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1F44B">
      <w:pPr>
        <w:spacing w:line="400" w:lineRule="exact"/>
        <w:jc w:val="center"/>
        <w:rPr>
          <w:rFonts w:ascii="宋体" w:hAnsi="宋体" w:cs="宋体"/>
          <w:b/>
          <w:sz w:val="32"/>
          <w:szCs w:val="32"/>
        </w:rPr>
      </w:pPr>
      <w:r>
        <w:rPr>
          <w:rFonts w:hint="eastAsia" w:ascii="宋体" w:hAnsi="宋体" w:cs="宋体"/>
          <w:b/>
          <w:sz w:val="32"/>
          <w:szCs w:val="32"/>
        </w:rPr>
        <w:t xml:space="preserve"> 福海创（PTA、PX、苯酐厂区）</w:t>
      </w:r>
    </w:p>
    <w:p w14:paraId="05ECCD42">
      <w:pPr>
        <w:spacing w:line="400" w:lineRule="exact"/>
        <w:jc w:val="center"/>
        <w:rPr>
          <w:rFonts w:ascii="宋体" w:hAnsi="宋体" w:cs="宋体"/>
          <w:b/>
          <w:sz w:val="32"/>
          <w:szCs w:val="32"/>
        </w:rPr>
      </w:pPr>
      <w:r>
        <w:rPr>
          <w:rFonts w:hint="eastAsia" w:ascii="宋体" w:hAnsi="宋体" w:cs="宋体"/>
          <w:b/>
          <w:sz w:val="32"/>
          <w:szCs w:val="32"/>
        </w:rPr>
        <w:t>危险废物物联智能终端建设项目需求申请说明</w:t>
      </w:r>
    </w:p>
    <w:p w14:paraId="1818074F">
      <w:pPr>
        <w:spacing w:line="400" w:lineRule="exact"/>
        <w:jc w:val="center"/>
        <w:rPr>
          <w:rFonts w:ascii="宋体" w:hAnsi="宋体" w:cs="宋体"/>
          <w:b/>
          <w:sz w:val="24"/>
          <w:szCs w:val="24"/>
        </w:rPr>
      </w:pPr>
    </w:p>
    <w:p w14:paraId="5C9D5E64">
      <w:pPr>
        <w:spacing w:line="480" w:lineRule="exact"/>
        <w:jc w:val="left"/>
        <w:outlineLvl w:val="1"/>
        <w:rPr>
          <w:rFonts w:ascii="宋体" w:hAnsi="宋体" w:cs="宋体"/>
          <w:sz w:val="24"/>
          <w:szCs w:val="24"/>
        </w:rPr>
      </w:pPr>
      <w:bookmarkStart w:id="0" w:name="heading_0"/>
      <w:r>
        <w:rPr>
          <w:rFonts w:hint="eastAsia" w:ascii="宋体" w:hAnsi="宋体" w:cs="宋体"/>
          <w:b/>
          <w:sz w:val="24"/>
          <w:szCs w:val="24"/>
        </w:rPr>
        <w:t>一、申请背景与依据</w:t>
      </w:r>
      <w:bookmarkEnd w:id="0"/>
    </w:p>
    <w:p w14:paraId="488F16B3">
      <w:pPr>
        <w:spacing w:line="480" w:lineRule="exact"/>
        <w:ind w:firstLine="480" w:firstLineChars="200"/>
        <w:jc w:val="left"/>
        <w:rPr>
          <w:rFonts w:ascii="宋体" w:hAnsi="宋体" w:cs="宋体"/>
          <w:sz w:val="24"/>
          <w:szCs w:val="24"/>
        </w:rPr>
      </w:pPr>
      <w:r>
        <w:rPr>
          <w:rFonts w:hint="eastAsia" w:ascii="宋体" w:hAnsi="宋体" w:cs="宋体"/>
          <w:sz w:val="24"/>
          <w:szCs w:val="24"/>
        </w:rPr>
        <w:t>为严格落实生态环境部</w:t>
      </w:r>
      <w:r>
        <w:rPr>
          <w:rFonts w:hint="eastAsia" w:ascii="宋体" w:hAnsi="宋体" w:cs="宋体"/>
          <w:b/>
          <w:sz w:val="24"/>
          <w:szCs w:val="24"/>
        </w:rPr>
        <w:t>环固体〔2025〕10号</w:t>
      </w:r>
      <w:r>
        <w:rPr>
          <w:rFonts w:hint="eastAsia" w:ascii="宋体" w:hAnsi="宋体" w:cs="宋体"/>
          <w:sz w:val="24"/>
          <w:szCs w:val="24"/>
        </w:rPr>
        <w:t>《关于进一步加强危险废物环境治理严密防控环境风险的指导意见》、福建省生态环境厅</w:t>
      </w:r>
      <w:r>
        <w:rPr>
          <w:rFonts w:hint="eastAsia" w:ascii="宋体" w:hAnsi="宋体" w:cs="宋体"/>
          <w:b/>
          <w:sz w:val="24"/>
          <w:szCs w:val="24"/>
        </w:rPr>
        <w:t>闽环保固体〔2026〕6号</w:t>
      </w:r>
      <w:r>
        <w:rPr>
          <w:rFonts w:hint="eastAsia" w:ascii="宋体" w:hAnsi="宋体" w:cs="宋体"/>
          <w:sz w:val="24"/>
          <w:szCs w:val="24"/>
        </w:rPr>
        <w:t>《关于做好危险废物全过程信息化环境监管工作的通知》要求，福建福海创石油化工有限公司、腾龙芳烃（漳州）有限公司需于2026年6月底前完成“五即”规范化建设</w:t>
      </w:r>
      <w:r>
        <w:rPr>
          <w:rFonts w:hint="eastAsia" w:ascii="宋体" w:hAnsi="宋体" w:cs="宋体"/>
          <w:b/>
          <w:sz w:val="24"/>
          <w:szCs w:val="24"/>
        </w:rPr>
        <w:t>与</w:t>
      </w:r>
      <w:r>
        <w:rPr>
          <w:rFonts w:hint="eastAsia" w:ascii="宋体" w:hAnsi="宋体" w:cs="宋体"/>
          <w:sz w:val="24"/>
          <w:szCs w:val="24"/>
        </w:rPr>
        <w:t>“一码贯通”</w:t>
      </w:r>
      <w:r>
        <w:rPr>
          <w:rFonts w:hint="eastAsia" w:ascii="宋体" w:hAnsi="宋体" w:cs="宋体"/>
          <w:b/>
          <w:sz w:val="24"/>
          <w:szCs w:val="24"/>
        </w:rPr>
        <w:t>全过程信息化监管，实现危废数据与国家、福建省危废管理系统实时对接，有效防控环境风险，规范内部危废管理，现申请建设</w:t>
      </w:r>
      <w:r>
        <w:rPr>
          <w:rFonts w:hint="eastAsia" w:ascii="宋体" w:hAnsi="宋体" w:cs="宋体"/>
          <w:sz w:val="24"/>
          <w:szCs w:val="24"/>
        </w:rPr>
        <w:t>危险废物物联智能终端系统，落地“即产生、即包装、即称重、即打码、即入库”全流程智能化管控。</w:t>
      </w:r>
    </w:p>
    <w:p w14:paraId="20F1AE04">
      <w:pPr>
        <w:spacing w:line="480" w:lineRule="exact"/>
        <w:jc w:val="left"/>
        <w:outlineLvl w:val="1"/>
        <w:rPr>
          <w:rFonts w:ascii="宋体" w:hAnsi="宋体" w:cs="宋体"/>
          <w:sz w:val="24"/>
          <w:szCs w:val="24"/>
        </w:rPr>
      </w:pPr>
      <w:bookmarkStart w:id="1" w:name="heading_2"/>
      <w:r>
        <w:rPr>
          <w:rFonts w:hint="eastAsia" w:ascii="宋体" w:hAnsi="宋体" w:cs="宋体"/>
          <w:b/>
          <w:sz w:val="24"/>
          <w:szCs w:val="24"/>
        </w:rPr>
        <w:t>二、建设目标（“五即”功能落地）</w:t>
      </w:r>
      <w:bookmarkEnd w:id="1"/>
    </w:p>
    <w:p w14:paraId="20D80CB4">
      <w:pPr>
        <w:spacing w:line="480" w:lineRule="exact"/>
        <w:ind w:firstLine="480" w:firstLineChars="200"/>
        <w:jc w:val="left"/>
        <w:rPr>
          <w:rFonts w:ascii="宋体" w:hAnsi="宋体" w:cs="宋体"/>
          <w:sz w:val="24"/>
          <w:szCs w:val="24"/>
        </w:rPr>
      </w:pPr>
      <w:r>
        <w:rPr>
          <w:rFonts w:hint="eastAsia" w:ascii="宋体" w:hAnsi="宋体" w:cs="宋体"/>
          <w:sz w:val="24"/>
          <w:szCs w:val="24"/>
        </w:rPr>
        <w:t>通过部署危废物联智能终端，实现</w:t>
      </w:r>
      <w:r>
        <w:rPr>
          <w:rFonts w:hint="eastAsia" w:ascii="宋体" w:hAnsi="宋体" w:cs="宋体"/>
          <w:b/>
          <w:sz w:val="24"/>
          <w:szCs w:val="24"/>
        </w:rPr>
        <w:t>即产生、即包装、即称重、即打码、即入库</w:t>
      </w:r>
      <w:r>
        <w:rPr>
          <w:rFonts w:hint="eastAsia" w:ascii="宋体" w:hAnsi="宋体" w:cs="宋体"/>
          <w:sz w:val="24"/>
          <w:szCs w:val="24"/>
        </w:rPr>
        <w:t>闭环管理，达成以下目标：</w:t>
      </w:r>
    </w:p>
    <w:p w14:paraId="349AFB1F">
      <w:pPr>
        <w:spacing w:line="480" w:lineRule="exact"/>
        <w:ind w:firstLine="482" w:firstLineChars="200"/>
        <w:jc w:val="left"/>
        <w:rPr>
          <w:rFonts w:ascii="宋体" w:hAnsi="宋体" w:cs="宋体"/>
          <w:sz w:val="24"/>
          <w:szCs w:val="24"/>
        </w:rPr>
      </w:pPr>
      <w:r>
        <w:rPr>
          <w:rFonts w:hint="eastAsia" w:ascii="宋体" w:hAnsi="宋体" w:cs="宋体"/>
          <w:b/>
          <w:sz w:val="24"/>
          <w:szCs w:val="24"/>
        </w:rPr>
        <w:t>1.即产生</w:t>
      </w:r>
      <w:r>
        <w:rPr>
          <w:rFonts w:hint="eastAsia" w:ascii="宋体" w:hAnsi="宋体" w:cs="宋体"/>
          <w:sz w:val="24"/>
          <w:szCs w:val="24"/>
        </w:rPr>
        <w:t>：危废从生产环节产生时，实时登记来源、类别、特性等基础信息。</w:t>
      </w:r>
    </w:p>
    <w:p w14:paraId="02006BEA">
      <w:pPr>
        <w:spacing w:line="480" w:lineRule="exact"/>
        <w:ind w:firstLine="482" w:firstLineChars="200"/>
        <w:jc w:val="left"/>
        <w:rPr>
          <w:rFonts w:ascii="宋体" w:hAnsi="宋体" w:cs="宋体"/>
          <w:sz w:val="24"/>
          <w:szCs w:val="24"/>
        </w:rPr>
      </w:pPr>
      <w:r>
        <w:rPr>
          <w:rFonts w:hint="eastAsia" w:ascii="宋体" w:hAnsi="宋体" w:cs="宋体"/>
          <w:b/>
          <w:sz w:val="24"/>
          <w:szCs w:val="24"/>
        </w:rPr>
        <w:t>2.即包装</w:t>
      </w:r>
      <w:r>
        <w:rPr>
          <w:rFonts w:hint="eastAsia" w:ascii="宋体" w:hAnsi="宋体" w:cs="宋体"/>
          <w:sz w:val="24"/>
          <w:szCs w:val="24"/>
        </w:rPr>
        <w:t>：按规范完成危废包装，系统自动记录包装类型、数量、容器信息。</w:t>
      </w:r>
    </w:p>
    <w:p w14:paraId="2717B8B9">
      <w:pPr>
        <w:spacing w:line="480" w:lineRule="exact"/>
        <w:ind w:firstLine="482" w:firstLineChars="200"/>
        <w:jc w:val="left"/>
        <w:rPr>
          <w:rFonts w:ascii="宋体" w:hAnsi="宋体" w:cs="宋体"/>
          <w:sz w:val="24"/>
          <w:szCs w:val="24"/>
        </w:rPr>
      </w:pPr>
      <w:r>
        <w:rPr>
          <w:rFonts w:hint="eastAsia" w:ascii="宋体" w:hAnsi="宋体" w:cs="宋体"/>
          <w:b/>
          <w:sz w:val="24"/>
          <w:szCs w:val="24"/>
        </w:rPr>
        <w:t>3.即称重</w:t>
      </w:r>
      <w:r>
        <w:rPr>
          <w:rFonts w:hint="eastAsia" w:ascii="宋体" w:hAnsi="宋体" w:cs="宋体"/>
          <w:sz w:val="24"/>
          <w:szCs w:val="24"/>
        </w:rPr>
        <w:t>：通过智能地磅自动精准称重，数据实时采集不可篡改，同步上传平台。</w:t>
      </w:r>
    </w:p>
    <w:p w14:paraId="00F3989D">
      <w:pPr>
        <w:spacing w:line="480" w:lineRule="exact"/>
        <w:ind w:firstLine="482" w:firstLineChars="200"/>
        <w:jc w:val="left"/>
        <w:rPr>
          <w:rFonts w:ascii="宋体" w:hAnsi="宋体" w:cs="宋体"/>
          <w:sz w:val="24"/>
          <w:szCs w:val="24"/>
        </w:rPr>
      </w:pPr>
      <w:r>
        <w:rPr>
          <w:rFonts w:hint="eastAsia" w:ascii="宋体" w:hAnsi="宋体" w:cs="宋体"/>
          <w:b/>
          <w:sz w:val="24"/>
          <w:szCs w:val="24"/>
        </w:rPr>
        <w:t>4.即打码</w:t>
      </w:r>
      <w:r>
        <w:rPr>
          <w:rFonts w:hint="eastAsia" w:ascii="宋体" w:hAnsi="宋体" w:cs="宋体"/>
          <w:sz w:val="24"/>
          <w:szCs w:val="24"/>
        </w:rPr>
        <w:t>：自动生成符合</w:t>
      </w:r>
      <w:r>
        <w:rPr>
          <w:rFonts w:hint="eastAsia" w:ascii="宋体" w:hAnsi="宋体" w:cs="宋体"/>
          <w:b/>
          <w:sz w:val="24"/>
          <w:szCs w:val="24"/>
        </w:rPr>
        <w:t>HJ1276-2023</w:t>
      </w:r>
      <w:r>
        <w:rPr>
          <w:rFonts w:hint="eastAsia" w:ascii="宋体" w:hAnsi="宋体" w:cs="宋体"/>
          <w:sz w:val="24"/>
          <w:szCs w:val="24"/>
        </w:rPr>
        <w:t>新国标的危废二维码标签，一键打印张贴。</w:t>
      </w:r>
    </w:p>
    <w:p w14:paraId="0D42A9D2">
      <w:pPr>
        <w:spacing w:line="480" w:lineRule="exact"/>
        <w:ind w:firstLine="482" w:firstLineChars="200"/>
        <w:jc w:val="left"/>
        <w:rPr>
          <w:rFonts w:ascii="宋体" w:hAnsi="宋体" w:cs="宋体"/>
          <w:sz w:val="24"/>
          <w:szCs w:val="24"/>
        </w:rPr>
      </w:pPr>
      <w:r>
        <w:rPr>
          <w:rFonts w:hint="eastAsia" w:ascii="宋体" w:hAnsi="宋体" w:cs="宋体"/>
          <w:b/>
          <w:sz w:val="24"/>
          <w:szCs w:val="24"/>
        </w:rPr>
        <w:t>5.即入库</w:t>
      </w:r>
      <w:r>
        <w:rPr>
          <w:rFonts w:hint="eastAsia" w:ascii="宋体" w:hAnsi="宋体" w:cs="宋体"/>
          <w:sz w:val="24"/>
          <w:szCs w:val="24"/>
        </w:rPr>
        <w:t>：扫码完成入库登记，自动生成电子台账，库存数据实时更新。</w:t>
      </w:r>
    </w:p>
    <w:p w14:paraId="058E67E7">
      <w:pPr>
        <w:spacing w:line="480" w:lineRule="exact"/>
        <w:ind w:firstLine="482" w:firstLineChars="200"/>
        <w:jc w:val="left"/>
        <w:rPr>
          <w:rFonts w:ascii="宋体" w:hAnsi="宋体" w:cs="宋体"/>
          <w:sz w:val="24"/>
          <w:szCs w:val="24"/>
        </w:rPr>
      </w:pPr>
      <w:r>
        <w:rPr>
          <w:rFonts w:hint="eastAsia" w:ascii="宋体" w:hAnsi="宋体" w:cs="宋体"/>
          <w:b/>
          <w:sz w:val="24"/>
          <w:szCs w:val="24"/>
        </w:rPr>
        <w:t>6.一码贯通</w:t>
      </w:r>
      <w:r>
        <w:rPr>
          <w:rFonts w:hint="eastAsia" w:ascii="宋体" w:hAnsi="宋体" w:cs="宋体"/>
          <w:sz w:val="24"/>
          <w:szCs w:val="24"/>
        </w:rPr>
        <w:t>：以危废二维码为唯一标识，实现产生、贮存、转移、出库、处置全生命周期追溯。</w:t>
      </w:r>
    </w:p>
    <w:p w14:paraId="731CBCFA">
      <w:pPr>
        <w:spacing w:line="480" w:lineRule="exact"/>
        <w:ind w:firstLine="482" w:firstLineChars="200"/>
        <w:jc w:val="left"/>
        <w:rPr>
          <w:rFonts w:ascii="宋体" w:hAnsi="宋体" w:cs="宋体"/>
          <w:sz w:val="24"/>
          <w:szCs w:val="24"/>
        </w:rPr>
      </w:pPr>
      <w:r>
        <w:rPr>
          <w:rFonts w:hint="eastAsia" w:ascii="宋体" w:hAnsi="宋体" w:cs="宋体"/>
          <w:b/>
          <w:sz w:val="24"/>
          <w:szCs w:val="24"/>
        </w:rPr>
        <w:t>7.数据直传</w:t>
      </w:r>
      <w:r>
        <w:rPr>
          <w:rFonts w:hint="eastAsia" w:ascii="宋体" w:hAnsi="宋体" w:cs="宋体"/>
          <w:sz w:val="24"/>
          <w:szCs w:val="24"/>
        </w:rPr>
        <w:t>：系统与</w:t>
      </w:r>
      <w:r>
        <w:rPr>
          <w:rFonts w:hint="eastAsia" w:ascii="宋体" w:hAnsi="宋体" w:cs="宋体"/>
          <w:b/>
          <w:sz w:val="24"/>
          <w:szCs w:val="24"/>
        </w:rPr>
        <w:t>全国危废环境管理信息化系统</w:t>
      </w:r>
      <w:r>
        <w:rPr>
          <w:rFonts w:hint="eastAsia" w:ascii="宋体" w:hAnsi="宋体" w:cs="宋体"/>
          <w:sz w:val="24"/>
          <w:szCs w:val="24"/>
        </w:rPr>
        <w:t>、</w:t>
      </w:r>
      <w:r>
        <w:rPr>
          <w:rFonts w:hint="eastAsia" w:ascii="宋体" w:hAnsi="宋体" w:cs="宋体"/>
          <w:b/>
          <w:sz w:val="24"/>
          <w:szCs w:val="24"/>
        </w:rPr>
        <w:t>福建省固废系统</w:t>
      </w:r>
      <w:r>
        <w:rPr>
          <w:rFonts w:hint="eastAsia" w:ascii="宋体" w:hAnsi="宋体" w:cs="宋体"/>
          <w:sz w:val="24"/>
          <w:szCs w:val="24"/>
        </w:rPr>
        <w:t>无缝对接，数据自动上报。</w:t>
      </w:r>
    </w:p>
    <w:p w14:paraId="2DA5E01A">
      <w:pPr>
        <w:spacing w:line="480" w:lineRule="exact"/>
        <w:jc w:val="left"/>
        <w:outlineLvl w:val="1"/>
        <w:rPr>
          <w:rFonts w:ascii="宋体" w:hAnsi="宋体" w:cs="宋体"/>
          <w:sz w:val="24"/>
          <w:szCs w:val="24"/>
        </w:rPr>
      </w:pPr>
      <w:bookmarkStart w:id="2" w:name="heading_3"/>
      <w:r>
        <w:rPr>
          <w:rFonts w:hint="eastAsia" w:ascii="宋体" w:hAnsi="宋体" w:cs="宋体"/>
          <w:b/>
          <w:sz w:val="24"/>
          <w:szCs w:val="24"/>
        </w:rPr>
        <w:t>三、具体建设内容与功能需求</w:t>
      </w:r>
      <w:bookmarkEnd w:id="2"/>
    </w:p>
    <w:p w14:paraId="23ADD3FE">
      <w:pPr>
        <w:spacing w:line="480" w:lineRule="exact"/>
        <w:jc w:val="left"/>
        <w:outlineLvl w:val="2"/>
        <w:rPr>
          <w:rFonts w:ascii="宋体" w:hAnsi="宋体" w:cs="宋体"/>
          <w:sz w:val="24"/>
          <w:szCs w:val="24"/>
        </w:rPr>
      </w:pPr>
      <w:bookmarkStart w:id="3" w:name="heading_4"/>
      <w:r>
        <w:rPr>
          <w:rFonts w:hint="eastAsia" w:ascii="宋体" w:hAnsi="宋体" w:cs="宋体"/>
          <w:b/>
          <w:sz w:val="24"/>
          <w:szCs w:val="24"/>
        </w:rPr>
        <w:t>（一）硬件设备功能需求</w:t>
      </w:r>
      <w:bookmarkEnd w:id="3"/>
    </w:p>
    <w:p w14:paraId="4FCD11BC">
      <w:pPr>
        <w:spacing w:line="480" w:lineRule="exact"/>
        <w:ind w:firstLine="723" w:firstLineChars="300"/>
        <w:jc w:val="left"/>
        <w:rPr>
          <w:rFonts w:ascii="宋体" w:hAnsi="宋体" w:cs="宋体"/>
          <w:sz w:val="24"/>
          <w:szCs w:val="24"/>
        </w:rPr>
      </w:pPr>
      <w:r>
        <w:rPr>
          <w:rFonts w:hint="eastAsia" w:ascii="宋体" w:hAnsi="宋体" w:cs="宋体"/>
          <w:b/>
          <w:sz w:val="24"/>
          <w:szCs w:val="24"/>
        </w:rPr>
        <w:t>1.危废物联智能终端立式一体机</w:t>
      </w:r>
    </w:p>
    <w:p w14:paraId="36D59711">
      <w:pPr>
        <w:spacing w:line="480" w:lineRule="exact"/>
        <w:ind w:firstLine="480" w:firstLineChars="200"/>
        <w:jc w:val="left"/>
        <w:rPr>
          <w:rFonts w:ascii="宋体" w:hAnsi="宋体" w:cs="宋体"/>
          <w:sz w:val="24"/>
          <w:szCs w:val="24"/>
        </w:rPr>
      </w:pPr>
      <w:r>
        <w:rPr>
          <w:rFonts w:hint="eastAsia" w:ascii="宋体" w:hAnsi="宋体" w:cs="宋体"/>
          <w:sz w:val="24"/>
          <w:szCs w:val="24"/>
        </w:rPr>
        <w:t>（1）、集成工业触摸屏、工业级四核处理器、2GB以上内存、32GB以上存储。</w:t>
      </w:r>
    </w:p>
    <w:p w14:paraId="39C398B0">
      <w:pPr>
        <w:spacing w:line="480" w:lineRule="exact"/>
        <w:ind w:firstLine="480" w:firstLineChars="200"/>
        <w:jc w:val="left"/>
        <w:rPr>
          <w:rFonts w:ascii="宋体" w:hAnsi="宋体" w:cs="宋体"/>
          <w:sz w:val="24"/>
          <w:szCs w:val="24"/>
        </w:rPr>
      </w:pPr>
      <w:r>
        <w:rPr>
          <w:rFonts w:hint="eastAsia" w:ascii="宋体" w:hAnsi="宋体" w:cs="宋体"/>
          <w:sz w:val="24"/>
          <w:szCs w:val="24"/>
        </w:rPr>
        <w:t>（2）、支持WIFI、有线或4G网络接入，工作温度-10℃~40℃，耐酸碱抗腐蚀碳钢外壳，目前现场无网络，</w:t>
      </w:r>
      <w:r>
        <w:rPr>
          <w:rFonts w:hint="eastAsia" w:ascii="宋体" w:hAnsi="宋体" w:cs="宋体"/>
          <w:b/>
          <w:bCs/>
          <w:sz w:val="24"/>
          <w:szCs w:val="24"/>
        </w:rPr>
        <w:t>需免费提供数据流量卡</w:t>
      </w:r>
      <w:r>
        <w:rPr>
          <w:rFonts w:hint="eastAsia" w:ascii="宋体" w:hAnsi="宋体" w:cs="宋体"/>
          <w:sz w:val="24"/>
          <w:szCs w:val="24"/>
        </w:rPr>
        <w:t>。</w:t>
      </w:r>
    </w:p>
    <w:p w14:paraId="6757DD35">
      <w:pPr>
        <w:spacing w:line="480" w:lineRule="exact"/>
        <w:ind w:firstLine="480" w:firstLineChars="200"/>
        <w:jc w:val="left"/>
        <w:rPr>
          <w:rFonts w:ascii="宋体" w:hAnsi="宋体" w:cs="宋体"/>
          <w:sz w:val="24"/>
          <w:szCs w:val="24"/>
        </w:rPr>
      </w:pPr>
      <w:r>
        <w:rPr>
          <w:rFonts w:hint="eastAsia" w:ascii="宋体" w:hAnsi="宋体" w:cs="宋体"/>
          <w:sz w:val="24"/>
          <w:szCs w:val="24"/>
        </w:rPr>
        <w:t>（3）、内置扫码枪、标签打印机，支持100mm×100mm、150mm×150mm、200mm×200mm国标标签打印。</w:t>
      </w:r>
    </w:p>
    <w:p w14:paraId="357B4725">
      <w:pPr>
        <w:spacing w:line="480" w:lineRule="exact"/>
        <w:ind w:firstLine="480" w:firstLineChars="200"/>
        <w:jc w:val="left"/>
        <w:rPr>
          <w:rFonts w:ascii="宋体" w:hAnsi="宋体" w:cs="宋体"/>
          <w:sz w:val="24"/>
          <w:szCs w:val="24"/>
        </w:rPr>
      </w:pPr>
      <w:r>
        <w:rPr>
          <w:rFonts w:hint="eastAsia" w:ascii="宋体" w:hAnsi="宋体" w:cs="宋体"/>
          <w:sz w:val="24"/>
          <w:szCs w:val="24"/>
        </w:rPr>
        <w:t>（4）、提供设备</w:t>
      </w:r>
      <w:r>
        <w:rPr>
          <w:rFonts w:hint="eastAsia" w:ascii="宋体" w:hAnsi="宋体" w:cs="宋体"/>
          <w:b/>
          <w:sz w:val="24"/>
          <w:szCs w:val="24"/>
        </w:rPr>
        <w:t>3C认证</w:t>
      </w:r>
      <w:r>
        <w:rPr>
          <w:rFonts w:hint="eastAsia" w:ascii="宋体" w:hAnsi="宋体" w:cs="宋体"/>
          <w:sz w:val="24"/>
          <w:szCs w:val="24"/>
        </w:rPr>
        <w:t>、</w:t>
      </w:r>
      <w:r>
        <w:rPr>
          <w:rFonts w:hint="eastAsia" w:ascii="宋体" w:hAnsi="宋体" w:cs="宋体"/>
          <w:b/>
          <w:sz w:val="24"/>
          <w:szCs w:val="24"/>
        </w:rPr>
        <w:t>CMA/CNAS检验报告和已提供服务单位的业绩清单</w:t>
      </w:r>
      <w:r>
        <w:rPr>
          <w:rFonts w:hint="eastAsia" w:ascii="宋体" w:hAnsi="宋体" w:cs="宋体"/>
          <w:sz w:val="24"/>
          <w:szCs w:val="24"/>
        </w:rPr>
        <w:t>，设备需符合国家危废终端准入要求。</w:t>
      </w:r>
    </w:p>
    <w:p w14:paraId="7FA293E9">
      <w:pPr>
        <w:spacing w:line="480" w:lineRule="exact"/>
        <w:ind w:firstLine="480" w:firstLineChars="200"/>
        <w:jc w:val="left"/>
        <w:rPr>
          <w:rFonts w:ascii="宋体" w:hAnsi="宋体" w:cs="宋体"/>
          <w:sz w:val="24"/>
          <w:szCs w:val="24"/>
        </w:rPr>
      </w:pPr>
      <w:r>
        <w:rPr>
          <w:rFonts w:hint="eastAsia" w:ascii="宋体" w:hAnsi="宋体" w:cs="宋体"/>
          <w:sz w:val="24"/>
          <w:szCs w:val="24"/>
        </w:rPr>
        <w:t>（5）、其他有关技术要求详见《福建省生态环境厅关于做好危险废物全过程信息化环境监管工作的通知》附件2、3、4要求。</w:t>
      </w:r>
    </w:p>
    <w:p w14:paraId="76902851">
      <w:pPr>
        <w:spacing w:line="480" w:lineRule="exact"/>
        <w:ind w:firstLine="482" w:firstLineChars="200"/>
        <w:jc w:val="left"/>
        <w:rPr>
          <w:rFonts w:ascii="宋体" w:hAnsi="宋体" w:cs="宋体"/>
          <w:sz w:val="24"/>
          <w:szCs w:val="24"/>
        </w:rPr>
      </w:pPr>
      <w:r>
        <w:rPr>
          <w:rFonts w:hint="eastAsia" w:ascii="宋体" w:hAnsi="宋体" w:cs="宋体"/>
          <w:b/>
          <w:sz w:val="24"/>
          <w:szCs w:val="24"/>
        </w:rPr>
        <w:t>2.智能称重地磅</w:t>
      </w:r>
    </w:p>
    <w:p w14:paraId="13B18811">
      <w:pPr>
        <w:spacing w:line="480" w:lineRule="exact"/>
        <w:ind w:firstLine="480" w:firstLineChars="200"/>
        <w:jc w:val="left"/>
        <w:rPr>
          <w:rFonts w:ascii="宋体" w:hAnsi="宋体" w:cs="宋体"/>
          <w:sz w:val="24"/>
          <w:szCs w:val="24"/>
        </w:rPr>
      </w:pPr>
      <w:r>
        <w:rPr>
          <w:rFonts w:hint="eastAsia" w:ascii="宋体" w:hAnsi="宋体" w:cs="宋体"/>
          <w:sz w:val="24"/>
          <w:szCs w:val="24"/>
        </w:rPr>
        <w:t>（1）、量程3吨，台面1.0m×1.0m（或1.2m×1.2m），精度0.2~0.5kg，静态Ⅲ级准确度。</w:t>
      </w:r>
    </w:p>
    <w:p w14:paraId="47C3C396">
      <w:pPr>
        <w:spacing w:line="480" w:lineRule="exact"/>
        <w:ind w:firstLine="480" w:firstLineChars="200"/>
        <w:jc w:val="left"/>
        <w:rPr>
          <w:rFonts w:ascii="宋体" w:hAnsi="宋体" w:cs="宋体"/>
          <w:sz w:val="24"/>
          <w:szCs w:val="24"/>
        </w:rPr>
      </w:pPr>
      <w:r>
        <w:rPr>
          <w:rFonts w:hint="eastAsia" w:ascii="宋体" w:hAnsi="宋体" w:cs="宋体"/>
          <w:sz w:val="24"/>
          <w:szCs w:val="24"/>
        </w:rPr>
        <w:t>（2）、支持RS485/RS232接口与终端直连，称重数据自动同步，稳定时间≤5秒。</w:t>
      </w:r>
    </w:p>
    <w:p w14:paraId="53E6A64E">
      <w:pPr>
        <w:spacing w:line="480" w:lineRule="exact"/>
        <w:ind w:firstLine="480" w:firstLineChars="200"/>
        <w:jc w:val="left"/>
        <w:rPr>
          <w:rFonts w:ascii="宋体" w:hAnsi="宋体" w:cs="宋体"/>
          <w:sz w:val="24"/>
          <w:szCs w:val="24"/>
        </w:rPr>
      </w:pPr>
      <w:r>
        <w:rPr>
          <w:rFonts w:hint="eastAsia" w:ascii="宋体" w:hAnsi="宋体" w:cs="宋体"/>
          <w:sz w:val="24"/>
          <w:szCs w:val="24"/>
        </w:rPr>
        <w:t>（3）、其他有关技术要求详见《福建省生态环境厅关于做好危险废物全过程信息化环境监管工作的通知》附件2、3、4要求。</w:t>
      </w:r>
    </w:p>
    <w:p w14:paraId="2B5EF7E9">
      <w:pPr>
        <w:spacing w:line="480" w:lineRule="exact"/>
        <w:ind w:firstLine="482" w:firstLineChars="200"/>
        <w:jc w:val="left"/>
        <w:rPr>
          <w:rFonts w:ascii="宋体" w:hAnsi="宋体" w:cs="宋体"/>
          <w:sz w:val="24"/>
          <w:szCs w:val="24"/>
        </w:rPr>
      </w:pPr>
      <w:r>
        <w:rPr>
          <w:rFonts w:hint="eastAsia" w:ascii="宋体" w:hAnsi="宋体" w:cs="宋体"/>
          <w:b/>
          <w:sz w:val="24"/>
          <w:szCs w:val="24"/>
        </w:rPr>
        <w:t>3.配套耗材</w:t>
      </w:r>
    </w:p>
    <w:p w14:paraId="68BBAC76">
      <w:pPr>
        <w:spacing w:line="480" w:lineRule="exact"/>
        <w:ind w:firstLine="720" w:firstLineChars="300"/>
        <w:jc w:val="left"/>
        <w:rPr>
          <w:rFonts w:ascii="宋体" w:hAnsi="宋体" w:cs="宋体"/>
          <w:sz w:val="24"/>
          <w:szCs w:val="24"/>
        </w:rPr>
      </w:pPr>
      <w:r>
        <w:rPr>
          <w:rFonts w:hint="eastAsia" w:ascii="宋体" w:hAnsi="宋体" w:cs="宋体"/>
          <w:sz w:val="24"/>
          <w:szCs w:val="24"/>
        </w:rPr>
        <w:t>符合HJ1276-2023标准的危废热敏标签纸，强粘、耐水、二维码可稳定识别。</w:t>
      </w:r>
    </w:p>
    <w:p w14:paraId="2B9A92FB">
      <w:pPr>
        <w:spacing w:line="480" w:lineRule="exact"/>
        <w:jc w:val="left"/>
        <w:outlineLvl w:val="2"/>
        <w:rPr>
          <w:rFonts w:ascii="宋体" w:hAnsi="宋体" w:cs="宋体"/>
          <w:sz w:val="24"/>
          <w:szCs w:val="24"/>
        </w:rPr>
      </w:pPr>
      <w:bookmarkStart w:id="4" w:name="heading_5"/>
      <w:r>
        <w:rPr>
          <w:rFonts w:hint="eastAsia" w:ascii="宋体" w:hAnsi="宋体" w:cs="宋体"/>
          <w:b/>
          <w:sz w:val="24"/>
          <w:szCs w:val="24"/>
        </w:rPr>
        <w:t>（二）软件系统功能需求</w:t>
      </w:r>
      <w:bookmarkEnd w:id="4"/>
    </w:p>
    <w:p w14:paraId="3A8BFF46">
      <w:pPr>
        <w:spacing w:line="480" w:lineRule="exact"/>
        <w:ind w:firstLine="482" w:firstLineChars="200"/>
        <w:jc w:val="left"/>
        <w:rPr>
          <w:rFonts w:ascii="宋体" w:hAnsi="宋体" w:cs="宋体"/>
          <w:sz w:val="24"/>
          <w:szCs w:val="24"/>
        </w:rPr>
      </w:pPr>
      <w:r>
        <w:rPr>
          <w:rFonts w:hint="eastAsia" w:ascii="宋体" w:hAnsi="宋体" w:cs="宋体"/>
          <w:b/>
          <w:sz w:val="24"/>
          <w:szCs w:val="24"/>
        </w:rPr>
        <w:t>1.危废“五即”全流程管理</w:t>
      </w:r>
      <w:r>
        <w:rPr>
          <w:rFonts w:hint="eastAsia" w:ascii="宋体" w:hAnsi="宋体" w:cs="宋体"/>
          <w:sz w:val="24"/>
          <w:szCs w:val="24"/>
        </w:rPr>
        <w:t>：产生登记、包装确认、自动称重、标签打印、扫码入库一体化操作。</w:t>
      </w:r>
    </w:p>
    <w:p w14:paraId="2A44F86E">
      <w:pPr>
        <w:spacing w:line="480" w:lineRule="exact"/>
        <w:ind w:firstLine="482" w:firstLineChars="200"/>
        <w:jc w:val="left"/>
        <w:rPr>
          <w:rFonts w:ascii="宋体" w:hAnsi="宋体" w:cs="宋体"/>
          <w:sz w:val="24"/>
          <w:szCs w:val="24"/>
        </w:rPr>
      </w:pPr>
      <w:r>
        <w:rPr>
          <w:rFonts w:hint="eastAsia" w:ascii="宋体" w:hAnsi="宋体" w:cs="宋体"/>
          <w:b/>
          <w:sz w:val="24"/>
          <w:szCs w:val="24"/>
        </w:rPr>
        <w:t>2.出入库管理</w:t>
      </w:r>
      <w:r>
        <w:rPr>
          <w:rFonts w:hint="eastAsia" w:ascii="宋体" w:hAnsi="宋体" w:cs="宋体"/>
          <w:sz w:val="24"/>
          <w:szCs w:val="24"/>
        </w:rPr>
        <w:t>：扫码快速出库、联单自动关联、自行/委外利用处置记录。</w:t>
      </w:r>
    </w:p>
    <w:p w14:paraId="041DD227">
      <w:pPr>
        <w:spacing w:line="480" w:lineRule="exact"/>
        <w:ind w:firstLine="482" w:firstLineChars="200"/>
        <w:jc w:val="left"/>
        <w:rPr>
          <w:rFonts w:ascii="宋体" w:hAnsi="宋体" w:cs="宋体"/>
          <w:sz w:val="24"/>
          <w:szCs w:val="24"/>
        </w:rPr>
      </w:pPr>
      <w:r>
        <w:rPr>
          <w:rFonts w:hint="eastAsia" w:ascii="宋体" w:hAnsi="宋体" w:cs="宋体"/>
          <w:b/>
          <w:sz w:val="24"/>
          <w:szCs w:val="24"/>
        </w:rPr>
        <w:t>3.电子台账自动生成</w:t>
      </w:r>
      <w:r>
        <w:rPr>
          <w:rFonts w:hint="eastAsia" w:ascii="宋体" w:hAnsi="宋体" w:cs="宋体"/>
          <w:sz w:val="24"/>
          <w:szCs w:val="24"/>
        </w:rPr>
        <w:t>：产生台账、入库台账、出库台账、处置台账实时生成，可查询可导出，</w:t>
      </w:r>
      <w:r>
        <w:rPr>
          <w:rFonts w:hint="eastAsia" w:ascii="宋体" w:hAnsi="宋体" w:cs="宋体"/>
          <w:b/>
          <w:bCs/>
          <w:sz w:val="24"/>
          <w:szCs w:val="24"/>
        </w:rPr>
        <w:t>具备将系统电子台账上传至企业自建信息化管理系统的功能</w:t>
      </w:r>
      <w:r>
        <w:rPr>
          <w:rFonts w:hint="eastAsia" w:ascii="宋体" w:hAnsi="宋体" w:cs="宋体"/>
          <w:sz w:val="24"/>
          <w:szCs w:val="24"/>
        </w:rPr>
        <w:t>。</w:t>
      </w:r>
    </w:p>
    <w:p w14:paraId="76F9CB3F">
      <w:pPr>
        <w:spacing w:line="480" w:lineRule="exact"/>
        <w:ind w:firstLine="482" w:firstLineChars="200"/>
        <w:jc w:val="left"/>
        <w:rPr>
          <w:rFonts w:ascii="宋体" w:hAnsi="宋体" w:cs="宋体"/>
          <w:sz w:val="24"/>
          <w:szCs w:val="24"/>
        </w:rPr>
      </w:pPr>
      <w:r>
        <w:rPr>
          <w:rFonts w:hint="eastAsia" w:ascii="宋体" w:hAnsi="宋体" w:cs="宋体"/>
          <w:b/>
          <w:sz w:val="24"/>
          <w:szCs w:val="24"/>
        </w:rPr>
        <w:t>4.联单管理</w:t>
      </w:r>
      <w:r>
        <w:rPr>
          <w:rFonts w:hint="eastAsia" w:ascii="宋体" w:hAnsi="宋体" w:cs="宋体"/>
          <w:sz w:val="24"/>
          <w:szCs w:val="24"/>
        </w:rPr>
        <w:t>：电子转移联单填写、查询、校核、打印，支持跨省转移流程。</w:t>
      </w:r>
    </w:p>
    <w:p w14:paraId="2747F03C">
      <w:pPr>
        <w:spacing w:line="480" w:lineRule="exact"/>
        <w:ind w:firstLine="482" w:firstLineChars="200"/>
        <w:jc w:val="left"/>
        <w:rPr>
          <w:rFonts w:ascii="宋体" w:hAnsi="宋体" w:cs="宋体"/>
          <w:sz w:val="24"/>
          <w:szCs w:val="24"/>
        </w:rPr>
      </w:pPr>
      <w:r>
        <w:rPr>
          <w:rFonts w:hint="eastAsia" w:ascii="宋体" w:hAnsi="宋体" w:cs="宋体"/>
          <w:b/>
          <w:sz w:val="24"/>
          <w:szCs w:val="24"/>
        </w:rPr>
        <w:t>5.数据自动上报</w:t>
      </w:r>
      <w:r>
        <w:rPr>
          <w:rFonts w:hint="eastAsia" w:ascii="宋体" w:hAnsi="宋体" w:cs="宋体"/>
          <w:sz w:val="24"/>
          <w:szCs w:val="24"/>
        </w:rPr>
        <w:t>：与国家危废系统、福建省固废系统实时对接，接口变更免费升级。</w:t>
      </w:r>
    </w:p>
    <w:p w14:paraId="0917399A">
      <w:pPr>
        <w:spacing w:line="480" w:lineRule="exact"/>
        <w:ind w:firstLine="482" w:firstLineChars="200"/>
        <w:jc w:val="left"/>
        <w:rPr>
          <w:rFonts w:ascii="宋体" w:hAnsi="宋体" w:cs="宋体"/>
          <w:b/>
          <w:bCs/>
          <w:sz w:val="24"/>
          <w:szCs w:val="24"/>
        </w:rPr>
      </w:pPr>
      <w:r>
        <w:rPr>
          <w:rFonts w:hint="eastAsia" w:ascii="宋体" w:hAnsi="宋体" w:cs="宋体"/>
          <w:b/>
          <w:sz w:val="24"/>
          <w:szCs w:val="24"/>
        </w:rPr>
        <w:t>6.系统管理</w:t>
      </w:r>
      <w:r>
        <w:rPr>
          <w:rFonts w:hint="eastAsia" w:ascii="宋体" w:hAnsi="宋体" w:cs="宋体"/>
          <w:sz w:val="24"/>
          <w:szCs w:val="24"/>
        </w:rPr>
        <w:t>：单位信息、废物名录、设备管理、打印机配置、数据撤销与纠错。</w:t>
      </w:r>
    </w:p>
    <w:p w14:paraId="1C391090">
      <w:pPr>
        <w:spacing w:line="480" w:lineRule="exact"/>
        <w:ind w:firstLine="482" w:firstLineChars="200"/>
        <w:jc w:val="left"/>
        <w:rPr>
          <w:rFonts w:ascii="宋体" w:hAnsi="宋体" w:cs="宋体"/>
          <w:sz w:val="24"/>
          <w:szCs w:val="24"/>
        </w:rPr>
      </w:pPr>
      <w:r>
        <w:rPr>
          <w:rFonts w:hint="eastAsia" w:ascii="宋体" w:hAnsi="宋体" w:cs="宋体"/>
          <w:b/>
          <w:sz w:val="24"/>
          <w:szCs w:val="24"/>
        </w:rPr>
        <w:t>7、其他有关技术要求：</w:t>
      </w:r>
      <w:r>
        <w:rPr>
          <w:rFonts w:hint="eastAsia" w:ascii="宋体" w:hAnsi="宋体" w:cs="宋体"/>
          <w:sz w:val="24"/>
          <w:szCs w:val="24"/>
        </w:rPr>
        <w:t>详见《福建省生态环境厅关于做好危险废物全过程信息化环境监管工作的通知》附件2、3、4要求。</w:t>
      </w:r>
    </w:p>
    <w:p w14:paraId="4F2B59E2">
      <w:pPr>
        <w:spacing w:line="480" w:lineRule="exact"/>
        <w:jc w:val="left"/>
        <w:outlineLvl w:val="2"/>
        <w:rPr>
          <w:rFonts w:ascii="宋体" w:hAnsi="宋体" w:cs="宋体"/>
          <w:b/>
          <w:sz w:val="24"/>
          <w:szCs w:val="24"/>
        </w:rPr>
      </w:pPr>
      <w:r>
        <w:rPr>
          <w:rFonts w:hint="eastAsia" w:ascii="宋体" w:hAnsi="宋体" w:cs="宋体"/>
          <w:b/>
          <w:sz w:val="24"/>
          <w:szCs w:val="24"/>
        </w:rPr>
        <w:t>四、采购需求</w:t>
      </w:r>
    </w:p>
    <w:p w14:paraId="38070A8E">
      <w:pPr>
        <w:spacing w:line="480" w:lineRule="exact"/>
        <w:ind w:firstLine="482" w:firstLineChars="200"/>
        <w:jc w:val="left"/>
        <w:rPr>
          <w:rFonts w:ascii="宋体" w:hAnsi="宋体" w:cs="宋体"/>
          <w:sz w:val="24"/>
          <w:szCs w:val="24"/>
        </w:rPr>
      </w:pPr>
      <w:r>
        <w:rPr>
          <w:rFonts w:hint="eastAsia" w:ascii="宋体" w:hAnsi="宋体" w:cs="宋体"/>
          <w:b/>
          <w:bCs/>
          <w:sz w:val="24"/>
          <w:szCs w:val="24"/>
        </w:rPr>
        <w:t>需求1：福建福海创石油化工有限公司(PTA厂区)危废智能管理终端及配套设备采购项目</w:t>
      </w:r>
    </w:p>
    <w:p w14:paraId="688BD4B7">
      <w:pPr>
        <w:spacing w:line="480" w:lineRule="exact"/>
        <w:ind w:firstLine="482" w:firstLineChars="200"/>
        <w:jc w:val="left"/>
        <w:outlineLvl w:val="1"/>
        <w:rPr>
          <w:rFonts w:ascii="宋体" w:hAnsi="宋体" w:cs="宋体"/>
          <w:b/>
          <w:sz w:val="24"/>
          <w:szCs w:val="24"/>
        </w:rPr>
      </w:pPr>
      <w:r>
        <w:rPr>
          <w:rFonts w:hint="eastAsia" w:ascii="宋体" w:hAnsi="宋体" w:cs="宋体"/>
          <w:b/>
          <w:bCs/>
          <w:sz w:val="24"/>
          <w:szCs w:val="24"/>
        </w:rPr>
        <w:t>（1）、本次拟采购</w:t>
      </w:r>
      <w:r>
        <w:rPr>
          <w:rFonts w:hint="eastAsia" w:ascii="宋体" w:hAnsi="宋体" w:cs="宋体"/>
          <w:b/>
          <w:sz w:val="24"/>
          <w:szCs w:val="24"/>
        </w:rPr>
        <w:t>危废物联智能终端一体机设备1台，配套称重地磅1台，提供的危废物联智能终端及配套设备</w:t>
      </w:r>
      <w:r>
        <w:rPr>
          <w:rFonts w:hint="eastAsia" w:ascii="宋体" w:hAnsi="宋体" w:cs="宋体"/>
          <w:sz w:val="24"/>
          <w:szCs w:val="24"/>
        </w:rPr>
        <w:t>具体功能需满足以上“</w:t>
      </w:r>
      <w:r>
        <w:rPr>
          <w:rFonts w:hint="eastAsia" w:ascii="宋体" w:hAnsi="宋体" w:cs="宋体"/>
          <w:b/>
          <w:sz w:val="24"/>
          <w:szCs w:val="24"/>
        </w:rPr>
        <w:t>三、具体建设内容与功能需求”</w:t>
      </w:r>
      <w:r>
        <w:rPr>
          <w:rFonts w:hint="eastAsia" w:ascii="宋体" w:hAnsi="宋体" w:cs="宋体"/>
          <w:bCs/>
          <w:sz w:val="24"/>
          <w:szCs w:val="24"/>
        </w:rPr>
        <w:t>相关说明</w:t>
      </w:r>
      <w:r>
        <w:rPr>
          <w:rFonts w:hint="eastAsia" w:ascii="宋体" w:hAnsi="宋体" w:cs="宋体"/>
          <w:sz w:val="24"/>
          <w:szCs w:val="24"/>
        </w:rPr>
        <w:t>，并完成“五即”规范化建设与“一码贯通”</w:t>
      </w:r>
      <w:r>
        <w:rPr>
          <w:rFonts w:hint="eastAsia" w:ascii="宋体" w:hAnsi="宋体" w:cs="宋体"/>
          <w:b/>
          <w:sz w:val="24"/>
          <w:szCs w:val="24"/>
        </w:rPr>
        <w:t>全过程信息化监管，实现危废数据与国家、福建省危废管理系统实时对接。</w:t>
      </w:r>
    </w:p>
    <w:p w14:paraId="07149DA5">
      <w:pPr>
        <w:spacing w:line="480" w:lineRule="exact"/>
        <w:ind w:firstLine="480" w:firstLineChars="200"/>
        <w:jc w:val="left"/>
        <w:rPr>
          <w:rFonts w:ascii="宋体" w:hAnsi="宋体" w:cs="宋体"/>
          <w:sz w:val="24"/>
          <w:szCs w:val="24"/>
        </w:rPr>
      </w:pPr>
      <w:r>
        <w:rPr>
          <w:rFonts w:hint="eastAsia" w:ascii="宋体" w:hAnsi="宋体" w:cs="宋体"/>
          <w:bCs/>
          <w:sz w:val="24"/>
          <w:szCs w:val="24"/>
        </w:rPr>
        <w:t>（2）、一次性提供</w:t>
      </w:r>
      <w:r>
        <w:rPr>
          <w:rFonts w:hint="eastAsia" w:ascii="宋体" w:hAnsi="宋体" w:cs="宋体"/>
          <w:sz w:val="24"/>
          <w:szCs w:val="24"/>
        </w:rPr>
        <w:t>符合HJ1276-2023标准要求的危废热敏标签打印纸5000张（其中100mm×100mm打印纸1000张、150mm×150mm打印纸2000张、200mm×200mm打印纸2000张）。</w:t>
      </w:r>
    </w:p>
    <w:p w14:paraId="3C29FDB4">
      <w:pPr>
        <w:spacing w:line="480" w:lineRule="exact"/>
        <w:ind w:firstLine="482" w:firstLineChars="200"/>
        <w:jc w:val="left"/>
        <w:rPr>
          <w:rFonts w:ascii="宋体" w:hAnsi="宋体" w:cs="宋体"/>
          <w:b/>
          <w:bCs/>
          <w:sz w:val="24"/>
          <w:szCs w:val="24"/>
        </w:rPr>
      </w:pPr>
      <w:r>
        <w:rPr>
          <w:rFonts w:hint="eastAsia" w:ascii="宋体" w:hAnsi="宋体" w:cs="宋体"/>
          <w:b/>
          <w:sz w:val="24"/>
          <w:szCs w:val="24"/>
        </w:rPr>
        <w:t>（3）、运维服务</w:t>
      </w:r>
      <w:r>
        <w:rPr>
          <w:rFonts w:hint="eastAsia" w:ascii="宋体" w:hAnsi="宋体" w:cs="宋体"/>
          <w:sz w:val="24"/>
          <w:szCs w:val="24"/>
        </w:rPr>
        <w:t>：首年提供免费运维服务，软件问题需提供7×24小时远程技术支持，硬件问题需3天内到现场协调解决，每年提供称重地磅校准标定服务，确保准确，</w:t>
      </w:r>
      <w:r>
        <w:rPr>
          <w:rFonts w:hint="eastAsia" w:ascii="宋体" w:hAnsi="宋体" w:cs="宋体"/>
          <w:b/>
          <w:bCs/>
          <w:sz w:val="24"/>
          <w:szCs w:val="24"/>
        </w:rPr>
        <w:t>首年免费运维到期后，提供后续5年运维服务，在服务期间若国家或省环保危废管理系统或端口有升级或变更需求，供应商或厂家需无偿提供服务，确保符合管理要求，服务到期后，后续服务根据双方协商确定。</w:t>
      </w:r>
    </w:p>
    <w:p w14:paraId="0D680A61">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（4）、危废智能管理终端设备安装调试费用与后续服务费用分别报价,合同签订后一周内至指定地点完成设备现场安装调试。</w:t>
      </w:r>
    </w:p>
    <w:p w14:paraId="3F141DDF">
      <w:pPr>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需求2：腾龙芳烃（漳州）有限公司(PX厂区)危废智能管理终端及配套设备采购项目</w:t>
      </w:r>
    </w:p>
    <w:p w14:paraId="40B5E27A">
      <w:pPr>
        <w:spacing w:line="480" w:lineRule="exact"/>
        <w:ind w:firstLine="482" w:firstLineChars="200"/>
        <w:jc w:val="left"/>
        <w:outlineLvl w:val="1"/>
        <w:rPr>
          <w:rFonts w:ascii="宋体" w:hAnsi="宋体" w:cs="宋体"/>
          <w:b/>
          <w:sz w:val="24"/>
          <w:szCs w:val="24"/>
        </w:rPr>
      </w:pPr>
      <w:r>
        <w:rPr>
          <w:rFonts w:hint="eastAsia" w:ascii="宋体" w:hAnsi="宋体" w:cs="宋体"/>
          <w:b/>
          <w:bCs/>
          <w:sz w:val="24"/>
          <w:szCs w:val="24"/>
        </w:rPr>
        <w:t>（1）、本次拟采购</w:t>
      </w:r>
      <w:r>
        <w:rPr>
          <w:rFonts w:hint="eastAsia" w:ascii="宋体" w:hAnsi="宋体" w:cs="宋体"/>
          <w:b/>
          <w:sz w:val="24"/>
          <w:szCs w:val="24"/>
        </w:rPr>
        <w:t>危废物联智能终端一体机设备1台，配套称重地磅1台，提供的危废物联智能终端及配套设备</w:t>
      </w:r>
      <w:r>
        <w:rPr>
          <w:rFonts w:hint="eastAsia" w:ascii="宋体" w:hAnsi="宋体" w:cs="宋体"/>
          <w:sz w:val="24"/>
          <w:szCs w:val="24"/>
        </w:rPr>
        <w:t>具体功能需满足以上“</w:t>
      </w:r>
      <w:r>
        <w:rPr>
          <w:rFonts w:hint="eastAsia" w:ascii="宋体" w:hAnsi="宋体" w:cs="宋体"/>
          <w:b/>
          <w:sz w:val="24"/>
          <w:szCs w:val="24"/>
        </w:rPr>
        <w:t>三、具体建设内容与功能需求”</w:t>
      </w:r>
      <w:r>
        <w:rPr>
          <w:rFonts w:hint="eastAsia" w:ascii="宋体" w:hAnsi="宋体" w:cs="宋体"/>
          <w:bCs/>
          <w:sz w:val="24"/>
          <w:szCs w:val="24"/>
        </w:rPr>
        <w:t>相关说明</w:t>
      </w:r>
      <w:r>
        <w:rPr>
          <w:rFonts w:hint="eastAsia" w:ascii="宋体" w:hAnsi="宋体" w:cs="宋体"/>
          <w:sz w:val="24"/>
          <w:szCs w:val="24"/>
        </w:rPr>
        <w:t>，并完成“五即”规范化建设与“一码贯通”</w:t>
      </w:r>
      <w:r>
        <w:rPr>
          <w:rFonts w:hint="eastAsia" w:ascii="宋体" w:hAnsi="宋体" w:cs="宋体"/>
          <w:b/>
          <w:sz w:val="24"/>
          <w:szCs w:val="24"/>
        </w:rPr>
        <w:t>全过程信息化监管，实现危废数据与国家、福建省危废管理系统实时对接。</w:t>
      </w:r>
    </w:p>
    <w:p w14:paraId="14727345">
      <w:pPr>
        <w:spacing w:line="480" w:lineRule="exact"/>
        <w:ind w:firstLine="480" w:firstLineChars="200"/>
        <w:jc w:val="left"/>
        <w:rPr>
          <w:rFonts w:ascii="宋体" w:hAnsi="宋体" w:cs="宋体"/>
          <w:sz w:val="24"/>
          <w:szCs w:val="24"/>
        </w:rPr>
      </w:pPr>
      <w:r>
        <w:rPr>
          <w:rFonts w:hint="eastAsia" w:ascii="宋体" w:hAnsi="宋体" w:cs="宋体"/>
          <w:bCs/>
          <w:sz w:val="24"/>
          <w:szCs w:val="24"/>
        </w:rPr>
        <w:t>（2）、一次性提供</w:t>
      </w:r>
      <w:r>
        <w:rPr>
          <w:rFonts w:hint="eastAsia" w:ascii="宋体" w:hAnsi="宋体" w:cs="宋体"/>
          <w:sz w:val="24"/>
          <w:szCs w:val="24"/>
        </w:rPr>
        <w:t>符合HJ1276-2023标准要求的危废热敏标签打印纸5000张（其中150mm×150mm打印纸1000张、200mm×200mm打印纸4000张）。</w:t>
      </w:r>
    </w:p>
    <w:p w14:paraId="08D473BF">
      <w:pPr>
        <w:spacing w:line="480" w:lineRule="exact"/>
        <w:ind w:firstLine="482" w:firstLineChars="200"/>
        <w:jc w:val="left"/>
        <w:rPr>
          <w:rFonts w:ascii="宋体" w:hAnsi="宋体" w:cs="宋体"/>
          <w:b/>
          <w:bCs/>
          <w:sz w:val="24"/>
          <w:szCs w:val="24"/>
        </w:rPr>
      </w:pPr>
      <w:r>
        <w:rPr>
          <w:rFonts w:hint="eastAsia" w:ascii="宋体" w:hAnsi="宋体" w:cs="宋体"/>
          <w:b/>
          <w:sz w:val="24"/>
          <w:szCs w:val="24"/>
        </w:rPr>
        <w:t>（3）、运维服务</w:t>
      </w:r>
      <w:r>
        <w:rPr>
          <w:rFonts w:hint="eastAsia" w:ascii="宋体" w:hAnsi="宋体" w:cs="宋体"/>
          <w:sz w:val="24"/>
          <w:szCs w:val="24"/>
        </w:rPr>
        <w:t>：首年提供免费运维服务，软件问题需提供7×24小时远程技术支持，硬件问题需3天内到现场协调解决，每年提供称重地磅校准标定服务，确保准确，</w:t>
      </w:r>
      <w:r>
        <w:rPr>
          <w:rFonts w:hint="eastAsia" w:ascii="宋体" w:hAnsi="宋体" w:cs="宋体"/>
          <w:b/>
          <w:bCs/>
          <w:sz w:val="24"/>
          <w:szCs w:val="24"/>
        </w:rPr>
        <w:t>首年免费运维到期后，提供后续5年运维服务，在服务期间若国家或省环保危废管理系统或端口有升级或变更需求，供应商或厂家需无偿提供服务，确保符合管理要求，服务到期后，后续服务根据双方协商确定，</w:t>
      </w:r>
    </w:p>
    <w:p w14:paraId="71F82E61">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（4）、危废智能管理终端设备安装调试费用与后续服务费用分别报价,合同签订后一周内至指定地点完成设备现场安装调试。</w:t>
      </w:r>
    </w:p>
    <w:p w14:paraId="07058499">
      <w:pPr>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需求3：福建省福化古蕾化学有限公司（苯酐厂区）危废智能管理终端及配套设备采购项目</w:t>
      </w:r>
    </w:p>
    <w:p w14:paraId="0F6D3CA8">
      <w:pPr>
        <w:spacing w:line="480" w:lineRule="exact"/>
        <w:ind w:firstLine="482" w:firstLineChars="200"/>
        <w:jc w:val="left"/>
        <w:outlineLvl w:val="1"/>
        <w:rPr>
          <w:rFonts w:ascii="宋体" w:hAnsi="宋体" w:cs="宋体"/>
          <w:b/>
          <w:sz w:val="24"/>
          <w:szCs w:val="24"/>
        </w:rPr>
      </w:pPr>
      <w:r>
        <w:rPr>
          <w:rFonts w:hint="eastAsia" w:ascii="宋体" w:hAnsi="宋体" w:cs="宋体"/>
          <w:b/>
          <w:bCs/>
          <w:sz w:val="24"/>
          <w:szCs w:val="24"/>
        </w:rPr>
        <w:t>（1）、本次拟采购</w:t>
      </w:r>
      <w:r>
        <w:rPr>
          <w:rFonts w:hint="eastAsia" w:ascii="宋体" w:hAnsi="宋体" w:cs="宋体"/>
          <w:b/>
          <w:sz w:val="24"/>
          <w:szCs w:val="24"/>
        </w:rPr>
        <w:t>危废物联智能终端一体机设备1台，配套称重地磅1台，提供的危废物联智能终端及配套设备</w:t>
      </w:r>
      <w:r>
        <w:rPr>
          <w:rFonts w:hint="eastAsia" w:ascii="宋体" w:hAnsi="宋体" w:cs="宋体"/>
          <w:sz w:val="24"/>
          <w:szCs w:val="24"/>
        </w:rPr>
        <w:t>具体功能需满足以上“</w:t>
      </w:r>
      <w:r>
        <w:rPr>
          <w:rFonts w:hint="eastAsia" w:ascii="宋体" w:hAnsi="宋体" w:cs="宋体"/>
          <w:b/>
          <w:sz w:val="24"/>
          <w:szCs w:val="24"/>
        </w:rPr>
        <w:t>三、具体建设内容与功能需求”</w:t>
      </w:r>
      <w:r>
        <w:rPr>
          <w:rFonts w:hint="eastAsia" w:ascii="宋体" w:hAnsi="宋体" w:cs="宋体"/>
          <w:bCs/>
          <w:sz w:val="24"/>
          <w:szCs w:val="24"/>
        </w:rPr>
        <w:t>相关说明</w:t>
      </w:r>
      <w:r>
        <w:rPr>
          <w:rFonts w:hint="eastAsia" w:ascii="宋体" w:hAnsi="宋体" w:cs="宋体"/>
          <w:sz w:val="24"/>
          <w:szCs w:val="24"/>
        </w:rPr>
        <w:t>，并完成“五即”规范化建设与“一码贯通”</w:t>
      </w:r>
      <w:r>
        <w:rPr>
          <w:rFonts w:hint="eastAsia" w:ascii="宋体" w:hAnsi="宋体" w:cs="宋体"/>
          <w:b/>
          <w:sz w:val="24"/>
          <w:szCs w:val="24"/>
        </w:rPr>
        <w:t>全过程信息化监管，实现危废数据与国家、福建省危废管理系统实时对接。</w:t>
      </w:r>
    </w:p>
    <w:p w14:paraId="03317A65">
      <w:pPr>
        <w:spacing w:line="480" w:lineRule="exact"/>
        <w:ind w:firstLine="480" w:firstLineChars="200"/>
        <w:jc w:val="left"/>
        <w:rPr>
          <w:rFonts w:ascii="宋体" w:hAnsi="宋体" w:cs="宋体"/>
          <w:sz w:val="24"/>
          <w:szCs w:val="24"/>
        </w:rPr>
      </w:pPr>
      <w:r>
        <w:rPr>
          <w:rFonts w:hint="eastAsia" w:ascii="宋体" w:hAnsi="宋体" w:cs="宋体"/>
          <w:bCs/>
          <w:sz w:val="24"/>
          <w:szCs w:val="24"/>
        </w:rPr>
        <w:t>（2）、一次性提供</w:t>
      </w:r>
      <w:r>
        <w:rPr>
          <w:rFonts w:hint="eastAsia" w:ascii="宋体" w:hAnsi="宋体" w:cs="宋体"/>
          <w:sz w:val="24"/>
          <w:szCs w:val="24"/>
        </w:rPr>
        <w:t>符合HJ1276-2023标准要求的危废热敏标签打印纸5000张（其中150mm×150mm打印纸1000张、200mm×200mm打印纸4000张）。</w:t>
      </w:r>
    </w:p>
    <w:p w14:paraId="0E3B463D">
      <w:pPr>
        <w:spacing w:line="480" w:lineRule="exact"/>
        <w:ind w:firstLine="482" w:firstLineChars="200"/>
        <w:jc w:val="left"/>
        <w:rPr>
          <w:rFonts w:ascii="宋体" w:hAnsi="宋体" w:cs="宋体"/>
          <w:b/>
          <w:bCs/>
          <w:sz w:val="24"/>
          <w:szCs w:val="24"/>
        </w:rPr>
      </w:pPr>
      <w:r>
        <w:rPr>
          <w:rFonts w:hint="eastAsia" w:ascii="宋体" w:hAnsi="宋体" w:cs="宋体"/>
          <w:b/>
          <w:sz w:val="24"/>
          <w:szCs w:val="24"/>
        </w:rPr>
        <w:t>（3）、运维服务</w:t>
      </w:r>
      <w:r>
        <w:rPr>
          <w:rFonts w:hint="eastAsia" w:ascii="宋体" w:hAnsi="宋体" w:cs="宋体"/>
          <w:sz w:val="24"/>
          <w:szCs w:val="24"/>
        </w:rPr>
        <w:t>：首年提供免费运维服务，软件问题需提供7×24小时远程技术支持，硬件问题需3天内到现场协调解决，每年提供称重地磅校准标定服务，确保准确，</w:t>
      </w:r>
      <w:r>
        <w:rPr>
          <w:rFonts w:hint="eastAsia" w:ascii="宋体" w:hAnsi="宋体" w:cs="宋体"/>
          <w:b/>
          <w:bCs/>
          <w:sz w:val="24"/>
          <w:szCs w:val="24"/>
        </w:rPr>
        <w:t>首年免费运维到期后，提供后续5年运维服务，在服务期间若国家或省环保危废管理系统或端口有升级或变更需求，供应商或厂家需无偿提供服务，确保符合管理要求，服务到期后，后续服务根据双方协商确定。</w:t>
      </w:r>
    </w:p>
    <w:p w14:paraId="3F64EDBA">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（4）、危废智能管理终端设备安装调试费用与后续服务费用分别报价,合同签订后一周内至指定地点完成设备现场安装调试。</w:t>
      </w:r>
    </w:p>
    <w:p w14:paraId="145A6F81">
      <w:pPr>
        <w:spacing w:line="480" w:lineRule="exact"/>
        <w:jc w:val="left"/>
        <w:outlineLvl w:val="2"/>
        <w:rPr>
          <w:rFonts w:ascii="宋体" w:hAnsi="宋体" w:cs="宋体"/>
          <w:b/>
          <w:sz w:val="24"/>
          <w:szCs w:val="24"/>
        </w:rPr>
      </w:pPr>
      <w:r>
        <w:rPr>
          <w:rFonts w:hint="eastAsia" w:ascii="宋体" w:hAnsi="宋体" w:cs="宋体"/>
          <w:b/>
          <w:sz w:val="24"/>
          <w:szCs w:val="24"/>
        </w:rPr>
        <w:t>五、评标方式</w:t>
      </w:r>
    </w:p>
    <w:p w14:paraId="4E847FE6">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（一）本次公开比选采用综合评分法，满分100分，其中技术分占20分，报价分占80分；</w:t>
      </w:r>
    </w:p>
    <w:p w14:paraId="5A240AA5">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（二）投标方按照相同的标准递交投标文件。开标评审后，根据评分标准，综合得分排名第一的为中标人</w:t>
      </w:r>
      <w:bookmarkStart w:id="5" w:name="_Toc141689014"/>
      <w:r>
        <w:rPr>
          <w:rFonts w:hint="eastAsia" w:ascii="宋体" w:hAnsi="宋体" w:cs="宋体"/>
          <w:sz w:val="24"/>
          <w:szCs w:val="24"/>
        </w:rPr>
        <w:t>；</w:t>
      </w:r>
    </w:p>
    <w:p w14:paraId="1EC5C935">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（三）技术评分（满分20分）</w:t>
      </w:r>
      <w:bookmarkEnd w:id="5"/>
    </w:p>
    <w:tbl>
      <w:tblPr>
        <w:tblStyle w:val="8"/>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09"/>
        <w:gridCol w:w="6454"/>
      </w:tblGrid>
      <w:tr w14:paraId="7937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0" w:type="dxa"/>
            <w:tcBorders>
              <w:top w:val="single" w:color="auto" w:sz="4" w:space="0"/>
              <w:left w:val="single" w:color="auto" w:sz="4" w:space="0"/>
              <w:bottom w:val="single" w:color="auto" w:sz="4" w:space="0"/>
              <w:right w:val="single" w:color="auto" w:sz="4" w:space="0"/>
            </w:tcBorders>
            <w:vAlign w:val="center"/>
          </w:tcPr>
          <w:p w14:paraId="047569B5">
            <w:pPr>
              <w:spacing w:line="480" w:lineRule="exact"/>
              <w:jc w:val="left"/>
              <w:outlineLvl w:val="1"/>
              <w:rPr>
                <w:rFonts w:ascii="宋体" w:hAnsi="宋体" w:cs="宋体"/>
                <w:sz w:val="24"/>
                <w:szCs w:val="24"/>
              </w:rPr>
            </w:pPr>
            <w:r>
              <w:rPr>
                <w:rFonts w:hint="eastAsia" w:ascii="宋体" w:hAnsi="宋体" w:cs="宋体"/>
                <w:sz w:val="24"/>
                <w:szCs w:val="24"/>
              </w:rPr>
              <w:t>评标项目</w:t>
            </w:r>
          </w:p>
        </w:tc>
        <w:tc>
          <w:tcPr>
            <w:tcW w:w="1309" w:type="dxa"/>
            <w:tcBorders>
              <w:top w:val="single" w:color="auto" w:sz="4" w:space="0"/>
              <w:left w:val="single" w:color="auto" w:sz="4" w:space="0"/>
              <w:bottom w:val="single" w:color="auto" w:sz="4" w:space="0"/>
              <w:right w:val="single" w:color="auto" w:sz="4" w:space="0"/>
            </w:tcBorders>
            <w:vAlign w:val="center"/>
          </w:tcPr>
          <w:p w14:paraId="2EC5A281">
            <w:pPr>
              <w:spacing w:line="480" w:lineRule="exact"/>
              <w:jc w:val="left"/>
              <w:outlineLvl w:val="1"/>
              <w:rPr>
                <w:rFonts w:ascii="宋体" w:hAnsi="宋体" w:cs="宋体"/>
                <w:sz w:val="24"/>
                <w:szCs w:val="24"/>
              </w:rPr>
            </w:pPr>
            <w:r>
              <w:rPr>
                <w:rFonts w:hint="eastAsia" w:ascii="宋体" w:hAnsi="宋体" w:cs="宋体"/>
                <w:sz w:val="24"/>
                <w:szCs w:val="24"/>
              </w:rPr>
              <w:t>评标分值</w:t>
            </w:r>
          </w:p>
        </w:tc>
        <w:tc>
          <w:tcPr>
            <w:tcW w:w="6454" w:type="dxa"/>
            <w:tcBorders>
              <w:top w:val="single" w:color="auto" w:sz="4" w:space="0"/>
              <w:left w:val="single" w:color="auto" w:sz="4" w:space="0"/>
              <w:bottom w:val="single" w:color="auto" w:sz="4" w:space="0"/>
              <w:right w:val="single" w:color="auto" w:sz="4" w:space="0"/>
            </w:tcBorders>
            <w:vAlign w:val="center"/>
          </w:tcPr>
          <w:p w14:paraId="271AB8C1">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评标方法描述</w:t>
            </w:r>
          </w:p>
        </w:tc>
      </w:tr>
      <w:tr w14:paraId="3CBA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vAlign w:val="center"/>
          </w:tcPr>
          <w:p w14:paraId="311BFE2D">
            <w:pPr>
              <w:spacing w:line="480" w:lineRule="exact"/>
              <w:jc w:val="left"/>
              <w:outlineLvl w:val="1"/>
              <w:rPr>
                <w:rFonts w:ascii="宋体" w:hAnsi="宋体" w:cs="宋体"/>
                <w:sz w:val="24"/>
                <w:szCs w:val="24"/>
              </w:rPr>
            </w:pPr>
            <w:bookmarkStart w:id="6" w:name="_Toc141689016"/>
            <w:r>
              <w:rPr>
                <w:rFonts w:hint="eastAsia" w:ascii="宋体" w:hAnsi="宋体" w:cs="宋体"/>
                <w:sz w:val="24"/>
                <w:szCs w:val="24"/>
              </w:rPr>
              <w:t>项目业绩</w:t>
            </w:r>
          </w:p>
        </w:tc>
        <w:tc>
          <w:tcPr>
            <w:tcW w:w="1309" w:type="dxa"/>
            <w:tcBorders>
              <w:top w:val="single" w:color="auto" w:sz="4" w:space="0"/>
              <w:left w:val="single" w:color="auto" w:sz="4" w:space="0"/>
              <w:bottom w:val="single" w:color="auto" w:sz="4" w:space="0"/>
              <w:right w:val="single" w:color="auto" w:sz="4" w:space="0"/>
            </w:tcBorders>
            <w:vAlign w:val="center"/>
          </w:tcPr>
          <w:p w14:paraId="72F4C743">
            <w:pPr>
              <w:spacing w:line="480" w:lineRule="exact"/>
              <w:ind w:firstLine="480" w:firstLineChars="200"/>
              <w:jc w:val="left"/>
              <w:outlineLvl w:val="1"/>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6454" w:type="dxa"/>
            <w:tcBorders>
              <w:top w:val="single" w:color="auto" w:sz="4" w:space="0"/>
              <w:left w:val="single" w:color="auto" w:sz="4" w:space="0"/>
              <w:bottom w:val="single" w:color="auto" w:sz="4" w:space="0"/>
              <w:right w:val="single" w:color="auto" w:sz="4" w:space="0"/>
            </w:tcBorders>
            <w:vAlign w:val="center"/>
          </w:tcPr>
          <w:p w14:paraId="7ED449A2">
            <w:pPr>
              <w:spacing w:line="480" w:lineRule="exact"/>
              <w:jc w:val="left"/>
              <w:outlineLvl w:val="1"/>
              <w:rPr>
                <w:rFonts w:ascii="宋体" w:hAnsi="宋体" w:cs="宋体"/>
                <w:sz w:val="24"/>
                <w:szCs w:val="24"/>
              </w:rPr>
            </w:pPr>
            <w:r>
              <w:rPr>
                <w:rFonts w:hint="eastAsia" w:ascii="宋体" w:hAnsi="宋体" w:cs="宋体"/>
                <w:sz w:val="24"/>
                <w:szCs w:val="24"/>
              </w:rPr>
              <w:t>具有石化企业危废智能管理终端设备服务业绩：至少有1家石化企业危废智能管理终端设备服务业绩，满足要求得3分。每增加一家</w:t>
            </w:r>
            <w:r>
              <w:rPr>
                <w:rFonts w:hint="eastAsia" w:ascii="宋体" w:hAnsi="宋体" w:cs="宋体"/>
                <w:sz w:val="24"/>
                <w:szCs w:val="24"/>
                <w:lang w:eastAsia="zh-CN"/>
              </w:rPr>
              <w:t>企业</w:t>
            </w:r>
            <w:r>
              <w:rPr>
                <w:rFonts w:hint="eastAsia" w:ascii="宋体" w:hAnsi="宋体" w:cs="宋体"/>
                <w:sz w:val="24"/>
                <w:szCs w:val="24"/>
              </w:rPr>
              <w:t>服务业绩加1分，满分</w:t>
            </w:r>
            <w:r>
              <w:rPr>
                <w:rFonts w:hint="eastAsia" w:ascii="宋体" w:hAnsi="宋体" w:cs="宋体"/>
                <w:sz w:val="24"/>
                <w:szCs w:val="24"/>
                <w:lang w:val="en-US" w:eastAsia="zh-CN"/>
              </w:rPr>
              <w:t>8</w:t>
            </w:r>
            <w:r>
              <w:rPr>
                <w:rFonts w:hint="eastAsia" w:ascii="宋体" w:hAnsi="宋体" w:cs="宋体"/>
                <w:sz w:val="24"/>
                <w:szCs w:val="24"/>
              </w:rPr>
              <w:t>分。需提供完整</w:t>
            </w:r>
            <w:r>
              <w:rPr>
                <w:rFonts w:hint="eastAsia" w:ascii="宋体" w:hAnsi="宋体" w:cs="宋体"/>
                <w:sz w:val="24"/>
                <w:szCs w:val="24"/>
                <w:lang w:eastAsia="zh-CN"/>
              </w:rPr>
              <w:t>相关</w:t>
            </w:r>
            <w:r>
              <w:rPr>
                <w:rFonts w:hint="eastAsia" w:ascii="宋体" w:hAnsi="宋体" w:cs="宋体"/>
                <w:sz w:val="24"/>
                <w:szCs w:val="24"/>
              </w:rPr>
              <w:t>企业危废智能管理终端服务合同，业绩合同复印件加盖投标人公章并全部装订在投标文件中。</w:t>
            </w:r>
          </w:p>
        </w:tc>
      </w:tr>
      <w:tr w14:paraId="4A8A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vAlign w:val="center"/>
          </w:tcPr>
          <w:p w14:paraId="25B85CB0">
            <w:pPr>
              <w:spacing w:line="480" w:lineRule="exact"/>
              <w:jc w:val="left"/>
              <w:outlineLvl w:val="1"/>
              <w:rPr>
                <w:rFonts w:hint="eastAsia" w:ascii="宋体" w:hAnsi="宋体" w:eastAsia="宋体" w:cs="宋体"/>
                <w:sz w:val="24"/>
                <w:szCs w:val="24"/>
                <w:lang w:eastAsia="zh-CN"/>
              </w:rPr>
            </w:pPr>
            <w:r>
              <w:rPr>
                <w:rFonts w:hint="eastAsia" w:ascii="宋体" w:hAnsi="宋体" w:cs="宋体"/>
                <w:sz w:val="24"/>
                <w:szCs w:val="24"/>
                <w:lang w:eastAsia="zh-CN"/>
              </w:rPr>
              <w:t>产品质保期及后续服务</w:t>
            </w:r>
          </w:p>
        </w:tc>
        <w:tc>
          <w:tcPr>
            <w:tcW w:w="1309" w:type="dxa"/>
            <w:tcBorders>
              <w:top w:val="single" w:color="auto" w:sz="4" w:space="0"/>
              <w:left w:val="single" w:color="auto" w:sz="4" w:space="0"/>
              <w:bottom w:val="single" w:color="auto" w:sz="4" w:space="0"/>
              <w:right w:val="single" w:color="auto" w:sz="4" w:space="0"/>
            </w:tcBorders>
            <w:vAlign w:val="center"/>
          </w:tcPr>
          <w:p w14:paraId="01D1E8E2">
            <w:pPr>
              <w:spacing w:line="480" w:lineRule="exact"/>
              <w:ind w:firstLine="480" w:firstLineChars="200"/>
              <w:jc w:val="left"/>
              <w:outlineLvl w:val="1"/>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6454" w:type="dxa"/>
            <w:tcBorders>
              <w:top w:val="single" w:color="auto" w:sz="4" w:space="0"/>
              <w:left w:val="single" w:color="auto" w:sz="4" w:space="0"/>
              <w:bottom w:val="single" w:color="auto" w:sz="4" w:space="0"/>
              <w:right w:val="single" w:color="auto" w:sz="4" w:space="0"/>
            </w:tcBorders>
            <w:vAlign w:val="center"/>
          </w:tcPr>
          <w:p w14:paraId="1D53F149">
            <w:pPr>
              <w:numPr>
                <w:ilvl w:val="0"/>
                <w:numId w:val="1"/>
              </w:numPr>
              <w:spacing w:line="480" w:lineRule="exact"/>
              <w:jc w:val="left"/>
              <w:outlineLvl w:val="1"/>
              <w:rPr>
                <w:rFonts w:hint="eastAsia" w:ascii="宋体" w:hAnsi="宋体" w:cs="宋体"/>
                <w:sz w:val="24"/>
                <w:szCs w:val="24"/>
                <w:lang w:val="en-US" w:eastAsia="zh-CN"/>
              </w:rPr>
            </w:pPr>
            <w:r>
              <w:rPr>
                <w:rFonts w:hint="eastAsia" w:ascii="宋体" w:hAnsi="宋体" w:cs="宋体"/>
                <w:sz w:val="24"/>
                <w:szCs w:val="24"/>
                <w:lang w:eastAsia="zh-CN"/>
              </w:rPr>
              <w:t>设备质保期低于一年的不得分，设备</w:t>
            </w:r>
            <w:r>
              <w:rPr>
                <w:rFonts w:hint="eastAsia" w:ascii="宋体" w:hAnsi="宋体" w:cs="宋体"/>
                <w:sz w:val="24"/>
                <w:szCs w:val="24"/>
              </w:rPr>
              <w:t>质保</w:t>
            </w:r>
            <w:r>
              <w:rPr>
                <w:rFonts w:hint="eastAsia" w:ascii="宋体" w:hAnsi="宋体" w:cs="宋体"/>
                <w:sz w:val="24"/>
                <w:szCs w:val="24"/>
                <w:lang w:eastAsia="zh-CN"/>
              </w:rPr>
              <w:t>满足</w:t>
            </w:r>
            <w:r>
              <w:rPr>
                <w:rFonts w:hint="eastAsia" w:ascii="宋体" w:hAnsi="宋体" w:cs="宋体"/>
                <w:sz w:val="24"/>
                <w:szCs w:val="24"/>
              </w:rPr>
              <w:t>一年</w:t>
            </w:r>
            <w:r>
              <w:rPr>
                <w:rFonts w:hint="eastAsia" w:ascii="宋体" w:hAnsi="宋体" w:cs="宋体"/>
                <w:sz w:val="24"/>
                <w:szCs w:val="24"/>
                <w:lang w:eastAsia="zh-CN"/>
              </w:rPr>
              <w:t>要求的得</w:t>
            </w:r>
            <w:r>
              <w:rPr>
                <w:rFonts w:hint="eastAsia" w:ascii="宋体" w:hAnsi="宋体" w:cs="宋体"/>
                <w:sz w:val="24"/>
                <w:szCs w:val="24"/>
                <w:lang w:val="en-US" w:eastAsia="zh-CN"/>
              </w:rPr>
              <w:t>3</w:t>
            </w:r>
            <w:r>
              <w:rPr>
                <w:rFonts w:hint="eastAsia" w:ascii="宋体" w:hAnsi="宋体" w:cs="宋体"/>
                <w:sz w:val="24"/>
                <w:szCs w:val="24"/>
              </w:rPr>
              <w:t>分，质保期每延长一年增加1分，</w:t>
            </w:r>
            <w:r>
              <w:rPr>
                <w:rFonts w:hint="eastAsia" w:ascii="宋体" w:hAnsi="宋体" w:cs="宋体"/>
                <w:sz w:val="24"/>
                <w:szCs w:val="24"/>
                <w:lang w:val="en-US" w:eastAsia="zh-CN"/>
              </w:rPr>
              <w:t>满分5分；设备供应商需提供质量保证说明。</w:t>
            </w:r>
          </w:p>
          <w:p w14:paraId="7F766750">
            <w:pPr>
              <w:numPr>
                <w:ilvl w:val="0"/>
                <w:numId w:val="0"/>
              </w:numPr>
              <w:spacing w:line="480" w:lineRule="exact"/>
              <w:jc w:val="left"/>
              <w:outlineLvl w:val="1"/>
              <w:rPr>
                <w:rFonts w:hint="default" w:ascii="宋体" w:hAnsi="宋体" w:cs="宋体"/>
                <w:sz w:val="24"/>
                <w:szCs w:val="24"/>
                <w:lang w:val="en-US"/>
              </w:rPr>
            </w:pPr>
            <w:r>
              <w:rPr>
                <w:rFonts w:hint="eastAsia" w:ascii="宋体" w:hAnsi="宋体" w:cs="宋体"/>
                <w:sz w:val="24"/>
                <w:szCs w:val="24"/>
                <w:lang w:val="en-US" w:eastAsia="zh-CN"/>
              </w:rPr>
              <w:t>2、设备系统使用期间，每年可免费上门提供系统维保、地磅校准服务的得2分，不提供相关服务的，该项不得分，设备供应商需提供后续服务相关保证；</w:t>
            </w:r>
          </w:p>
        </w:tc>
      </w:tr>
      <w:tr w14:paraId="336A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vAlign w:val="center"/>
          </w:tcPr>
          <w:p w14:paraId="4BC87C5B">
            <w:pPr>
              <w:numPr>
                <w:ilvl w:val="0"/>
                <w:numId w:val="0"/>
              </w:numPr>
              <w:spacing w:line="480" w:lineRule="exact"/>
              <w:jc w:val="center"/>
              <w:outlineLvl w:val="1"/>
              <w:rPr>
                <w:rFonts w:hint="default" w:ascii="宋体" w:hAnsi="宋体" w:cs="宋体"/>
                <w:sz w:val="24"/>
                <w:szCs w:val="24"/>
                <w:lang w:val="en-US" w:eastAsia="zh-CN"/>
              </w:rPr>
            </w:pPr>
            <w:r>
              <w:rPr>
                <w:rFonts w:hint="eastAsia" w:ascii="宋体" w:hAnsi="宋体" w:cs="宋体"/>
                <w:sz w:val="24"/>
                <w:szCs w:val="24"/>
                <w:lang w:val="en-US" w:eastAsia="zh-CN"/>
              </w:rPr>
              <w:t>投标单位综合实力</w:t>
            </w:r>
          </w:p>
        </w:tc>
        <w:tc>
          <w:tcPr>
            <w:tcW w:w="1309" w:type="dxa"/>
            <w:tcBorders>
              <w:top w:val="single" w:color="auto" w:sz="4" w:space="0"/>
              <w:left w:val="single" w:color="auto" w:sz="4" w:space="0"/>
              <w:bottom w:val="single" w:color="auto" w:sz="4" w:space="0"/>
              <w:right w:val="single" w:color="auto" w:sz="4" w:space="0"/>
            </w:tcBorders>
            <w:vAlign w:val="center"/>
          </w:tcPr>
          <w:p w14:paraId="65D07E0E">
            <w:pPr>
              <w:numPr>
                <w:ilvl w:val="0"/>
                <w:numId w:val="0"/>
              </w:numPr>
              <w:spacing w:line="480" w:lineRule="exact"/>
              <w:jc w:val="center"/>
              <w:outlineLvl w:val="1"/>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6454" w:type="dxa"/>
            <w:tcBorders>
              <w:top w:val="single" w:color="auto" w:sz="4" w:space="0"/>
              <w:left w:val="single" w:color="auto" w:sz="4" w:space="0"/>
              <w:bottom w:val="single" w:color="auto" w:sz="4" w:space="0"/>
              <w:right w:val="single" w:color="auto" w:sz="4" w:space="0"/>
            </w:tcBorders>
            <w:vAlign w:val="center"/>
          </w:tcPr>
          <w:p w14:paraId="5C06E5D0">
            <w:pPr>
              <w:numPr>
                <w:ilvl w:val="0"/>
                <w:numId w:val="0"/>
              </w:numPr>
              <w:spacing w:line="480" w:lineRule="exact"/>
              <w:jc w:val="left"/>
              <w:outlineLvl w:val="1"/>
              <w:rPr>
                <w:rFonts w:hint="default" w:ascii="宋体" w:hAnsi="宋体" w:cs="宋体"/>
                <w:sz w:val="24"/>
                <w:szCs w:val="24"/>
                <w:lang w:val="en-US" w:eastAsia="zh-CN"/>
              </w:rPr>
            </w:pPr>
            <w:r>
              <w:rPr>
                <w:rFonts w:hint="eastAsia" w:ascii="宋体" w:hAnsi="宋体" w:cs="宋体"/>
                <w:sz w:val="24"/>
                <w:szCs w:val="24"/>
                <w:lang w:val="en-US" w:eastAsia="zh-CN"/>
              </w:rPr>
              <w:t>设备</w:t>
            </w:r>
            <w:r>
              <w:rPr>
                <w:rFonts w:hint="eastAsia" w:ascii="宋体" w:hAnsi="宋体" w:cs="宋体"/>
                <w:sz w:val="24"/>
                <w:szCs w:val="24"/>
                <w:lang w:eastAsia="zh-CN"/>
              </w:rPr>
              <w:t>供应商</w:t>
            </w:r>
            <w:r>
              <w:rPr>
                <w:rFonts w:hint="eastAsia" w:ascii="宋体" w:hAnsi="宋体" w:cs="宋体"/>
                <w:sz w:val="24"/>
                <w:szCs w:val="24"/>
                <w:lang w:val="en-US" w:eastAsia="zh-CN"/>
              </w:rPr>
              <w:t>/生产商</w:t>
            </w:r>
            <w:r>
              <w:rPr>
                <w:rFonts w:hint="eastAsia" w:ascii="宋体" w:hAnsi="宋体" w:cs="宋体"/>
                <w:sz w:val="24"/>
                <w:szCs w:val="24"/>
                <w:lang w:eastAsia="zh-CN"/>
              </w:rPr>
              <w:t>取得</w:t>
            </w:r>
            <w:r>
              <w:rPr>
                <w:rFonts w:hint="eastAsia" w:ascii="宋体" w:hAnsi="宋体" w:cs="宋体"/>
                <w:sz w:val="24"/>
                <w:szCs w:val="24"/>
                <w:lang w:val="en-US" w:eastAsia="zh-CN"/>
              </w:rPr>
              <w:t>ISO14001/ISO45001管理体系认证证书的加2分；</w:t>
            </w:r>
          </w:p>
        </w:tc>
      </w:tr>
      <w:tr w14:paraId="7388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vAlign w:val="center"/>
          </w:tcPr>
          <w:p w14:paraId="7D5D3BF9">
            <w:pPr>
              <w:numPr>
                <w:ilvl w:val="0"/>
                <w:numId w:val="0"/>
              </w:numPr>
              <w:spacing w:line="480" w:lineRule="exact"/>
              <w:jc w:val="center"/>
              <w:outlineLvl w:val="1"/>
              <w:rPr>
                <w:rFonts w:hint="eastAsia" w:ascii="宋体" w:hAnsi="宋体" w:cs="宋体"/>
                <w:sz w:val="24"/>
                <w:szCs w:val="24"/>
                <w:lang w:val="en-US" w:eastAsia="zh-CN"/>
              </w:rPr>
            </w:pPr>
            <w:r>
              <w:rPr>
                <w:rFonts w:hint="eastAsia" w:ascii="宋体" w:hAnsi="宋体" w:cs="宋体"/>
                <w:sz w:val="24"/>
                <w:szCs w:val="24"/>
                <w:lang w:val="en-US" w:eastAsia="zh-CN"/>
              </w:rPr>
              <w:t>安装调试完成时间</w:t>
            </w:r>
          </w:p>
        </w:tc>
        <w:tc>
          <w:tcPr>
            <w:tcW w:w="1309" w:type="dxa"/>
            <w:tcBorders>
              <w:top w:val="single" w:color="auto" w:sz="4" w:space="0"/>
              <w:left w:val="single" w:color="auto" w:sz="4" w:space="0"/>
              <w:bottom w:val="single" w:color="auto" w:sz="4" w:space="0"/>
              <w:right w:val="single" w:color="auto" w:sz="4" w:space="0"/>
            </w:tcBorders>
            <w:vAlign w:val="center"/>
          </w:tcPr>
          <w:p w14:paraId="4CBA5C42">
            <w:pPr>
              <w:numPr>
                <w:ilvl w:val="0"/>
                <w:numId w:val="0"/>
              </w:numPr>
              <w:spacing w:line="480" w:lineRule="exact"/>
              <w:jc w:val="center"/>
              <w:outlineLvl w:val="1"/>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6454" w:type="dxa"/>
            <w:tcBorders>
              <w:top w:val="single" w:color="auto" w:sz="4" w:space="0"/>
              <w:left w:val="single" w:color="auto" w:sz="4" w:space="0"/>
              <w:bottom w:val="single" w:color="auto" w:sz="4" w:space="0"/>
              <w:right w:val="single" w:color="auto" w:sz="4" w:space="0"/>
            </w:tcBorders>
            <w:vAlign w:val="center"/>
          </w:tcPr>
          <w:p w14:paraId="1B018531">
            <w:pPr>
              <w:numPr>
                <w:ilvl w:val="0"/>
                <w:numId w:val="0"/>
              </w:numPr>
              <w:spacing w:line="480" w:lineRule="exact"/>
              <w:jc w:val="left"/>
              <w:outlineLvl w:val="1"/>
              <w:rPr>
                <w:rFonts w:hint="default" w:ascii="宋体" w:hAnsi="宋体" w:cs="宋体"/>
                <w:sz w:val="24"/>
                <w:szCs w:val="24"/>
                <w:lang w:val="en-US" w:eastAsia="zh-CN"/>
              </w:rPr>
            </w:pPr>
            <w:r>
              <w:rPr>
                <w:rFonts w:hint="eastAsia" w:ascii="宋体" w:hAnsi="宋体" w:cs="宋体"/>
                <w:sz w:val="24"/>
                <w:szCs w:val="24"/>
                <w:lang w:val="en-US" w:eastAsia="zh-CN"/>
              </w:rPr>
              <w:t>合同签订合同后，在3天内供货并完成安装调试工作的得3分，4-7天内供货并完成安装调试工作的得1分；超过七天的不得分，设备供应</w:t>
            </w:r>
            <w:bookmarkStart w:id="7" w:name="_GoBack"/>
            <w:bookmarkEnd w:id="7"/>
            <w:r>
              <w:rPr>
                <w:rFonts w:hint="eastAsia" w:ascii="宋体" w:hAnsi="宋体" w:cs="宋体"/>
                <w:sz w:val="24"/>
                <w:szCs w:val="24"/>
                <w:lang w:val="en-US" w:eastAsia="zh-CN"/>
              </w:rPr>
              <w:t>商需提供供货及安装调试完成相关保证。</w:t>
            </w:r>
          </w:p>
        </w:tc>
      </w:tr>
    </w:tbl>
    <w:p w14:paraId="3CFD2D4C">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（四）报价评分（满分80分）</w:t>
      </w:r>
      <w:bookmarkEnd w:id="6"/>
    </w:p>
    <w:tbl>
      <w:tblPr>
        <w:tblStyle w:val="8"/>
        <w:tblW w:w="9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07"/>
        <w:gridCol w:w="1290"/>
        <w:gridCol w:w="6431"/>
      </w:tblGrid>
      <w:tr w14:paraId="2E17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707" w:type="dxa"/>
            <w:tcBorders>
              <w:top w:val="single" w:color="000000" w:sz="4" w:space="0"/>
              <w:left w:val="single" w:color="000000" w:sz="4" w:space="0"/>
              <w:right w:val="single" w:color="000000" w:sz="4" w:space="0"/>
            </w:tcBorders>
            <w:vAlign w:val="center"/>
          </w:tcPr>
          <w:p w14:paraId="634E2C52">
            <w:pPr>
              <w:spacing w:line="480" w:lineRule="exact"/>
              <w:jc w:val="left"/>
              <w:outlineLvl w:val="1"/>
              <w:rPr>
                <w:rFonts w:ascii="宋体" w:hAnsi="宋体" w:cs="宋体"/>
                <w:sz w:val="24"/>
                <w:szCs w:val="24"/>
              </w:rPr>
            </w:pPr>
            <w:r>
              <w:rPr>
                <w:rFonts w:hint="eastAsia" w:ascii="宋体" w:hAnsi="宋体" w:cs="宋体"/>
                <w:sz w:val="24"/>
                <w:szCs w:val="24"/>
              </w:rPr>
              <w:t>评标项目</w:t>
            </w:r>
          </w:p>
        </w:tc>
        <w:tc>
          <w:tcPr>
            <w:tcW w:w="1290" w:type="dxa"/>
            <w:tcBorders>
              <w:top w:val="single" w:color="000000" w:sz="4" w:space="0"/>
              <w:left w:val="single" w:color="000000" w:sz="4" w:space="0"/>
              <w:bottom w:val="single" w:color="000000" w:sz="4" w:space="0"/>
              <w:right w:val="single" w:color="000000" w:sz="4" w:space="0"/>
            </w:tcBorders>
            <w:vAlign w:val="center"/>
          </w:tcPr>
          <w:p w14:paraId="26EC1F89">
            <w:pPr>
              <w:spacing w:line="480" w:lineRule="exact"/>
              <w:jc w:val="left"/>
              <w:outlineLvl w:val="1"/>
              <w:rPr>
                <w:rFonts w:ascii="宋体" w:hAnsi="宋体" w:cs="宋体"/>
                <w:sz w:val="24"/>
                <w:szCs w:val="24"/>
              </w:rPr>
            </w:pPr>
            <w:r>
              <w:rPr>
                <w:rFonts w:hint="eastAsia" w:ascii="宋体" w:hAnsi="宋体" w:cs="宋体"/>
                <w:sz w:val="24"/>
                <w:szCs w:val="24"/>
              </w:rPr>
              <w:t>评标分值</w:t>
            </w:r>
          </w:p>
        </w:tc>
        <w:tc>
          <w:tcPr>
            <w:tcW w:w="6431" w:type="dxa"/>
            <w:tcBorders>
              <w:top w:val="single" w:color="000000" w:sz="4" w:space="0"/>
              <w:left w:val="single" w:color="000000" w:sz="4" w:space="0"/>
              <w:right w:val="single" w:color="000000" w:sz="4" w:space="0"/>
            </w:tcBorders>
            <w:vAlign w:val="center"/>
          </w:tcPr>
          <w:p w14:paraId="66DAE5B9">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评标方法描述</w:t>
            </w:r>
          </w:p>
        </w:tc>
      </w:tr>
      <w:tr w14:paraId="1B21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7" w:type="dxa"/>
            <w:tcBorders>
              <w:left w:val="single" w:color="000000" w:sz="4" w:space="0"/>
              <w:bottom w:val="single" w:color="000000" w:sz="4" w:space="0"/>
              <w:right w:val="single" w:color="000000" w:sz="4" w:space="0"/>
            </w:tcBorders>
            <w:vAlign w:val="center"/>
          </w:tcPr>
          <w:p w14:paraId="0E94190F">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报价</w:t>
            </w:r>
          </w:p>
        </w:tc>
        <w:tc>
          <w:tcPr>
            <w:tcW w:w="1290" w:type="dxa"/>
            <w:tcBorders>
              <w:top w:val="single" w:color="000000" w:sz="4" w:space="0"/>
              <w:left w:val="single" w:color="000000" w:sz="4" w:space="0"/>
              <w:bottom w:val="single" w:color="000000" w:sz="4" w:space="0"/>
              <w:right w:val="single" w:color="000000" w:sz="4" w:space="0"/>
            </w:tcBorders>
            <w:vAlign w:val="center"/>
          </w:tcPr>
          <w:p w14:paraId="21FD452A">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80</w:t>
            </w:r>
          </w:p>
        </w:tc>
        <w:tc>
          <w:tcPr>
            <w:tcW w:w="6431" w:type="dxa"/>
            <w:tcBorders>
              <w:left w:val="single" w:color="000000" w:sz="4" w:space="0"/>
              <w:bottom w:val="single" w:color="000000" w:sz="4" w:space="0"/>
              <w:right w:val="single" w:color="000000" w:sz="4" w:space="0"/>
            </w:tcBorders>
            <w:vAlign w:val="center"/>
          </w:tcPr>
          <w:p w14:paraId="394857E6">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评分方法：P＝（1-（An－AD）/AD×Q）×M；计算分数时四舍五入取小数点后两位。</w:t>
            </w:r>
          </w:p>
          <w:p w14:paraId="45D544A8">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注：①P―投标评审价得分；An―各合格投标人的评标价格；AD―各合格投标报价中最低的评标价价格；</w:t>
            </w:r>
          </w:p>
          <w:p w14:paraId="0BEE53A9">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②Q为调整系数，Q=1；</w:t>
            </w:r>
          </w:p>
          <w:p w14:paraId="1E13E214">
            <w:pPr>
              <w:spacing w:line="480" w:lineRule="exact"/>
              <w:ind w:firstLine="480" w:firstLineChars="200"/>
              <w:jc w:val="left"/>
              <w:outlineLvl w:val="1"/>
              <w:rPr>
                <w:rFonts w:ascii="宋体" w:hAnsi="宋体" w:cs="宋体"/>
                <w:sz w:val="24"/>
                <w:szCs w:val="24"/>
              </w:rPr>
            </w:pPr>
            <w:r>
              <w:rPr>
                <w:rFonts w:hint="eastAsia" w:ascii="宋体" w:hAnsi="宋体" w:cs="宋体"/>
                <w:sz w:val="24"/>
                <w:szCs w:val="24"/>
              </w:rPr>
              <w:t>M为报价得分满分值，M=80；</w:t>
            </w:r>
          </w:p>
        </w:tc>
      </w:tr>
    </w:tbl>
    <w:p w14:paraId="24AE3719">
      <w:pPr>
        <w:spacing w:line="480" w:lineRule="exact"/>
        <w:ind w:firstLine="480" w:firstLineChars="200"/>
        <w:jc w:val="left"/>
        <w:outlineLvl w:val="1"/>
        <w:rPr>
          <w:rFonts w:ascii="宋体" w:hAnsi="宋体" w:cs="宋体"/>
          <w:sz w:val="24"/>
          <w:szCs w:val="24"/>
        </w:rPr>
      </w:pPr>
    </w:p>
    <w:p w14:paraId="306909C2">
      <w:pPr>
        <w:spacing w:before="120" w:after="120" w:line="480" w:lineRule="exact"/>
        <w:jc w:val="right"/>
        <w:rPr>
          <w:rFonts w:ascii="宋体" w:hAnsi="宋体" w:cs="宋体"/>
          <w:sz w:val="24"/>
          <w:szCs w:val="24"/>
        </w:rPr>
      </w:pPr>
      <w:r>
        <w:rPr>
          <w:rFonts w:hint="eastAsia" w:ascii="宋体" w:hAnsi="宋体" w:cs="宋体"/>
          <w:sz w:val="24"/>
          <w:szCs w:val="24"/>
        </w:rPr>
        <w:t>福建福海创石油化工有限公司</w:t>
      </w:r>
    </w:p>
    <w:p w14:paraId="246CAB86">
      <w:pPr>
        <w:spacing w:before="120" w:after="120" w:line="480" w:lineRule="exact"/>
        <w:jc w:val="right"/>
        <w:rPr>
          <w:rFonts w:ascii="宋体" w:hAnsi="宋体" w:cs="宋体"/>
          <w:sz w:val="24"/>
          <w:szCs w:val="24"/>
        </w:rPr>
      </w:pPr>
      <w:r>
        <w:rPr>
          <w:rFonts w:hint="eastAsia" w:ascii="宋体" w:hAnsi="宋体" w:cs="宋体"/>
          <w:sz w:val="24"/>
          <w:szCs w:val="24"/>
        </w:rPr>
        <w:t>腾龙芳烃（漳州）有限公司</w:t>
      </w:r>
    </w:p>
    <w:p w14:paraId="7E3A8D97">
      <w:pPr>
        <w:spacing w:before="120" w:after="120" w:line="480" w:lineRule="exact"/>
        <w:jc w:val="right"/>
        <w:rPr>
          <w:rFonts w:ascii="宋体" w:hAnsi="宋体" w:cs="宋体"/>
          <w:sz w:val="24"/>
          <w:szCs w:val="24"/>
        </w:rPr>
      </w:pPr>
      <w:r>
        <w:rPr>
          <w:rFonts w:hint="eastAsia" w:ascii="宋体" w:hAnsi="宋体" w:cs="宋体"/>
          <w:sz w:val="24"/>
          <w:szCs w:val="24"/>
        </w:rPr>
        <w:t>福建省福化古蕾化学有限公司</w:t>
      </w:r>
    </w:p>
    <w:p w14:paraId="7612578C">
      <w:pPr>
        <w:spacing w:before="120" w:after="120" w:line="480" w:lineRule="exact"/>
        <w:jc w:val="right"/>
        <w:rPr>
          <w:rFonts w:ascii="宋体" w:hAnsi="宋体" w:cs="宋体"/>
          <w:sz w:val="24"/>
          <w:szCs w:val="24"/>
        </w:rPr>
      </w:pPr>
      <w:r>
        <w:rPr>
          <w:rFonts w:hint="eastAsia" w:ascii="宋体" w:hAnsi="宋体" w:cs="宋体"/>
          <w:sz w:val="24"/>
          <w:szCs w:val="24"/>
        </w:rPr>
        <w:t>2026年</w:t>
      </w:r>
      <w:r>
        <w:rPr>
          <w:rFonts w:hint="eastAsia" w:ascii="宋体" w:hAnsi="宋体" w:cs="宋体"/>
          <w:sz w:val="24"/>
          <w:szCs w:val="24"/>
          <w:lang w:val="en-US" w:eastAsia="zh-CN"/>
        </w:rPr>
        <w:t>07</w:t>
      </w:r>
      <w:r>
        <w:rPr>
          <w:rFonts w:hint="eastAsia" w:ascii="宋体" w:hAnsi="宋体" w:cs="宋体"/>
          <w:sz w:val="24"/>
          <w:szCs w:val="24"/>
        </w:rPr>
        <w:t>月</w:t>
      </w:r>
      <w:r>
        <w:rPr>
          <w:rFonts w:hint="eastAsia" w:ascii="宋体" w:hAnsi="宋体" w:cs="宋体"/>
          <w:sz w:val="24"/>
          <w:szCs w:val="24"/>
          <w:lang w:val="en-US" w:eastAsia="zh-CN"/>
        </w:rPr>
        <w:t>06</w:t>
      </w:r>
      <w:r>
        <w:rPr>
          <w:rFonts w:hint="eastAsia" w:ascii="宋体" w:hAnsi="宋体" w:cs="宋体"/>
          <w:sz w:val="24"/>
          <w:szCs w:val="24"/>
        </w:rPr>
        <w:t>日</w:t>
      </w:r>
    </w:p>
    <w:sectPr>
      <w:footerReference r:id="rId3" w:type="default"/>
      <w:pgSz w:w="11905" w:h="16840"/>
      <w:pgMar w:top="1440" w:right="1440" w:bottom="144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D59E">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984452">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A98445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AE7D2"/>
    <w:multiLevelType w:val="singleLevel"/>
    <w:tmpl w:val="0BFAE7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420"/>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E1"/>
    <w:rsid w:val="000E3EA5"/>
    <w:rsid w:val="00124D8E"/>
    <w:rsid w:val="002364D3"/>
    <w:rsid w:val="00A84F4B"/>
    <w:rsid w:val="00D728E1"/>
    <w:rsid w:val="01412F9D"/>
    <w:rsid w:val="01B53E1F"/>
    <w:rsid w:val="01EA2131"/>
    <w:rsid w:val="02E36868"/>
    <w:rsid w:val="02FA5B72"/>
    <w:rsid w:val="03B25314"/>
    <w:rsid w:val="03C21D37"/>
    <w:rsid w:val="03E125EC"/>
    <w:rsid w:val="03FC0C17"/>
    <w:rsid w:val="04067D96"/>
    <w:rsid w:val="05557F4F"/>
    <w:rsid w:val="05596955"/>
    <w:rsid w:val="05B00929"/>
    <w:rsid w:val="05C9468B"/>
    <w:rsid w:val="05E11832"/>
    <w:rsid w:val="06967FE8"/>
    <w:rsid w:val="06C867AC"/>
    <w:rsid w:val="06D82255"/>
    <w:rsid w:val="07190B35"/>
    <w:rsid w:val="074017A6"/>
    <w:rsid w:val="077F3D5C"/>
    <w:rsid w:val="09313723"/>
    <w:rsid w:val="095E25FD"/>
    <w:rsid w:val="0AAB2EDC"/>
    <w:rsid w:val="0BE8455C"/>
    <w:rsid w:val="0CAE4A08"/>
    <w:rsid w:val="0DBF27B3"/>
    <w:rsid w:val="0DE77EDE"/>
    <w:rsid w:val="0DE820DC"/>
    <w:rsid w:val="0F5E0596"/>
    <w:rsid w:val="0FAD7369"/>
    <w:rsid w:val="0FCE2880"/>
    <w:rsid w:val="10343013"/>
    <w:rsid w:val="107C5919"/>
    <w:rsid w:val="10947BCD"/>
    <w:rsid w:val="125C25AB"/>
    <w:rsid w:val="127669D8"/>
    <w:rsid w:val="12856FF3"/>
    <w:rsid w:val="12AB5BAD"/>
    <w:rsid w:val="12C235D4"/>
    <w:rsid w:val="133D2F1E"/>
    <w:rsid w:val="134D0FBA"/>
    <w:rsid w:val="13FC2057"/>
    <w:rsid w:val="14071A60"/>
    <w:rsid w:val="154D06FF"/>
    <w:rsid w:val="15E13171"/>
    <w:rsid w:val="17240306"/>
    <w:rsid w:val="174658D3"/>
    <w:rsid w:val="17831DAC"/>
    <w:rsid w:val="17C65910"/>
    <w:rsid w:val="18550677"/>
    <w:rsid w:val="188B43D5"/>
    <w:rsid w:val="18D078F4"/>
    <w:rsid w:val="18D35FC6"/>
    <w:rsid w:val="19024013"/>
    <w:rsid w:val="190C23A4"/>
    <w:rsid w:val="194C318E"/>
    <w:rsid w:val="194E5EC1"/>
    <w:rsid w:val="1B4D3BD8"/>
    <w:rsid w:val="1B5F18F4"/>
    <w:rsid w:val="1BD47334"/>
    <w:rsid w:val="1C87045D"/>
    <w:rsid w:val="1D5C71BB"/>
    <w:rsid w:val="1DC31737"/>
    <w:rsid w:val="1E191E2D"/>
    <w:rsid w:val="1E4E1FC7"/>
    <w:rsid w:val="1E711282"/>
    <w:rsid w:val="1E9623BB"/>
    <w:rsid w:val="1E9B6BC4"/>
    <w:rsid w:val="20022912"/>
    <w:rsid w:val="20170C81"/>
    <w:rsid w:val="21452025"/>
    <w:rsid w:val="21543588"/>
    <w:rsid w:val="216713DA"/>
    <w:rsid w:val="217A2E0F"/>
    <w:rsid w:val="218E03A2"/>
    <w:rsid w:val="22681CD5"/>
    <w:rsid w:val="22A86A88"/>
    <w:rsid w:val="22CC2DA5"/>
    <w:rsid w:val="23BC5F31"/>
    <w:rsid w:val="250273A3"/>
    <w:rsid w:val="25EE132B"/>
    <w:rsid w:val="265C3353"/>
    <w:rsid w:val="26FF4D89"/>
    <w:rsid w:val="275B3E1E"/>
    <w:rsid w:val="278504E5"/>
    <w:rsid w:val="27FF2657"/>
    <w:rsid w:val="280B3FC1"/>
    <w:rsid w:val="281775B5"/>
    <w:rsid w:val="289912A7"/>
    <w:rsid w:val="296E7E0A"/>
    <w:rsid w:val="2ABB70C0"/>
    <w:rsid w:val="2AD11E67"/>
    <w:rsid w:val="2ADE3166"/>
    <w:rsid w:val="2B066E22"/>
    <w:rsid w:val="2B45218A"/>
    <w:rsid w:val="2C933131"/>
    <w:rsid w:val="2DCF0C42"/>
    <w:rsid w:val="2DEB1164"/>
    <w:rsid w:val="2EA96F98"/>
    <w:rsid w:val="2EAB51E4"/>
    <w:rsid w:val="2ED523E6"/>
    <w:rsid w:val="2EEB458A"/>
    <w:rsid w:val="2EF12C10"/>
    <w:rsid w:val="2F571384"/>
    <w:rsid w:val="2F92601C"/>
    <w:rsid w:val="2FC90D55"/>
    <w:rsid w:val="2FCA5E76"/>
    <w:rsid w:val="2FFB6945"/>
    <w:rsid w:val="316E69EE"/>
    <w:rsid w:val="31AC6564"/>
    <w:rsid w:val="326F3E4B"/>
    <w:rsid w:val="32915685"/>
    <w:rsid w:val="32E010CA"/>
    <w:rsid w:val="33995EE6"/>
    <w:rsid w:val="339F7DC0"/>
    <w:rsid w:val="33C67C80"/>
    <w:rsid w:val="342607D2"/>
    <w:rsid w:val="347B5DC1"/>
    <w:rsid w:val="34902424"/>
    <w:rsid w:val="349743D6"/>
    <w:rsid w:val="355756AC"/>
    <w:rsid w:val="35A87E15"/>
    <w:rsid w:val="35ED4B55"/>
    <w:rsid w:val="36160449"/>
    <w:rsid w:val="36724A3B"/>
    <w:rsid w:val="377C1E2D"/>
    <w:rsid w:val="37D24AD3"/>
    <w:rsid w:val="382F0110"/>
    <w:rsid w:val="383B234B"/>
    <w:rsid w:val="39090C47"/>
    <w:rsid w:val="3A234787"/>
    <w:rsid w:val="3A366C90"/>
    <w:rsid w:val="3A982A67"/>
    <w:rsid w:val="3B787A2F"/>
    <w:rsid w:val="3BF633ED"/>
    <w:rsid w:val="3D3F6C08"/>
    <w:rsid w:val="3EB017C6"/>
    <w:rsid w:val="3F7520AA"/>
    <w:rsid w:val="3F8F64D8"/>
    <w:rsid w:val="3F9C7D6C"/>
    <w:rsid w:val="42270A2C"/>
    <w:rsid w:val="424C1853"/>
    <w:rsid w:val="43065AD4"/>
    <w:rsid w:val="431A7B56"/>
    <w:rsid w:val="433F2168"/>
    <w:rsid w:val="43C845C3"/>
    <w:rsid w:val="43CC156F"/>
    <w:rsid w:val="442F48EC"/>
    <w:rsid w:val="44C125DD"/>
    <w:rsid w:val="4524487F"/>
    <w:rsid w:val="45543D4A"/>
    <w:rsid w:val="455B1156"/>
    <w:rsid w:val="468B1BDA"/>
    <w:rsid w:val="46EE790C"/>
    <w:rsid w:val="480623B9"/>
    <w:rsid w:val="48293873"/>
    <w:rsid w:val="4892328E"/>
    <w:rsid w:val="49B540C7"/>
    <w:rsid w:val="4ACB25F2"/>
    <w:rsid w:val="4B6C26CB"/>
    <w:rsid w:val="4B6E5348"/>
    <w:rsid w:val="4B924899"/>
    <w:rsid w:val="4BA30626"/>
    <w:rsid w:val="4C3E0F02"/>
    <w:rsid w:val="4C596AD0"/>
    <w:rsid w:val="4C694B6C"/>
    <w:rsid w:val="4C766400"/>
    <w:rsid w:val="4CC90409"/>
    <w:rsid w:val="4CE87639"/>
    <w:rsid w:val="4E686830"/>
    <w:rsid w:val="4F5E0042"/>
    <w:rsid w:val="4F9B372A"/>
    <w:rsid w:val="4FE83829"/>
    <w:rsid w:val="50182CF3"/>
    <w:rsid w:val="50244588"/>
    <w:rsid w:val="503D3E76"/>
    <w:rsid w:val="50E25C3F"/>
    <w:rsid w:val="514327E1"/>
    <w:rsid w:val="528C01F9"/>
    <w:rsid w:val="533A2A88"/>
    <w:rsid w:val="53D85C9D"/>
    <w:rsid w:val="53E50E28"/>
    <w:rsid w:val="53ED493E"/>
    <w:rsid w:val="54610180"/>
    <w:rsid w:val="54AC29B8"/>
    <w:rsid w:val="54C1169B"/>
    <w:rsid w:val="55F73A99"/>
    <w:rsid w:val="56C82AED"/>
    <w:rsid w:val="57EB172B"/>
    <w:rsid w:val="59495972"/>
    <w:rsid w:val="59760866"/>
    <w:rsid w:val="5A473648"/>
    <w:rsid w:val="5ABC5332"/>
    <w:rsid w:val="5B547CB9"/>
    <w:rsid w:val="5BD129F2"/>
    <w:rsid w:val="5BF711F5"/>
    <w:rsid w:val="5C5228E8"/>
    <w:rsid w:val="5CEA63DB"/>
    <w:rsid w:val="5D0638AC"/>
    <w:rsid w:val="5D293816"/>
    <w:rsid w:val="5DF82A19"/>
    <w:rsid w:val="5ECA48B8"/>
    <w:rsid w:val="5FF60336"/>
    <w:rsid w:val="600646F1"/>
    <w:rsid w:val="60F14772"/>
    <w:rsid w:val="61041C84"/>
    <w:rsid w:val="61502F36"/>
    <w:rsid w:val="61A23C3A"/>
    <w:rsid w:val="61A316BC"/>
    <w:rsid w:val="61D2000C"/>
    <w:rsid w:val="620A2365"/>
    <w:rsid w:val="62206ADF"/>
    <w:rsid w:val="6254180D"/>
    <w:rsid w:val="64526DA7"/>
    <w:rsid w:val="64C14E5C"/>
    <w:rsid w:val="650520CD"/>
    <w:rsid w:val="6505684A"/>
    <w:rsid w:val="6567717C"/>
    <w:rsid w:val="65966139"/>
    <w:rsid w:val="65AB5A79"/>
    <w:rsid w:val="65DA7B27"/>
    <w:rsid w:val="66491460"/>
    <w:rsid w:val="669A46E2"/>
    <w:rsid w:val="6719687A"/>
    <w:rsid w:val="679348FA"/>
    <w:rsid w:val="68DD509D"/>
    <w:rsid w:val="692C1198"/>
    <w:rsid w:val="69AC4836"/>
    <w:rsid w:val="6A6A1EA4"/>
    <w:rsid w:val="6ADE5AF6"/>
    <w:rsid w:val="6AE81BC8"/>
    <w:rsid w:val="6B927388"/>
    <w:rsid w:val="6C606ADC"/>
    <w:rsid w:val="6D581273"/>
    <w:rsid w:val="6DA822F6"/>
    <w:rsid w:val="6DF43DBC"/>
    <w:rsid w:val="6E022EA0"/>
    <w:rsid w:val="6E813C52"/>
    <w:rsid w:val="6EA23530"/>
    <w:rsid w:val="6ECB1154"/>
    <w:rsid w:val="6FD23F05"/>
    <w:rsid w:val="70562804"/>
    <w:rsid w:val="705F156B"/>
    <w:rsid w:val="70BB05FF"/>
    <w:rsid w:val="71AF459D"/>
    <w:rsid w:val="71CE2A46"/>
    <w:rsid w:val="71D655E4"/>
    <w:rsid w:val="71F52906"/>
    <w:rsid w:val="72B04557"/>
    <w:rsid w:val="73532842"/>
    <w:rsid w:val="73B873DA"/>
    <w:rsid w:val="743E5CC3"/>
    <w:rsid w:val="744246C9"/>
    <w:rsid w:val="75FF3725"/>
    <w:rsid w:val="76517CAC"/>
    <w:rsid w:val="768F5B89"/>
    <w:rsid w:val="77392755"/>
    <w:rsid w:val="7776420B"/>
    <w:rsid w:val="778857AA"/>
    <w:rsid w:val="77DF61B9"/>
    <w:rsid w:val="7A4430A5"/>
    <w:rsid w:val="7A664C9D"/>
    <w:rsid w:val="7AB67D2B"/>
    <w:rsid w:val="7B2A465B"/>
    <w:rsid w:val="7B384C36"/>
    <w:rsid w:val="7B4673E5"/>
    <w:rsid w:val="7BED6DFA"/>
    <w:rsid w:val="7CD014D5"/>
    <w:rsid w:val="7D0970B0"/>
    <w:rsid w:val="7D781AF6"/>
    <w:rsid w:val="7D9D4685"/>
    <w:rsid w:val="7DCC4BF0"/>
    <w:rsid w:val="7E064983"/>
    <w:rsid w:val="7E623564"/>
    <w:rsid w:val="7E7A3F89"/>
    <w:rsid w:val="7EE932AA"/>
    <w:rsid w:val="7F107309"/>
    <w:rsid w:val="7F873911"/>
    <w:rsid w:val="7FB1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
    <w:name w:val="annotation text"/>
    <w:basedOn w:val="1"/>
    <w:link w:val="12"/>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qFormat/>
    <w:uiPriority w:val="0"/>
    <w:rPr>
      <w:b/>
      <w:bCs/>
    </w:rPr>
  </w:style>
  <w:style w:type="character" w:styleId="10">
    <w:name w:val="annotation reference"/>
    <w:basedOn w:val="9"/>
    <w:qFormat/>
    <w:uiPriority w:val="0"/>
    <w:rPr>
      <w:sz w:val="21"/>
      <w:szCs w:val="21"/>
    </w:rPr>
  </w:style>
  <w:style w:type="character" w:customStyle="1" w:styleId="11">
    <w:name w:val="页眉 Char"/>
    <w:basedOn w:val="9"/>
    <w:link w:val="6"/>
    <w:qFormat/>
    <w:uiPriority w:val="0"/>
    <w:rPr>
      <w:sz w:val="18"/>
      <w:szCs w:val="18"/>
    </w:rPr>
  </w:style>
  <w:style w:type="character" w:customStyle="1" w:styleId="12">
    <w:name w:val="批注文字 Char"/>
    <w:basedOn w:val="9"/>
    <w:link w:val="3"/>
    <w:qFormat/>
    <w:uiPriority w:val="0"/>
    <w:rPr>
      <w:sz w:val="21"/>
      <w:szCs w:val="22"/>
    </w:rPr>
  </w:style>
  <w:style w:type="character" w:customStyle="1" w:styleId="13">
    <w:name w:val="批注主题 Char"/>
    <w:basedOn w:val="12"/>
    <w:link w:val="7"/>
    <w:qFormat/>
    <w:uiPriority w:val="0"/>
    <w:rPr>
      <w:b/>
      <w:bCs/>
    </w:rPr>
  </w:style>
  <w:style w:type="character" w:customStyle="1" w:styleId="14">
    <w:name w:val="批注框文本 Char"/>
    <w:basedOn w:val="9"/>
    <w:link w:val="4"/>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3011</Words>
  <Characters>3264</Characters>
  <Lines>26</Lines>
  <Paragraphs>7</Paragraphs>
  <TotalTime>5</TotalTime>
  <ScaleCrop>false</ScaleCrop>
  <LinksUpToDate>false</LinksUpToDate>
  <CharactersWithSpaces>3265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2026-06-12T08:36:00Z</dcterms:created>
  <dc:creator>Apache POI</dc:creator>
  <cp:lastModifiedBy>寒梅（钦）</cp:lastModifiedBy>
  <cp:lastPrinted>2026-05-11T01:06:00Z</cp:lastPrinted>
  <dcterms:modified xsi:type="dcterms:W3CDTF">2026-07-09T08:57:55Z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59B7B3C04A7942AB8DA7ADD8142A91D4_13</vt:lpwstr>
  </property>
  <property fmtid="{D5CDD505-2E9C-101B-9397-08002B2CF9AE}" pid="4" name="KSOTemplateDocerSaveRecord">
    <vt:lpwstr>eyJoZGlkIjoiMDAwZGE1YzMwMDlmOTIxMTA2ZTkzZTJhZThjODRkZDQiLCJ1c2VySWQiOiI5ODEyNzgwOTAifQ==</vt:lpwstr>
  </property>
</Properties>
</file>