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highlight w:val="none"/>
          <w:lang w:eastAsia="zh-CN"/>
        </w:rPr>
      </w:pPr>
    </w:p>
    <w:p w14:paraId="4422970F">
      <w:pPr>
        <w:pStyle w:val="19"/>
        <w:rPr>
          <w:rFonts w:hint="eastAsia" w:ascii="仿宋" w:hAnsi="仿宋" w:eastAsia="仿宋"/>
          <w:sz w:val="20"/>
          <w:highlight w:val="none"/>
        </w:rPr>
      </w:pPr>
    </w:p>
    <w:p w14:paraId="7E09FF86">
      <w:pPr>
        <w:pStyle w:val="19"/>
        <w:rPr>
          <w:rFonts w:hint="eastAsia" w:ascii="仿宋" w:hAnsi="仿宋" w:eastAsia="仿宋"/>
          <w:sz w:val="20"/>
          <w:highlight w:val="none"/>
        </w:rPr>
      </w:pPr>
    </w:p>
    <w:p w14:paraId="609CB927">
      <w:pPr>
        <w:pStyle w:val="19"/>
        <w:rPr>
          <w:rFonts w:hint="eastAsia" w:ascii="仿宋" w:hAnsi="仿宋" w:eastAsia="仿宋"/>
          <w:sz w:val="20"/>
          <w:highlight w:val="none"/>
        </w:rPr>
      </w:pPr>
    </w:p>
    <w:p w14:paraId="77780892">
      <w:pPr>
        <w:pStyle w:val="19"/>
        <w:rPr>
          <w:rFonts w:hint="eastAsia" w:ascii="仿宋" w:hAnsi="仿宋" w:eastAsia="仿宋"/>
          <w:sz w:val="20"/>
          <w:highlight w:val="none"/>
        </w:rPr>
      </w:pPr>
    </w:p>
    <w:p w14:paraId="52EDCF76">
      <w:pPr>
        <w:pStyle w:val="19"/>
        <w:spacing w:before="5"/>
        <w:rPr>
          <w:rFonts w:hint="eastAsia" w:ascii="仿宋" w:hAnsi="仿宋" w:eastAsia="仿宋"/>
          <w:sz w:val="20"/>
          <w:highlight w:val="none"/>
        </w:rPr>
      </w:pPr>
    </w:p>
    <w:p w14:paraId="083CB69D">
      <w:pPr>
        <w:pStyle w:val="19"/>
        <w:jc w:val="center"/>
        <w:rPr>
          <w:rFonts w:hint="eastAsia" w:ascii="仿宋" w:hAnsi="仿宋" w:eastAsia="仿宋"/>
          <w:b/>
          <w:color w:val="FF0000"/>
          <w:sz w:val="52"/>
          <w:szCs w:val="22"/>
          <w:highlight w:val="none"/>
          <w:u w:val="single"/>
          <w:lang w:eastAsia="zh-CN"/>
        </w:rPr>
      </w:pPr>
      <w:r>
        <w:rPr>
          <w:rFonts w:hint="eastAsia" w:ascii="仿宋" w:hAnsi="仿宋" w:eastAsia="仿宋"/>
          <w:b/>
          <w:color w:val="FF0000"/>
          <w:sz w:val="52"/>
          <w:szCs w:val="22"/>
          <w:highlight w:val="none"/>
          <w:u w:val="single"/>
          <w:lang w:eastAsia="zh-CN"/>
        </w:rPr>
        <w:t>福建福海创石油化工有限公司</w:t>
      </w:r>
    </w:p>
    <w:p w14:paraId="6E6F6E6B">
      <w:pPr>
        <w:pStyle w:val="19"/>
        <w:jc w:val="center"/>
        <w:rPr>
          <w:rFonts w:hint="eastAsia" w:ascii="仿宋" w:hAnsi="仿宋" w:eastAsia="仿宋"/>
          <w:b/>
          <w:sz w:val="52"/>
          <w:szCs w:val="22"/>
          <w:highlight w:val="none"/>
          <w:u w:val="single"/>
          <w:lang w:eastAsia="zh-CN"/>
        </w:rPr>
      </w:pPr>
    </w:p>
    <w:p w14:paraId="43EC0059">
      <w:pPr>
        <w:pStyle w:val="19"/>
        <w:jc w:val="center"/>
        <w:rPr>
          <w:rFonts w:hint="eastAsia" w:ascii="仿宋" w:hAnsi="仿宋" w:eastAsia="仿宋"/>
          <w:b/>
          <w:sz w:val="52"/>
          <w:szCs w:val="22"/>
          <w:highlight w:val="none"/>
          <w:u w:val="single"/>
          <w:lang w:eastAsia="zh-CN"/>
        </w:rPr>
      </w:pPr>
      <w:r>
        <w:rPr>
          <w:rFonts w:hint="eastAsia" w:ascii="仿宋" w:hAnsi="仿宋" w:eastAsia="仿宋"/>
          <w:b/>
          <w:sz w:val="52"/>
          <w:szCs w:val="22"/>
          <w:highlight w:val="none"/>
          <w:u w:val="single"/>
          <w:lang w:eastAsia="zh-CN"/>
        </w:rPr>
        <w:t>实验室分析仪器</w:t>
      </w:r>
      <w:r>
        <w:rPr>
          <w:rFonts w:hint="eastAsia" w:ascii="仿宋" w:hAnsi="仿宋" w:eastAsia="仿宋"/>
          <w:b/>
          <w:sz w:val="52"/>
          <w:szCs w:val="22"/>
          <w:highlight w:val="none"/>
          <w:u w:val="single"/>
          <w:lang w:val="en-US" w:eastAsia="zh-CN"/>
        </w:rPr>
        <w:t>采购</w:t>
      </w:r>
      <w:r>
        <w:rPr>
          <w:rFonts w:hint="eastAsia" w:ascii="仿宋" w:hAnsi="仿宋" w:eastAsia="仿宋"/>
          <w:b/>
          <w:sz w:val="52"/>
          <w:szCs w:val="22"/>
          <w:highlight w:val="none"/>
          <w:u w:val="single"/>
          <w:lang w:eastAsia="zh-CN"/>
        </w:rPr>
        <w:t>项目</w:t>
      </w:r>
    </w:p>
    <w:p w14:paraId="4FD62B60">
      <w:pPr>
        <w:pStyle w:val="19"/>
        <w:jc w:val="center"/>
        <w:rPr>
          <w:rFonts w:hint="eastAsia" w:ascii="仿宋" w:hAnsi="仿宋" w:eastAsia="仿宋"/>
          <w:b/>
          <w:sz w:val="72"/>
          <w:szCs w:val="72"/>
          <w:highlight w:val="none"/>
          <w:u w:val="single"/>
          <w:lang w:eastAsia="zh-CN"/>
        </w:rPr>
      </w:pPr>
      <w:r>
        <w:rPr>
          <w:rFonts w:hint="eastAsia" w:ascii="仿宋" w:hAnsi="仿宋" w:eastAsia="仿宋"/>
          <w:b/>
          <w:sz w:val="72"/>
          <w:szCs w:val="72"/>
          <w:highlight w:val="none"/>
          <w:u w:val="single"/>
          <w:lang w:eastAsia="zh-CN"/>
        </w:rPr>
        <w:t>非招询比采购文件</w:t>
      </w:r>
    </w:p>
    <w:p w14:paraId="664AE1EE">
      <w:pPr>
        <w:pStyle w:val="54"/>
        <w:jc w:val="center"/>
        <w:rPr>
          <w:rFonts w:hint="eastAsia" w:ascii="仿宋" w:hAnsi="仿宋" w:eastAsia="仿宋"/>
          <w:sz w:val="28"/>
          <w:szCs w:val="28"/>
          <w:highlight w:val="none"/>
        </w:rPr>
      </w:pPr>
      <w:r>
        <w:rPr>
          <w:rFonts w:hint="eastAsia" w:ascii="仿宋" w:hAnsi="仿宋" w:eastAsia="仿宋"/>
          <w:color w:val="FF0000"/>
          <w:sz w:val="28"/>
          <w:szCs w:val="28"/>
          <w:highlight w:val="none"/>
        </w:rPr>
        <w:t>（文件编号： QGD-3120-260529-0676</w:t>
      </w:r>
      <w:r>
        <w:rPr>
          <w:rFonts w:hint="eastAsia" w:ascii="仿宋" w:hAnsi="仿宋" w:eastAsia="仿宋"/>
          <w:sz w:val="28"/>
          <w:szCs w:val="28"/>
          <w:highlight w:val="none"/>
        </w:rPr>
        <w:t xml:space="preserve"> ）</w:t>
      </w:r>
    </w:p>
    <w:p w14:paraId="61CA626B">
      <w:pPr>
        <w:pStyle w:val="19"/>
        <w:rPr>
          <w:rFonts w:hint="eastAsia" w:ascii="仿宋" w:hAnsi="仿宋" w:eastAsia="仿宋"/>
          <w:b/>
          <w:sz w:val="94"/>
          <w:highlight w:val="none"/>
          <w:lang w:eastAsia="zh-CN"/>
        </w:rPr>
      </w:pPr>
    </w:p>
    <w:p w14:paraId="2C2E7F7C">
      <w:pPr>
        <w:pStyle w:val="19"/>
        <w:rPr>
          <w:rFonts w:hint="eastAsia" w:ascii="仿宋" w:hAnsi="仿宋" w:eastAsia="仿宋"/>
          <w:b/>
          <w:sz w:val="94"/>
          <w:highlight w:val="none"/>
          <w:lang w:eastAsia="zh-CN"/>
        </w:rPr>
      </w:pPr>
    </w:p>
    <w:p w14:paraId="0EDD7F02">
      <w:pPr>
        <w:pStyle w:val="19"/>
        <w:rPr>
          <w:rFonts w:hint="eastAsia" w:ascii="仿宋" w:hAnsi="仿宋" w:eastAsia="仿宋"/>
          <w:b/>
          <w:sz w:val="32"/>
          <w:szCs w:val="32"/>
          <w:highlight w:val="none"/>
          <w:lang w:eastAsia="zh-CN"/>
        </w:rPr>
      </w:pPr>
    </w:p>
    <w:p w14:paraId="625E23BA">
      <w:pPr>
        <w:pStyle w:val="19"/>
        <w:rPr>
          <w:rFonts w:hint="eastAsia" w:ascii="仿宋" w:hAnsi="仿宋" w:eastAsia="仿宋"/>
          <w:b/>
          <w:sz w:val="32"/>
          <w:szCs w:val="32"/>
          <w:highlight w:val="none"/>
          <w:lang w:eastAsia="zh-CN"/>
        </w:rPr>
      </w:pPr>
    </w:p>
    <w:p w14:paraId="508D72A8">
      <w:pPr>
        <w:pStyle w:val="19"/>
        <w:rPr>
          <w:rFonts w:hint="eastAsia" w:ascii="仿宋" w:hAnsi="仿宋" w:eastAsia="仿宋"/>
          <w:b/>
          <w:sz w:val="32"/>
          <w:szCs w:val="32"/>
          <w:highlight w:val="none"/>
          <w:lang w:eastAsia="zh-CN"/>
        </w:rPr>
      </w:pPr>
    </w:p>
    <w:p w14:paraId="5D7479EF">
      <w:pPr>
        <w:pStyle w:val="19"/>
        <w:rPr>
          <w:rFonts w:hint="eastAsia" w:ascii="仿宋" w:hAnsi="仿宋" w:eastAsia="仿宋"/>
          <w:b/>
          <w:sz w:val="32"/>
          <w:szCs w:val="32"/>
          <w:highlight w:val="none"/>
          <w:lang w:eastAsia="zh-CN"/>
        </w:rPr>
      </w:pPr>
    </w:p>
    <w:p w14:paraId="5876BD09">
      <w:pPr>
        <w:pStyle w:val="19"/>
        <w:rPr>
          <w:rFonts w:hint="eastAsia" w:ascii="仿宋" w:hAnsi="仿宋" w:eastAsia="仿宋"/>
          <w:b/>
          <w:sz w:val="32"/>
          <w:szCs w:val="32"/>
          <w:highlight w:val="none"/>
          <w:lang w:eastAsia="zh-CN"/>
        </w:rPr>
      </w:pPr>
    </w:p>
    <w:p w14:paraId="5E3EDBBB">
      <w:pPr>
        <w:pStyle w:val="54"/>
        <w:jc w:val="center"/>
        <w:rPr>
          <w:rFonts w:hint="eastAsia" w:ascii="仿宋" w:hAnsi="仿宋" w:eastAsia="仿宋"/>
          <w:b/>
          <w:sz w:val="28"/>
          <w:szCs w:val="28"/>
          <w:highlight w:val="none"/>
        </w:rPr>
      </w:pPr>
    </w:p>
    <w:p w14:paraId="2C80907E">
      <w:pPr>
        <w:pStyle w:val="54"/>
        <w:jc w:val="center"/>
        <w:rPr>
          <w:rFonts w:hint="eastAsia" w:ascii="仿宋" w:hAnsi="仿宋" w:eastAsia="仿宋"/>
          <w:b/>
          <w:sz w:val="28"/>
          <w:szCs w:val="28"/>
          <w:highlight w:val="none"/>
        </w:rPr>
      </w:pPr>
    </w:p>
    <w:p w14:paraId="5B33F967">
      <w:pPr>
        <w:pStyle w:val="54"/>
        <w:jc w:val="center"/>
        <w:rPr>
          <w:rFonts w:hint="eastAsia" w:ascii="仿宋" w:hAnsi="仿宋" w:eastAsia="仿宋"/>
          <w:b/>
          <w:sz w:val="28"/>
          <w:szCs w:val="28"/>
          <w:highlight w:val="none"/>
        </w:rPr>
      </w:pPr>
    </w:p>
    <w:p w14:paraId="73F3D721">
      <w:pPr>
        <w:pStyle w:val="54"/>
        <w:jc w:val="center"/>
        <w:rPr>
          <w:rFonts w:hint="eastAsia" w:ascii="仿宋" w:hAnsi="仿宋" w:eastAsia="仿宋"/>
          <w:b/>
          <w:sz w:val="28"/>
          <w:szCs w:val="28"/>
          <w:highlight w:val="none"/>
        </w:rPr>
      </w:pPr>
    </w:p>
    <w:p w14:paraId="6C9110B6">
      <w:pPr>
        <w:pStyle w:val="54"/>
        <w:jc w:val="center"/>
        <w:rPr>
          <w:rFonts w:hint="eastAsia" w:ascii="仿宋" w:hAnsi="仿宋" w:eastAsia="仿宋"/>
          <w:b/>
          <w:sz w:val="28"/>
          <w:szCs w:val="28"/>
          <w:highlight w:val="none"/>
        </w:rPr>
      </w:pPr>
    </w:p>
    <w:p w14:paraId="143AFC8C">
      <w:pPr>
        <w:pStyle w:val="54"/>
        <w:jc w:val="center"/>
        <w:rPr>
          <w:rFonts w:hint="eastAsia" w:ascii="仿宋" w:hAnsi="仿宋" w:eastAsia="仿宋"/>
          <w:b/>
          <w:sz w:val="28"/>
          <w:szCs w:val="28"/>
          <w:highlight w:val="none"/>
        </w:rPr>
      </w:pPr>
    </w:p>
    <w:p w14:paraId="35F74606">
      <w:pPr>
        <w:pStyle w:val="54"/>
        <w:jc w:val="center"/>
        <w:rPr>
          <w:rFonts w:hint="eastAsia" w:ascii="仿宋" w:hAnsi="仿宋" w:eastAsia="仿宋"/>
          <w:b/>
          <w:sz w:val="28"/>
          <w:szCs w:val="28"/>
          <w:highlight w:val="none"/>
        </w:rPr>
      </w:pPr>
    </w:p>
    <w:p w14:paraId="6A4632BD">
      <w:pPr>
        <w:pStyle w:val="54"/>
        <w:jc w:val="center"/>
        <w:rPr>
          <w:rFonts w:hint="eastAsia" w:ascii="仿宋" w:hAnsi="仿宋" w:eastAsia="仿宋"/>
          <w:b/>
          <w:sz w:val="28"/>
          <w:szCs w:val="28"/>
          <w:highlight w:val="none"/>
        </w:rPr>
      </w:pPr>
    </w:p>
    <w:p w14:paraId="22155F58">
      <w:pPr>
        <w:pStyle w:val="54"/>
        <w:jc w:val="center"/>
        <w:rPr>
          <w:rFonts w:hint="eastAsia" w:ascii="仿宋" w:hAnsi="仿宋" w:eastAsia="仿宋"/>
          <w:b/>
          <w:sz w:val="28"/>
          <w:szCs w:val="28"/>
          <w:highlight w:val="none"/>
        </w:rPr>
      </w:pPr>
    </w:p>
    <w:p w14:paraId="28F76EEA">
      <w:pPr>
        <w:pStyle w:val="54"/>
        <w:jc w:val="center"/>
        <w:rPr>
          <w:rFonts w:hint="eastAsia" w:ascii="仿宋" w:hAnsi="仿宋" w:eastAsia="仿宋"/>
          <w:b/>
          <w:sz w:val="28"/>
          <w:szCs w:val="28"/>
          <w:highlight w:val="none"/>
        </w:rPr>
      </w:pPr>
      <w:r>
        <w:rPr>
          <w:rFonts w:hint="eastAsia" w:ascii="仿宋" w:hAnsi="仿宋" w:eastAsia="仿宋"/>
          <w:b/>
          <w:sz w:val="28"/>
          <w:szCs w:val="28"/>
          <w:highlight w:val="none"/>
        </w:rPr>
        <w:t>福建</w:t>
      </w:r>
      <w:r>
        <w:rPr>
          <w:rFonts w:ascii="仿宋" w:hAnsi="仿宋" w:eastAsia="仿宋"/>
          <w:b/>
          <w:sz w:val="28"/>
          <w:szCs w:val="28"/>
          <w:highlight w:val="none"/>
        </w:rPr>
        <w:t>福海创石油化工有限公司</w:t>
      </w:r>
      <w:r>
        <w:rPr>
          <w:rFonts w:hint="eastAsia" w:ascii="仿宋" w:hAnsi="仿宋" w:eastAsia="仿宋"/>
          <w:b/>
          <w:sz w:val="28"/>
          <w:szCs w:val="28"/>
          <w:highlight w:val="none"/>
        </w:rPr>
        <w:t>编制</w:t>
      </w:r>
    </w:p>
    <w:p w14:paraId="40C5E08A">
      <w:pPr>
        <w:spacing w:line="271" w:lineRule="auto"/>
        <w:ind w:right="1889"/>
        <w:rPr>
          <w:rFonts w:hint="eastAsia" w:ascii="仿宋" w:hAnsi="仿宋" w:eastAsia="仿宋"/>
          <w:b/>
          <w:color w:val="FF0000"/>
          <w:w w:val="95"/>
          <w:sz w:val="32"/>
          <w:highlight w:val="none"/>
          <w:lang w:eastAsia="zh-CN"/>
        </w:rPr>
        <w:sectPr>
          <w:footerReference r:id="rId5"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highlight w:val="none"/>
          <w:lang w:eastAsia="zh-CN"/>
        </w:rPr>
      </w:pPr>
      <w:r>
        <w:rPr>
          <w:rFonts w:hint="eastAsia" w:ascii="仿宋" w:hAnsi="仿宋" w:eastAsia="仿宋"/>
          <w:sz w:val="32"/>
          <w:highlight w:val="none"/>
          <w:lang w:eastAsia="zh-CN"/>
        </w:rPr>
        <w:t>目</w:t>
      </w:r>
      <w:r>
        <w:rPr>
          <w:rFonts w:hint="eastAsia" w:ascii="仿宋" w:hAnsi="仿宋" w:eastAsia="仿宋"/>
          <w:sz w:val="32"/>
          <w:highlight w:val="none"/>
          <w:lang w:eastAsia="zh-CN"/>
        </w:rPr>
        <w:tab/>
      </w:r>
      <w:r>
        <w:rPr>
          <w:rFonts w:hint="eastAsia" w:ascii="仿宋" w:hAnsi="仿宋" w:eastAsia="仿宋"/>
          <w:sz w:val="32"/>
          <w:highlight w:val="none"/>
          <w:lang w:eastAsia="zh-CN"/>
        </w:rPr>
        <w:t>录</w:t>
      </w:r>
    </w:p>
    <w:p w14:paraId="02E1E4BA">
      <w:pPr>
        <w:pStyle w:val="19"/>
        <w:rPr>
          <w:rFonts w:hint="eastAsia" w:ascii="仿宋" w:hAnsi="仿宋" w:eastAsia="仿宋"/>
          <w:sz w:val="20"/>
          <w:highlight w:val="none"/>
          <w:lang w:eastAsia="zh-CN"/>
        </w:rPr>
      </w:pPr>
    </w:p>
    <w:p w14:paraId="2F106746">
      <w:pPr>
        <w:pStyle w:val="19"/>
        <w:rPr>
          <w:rFonts w:hint="eastAsia" w:ascii="仿宋" w:hAnsi="仿宋" w:eastAsia="仿宋"/>
          <w:sz w:val="20"/>
          <w:highlight w:val="none"/>
          <w:lang w:eastAsia="zh-CN"/>
        </w:rPr>
      </w:pPr>
    </w:p>
    <w:p w14:paraId="2356BFA5">
      <w:pPr>
        <w:pStyle w:val="19"/>
        <w:spacing w:before="9"/>
        <w:rPr>
          <w:rFonts w:hint="eastAsia" w:ascii="仿宋" w:hAnsi="仿宋" w:eastAsia="仿宋"/>
          <w:highlight w:val="none"/>
          <w:lang w:eastAsia="zh-CN"/>
        </w:rPr>
      </w:pPr>
    </w:p>
    <w:p w14:paraId="5202D942">
      <w:pPr>
        <w:tabs>
          <w:tab w:val="left" w:pos="709"/>
        </w:tabs>
        <w:spacing w:line="360" w:lineRule="auto"/>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 xml:space="preserve">    </w:t>
      </w:r>
      <w:r>
        <w:rPr>
          <w:rFonts w:ascii="仿宋" w:hAnsi="仿宋" w:eastAsia="仿宋"/>
          <w:sz w:val="24"/>
          <w:szCs w:val="24"/>
          <w:highlight w:val="none"/>
          <w:lang w:eastAsia="zh-CN"/>
        </w:rPr>
        <w:t>第一章</w:t>
      </w:r>
      <w:r>
        <w:rPr>
          <w:rFonts w:ascii="仿宋" w:hAnsi="仿宋" w:eastAsia="仿宋"/>
          <w:sz w:val="24"/>
          <w:szCs w:val="24"/>
          <w:highlight w:val="none"/>
          <w:lang w:eastAsia="zh-CN"/>
        </w:rPr>
        <w:tab/>
      </w:r>
      <w:r>
        <w:rPr>
          <w:rFonts w:hint="eastAsia" w:ascii="仿宋" w:hAnsi="仿宋" w:eastAsia="仿宋"/>
          <w:sz w:val="24"/>
          <w:szCs w:val="24"/>
          <w:highlight w:val="none"/>
          <w:lang w:eastAsia="zh-CN"/>
        </w:rPr>
        <w:t>询比</w:t>
      </w:r>
      <w:r>
        <w:rPr>
          <w:rFonts w:ascii="仿宋" w:hAnsi="仿宋" w:eastAsia="仿宋"/>
          <w:sz w:val="24"/>
          <w:szCs w:val="24"/>
          <w:highlight w:val="none"/>
          <w:lang w:eastAsia="zh-CN"/>
        </w:rPr>
        <w:t xml:space="preserve">公告 </w:t>
      </w:r>
      <w:r>
        <w:rPr>
          <w:rFonts w:hint="eastAsia" w:ascii="仿宋" w:hAnsi="仿宋" w:eastAsia="仿宋"/>
          <w:sz w:val="24"/>
          <w:szCs w:val="24"/>
          <w:highlight w:val="none"/>
          <w:lang w:eastAsia="zh-CN"/>
        </w:rPr>
        <w:t xml:space="preserve">    </w:t>
      </w:r>
    </w:p>
    <w:p w14:paraId="52559B48">
      <w:pPr>
        <w:tabs>
          <w:tab w:val="left" w:pos="709"/>
        </w:tabs>
        <w:spacing w:line="360" w:lineRule="auto"/>
        <w:ind w:firstLine="480" w:firstLineChars="200"/>
        <w:rPr>
          <w:rFonts w:hint="eastAsia" w:ascii="仿宋" w:hAnsi="仿宋" w:eastAsia="仿宋"/>
          <w:sz w:val="24"/>
          <w:szCs w:val="24"/>
          <w:highlight w:val="none"/>
          <w:lang w:eastAsia="zh-CN"/>
        </w:rPr>
      </w:pPr>
      <w:r>
        <w:rPr>
          <w:rFonts w:ascii="仿宋" w:hAnsi="仿宋" w:eastAsia="仿宋"/>
          <w:sz w:val="24"/>
          <w:szCs w:val="24"/>
          <w:highlight w:val="none"/>
          <w:lang w:eastAsia="zh-CN"/>
        </w:rPr>
        <w:t>第二章</w:t>
      </w:r>
      <w:r>
        <w:rPr>
          <w:rFonts w:ascii="仿宋" w:hAnsi="仿宋" w:eastAsia="仿宋"/>
          <w:sz w:val="24"/>
          <w:szCs w:val="24"/>
          <w:highlight w:val="none"/>
          <w:lang w:eastAsia="zh-CN"/>
        </w:rPr>
        <w:tab/>
      </w:r>
      <w:r>
        <w:rPr>
          <w:rFonts w:hint="eastAsia" w:ascii="仿宋" w:hAnsi="仿宋" w:eastAsia="仿宋"/>
          <w:sz w:val="24"/>
          <w:szCs w:val="24"/>
          <w:highlight w:val="none"/>
          <w:lang w:eastAsia="zh-CN"/>
        </w:rPr>
        <w:t>询比</w:t>
      </w:r>
      <w:r>
        <w:rPr>
          <w:rFonts w:ascii="仿宋" w:hAnsi="仿宋" w:eastAsia="仿宋"/>
          <w:sz w:val="24"/>
          <w:szCs w:val="24"/>
          <w:highlight w:val="none"/>
          <w:lang w:eastAsia="zh-CN"/>
        </w:rPr>
        <w:t>须知</w:t>
      </w:r>
    </w:p>
    <w:p w14:paraId="3932FEFC">
      <w:pPr>
        <w:tabs>
          <w:tab w:val="left" w:pos="709"/>
        </w:tabs>
        <w:spacing w:line="360" w:lineRule="auto"/>
        <w:ind w:firstLine="480" w:firstLineChars="200"/>
        <w:rPr>
          <w:rFonts w:hint="eastAsia" w:ascii="仿宋" w:hAnsi="仿宋" w:eastAsia="仿宋"/>
          <w:sz w:val="24"/>
          <w:szCs w:val="24"/>
          <w:highlight w:val="none"/>
          <w:lang w:eastAsia="zh-CN"/>
        </w:rPr>
      </w:pPr>
      <w:r>
        <w:rPr>
          <w:rFonts w:ascii="仿宋" w:hAnsi="仿宋" w:eastAsia="仿宋"/>
          <w:sz w:val="24"/>
          <w:szCs w:val="24"/>
          <w:highlight w:val="none"/>
          <w:lang w:eastAsia="zh-CN"/>
        </w:rPr>
        <w:t>第三章</w:t>
      </w:r>
      <w:r>
        <w:rPr>
          <w:rFonts w:hint="eastAsia" w:ascii="仿宋" w:hAnsi="仿宋" w:eastAsia="仿宋"/>
          <w:sz w:val="24"/>
          <w:szCs w:val="24"/>
          <w:highlight w:val="none"/>
          <w:lang w:eastAsia="zh-CN"/>
        </w:rPr>
        <w:t xml:space="preserve">  参比</w:t>
      </w:r>
      <w:r>
        <w:rPr>
          <w:rFonts w:ascii="仿宋" w:hAnsi="仿宋" w:eastAsia="仿宋"/>
          <w:sz w:val="24"/>
          <w:szCs w:val="24"/>
          <w:highlight w:val="none"/>
          <w:lang w:eastAsia="zh-CN"/>
        </w:rPr>
        <w:t>文件</w:t>
      </w:r>
      <w:r>
        <w:rPr>
          <w:rFonts w:hint="eastAsia" w:ascii="仿宋" w:hAnsi="仿宋" w:eastAsia="仿宋"/>
          <w:sz w:val="24"/>
          <w:szCs w:val="24"/>
          <w:highlight w:val="none"/>
          <w:lang w:eastAsia="zh-CN"/>
        </w:rPr>
        <w:t>的</w:t>
      </w:r>
      <w:r>
        <w:rPr>
          <w:rFonts w:ascii="仿宋" w:hAnsi="仿宋" w:eastAsia="仿宋"/>
          <w:sz w:val="24"/>
          <w:szCs w:val="24"/>
          <w:highlight w:val="none"/>
          <w:lang w:eastAsia="zh-CN"/>
        </w:rPr>
        <w:t>编制</w:t>
      </w:r>
    </w:p>
    <w:p w14:paraId="746CDD9D">
      <w:pPr>
        <w:tabs>
          <w:tab w:val="left" w:pos="709"/>
        </w:tabs>
        <w:spacing w:line="360" w:lineRule="auto"/>
        <w:ind w:firstLine="480" w:firstLineChars="200"/>
        <w:rPr>
          <w:rFonts w:hint="eastAsia" w:ascii="仿宋" w:hAnsi="仿宋" w:eastAsia="仿宋"/>
          <w:sz w:val="24"/>
          <w:szCs w:val="24"/>
          <w:highlight w:val="none"/>
          <w:lang w:eastAsia="zh-CN"/>
        </w:rPr>
      </w:pPr>
      <w:r>
        <w:rPr>
          <w:rFonts w:ascii="仿宋" w:hAnsi="仿宋" w:eastAsia="仿宋"/>
          <w:sz w:val="24"/>
          <w:szCs w:val="24"/>
          <w:highlight w:val="none"/>
          <w:lang w:eastAsia="zh-CN"/>
        </w:rPr>
        <w:t>第四章</w:t>
      </w:r>
      <w:r>
        <w:rPr>
          <w:rFonts w:ascii="仿宋" w:hAnsi="仿宋" w:eastAsia="仿宋"/>
          <w:sz w:val="24"/>
          <w:szCs w:val="24"/>
          <w:highlight w:val="none"/>
          <w:lang w:eastAsia="zh-CN"/>
        </w:rPr>
        <w:tab/>
      </w:r>
      <w:r>
        <w:rPr>
          <w:rFonts w:ascii="仿宋" w:hAnsi="仿宋" w:eastAsia="仿宋"/>
          <w:sz w:val="24"/>
          <w:szCs w:val="24"/>
          <w:highlight w:val="none"/>
          <w:lang w:eastAsia="zh-CN"/>
        </w:rPr>
        <w:t>评</w:t>
      </w:r>
      <w:r>
        <w:rPr>
          <w:rFonts w:hint="eastAsia" w:ascii="仿宋" w:hAnsi="仿宋" w:eastAsia="仿宋"/>
          <w:sz w:val="24"/>
          <w:szCs w:val="24"/>
          <w:highlight w:val="none"/>
          <w:lang w:eastAsia="zh-CN"/>
        </w:rPr>
        <w:t>审方法及</w:t>
      </w:r>
      <w:r>
        <w:rPr>
          <w:rFonts w:ascii="仿宋" w:hAnsi="仿宋" w:eastAsia="仿宋"/>
          <w:sz w:val="24"/>
          <w:szCs w:val="24"/>
          <w:highlight w:val="none"/>
          <w:lang w:eastAsia="zh-CN"/>
        </w:rPr>
        <w:t>规则</w:t>
      </w:r>
    </w:p>
    <w:p w14:paraId="0F7EC899">
      <w:pPr>
        <w:tabs>
          <w:tab w:val="left" w:pos="709"/>
        </w:tabs>
        <w:spacing w:line="360" w:lineRule="auto"/>
        <w:ind w:firstLine="480" w:firstLineChars="200"/>
        <w:rPr>
          <w:rFonts w:hint="eastAsia" w:ascii="仿宋" w:hAnsi="仿宋" w:eastAsia="仿宋"/>
          <w:sz w:val="24"/>
          <w:szCs w:val="24"/>
          <w:highlight w:val="none"/>
          <w:lang w:eastAsia="zh-CN"/>
        </w:rPr>
      </w:pPr>
      <w:r>
        <w:rPr>
          <w:rFonts w:ascii="仿宋" w:hAnsi="仿宋" w:eastAsia="仿宋"/>
          <w:sz w:val="24"/>
          <w:szCs w:val="24"/>
          <w:highlight w:val="none"/>
          <w:lang w:eastAsia="zh-CN"/>
        </w:rPr>
        <w:t>第五章</w:t>
      </w:r>
      <w:r>
        <w:rPr>
          <w:rFonts w:ascii="仿宋" w:hAnsi="仿宋" w:eastAsia="仿宋"/>
          <w:sz w:val="24"/>
          <w:szCs w:val="24"/>
          <w:highlight w:val="none"/>
          <w:lang w:eastAsia="zh-CN"/>
        </w:rPr>
        <w:tab/>
      </w:r>
      <w:r>
        <w:rPr>
          <w:rFonts w:ascii="仿宋" w:hAnsi="仿宋" w:eastAsia="仿宋"/>
          <w:sz w:val="24"/>
          <w:szCs w:val="24"/>
          <w:highlight w:val="none"/>
          <w:lang w:eastAsia="zh-CN"/>
        </w:rPr>
        <w:t>合同授予</w:t>
      </w:r>
    </w:p>
    <w:p w14:paraId="0DE2531A">
      <w:pPr>
        <w:tabs>
          <w:tab w:val="left" w:pos="709"/>
        </w:tabs>
        <w:spacing w:line="360" w:lineRule="auto"/>
        <w:ind w:firstLine="480" w:firstLineChars="200"/>
        <w:rPr>
          <w:rFonts w:hint="eastAsia" w:ascii="仿宋" w:hAnsi="仿宋" w:eastAsia="仿宋"/>
          <w:sz w:val="24"/>
          <w:szCs w:val="24"/>
          <w:highlight w:val="none"/>
          <w:lang w:eastAsia="zh-CN"/>
        </w:rPr>
      </w:pPr>
      <w:r>
        <w:rPr>
          <w:rFonts w:ascii="仿宋" w:hAnsi="仿宋" w:eastAsia="仿宋"/>
          <w:sz w:val="24"/>
          <w:szCs w:val="24"/>
          <w:highlight w:val="none"/>
          <w:lang w:eastAsia="zh-CN"/>
        </w:rPr>
        <w:t>第六章</w:t>
      </w:r>
      <w:r>
        <w:rPr>
          <w:rFonts w:ascii="仿宋" w:hAnsi="仿宋" w:eastAsia="仿宋"/>
          <w:sz w:val="24"/>
          <w:szCs w:val="24"/>
          <w:highlight w:val="none"/>
          <w:lang w:eastAsia="zh-CN"/>
        </w:rPr>
        <w:tab/>
      </w:r>
      <w:r>
        <w:rPr>
          <w:rFonts w:ascii="仿宋" w:hAnsi="仿宋" w:eastAsia="仿宋"/>
          <w:sz w:val="24"/>
          <w:szCs w:val="24"/>
          <w:highlight w:val="none"/>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highlight w:val="none"/>
          <w:lang w:eastAsia="zh-CN"/>
        </w:rPr>
      </w:pPr>
      <w:r>
        <w:rPr>
          <w:rFonts w:ascii="仿宋" w:hAnsi="仿宋" w:eastAsia="仿宋"/>
          <w:sz w:val="24"/>
          <w:szCs w:val="24"/>
          <w:highlight w:val="none"/>
          <w:lang w:eastAsia="zh-CN"/>
        </w:rPr>
        <w:t>第七章</w:t>
      </w:r>
      <w:r>
        <w:rPr>
          <w:rFonts w:ascii="仿宋" w:hAnsi="仿宋" w:eastAsia="仿宋"/>
          <w:sz w:val="24"/>
          <w:szCs w:val="24"/>
          <w:highlight w:val="none"/>
          <w:lang w:eastAsia="zh-CN"/>
        </w:rPr>
        <w:tab/>
      </w:r>
      <w:r>
        <w:rPr>
          <w:rFonts w:ascii="仿宋" w:hAnsi="仿宋" w:eastAsia="仿宋"/>
          <w:sz w:val="24"/>
          <w:szCs w:val="24"/>
          <w:highlight w:val="none"/>
          <w:lang w:eastAsia="zh-CN"/>
        </w:rPr>
        <w:t>其它</w:t>
      </w:r>
    </w:p>
    <w:p w14:paraId="527C6A00">
      <w:pPr>
        <w:tabs>
          <w:tab w:val="left" w:pos="709"/>
        </w:tabs>
        <w:spacing w:line="360" w:lineRule="auto"/>
        <w:ind w:firstLine="480" w:firstLineChars="200"/>
        <w:rPr>
          <w:rFonts w:hint="eastAsia" w:ascii="仿宋" w:hAnsi="仿宋" w:eastAsia="仿宋"/>
          <w:sz w:val="24"/>
          <w:szCs w:val="24"/>
          <w:highlight w:val="none"/>
          <w:lang w:eastAsia="zh-CN"/>
        </w:rPr>
      </w:pPr>
    </w:p>
    <w:p w14:paraId="09FB5C11">
      <w:pPr>
        <w:tabs>
          <w:tab w:val="left" w:pos="709"/>
        </w:tabs>
        <w:spacing w:line="360" w:lineRule="auto"/>
        <w:ind w:firstLine="480" w:firstLineChars="200"/>
        <w:rPr>
          <w:rFonts w:hint="eastAsia" w:ascii="仿宋" w:hAnsi="仿宋" w:eastAsia="仿宋"/>
          <w:sz w:val="24"/>
          <w:szCs w:val="24"/>
          <w:highlight w:val="none"/>
          <w:lang w:eastAsia="zh-CN"/>
        </w:rPr>
      </w:pPr>
    </w:p>
    <w:p w14:paraId="0B07B865">
      <w:pPr>
        <w:tabs>
          <w:tab w:val="left" w:pos="709"/>
        </w:tabs>
        <w:spacing w:line="360" w:lineRule="auto"/>
        <w:ind w:firstLine="480" w:firstLineChars="200"/>
        <w:rPr>
          <w:rFonts w:hint="eastAsia" w:ascii="仿宋" w:hAnsi="仿宋" w:eastAsia="仿宋"/>
          <w:sz w:val="24"/>
          <w:szCs w:val="24"/>
          <w:highlight w:val="none"/>
          <w:lang w:eastAsia="zh-CN"/>
        </w:rPr>
      </w:pPr>
    </w:p>
    <w:p w14:paraId="4239A15B">
      <w:pPr>
        <w:tabs>
          <w:tab w:val="left" w:pos="709"/>
        </w:tabs>
        <w:spacing w:line="360" w:lineRule="auto"/>
        <w:ind w:firstLine="480" w:firstLineChars="200"/>
        <w:rPr>
          <w:rFonts w:hint="eastAsia" w:ascii="仿宋" w:hAnsi="仿宋" w:eastAsia="仿宋"/>
          <w:sz w:val="24"/>
          <w:szCs w:val="24"/>
          <w:highlight w:val="none"/>
          <w:lang w:eastAsia="zh-CN"/>
        </w:rPr>
      </w:pPr>
    </w:p>
    <w:p w14:paraId="37EFEF69">
      <w:pPr>
        <w:tabs>
          <w:tab w:val="left" w:pos="709"/>
        </w:tabs>
        <w:spacing w:line="360" w:lineRule="auto"/>
        <w:ind w:firstLine="480" w:firstLineChars="200"/>
        <w:rPr>
          <w:rFonts w:hint="eastAsia" w:ascii="仿宋" w:hAnsi="仿宋" w:eastAsia="仿宋"/>
          <w:sz w:val="24"/>
          <w:szCs w:val="24"/>
          <w:highlight w:val="none"/>
          <w:lang w:eastAsia="zh-CN"/>
        </w:rPr>
      </w:pPr>
    </w:p>
    <w:p w14:paraId="0AC05056">
      <w:pPr>
        <w:tabs>
          <w:tab w:val="left" w:pos="709"/>
        </w:tabs>
        <w:spacing w:line="360" w:lineRule="auto"/>
        <w:ind w:firstLine="480" w:firstLineChars="200"/>
        <w:rPr>
          <w:rFonts w:hint="eastAsia" w:ascii="仿宋" w:hAnsi="仿宋" w:eastAsia="仿宋"/>
          <w:sz w:val="24"/>
          <w:szCs w:val="24"/>
          <w:highlight w:val="none"/>
          <w:lang w:eastAsia="zh-CN"/>
        </w:rPr>
      </w:pPr>
      <w:r>
        <w:rPr>
          <w:rFonts w:ascii="仿宋" w:hAnsi="仿宋" w:eastAsia="仿宋"/>
          <w:sz w:val="24"/>
          <w:szCs w:val="24"/>
          <w:highlight w:val="none"/>
          <w:lang w:eastAsia="zh-CN"/>
        </w:rPr>
        <w:t>附件一</w:t>
      </w:r>
      <w:r>
        <w:rPr>
          <w:rFonts w:hint="eastAsia" w:ascii="仿宋" w:hAnsi="仿宋" w:eastAsia="仿宋"/>
          <w:sz w:val="24"/>
          <w:szCs w:val="24"/>
          <w:highlight w:val="none"/>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highlight w:val="none"/>
          <w:lang w:eastAsia="zh-CN"/>
        </w:rPr>
      </w:pPr>
      <w:r>
        <w:rPr>
          <w:rFonts w:ascii="仿宋" w:hAnsi="仿宋" w:eastAsia="仿宋"/>
          <w:sz w:val="24"/>
          <w:szCs w:val="24"/>
          <w:highlight w:val="none"/>
          <w:lang w:eastAsia="zh-CN"/>
        </w:rPr>
        <w:t>附件二：参</w:t>
      </w:r>
      <w:r>
        <w:rPr>
          <w:rFonts w:hint="eastAsia" w:ascii="仿宋" w:hAnsi="仿宋" w:eastAsia="仿宋"/>
          <w:sz w:val="24"/>
          <w:szCs w:val="24"/>
          <w:highlight w:val="none"/>
          <w:lang w:eastAsia="zh-CN"/>
        </w:rPr>
        <w:t>比</w:t>
      </w:r>
      <w:r>
        <w:rPr>
          <w:rFonts w:ascii="仿宋" w:hAnsi="仿宋" w:eastAsia="仿宋"/>
          <w:sz w:val="24"/>
          <w:szCs w:val="24"/>
          <w:highlight w:val="none"/>
          <w:lang w:eastAsia="zh-CN"/>
        </w:rPr>
        <w:t>文件（范本）</w:t>
      </w:r>
    </w:p>
    <w:p w14:paraId="5B862628">
      <w:pPr>
        <w:spacing w:line="408" w:lineRule="auto"/>
        <w:rPr>
          <w:rFonts w:hint="eastAsia" w:ascii="仿宋" w:hAnsi="仿宋" w:eastAsia="仿宋"/>
          <w:sz w:val="28"/>
          <w:highlight w:val="none"/>
          <w:lang w:eastAsia="zh-CN"/>
        </w:rPr>
        <w:sectPr>
          <w:footerReference r:id="rId6"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w w:val="95"/>
          <w:sz w:val="32"/>
          <w:szCs w:val="32"/>
          <w:highlight w:val="none"/>
          <w:lang w:eastAsia="zh-CN"/>
        </w:rPr>
      </w:pPr>
      <w:r>
        <w:rPr>
          <w:rFonts w:hint="eastAsia" w:ascii="仿宋" w:hAnsi="仿宋" w:eastAsia="仿宋"/>
          <w:b/>
          <w:spacing w:val="-1"/>
          <w:w w:val="95"/>
          <w:sz w:val="32"/>
          <w:szCs w:val="32"/>
          <w:highlight w:val="none"/>
          <w:lang w:eastAsia="zh-CN"/>
        </w:rPr>
        <w:t>询比</w:t>
      </w:r>
      <w:r>
        <w:rPr>
          <w:rFonts w:ascii="仿宋" w:hAnsi="仿宋" w:eastAsia="仿宋"/>
          <w:b/>
          <w:spacing w:val="-1"/>
          <w:w w:val="95"/>
          <w:sz w:val="32"/>
          <w:szCs w:val="32"/>
          <w:highlight w:val="none"/>
          <w:lang w:eastAsia="zh-CN"/>
        </w:rPr>
        <w:t>公</w:t>
      </w:r>
      <w:r>
        <w:rPr>
          <w:rFonts w:ascii="仿宋" w:hAnsi="仿宋" w:eastAsia="仿宋"/>
          <w:b/>
          <w:w w:val="95"/>
          <w:sz w:val="32"/>
          <w:szCs w:val="32"/>
          <w:highlight w:val="none"/>
          <w:lang w:eastAsia="zh-CN"/>
        </w:rPr>
        <w:t>告</w:t>
      </w:r>
    </w:p>
    <w:p w14:paraId="00031E0E">
      <w:pPr>
        <w:pStyle w:val="54"/>
        <w:rPr>
          <w:rFonts w:hint="eastAsia" w:ascii="仿宋" w:hAnsi="仿宋" w:eastAsia="仿宋"/>
          <w:highlight w:val="none"/>
        </w:rPr>
      </w:pPr>
    </w:p>
    <w:p w14:paraId="12A4B0FE">
      <w:pPr>
        <w:pStyle w:val="19"/>
        <w:spacing w:before="26" w:line="360" w:lineRule="auto"/>
        <w:ind w:right="121"/>
        <w:jc w:val="both"/>
        <w:rPr>
          <w:rFonts w:hint="eastAsia" w:ascii="仿宋" w:hAnsi="仿宋" w:eastAsia="仿宋"/>
          <w:sz w:val="28"/>
          <w:szCs w:val="28"/>
          <w:highlight w:val="none"/>
          <w:lang w:eastAsia="zh-CN"/>
        </w:rPr>
      </w:pPr>
      <w:r>
        <w:rPr>
          <w:rFonts w:hint="eastAsia" w:ascii="仿宋" w:hAnsi="仿宋" w:eastAsia="仿宋"/>
          <w:highlight w:val="none"/>
          <w:lang w:eastAsia="zh-CN"/>
        </w:rPr>
        <w:t xml:space="preserve">   </w:t>
      </w:r>
      <w:r>
        <w:rPr>
          <w:rFonts w:hint="eastAsia" w:ascii="仿宋" w:hAnsi="仿宋" w:eastAsia="仿宋"/>
          <w:sz w:val="28"/>
          <w:szCs w:val="28"/>
          <w:highlight w:val="none"/>
          <w:lang w:eastAsia="zh-CN"/>
        </w:rPr>
        <w:t xml:space="preserve"> 福建福海创石油化工有限公司就“实验室分析仪器采购</w:t>
      </w:r>
      <w:r>
        <w:rPr>
          <w:rFonts w:hint="eastAsia" w:ascii="仿宋" w:hAnsi="仿宋" w:eastAsia="仿宋"/>
          <w:color w:val="FF0000"/>
          <w:sz w:val="28"/>
          <w:szCs w:val="28"/>
          <w:highlight w:val="none"/>
          <w:u w:val="single"/>
          <w:lang w:eastAsia="zh-CN"/>
        </w:rPr>
        <w:t>项目（项目编号： QGD-3120-260529-0676）</w:t>
      </w:r>
      <w:r>
        <w:rPr>
          <w:rFonts w:hint="eastAsia" w:ascii="仿宋" w:hAnsi="仿宋" w:eastAsia="仿宋"/>
          <w:sz w:val="28"/>
          <w:szCs w:val="28"/>
          <w:highlight w:val="none"/>
          <w:lang w:eastAsia="zh-CN"/>
        </w:rPr>
        <w:t>”</w:t>
      </w:r>
      <w:r>
        <w:rPr>
          <w:rFonts w:ascii="仿宋" w:hAnsi="仿宋" w:eastAsia="仿宋"/>
          <w:sz w:val="28"/>
          <w:szCs w:val="28"/>
          <w:highlight w:val="none"/>
          <w:lang w:eastAsia="zh-CN"/>
        </w:rPr>
        <w:t>进行国内公开</w:t>
      </w:r>
      <w:r>
        <w:rPr>
          <w:rFonts w:hint="eastAsia" w:ascii="仿宋" w:hAnsi="仿宋" w:eastAsia="仿宋"/>
          <w:sz w:val="28"/>
          <w:szCs w:val="28"/>
          <w:highlight w:val="none"/>
          <w:lang w:eastAsia="zh-CN"/>
        </w:rPr>
        <w:t>询比</w:t>
      </w:r>
      <w:r>
        <w:rPr>
          <w:rFonts w:ascii="仿宋" w:hAnsi="仿宋" w:eastAsia="仿宋"/>
          <w:sz w:val="28"/>
          <w:szCs w:val="28"/>
          <w:highlight w:val="none"/>
          <w:lang w:eastAsia="zh-CN"/>
        </w:rPr>
        <w:t>采购</w:t>
      </w:r>
      <w:r>
        <w:rPr>
          <w:rFonts w:hint="eastAsia" w:ascii="仿宋" w:hAnsi="仿宋" w:eastAsia="仿宋"/>
          <w:sz w:val="28"/>
          <w:szCs w:val="28"/>
          <w:highlight w:val="none"/>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pPr>
      <w:r>
        <w:rPr>
          <w:rFonts w:ascii="仿宋" w:hAnsi="仿宋" w:eastAsia="仿宋"/>
          <w:b/>
          <w:snapToGrid w:val="0"/>
          <w:color w:val="000000" w:themeColor="text1"/>
          <w:spacing w:val="8"/>
          <w:sz w:val="30"/>
          <w:szCs w:val="30"/>
          <w:highlight w:val="none"/>
          <w:lang w:eastAsia="zh-CN"/>
          <w14:textFill>
            <w14:solidFill>
              <w14:schemeClr w14:val="tx1"/>
            </w14:solidFill>
          </w14:textFill>
        </w:rPr>
        <w:t>一</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w:t>
      </w:r>
      <w:r>
        <w:rPr>
          <w:rFonts w:ascii="仿宋" w:hAnsi="仿宋" w:eastAsia="仿宋"/>
          <w:b/>
          <w:snapToGrid w:val="0"/>
          <w:color w:val="000000" w:themeColor="text1"/>
          <w:spacing w:val="8"/>
          <w:sz w:val="30"/>
          <w:szCs w:val="30"/>
          <w:highlight w:val="none"/>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与采购内容</w:t>
      </w:r>
    </w:p>
    <w:p w14:paraId="0EA26E0F">
      <w:pPr>
        <w:tabs>
          <w:tab w:val="left" w:pos="709"/>
        </w:tabs>
        <w:spacing w:line="360" w:lineRule="auto"/>
        <w:ind w:firstLine="280" w:firstLineChars="100"/>
        <w:rPr>
          <w:rFonts w:hint="eastAsia" w:ascii="仿宋" w:hAnsi="仿宋" w:eastAsia="仿宋"/>
          <w:sz w:val="28"/>
          <w:szCs w:val="28"/>
          <w:highlight w:val="none"/>
          <w:lang w:val="en-US" w:eastAsia="zh-CN"/>
        </w:rPr>
      </w:pPr>
      <w:r>
        <w:rPr>
          <w:rFonts w:ascii="仿宋" w:hAnsi="仿宋" w:eastAsia="仿宋"/>
          <w:sz w:val="28"/>
          <w:szCs w:val="28"/>
          <w:highlight w:val="none"/>
          <w:lang w:eastAsia="zh-CN"/>
        </w:rPr>
        <w:t>1.</w:t>
      </w:r>
      <w:r>
        <w:rPr>
          <w:rFonts w:hint="eastAsia" w:ascii="仿宋" w:hAnsi="仿宋" w:eastAsia="仿宋"/>
          <w:sz w:val="28"/>
          <w:szCs w:val="28"/>
          <w:highlight w:val="none"/>
          <w:lang w:eastAsia="zh-CN"/>
        </w:rPr>
        <w:t>项目</w:t>
      </w:r>
      <w:r>
        <w:rPr>
          <w:rFonts w:ascii="仿宋" w:hAnsi="仿宋" w:eastAsia="仿宋"/>
          <w:bCs/>
          <w:snapToGrid w:val="0"/>
          <w:color w:val="000000" w:themeColor="text1"/>
          <w:spacing w:val="8"/>
          <w:sz w:val="30"/>
          <w:szCs w:val="30"/>
          <w:highlight w:val="none"/>
          <w:lang w:eastAsia="zh-CN"/>
          <w14:textFill>
            <w14:solidFill>
              <w14:schemeClr w14:val="tx1"/>
            </w14:solidFill>
          </w14:textFill>
        </w:rPr>
        <w:t>概况</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请购团队</w:t>
      </w:r>
      <w:r>
        <w:rPr>
          <w:rFonts w:hint="eastAsia" w:ascii="仿宋" w:hAnsi="仿宋" w:eastAsia="仿宋"/>
          <w:sz w:val="28"/>
          <w:szCs w:val="28"/>
          <w:highlight w:val="none"/>
          <w:lang w:eastAsia="zh-CN"/>
        </w:rPr>
        <w:t>采购三台不同型号仪器</w:t>
      </w:r>
      <w:r>
        <w:rPr>
          <w:rFonts w:hint="eastAsia" w:ascii="仿宋" w:hAnsi="仿宋" w:eastAsia="仿宋"/>
          <w:sz w:val="28"/>
          <w:szCs w:val="28"/>
          <w:highlight w:val="none"/>
          <w:lang w:val="en-US" w:eastAsia="zh-CN"/>
        </w:rPr>
        <w:t>，技术要求见附件。</w:t>
      </w:r>
    </w:p>
    <w:p w14:paraId="35B18842">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2.</w:t>
      </w:r>
      <w:r>
        <w:rPr>
          <w:rFonts w:hint="eastAsia" w:ascii="仿宋" w:hAnsi="仿宋" w:eastAsia="仿宋"/>
          <w:sz w:val="28"/>
          <w:szCs w:val="28"/>
          <w:highlight w:val="none"/>
          <w:lang w:eastAsia="zh-CN"/>
        </w:rPr>
        <w:t>采购内容：采购3台化验分析仪器。</w:t>
      </w:r>
    </w:p>
    <w:p w14:paraId="28158BF6">
      <w:pPr>
        <w:spacing w:line="360" w:lineRule="auto"/>
        <w:rPr>
          <w:rFonts w:hint="default" w:ascii="仿宋" w:hAnsi="仿宋" w:eastAsia="仿宋"/>
          <w:sz w:val="28"/>
          <w:szCs w:val="28"/>
          <w:highlight w:val="none"/>
          <w:lang w:val="en-US" w:eastAsia="zh-CN"/>
        </w:rPr>
      </w:pPr>
      <w:r>
        <w:rPr>
          <w:rFonts w:hint="eastAsia" w:ascii="仿宋" w:hAnsi="仿宋" w:eastAsia="仿宋"/>
          <w:b/>
          <w:bCs/>
          <w:sz w:val="28"/>
          <w:szCs w:val="28"/>
          <w:highlight w:val="none"/>
          <w:lang w:eastAsia="zh-CN"/>
        </w:rPr>
        <w:t>1、电脑伺服双柱拉力试验机（50kN）</w:t>
      </w:r>
      <w:r>
        <w:rPr>
          <w:rFonts w:hint="eastAsia" w:ascii="仿宋" w:hAnsi="仿宋" w:eastAsia="仿宋"/>
          <w:b/>
          <w:bCs/>
          <w:sz w:val="28"/>
          <w:szCs w:val="28"/>
          <w:highlight w:val="none"/>
          <w:lang w:val="en-US" w:eastAsia="zh-CN"/>
        </w:rPr>
        <w:t>1台</w:t>
      </w:r>
    </w:p>
    <w:p w14:paraId="073EBECE">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1.1测试样品及项目</w:t>
      </w:r>
    </w:p>
    <w:p w14:paraId="2BD3D2A5">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1.1.1 适用于GB/T 10454集装袋吊带、吊绳抗拉强度的测试。</w:t>
      </w:r>
    </w:p>
    <w:p w14:paraId="4E17BD55">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1.1.2 参选仪器品牌必须在国内大型石油化工行业中已得到广泛应用。</w:t>
      </w:r>
    </w:p>
    <w:p w14:paraId="098ABDE5">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1.2 检测范围</w:t>
      </w:r>
    </w:p>
    <w:p w14:paraId="5F1BD5A2">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1.2.1 测量范围：0.5kN—50kN（传感器）。</w:t>
      </w:r>
    </w:p>
    <w:p w14:paraId="091F7AE9">
      <w:pPr>
        <w:spacing w:line="360" w:lineRule="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eastAsia="zh-CN"/>
        </w:rPr>
        <w:t>2、电脑伺服拉力材料试验机（双柱款100N）</w:t>
      </w:r>
      <w:r>
        <w:rPr>
          <w:rFonts w:hint="eastAsia" w:ascii="仿宋" w:hAnsi="仿宋" w:eastAsia="仿宋"/>
          <w:b/>
          <w:bCs/>
          <w:sz w:val="28"/>
          <w:szCs w:val="28"/>
          <w:highlight w:val="none"/>
          <w:lang w:val="en-US" w:eastAsia="zh-CN"/>
        </w:rPr>
        <w:t>1台</w:t>
      </w:r>
    </w:p>
    <w:p w14:paraId="0C9B4529">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2.1测试样品及项目</w:t>
      </w:r>
    </w:p>
    <w:p w14:paraId="43F61185">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12.1.1 适用于GB/T 1040.3薄膜、薄片拉伸性能的测定。</w:t>
      </w:r>
    </w:p>
    <w:p w14:paraId="326DE8FA">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2.1.2 参选仪器品牌必须在国内大型石油化工行业中已得到广泛应用。</w:t>
      </w:r>
    </w:p>
    <w:p w14:paraId="46987B26">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2.2 检测范围</w:t>
      </w:r>
    </w:p>
    <w:p w14:paraId="147AC5D1">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2.2.1 测量范围：1N—100N（传感器）。</w:t>
      </w:r>
    </w:p>
    <w:p w14:paraId="5BDC77CB">
      <w:pPr>
        <w:spacing w:line="360" w:lineRule="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eastAsia="zh-CN"/>
        </w:rPr>
        <w:t>3、紫外光加速耐候试验仪</w:t>
      </w:r>
      <w:r>
        <w:rPr>
          <w:rFonts w:hint="eastAsia" w:ascii="仿宋" w:hAnsi="仿宋" w:eastAsia="仿宋"/>
          <w:b/>
          <w:bCs/>
          <w:sz w:val="28"/>
          <w:szCs w:val="28"/>
          <w:highlight w:val="none"/>
          <w:lang w:val="en-US" w:eastAsia="zh-CN"/>
        </w:rPr>
        <w:t>1台</w:t>
      </w:r>
    </w:p>
    <w:p w14:paraId="69FE7752">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3.1测试样品及项目</w:t>
      </w:r>
    </w:p>
    <w:p w14:paraId="58B271A9">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3.1.1 适用于GB/T 22411-2008危险货物塑料编织袋包装抗老化试验方法。</w:t>
      </w:r>
    </w:p>
    <w:p w14:paraId="523D2216">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3.1.2 参选仪器品牌必须在国内大型石油化工行业中已得到广泛应用。</w:t>
      </w:r>
    </w:p>
    <w:p w14:paraId="0A01F15D">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3.2 检测范围</w:t>
      </w:r>
    </w:p>
    <w:p w14:paraId="792476C7">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3.2.1 检测波长范围：UVB313nm。</w:t>
      </w:r>
    </w:p>
    <w:p w14:paraId="25311C47">
      <w:pPr>
        <w:spacing w:line="360" w:lineRule="auto"/>
        <w:ind w:firstLine="280" w:firstLineChars="100"/>
        <w:rPr>
          <w:rFonts w:hint="default" w:ascii="仿宋" w:hAnsi="仿宋" w:eastAsia="仿宋"/>
          <w:sz w:val="28"/>
          <w:szCs w:val="28"/>
          <w:highlight w:val="none"/>
          <w:lang w:val="en-US" w:eastAsia="zh-CN"/>
        </w:rPr>
      </w:pPr>
      <w:r>
        <w:rPr>
          <w:rFonts w:ascii="仿宋" w:hAnsi="仿宋" w:eastAsia="仿宋"/>
          <w:sz w:val="28"/>
          <w:szCs w:val="28"/>
          <w:highlight w:val="none"/>
          <w:lang w:eastAsia="zh-CN"/>
        </w:rPr>
        <w:t>3.</w:t>
      </w:r>
      <w:r>
        <w:rPr>
          <w:rFonts w:hint="eastAsia" w:ascii="仿宋" w:hAnsi="仿宋" w:eastAsia="仿宋"/>
          <w:sz w:val="28"/>
          <w:szCs w:val="28"/>
          <w:highlight w:val="none"/>
          <w:lang w:eastAsia="zh-CN"/>
        </w:rPr>
        <w:t>采购控制价：</w:t>
      </w:r>
      <w:r>
        <w:rPr>
          <w:rFonts w:hint="eastAsia" w:ascii="仿宋" w:hAnsi="仿宋" w:eastAsia="仿宋"/>
          <w:sz w:val="28"/>
          <w:szCs w:val="28"/>
          <w:highlight w:val="none"/>
          <w:lang w:val="en-US" w:eastAsia="zh-CN"/>
        </w:rPr>
        <w:t>142800元（含税价）（按仪器设备排序分别为5.42万元、4.43万元、4.43万元）</w:t>
      </w:r>
    </w:p>
    <w:p w14:paraId="681689A3">
      <w:pPr>
        <w:tabs>
          <w:tab w:val="left" w:pos="709"/>
        </w:tabs>
        <w:spacing w:line="360" w:lineRule="auto"/>
        <w:ind w:firstLine="480"/>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pPr>
      <w:r>
        <w:rPr>
          <w:rFonts w:ascii="仿宋" w:hAnsi="仿宋" w:eastAsia="仿宋"/>
          <w:b/>
          <w:snapToGrid w:val="0"/>
          <w:color w:val="000000" w:themeColor="text1"/>
          <w:spacing w:val="8"/>
          <w:sz w:val="30"/>
          <w:szCs w:val="30"/>
          <w:highlight w:val="none"/>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比</w:t>
      </w:r>
      <w:r>
        <w:rPr>
          <w:rFonts w:ascii="仿宋" w:hAnsi="仿宋" w:eastAsia="仿宋"/>
          <w:b/>
          <w:snapToGrid w:val="0"/>
          <w:color w:val="000000" w:themeColor="text1"/>
          <w:spacing w:val="8"/>
          <w:sz w:val="30"/>
          <w:szCs w:val="30"/>
          <w:highlight w:val="none"/>
          <w:lang w:eastAsia="zh-CN"/>
          <w14:textFill>
            <w14:solidFill>
              <w14:schemeClr w14:val="tx1"/>
            </w14:solidFill>
          </w14:textFill>
        </w:rPr>
        <w:t>人资格要求</w:t>
      </w:r>
    </w:p>
    <w:p w14:paraId="43AB14BF">
      <w:pPr>
        <w:tabs>
          <w:tab w:val="left" w:pos="709"/>
        </w:tabs>
        <w:spacing w:line="360" w:lineRule="auto"/>
        <w:ind w:firstLine="280" w:firstLineChars="100"/>
        <w:rPr>
          <w:rFonts w:hint="eastAsia" w:ascii="仿宋" w:hAnsi="仿宋" w:eastAsia="仿宋"/>
          <w:sz w:val="28"/>
          <w:szCs w:val="28"/>
          <w:highlight w:val="none"/>
          <w:lang w:eastAsia="zh-CN"/>
        </w:rPr>
      </w:pPr>
      <w:r>
        <w:rPr>
          <w:rFonts w:ascii="仿宋" w:hAnsi="仿宋" w:eastAsia="仿宋"/>
          <w:sz w:val="28"/>
          <w:szCs w:val="28"/>
          <w:highlight w:val="none"/>
          <w:lang w:eastAsia="zh-CN"/>
        </w:rPr>
        <w:t>1.参比人必须具备</w:t>
      </w:r>
      <w:r>
        <w:rPr>
          <w:rFonts w:hint="eastAsia"/>
          <w:color w:val="000000"/>
          <w:sz w:val="28"/>
          <w:szCs w:val="28"/>
          <w:highlight w:val="none"/>
          <w:lang w:eastAsia="zh-CN"/>
        </w:rPr>
        <w:t>在中华人民共和国境内注册、具有独立承担民事责任能力的企业法人，营业执照经营范围符合采购项目要求</w:t>
      </w:r>
      <w:r>
        <w:rPr>
          <w:rFonts w:hint="eastAsia" w:ascii="仿宋" w:hAnsi="仿宋" w:eastAsia="仿宋"/>
          <w:sz w:val="28"/>
          <w:szCs w:val="28"/>
          <w:highlight w:val="none"/>
          <w:lang w:eastAsia="zh-CN"/>
        </w:rPr>
        <w:t>；</w:t>
      </w:r>
    </w:p>
    <w:p w14:paraId="1547B7C2">
      <w:pPr>
        <w:tabs>
          <w:tab w:val="left" w:pos="709"/>
        </w:tabs>
        <w:spacing w:line="360" w:lineRule="auto"/>
        <w:ind w:firstLine="280" w:firstLineChars="100"/>
        <w:rPr>
          <w:rFonts w:hint="eastAsia" w:ascii="仿宋" w:hAnsi="仿宋" w:eastAsia="仿宋"/>
          <w:b/>
          <w:bCs/>
          <w:i/>
          <w:iCs/>
          <w:color w:val="558ED5" w:themeColor="text2" w:themeTint="99"/>
          <w:sz w:val="28"/>
          <w:szCs w:val="28"/>
          <w:highlight w:val="none"/>
          <w:lang w:eastAsia="zh-CN"/>
          <w14:textFill>
            <w14:solidFill>
              <w14:schemeClr w14:val="tx2">
                <w14:lumMod w14:val="60000"/>
                <w14:lumOff w14:val="40000"/>
              </w14:schemeClr>
            </w14:solidFill>
          </w14:textFill>
        </w:rPr>
      </w:pPr>
      <w:r>
        <w:rPr>
          <w:rFonts w:ascii="仿宋" w:hAnsi="仿宋" w:eastAsia="仿宋"/>
          <w:sz w:val="28"/>
          <w:szCs w:val="28"/>
          <w:highlight w:val="none"/>
          <w:lang w:eastAsia="zh-CN"/>
        </w:rPr>
        <w:t>2.参比人</w:t>
      </w:r>
      <w:r>
        <w:rPr>
          <w:rFonts w:hint="eastAsia" w:ascii="仿宋" w:hAnsi="仿宋" w:eastAsia="仿宋"/>
          <w:sz w:val="28"/>
          <w:szCs w:val="28"/>
          <w:highlight w:val="none"/>
          <w:lang w:eastAsia="zh-CN"/>
        </w:rPr>
        <w:t>所供电脑伺服双柱拉力试验机（50kN）、电脑伺服拉力材料试验机（100N）、紫外光加速耐候试验仪在国内具有良好业绩，提供近三年仪器在石油化工企业的业绩列表，并标明设备名称、数量、用户名称、相关联系人及电话号码，并提供业绩证明(证明其销售业绩的合同复印件，并由投标人代表签字或盖章)。</w:t>
      </w:r>
    </w:p>
    <w:p w14:paraId="7B61552E">
      <w:pPr>
        <w:tabs>
          <w:tab w:val="left" w:pos="709"/>
        </w:tabs>
        <w:spacing w:line="360" w:lineRule="auto"/>
        <w:ind w:firstLine="280" w:firstLineChars="1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3.单位负责人为同一人或者存在控股、管理关系的不同单位，不得同时参加本项目；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4</w:t>
      </w:r>
      <w:r>
        <w:rPr>
          <w:rFonts w:ascii="仿宋" w:hAnsi="仿宋" w:eastAsia="仿宋"/>
          <w:sz w:val="28"/>
          <w:szCs w:val="28"/>
          <w:highlight w:val="none"/>
          <w:lang w:eastAsia="zh-CN"/>
        </w:rPr>
        <w:t>.参比人没有失信黑名单记录（以最高院失信被执行人系统发布信息为准）</w:t>
      </w:r>
      <w:r>
        <w:rPr>
          <w:rFonts w:hint="eastAsia" w:ascii="仿宋" w:hAnsi="仿宋" w:eastAsia="仿宋"/>
          <w:sz w:val="28"/>
          <w:szCs w:val="28"/>
          <w:highlight w:val="none"/>
          <w:lang w:eastAsia="zh-CN"/>
        </w:rPr>
        <w:t>；</w:t>
      </w:r>
    </w:p>
    <w:p w14:paraId="0A745EEF">
      <w:pPr>
        <w:tabs>
          <w:tab w:val="left" w:pos="709"/>
        </w:tabs>
        <w:spacing w:line="360" w:lineRule="auto"/>
        <w:ind w:firstLine="280" w:firstLineChars="1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5</w:t>
      </w:r>
      <w:r>
        <w:rPr>
          <w:rFonts w:ascii="仿宋" w:hAnsi="仿宋" w:eastAsia="仿宋"/>
          <w:sz w:val="28"/>
          <w:szCs w:val="28"/>
          <w:highlight w:val="none"/>
          <w:lang w:eastAsia="zh-CN"/>
        </w:rPr>
        <w:t>.</w:t>
      </w:r>
      <w:r>
        <w:rPr>
          <w:rFonts w:hint="eastAsia" w:ascii="仿宋" w:hAnsi="仿宋" w:eastAsia="仿宋"/>
          <w:sz w:val="28"/>
          <w:szCs w:val="28"/>
          <w:highlight w:val="none"/>
          <w:lang w:eastAsia="zh-CN"/>
        </w:rPr>
        <w:t>参比人</w:t>
      </w:r>
      <w:r>
        <w:rPr>
          <w:rFonts w:ascii="仿宋" w:hAnsi="仿宋" w:eastAsia="仿宋"/>
          <w:sz w:val="28"/>
          <w:szCs w:val="28"/>
          <w:highlight w:val="none"/>
          <w:lang w:eastAsia="zh-CN"/>
        </w:rPr>
        <w:t>与采购人无诉讼纠纷</w:t>
      </w:r>
      <w:r>
        <w:rPr>
          <w:rFonts w:hint="eastAsia" w:ascii="仿宋" w:hAnsi="仿宋" w:eastAsia="仿宋"/>
          <w:sz w:val="28"/>
          <w:szCs w:val="28"/>
          <w:highlight w:val="none"/>
          <w:lang w:eastAsia="zh-CN"/>
        </w:rPr>
        <w:t>；</w:t>
      </w:r>
    </w:p>
    <w:p w14:paraId="2D6AB71D">
      <w:pPr>
        <w:tabs>
          <w:tab w:val="left" w:pos="709"/>
        </w:tabs>
        <w:spacing w:line="360" w:lineRule="auto"/>
        <w:ind w:firstLine="280" w:firstLineChars="100"/>
        <w:rPr>
          <w:rFonts w:hint="eastAsia" w:ascii="仿宋" w:hAnsi="仿宋" w:eastAsia="仿宋"/>
          <w:color w:val="000000"/>
          <w:sz w:val="28"/>
          <w:szCs w:val="28"/>
          <w:highlight w:val="none"/>
          <w:lang w:eastAsia="zh-CN"/>
        </w:rPr>
      </w:pPr>
      <w:r>
        <w:rPr>
          <w:rFonts w:hint="eastAsia" w:ascii="仿宋" w:hAnsi="仿宋" w:eastAsia="仿宋"/>
          <w:sz w:val="28"/>
          <w:szCs w:val="28"/>
          <w:highlight w:val="none"/>
          <w:lang w:eastAsia="zh-CN"/>
        </w:rPr>
        <w:t>6.本项目不接受联合体参比</w:t>
      </w:r>
      <w:r>
        <w:rPr>
          <w:rFonts w:hint="eastAsia" w:ascii="仿宋" w:hAnsi="仿宋" w:eastAsia="仿宋"/>
          <w:color w:val="000000"/>
          <w:sz w:val="28"/>
          <w:szCs w:val="28"/>
          <w:highlight w:val="none"/>
          <w:lang w:eastAsia="zh-CN"/>
        </w:rPr>
        <w:t>；</w:t>
      </w:r>
    </w:p>
    <w:p w14:paraId="77CAD7A2">
      <w:pPr>
        <w:tabs>
          <w:tab w:val="left" w:pos="709"/>
        </w:tabs>
        <w:spacing w:line="360" w:lineRule="auto"/>
        <w:ind w:firstLine="480"/>
        <w:rPr>
          <w:rFonts w:hint="eastAsia" w:ascii="仿宋" w:hAnsi="仿宋" w:eastAsia="仿宋"/>
          <w:b/>
          <w:snapToGrid w:val="0"/>
          <w:color w:val="000000" w:themeColor="text1"/>
          <w:spacing w:val="8"/>
          <w:sz w:val="32"/>
          <w:szCs w:val="32"/>
          <w:highlight w:val="none"/>
          <w:lang w:eastAsia="zh-CN"/>
          <w14:textFill>
            <w14:solidFill>
              <w14:schemeClr w14:val="tx1"/>
            </w14:solidFill>
          </w14:textFill>
        </w:rPr>
      </w:pPr>
      <w:r>
        <w:rPr>
          <w:rFonts w:hint="eastAsia" w:ascii="仿宋" w:hAnsi="仿宋" w:eastAsia="仿宋"/>
          <w:b/>
          <w:snapToGrid w:val="0"/>
          <w:color w:val="000000" w:themeColor="text1"/>
          <w:spacing w:val="8"/>
          <w:sz w:val="32"/>
          <w:szCs w:val="32"/>
          <w:highlight w:val="none"/>
          <w:lang w:eastAsia="zh-CN"/>
          <w14:textFill>
            <w14:solidFill>
              <w14:schemeClr w14:val="tx1"/>
            </w14:solidFill>
          </w14:textFill>
        </w:rPr>
        <w:t>三、获取采购文件</w:t>
      </w:r>
    </w:p>
    <w:p w14:paraId="40CD9796">
      <w:p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1</w:t>
      </w:r>
      <w:r>
        <w:rPr>
          <w:rFonts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 xml:space="preserve"> 报名时间：公示之日起至2025年 月 日（共** 天）</w:t>
      </w:r>
    </w:p>
    <w:p w14:paraId="337CC611">
      <w:p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2</w:t>
      </w:r>
      <w:r>
        <w:rPr>
          <w:rFonts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报名方式：参比人线上报名，请在 http://nhygcg.fjshgx.com/（福建能化阳光采购平台）上免费注册，并根据</w:t>
      </w:r>
      <w:r>
        <w:rPr>
          <w:rFonts w:hint="eastAsia" w:ascii="仿宋" w:hAnsi="仿宋" w:eastAsia="仿宋"/>
          <w:b/>
          <w:bCs/>
          <w:color w:val="000000" w:themeColor="text1"/>
          <w:sz w:val="28"/>
          <w:szCs w:val="28"/>
          <w:highlight w:val="none"/>
          <w:lang w:eastAsia="zh-CN"/>
          <w14:textFill>
            <w14:solidFill>
              <w14:schemeClr w14:val="tx1"/>
            </w14:solidFill>
          </w14:textFill>
        </w:rPr>
        <w:t>系统提示进行报名</w:t>
      </w:r>
      <w:r>
        <w:rPr>
          <w:rFonts w:hint="eastAsia" w:ascii="仿宋" w:hAnsi="仿宋" w:eastAsia="仿宋"/>
          <w:color w:val="000000" w:themeColor="text1"/>
          <w:sz w:val="28"/>
          <w:szCs w:val="28"/>
          <w:highlight w:val="none"/>
          <w:lang w:eastAsia="zh-CN"/>
          <w14:textFill>
            <w14:solidFill>
              <w14:schemeClr w14:val="tx1"/>
            </w14:solidFill>
          </w14:textFill>
        </w:rPr>
        <w:t>。</w:t>
      </w:r>
    </w:p>
    <w:p w14:paraId="646722AF">
      <w:pPr>
        <w:tabs>
          <w:tab w:val="left" w:pos="709"/>
        </w:tabs>
        <w:spacing w:line="360" w:lineRule="auto"/>
        <w:ind w:firstLine="562" w:firstLineChars="200"/>
        <w:rPr>
          <w:rFonts w:hint="eastAsia" w:ascii="仿宋" w:hAnsi="仿宋" w:eastAsia="仿宋"/>
          <w:b/>
          <w:bCs/>
          <w:color w:val="000000" w:themeColor="text1"/>
          <w:sz w:val="28"/>
          <w:szCs w:val="28"/>
          <w:highlight w:val="none"/>
          <w:lang w:eastAsia="zh-CN"/>
          <w14:textFill>
            <w14:solidFill>
              <w14:schemeClr w14:val="tx1"/>
            </w14:solidFill>
          </w14:textFill>
        </w:rPr>
      </w:pPr>
      <w:r>
        <w:rPr>
          <w:rFonts w:hint="eastAsia" w:ascii="仿宋" w:hAnsi="仿宋" w:eastAsia="仿宋"/>
          <w:b/>
          <w:bCs/>
          <w:color w:val="000000" w:themeColor="text1"/>
          <w:sz w:val="28"/>
          <w:szCs w:val="28"/>
          <w:highlight w:val="none"/>
          <w:lang w:eastAsia="zh-CN"/>
          <w14:textFill>
            <w14:solidFill>
              <w14:schemeClr w14:val="tx1"/>
            </w14:solidFill>
          </w14:textFill>
        </w:rPr>
        <w:t>报名文件包含：</w:t>
      </w:r>
    </w:p>
    <w:p w14:paraId="214D5278">
      <w:p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（1）法定代表人身份证复印件（正反面）（加盖单位公章的扫描件）；</w:t>
      </w:r>
    </w:p>
    <w:p w14:paraId="2E618176">
      <w:p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（2）营业执照、经营资格文件（加盖单位公章的扫描件）；</w:t>
      </w:r>
    </w:p>
    <w:p w14:paraId="23FB39C3">
      <w:pPr>
        <w:pStyle w:val="54"/>
        <w:ind w:firstLine="560" w:firstLineChars="200"/>
        <w:rPr>
          <w:rFonts w:hint="eastAsia"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w:t>
      </w:r>
      <w:r>
        <w:rPr>
          <w:rFonts w:hint="eastAsia" w:ascii="仿宋" w:hAnsi="仿宋" w:eastAsia="仿宋" w:cs="宋体"/>
          <w:color w:val="000000" w:themeColor="text1"/>
          <w:sz w:val="28"/>
          <w:szCs w:val="28"/>
          <w:highlight w:val="none"/>
          <w:lang w:val="en-US" w:eastAsia="zh-CN"/>
          <w14:textFill>
            <w14:solidFill>
              <w14:schemeClr w14:val="tx1"/>
            </w14:solidFill>
          </w14:textFill>
        </w:rPr>
        <w:t>3</w:t>
      </w:r>
      <w:r>
        <w:rPr>
          <w:rFonts w:hint="eastAsia" w:ascii="仿宋" w:hAnsi="仿宋" w:eastAsia="仿宋" w:cs="宋体"/>
          <w:color w:val="000000" w:themeColor="text1"/>
          <w:sz w:val="28"/>
          <w:szCs w:val="28"/>
          <w:highlight w:val="none"/>
          <w14:textFill>
            <w14:solidFill>
              <w14:schemeClr w14:val="tx1"/>
            </w14:solidFill>
          </w14:textFill>
        </w:rPr>
        <w:t>）提交信用信息</w:t>
      </w:r>
      <w:r>
        <w:rPr>
          <w:rFonts w:hint="eastAsia" w:ascii="仿宋" w:hAnsi="仿宋" w:eastAsia="仿宋"/>
          <w:color w:val="000000" w:themeColor="text1"/>
          <w:sz w:val="28"/>
          <w:szCs w:val="28"/>
          <w:highlight w:val="none"/>
          <w14:textFill>
            <w14:solidFill>
              <w14:schemeClr w14:val="tx1"/>
            </w14:solidFill>
          </w14:textFill>
        </w:rPr>
        <w:t>（加盖单位公章的扫描件）</w:t>
      </w:r>
      <w:r>
        <w:rPr>
          <w:rFonts w:hint="eastAsia" w:ascii="仿宋" w:hAnsi="仿宋" w:eastAsia="仿宋" w:cs="宋体"/>
          <w:color w:val="000000" w:themeColor="text1"/>
          <w:sz w:val="28"/>
          <w:szCs w:val="28"/>
          <w:highlight w:val="none"/>
          <w14:textFill>
            <w14:solidFill>
              <w14:schemeClr w14:val="tx1"/>
            </w14:solidFill>
          </w14:textFill>
        </w:rPr>
        <w:t>，参比人通过国家企业信用信息公示系统（www.gsxt.gov.cn）、信用中国（www.creditchina.gov.cn）、中国执行信用公开网（zxgk.court.gov.cn）和中国裁判文书网（wenshu.court.gov.cn）查询，近三年不存在被列入严重违法失信企业名单、重大违法记录、失信被执行人及行贿犯罪记录，须提供网站相关内容查询结果截图。（“重大违法记录”指参比人因违法经营受到刑事处罚或责令停产停业、吊销许可证或执照、较大数额罚款等行政处罚）</w:t>
      </w:r>
    </w:p>
    <w:p w14:paraId="77E3BFBC">
      <w:p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olor w:val="000000" w:themeColor="text1"/>
          <w:sz w:val="28"/>
          <w:szCs w:val="28"/>
          <w:highlight w:val="none"/>
          <w:lang w:eastAsia="zh-CN"/>
          <w14:textFill>
            <w14:solidFill>
              <w14:schemeClr w14:val="tx1"/>
            </w14:solidFill>
          </w14:textFill>
        </w:rPr>
        <w:t>）类似相关业绩（</w:t>
      </w:r>
      <w:r>
        <w:rPr>
          <w:rFonts w:ascii="仿宋" w:hAnsi="仿宋" w:eastAsia="仿宋" w:cs="Arial"/>
          <w:color w:val="111111"/>
          <w:sz w:val="28"/>
          <w:szCs w:val="28"/>
          <w:highlight w:val="none"/>
          <w:shd w:val="clear" w:color="auto" w:fill="FFFFFF"/>
          <w:lang w:eastAsia="zh-CN"/>
        </w:rPr>
        <w:t>提供</w:t>
      </w:r>
      <w:r>
        <w:rPr>
          <w:rFonts w:hint="eastAsia" w:ascii="仿宋" w:hAnsi="仿宋" w:eastAsia="仿宋"/>
          <w:color w:val="000000" w:themeColor="text1"/>
          <w:sz w:val="28"/>
          <w:szCs w:val="28"/>
          <w:highlight w:val="none"/>
          <w:lang w:eastAsia="zh-CN"/>
          <w14:textFill>
            <w14:solidFill>
              <w14:schemeClr w14:val="tx1"/>
            </w14:solidFill>
          </w14:textFill>
        </w:rPr>
        <w:t>加盖单位公章的</w:t>
      </w:r>
      <w:r>
        <w:rPr>
          <w:rFonts w:ascii="仿宋" w:hAnsi="仿宋" w:eastAsia="仿宋" w:cs="Arial"/>
          <w:color w:val="111111"/>
          <w:sz w:val="28"/>
          <w:szCs w:val="28"/>
          <w:highlight w:val="none"/>
          <w:shd w:val="clear" w:color="auto" w:fill="FFFFFF"/>
          <w:lang w:eastAsia="zh-CN"/>
        </w:rPr>
        <w:t>相应合同扫描件</w:t>
      </w:r>
      <w:r>
        <w:rPr>
          <w:rFonts w:hint="eastAsia" w:ascii="仿宋" w:hAnsi="仿宋" w:eastAsia="仿宋"/>
          <w:color w:val="000000" w:themeColor="text1"/>
          <w:sz w:val="28"/>
          <w:szCs w:val="28"/>
          <w:highlight w:val="none"/>
          <w:lang w:eastAsia="zh-CN"/>
          <w14:textFill>
            <w14:solidFill>
              <w14:schemeClr w14:val="tx1"/>
            </w14:solidFill>
          </w14:textFill>
        </w:rPr>
        <w:t>）。</w:t>
      </w:r>
    </w:p>
    <w:p w14:paraId="773F7D97">
      <w:p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3.报名时间截止后，报名成功的参比人须与现场技术人员进行前期技术交流，需详细阅读项目说明，并按照相关要求提供相关方案。技术交流后经采购人技术人员确认合格并签订技术协议书后，参比人方可参与后续比选，未进行报名和技术交流确认，未签订技术协议书的参比人不能参加比选。技术交流及技术协议签订时间暂定为报名截止后15天内完成。</w:t>
      </w:r>
    </w:p>
    <w:p w14:paraId="59C1F214">
      <w:pPr>
        <w:tabs>
          <w:tab w:val="left" w:pos="709"/>
        </w:tabs>
        <w:spacing w:line="360" w:lineRule="auto"/>
        <w:ind w:firstLine="560" w:firstLineChars="200"/>
        <w:rPr>
          <w:rFonts w:hint="eastAsia"/>
          <w:highlight w:val="none"/>
          <w:lang w:eastAsia="zh-CN"/>
        </w:rPr>
      </w:pPr>
      <w:r>
        <w:rPr>
          <w:rFonts w:hint="eastAsia" w:ascii="仿宋" w:hAnsi="仿宋" w:eastAsia="仿宋"/>
          <w:color w:val="000000" w:themeColor="text1"/>
          <w:sz w:val="28"/>
          <w:szCs w:val="28"/>
          <w:highlight w:val="none"/>
          <w:lang w:eastAsia="zh-CN"/>
          <w14:textFill>
            <w14:solidFill>
              <w14:schemeClr w14:val="tx1"/>
            </w14:solidFill>
          </w14:textFill>
        </w:rPr>
        <w:t>4.资格审查合格的参比人会收到采购文件。</w:t>
      </w:r>
    </w:p>
    <w:p w14:paraId="0070DC96">
      <w:pPr>
        <w:tabs>
          <w:tab w:val="left" w:pos="709"/>
        </w:tabs>
        <w:spacing w:line="360" w:lineRule="auto"/>
        <w:ind w:firstLine="480"/>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pP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四、本项目采用最低价法。</w:t>
      </w:r>
    </w:p>
    <w:p w14:paraId="04CB0883">
      <w:pPr>
        <w:tabs>
          <w:tab w:val="left" w:pos="709"/>
        </w:tabs>
        <w:spacing w:line="360" w:lineRule="auto"/>
        <w:ind w:firstLine="480"/>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pP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五、参比文件递交要求</w:t>
      </w:r>
    </w:p>
    <w:p w14:paraId="7C124EE5">
      <w:pPr>
        <w:pStyle w:val="40"/>
        <w:ind w:firstLine="42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 参比文件递交地点：</w:t>
      </w:r>
    </w:p>
    <w:p w14:paraId="231A8C62">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highlight w:val="yellow"/>
          <w:lang w:eastAsia="zh-CN"/>
          <w14:textFill>
            <w14:solidFill>
              <w14:schemeClr w14:val="tx1"/>
            </w14:solidFill>
          </w14:textFill>
        </w:rPr>
        <w:t>1.</w:t>
      </w:r>
      <w:r>
        <w:rPr>
          <w:rFonts w:hint="eastAsia" w:ascii="仿宋" w:hAnsi="仿宋" w:eastAsia="仿宋"/>
          <w:color w:val="000000" w:themeColor="text1"/>
          <w:sz w:val="28"/>
          <w:szCs w:val="28"/>
          <w:highlight w:val="yellow"/>
          <w:lang w:val="en-US" w:eastAsia="zh-CN"/>
          <w14:textFill>
            <w14:solidFill>
              <w14:schemeClr w14:val="tx1"/>
            </w14:solidFill>
          </w14:textFill>
        </w:rPr>
        <w:t>1</w:t>
      </w:r>
      <w:r>
        <w:rPr>
          <w:rFonts w:hint="eastAsia" w:ascii="仿宋" w:hAnsi="仿宋" w:eastAsia="仿宋"/>
          <w:color w:val="000000" w:themeColor="text1"/>
          <w:sz w:val="28"/>
          <w:szCs w:val="28"/>
          <w:highlight w:val="yellow"/>
          <w:lang w:eastAsia="zh-CN"/>
          <w14:textFill>
            <w14:solidFill>
              <w14:schemeClr w14:val="tx1"/>
            </w14:solidFill>
          </w14:textFill>
        </w:rPr>
        <w:t xml:space="preserve"> 线下递交</w:t>
      </w:r>
      <w:r>
        <w:rPr>
          <w:rFonts w:hint="eastAsia" w:ascii="仿宋" w:hAnsi="仿宋" w:eastAsia="仿宋"/>
          <w:color w:val="000000" w:themeColor="text1"/>
          <w:sz w:val="28"/>
          <w:szCs w:val="28"/>
          <w:lang w:eastAsia="zh-CN"/>
          <w14:textFill>
            <w14:solidFill>
              <w14:schemeClr w14:val="tx1"/>
            </w14:solidFill>
          </w14:textFill>
        </w:rPr>
        <w:t>。福建省漳州市古雷开发区纵四路西侧。（</w:t>
      </w:r>
      <w:r>
        <w:rPr>
          <w:rFonts w:hint="eastAsia" w:ascii="仿宋" w:hAnsi="仿宋" w:eastAsia="仿宋"/>
          <w:color w:val="000000" w:themeColor="text1"/>
          <w:sz w:val="28"/>
          <w:szCs w:val="28"/>
          <w:lang w:val="en-US" w:eastAsia="zh-CN"/>
          <w14:textFill>
            <w14:solidFill>
              <w14:schemeClr w14:val="tx1"/>
            </w14:solidFill>
          </w14:textFill>
        </w:rPr>
        <w:t>运营中心</w:t>
      </w:r>
      <w:r>
        <w:rPr>
          <w:rFonts w:hint="eastAsia" w:ascii="仿宋" w:hAnsi="仿宋" w:eastAsia="仿宋"/>
          <w:color w:val="000000" w:themeColor="text1"/>
          <w:sz w:val="28"/>
          <w:szCs w:val="28"/>
          <w:lang w:eastAsia="zh-CN"/>
          <w14:textFill>
            <w14:solidFill>
              <w14:schemeClr w14:val="tx1"/>
            </w14:solidFill>
          </w14:textFill>
        </w:rPr>
        <w:t>）</w:t>
      </w:r>
    </w:p>
    <w:p w14:paraId="22758D9A">
      <w:pPr>
        <w:numPr>
          <w:ilvl w:val="0"/>
          <w:numId w:val="7"/>
        </w:num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递交截止时间：202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年 月 日14时0分（或以采购公告或邀请函为准）。</w:t>
      </w:r>
    </w:p>
    <w:p w14:paraId="12C61C39">
      <w:pPr>
        <w:numPr>
          <w:ilvl w:val="0"/>
          <w:numId w:val="7"/>
        </w:num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逾期送达的或未送达指定地点或参比文件密封不符合规定要求的，采购人不予受理或拒收。</w:t>
      </w:r>
    </w:p>
    <w:p w14:paraId="553570ED">
      <w:pPr>
        <w:pStyle w:val="19"/>
        <w:spacing w:line="360" w:lineRule="auto"/>
        <w:ind w:right="121" w:firstLine="337" w:firstLineChars="100"/>
        <w:jc w:val="both"/>
        <w:rPr>
          <w:rFonts w:hint="eastAsia" w:ascii="仿宋" w:hAnsi="仿宋" w:eastAsia="仿宋"/>
          <w:b/>
          <w:bCs/>
          <w:snapToGrid w:val="0"/>
          <w:color w:val="000000" w:themeColor="text1"/>
          <w:spacing w:val="8"/>
          <w:sz w:val="28"/>
          <w:szCs w:val="28"/>
          <w:highlight w:val="none"/>
          <w:lang w:eastAsia="zh-CN"/>
          <w14:textFill>
            <w14:solidFill>
              <w14:schemeClr w14:val="tx1"/>
            </w14:solidFill>
          </w14:textFill>
        </w:rPr>
      </w:pPr>
      <w:r>
        <w:rPr>
          <w:rFonts w:hint="eastAsia" w:ascii="仿宋" w:hAnsi="仿宋" w:eastAsia="仿宋"/>
          <w:b/>
          <w:bCs/>
          <w:snapToGrid w:val="0"/>
          <w:color w:val="000000" w:themeColor="text1"/>
          <w:spacing w:val="8"/>
          <w:sz w:val="32"/>
          <w:szCs w:val="32"/>
          <w:highlight w:val="none"/>
          <w:lang w:eastAsia="zh-CN"/>
          <w14:textFill>
            <w14:solidFill>
              <w14:schemeClr w14:val="tx1"/>
            </w14:solidFill>
          </w14:textFill>
        </w:rPr>
        <w:t>六、</w:t>
      </w:r>
      <w:r>
        <w:rPr>
          <w:rFonts w:hint="eastAsia" w:ascii="仿宋" w:hAnsi="仿宋" w:eastAsia="仿宋"/>
          <w:b/>
          <w:w w:val="95"/>
          <w:sz w:val="32"/>
          <w:szCs w:val="32"/>
          <w:highlight w:val="none"/>
          <w:lang w:eastAsia="zh-CN"/>
        </w:rPr>
        <w:t>参比</w:t>
      </w:r>
      <w:r>
        <w:rPr>
          <w:rFonts w:ascii="仿宋" w:hAnsi="仿宋" w:eastAsia="仿宋"/>
          <w:b/>
          <w:w w:val="95"/>
          <w:sz w:val="32"/>
          <w:szCs w:val="32"/>
          <w:highlight w:val="none"/>
          <w:lang w:eastAsia="zh-CN"/>
        </w:rPr>
        <w:t>保证金</w:t>
      </w:r>
    </w:p>
    <w:p w14:paraId="7E3A131A">
      <w:pPr>
        <w:pStyle w:val="19"/>
        <w:spacing w:line="360" w:lineRule="auto"/>
        <w:ind w:right="121" w:firstLine="280" w:firstLineChars="100"/>
        <w:jc w:val="both"/>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highlight w:val="none"/>
          <w:lang w:eastAsia="zh-CN"/>
        </w:rPr>
        <w:t>1.参比人应缴纳参比保证金，保证金</w:t>
      </w:r>
      <w:r>
        <w:rPr>
          <w:rFonts w:hint="eastAsia" w:ascii="仿宋" w:hAnsi="仿宋" w:eastAsia="仿宋"/>
          <w:color w:val="000000" w:themeColor="text1"/>
          <w:sz w:val="28"/>
          <w:szCs w:val="28"/>
          <w:highlight w:val="none"/>
          <w:lang w:eastAsia="zh-CN"/>
          <w14:textFill>
            <w14:solidFill>
              <w14:schemeClr w14:val="tx1"/>
            </w14:solidFill>
          </w14:textFill>
        </w:rPr>
        <w:t>金额</w:t>
      </w:r>
      <w:r>
        <w:rPr>
          <w:rFonts w:hint="eastAsia" w:ascii="仿宋" w:hAnsi="仿宋" w:eastAsia="仿宋"/>
          <w:color w:val="000000" w:themeColor="text1"/>
          <w:sz w:val="28"/>
          <w:szCs w:val="28"/>
          <w:highlight w:val="none"/>
          <w:lang w:val="en-US" w:eastAsia="zh-CN"/>
          <w14:textFill>
            <w14:solidFill>
              <w14:schemeClr w14:val="tx1"/>
            </w14:solidFill>
          </w14:textFill>
        </w:rPr>
        <w:t>2800</w:t>
      </w:r>
      <w:r>
        <w:rPr>
          <w:rFonts w:hint="eastAsia" w:ascii="仿宋" w:hAnsi="仿宋" w:eastAsia="仿宋"/>
          <w:color w:val="000000" w:themeColor="text1"/>
          <w:sz w:val="28"/>
          <w:szCs w:val="28"/>
          <w:highlight w:val="none"/>
          <w:lang w:eastAsia="zh-CN"/>
          <w14:textFill>
            <w14:solidFill>
              <w14:schemeClr w14:val="tx1"/>
            </w14:solidFill>
          </w14:textFill>
        </w:rPr>
        <w:t>元整</w:t>
      </w:r>
      <w:r>
        <w:rPr>
          <w:rFonts w:hint="eastAsia" w:ascii="仿宋" w:hAnsi="仿宋" w:eastAsia="仿宋"/>
          <w:sz w:val="28"/>
          <w:szCs w:val="28"/>
          <w:highlight w:val="none"/>
          <w:lang w:eastAsia="zh-CN"/>
        </w:rPr>
        <w:t>，参比人应以电汇或银行转账的形式在递交截止时间前从参比人基本</w:t>
      </w:r>
      <w:r>
        <w:rPr>
          <w:rFonts w:hint="eastAsia" w:ascii="仿宋" w:hAnsi="仿宋" w:eastAsia="仿宋"/>
          <w:color w:val="000000" w:themeColor="text1"/>
          <w:sz w:val="28"/>
          <w:szCs w:val="28"/>
          <w:highlight w:val="none"/>
          <w:lang w:eastAsia="zh-CN"/>
          <w14:textFill>
            <w14:solidFill>
              <w14:schemeClr w14:val="tx1"/>
            </w14:solidFill>
          </w14:textFill>
        </w:rPr>
        <w:t>账户转入采购人的账户，采购人账户信息如下：</w:t>
      </w:r>
    </w:p>
    <w:p w14:paraId="14FBD8F0">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color w:val="000000" w:themeColor="text1"/>
          <w:sz w:val="28"/>
          <w:szCs w:val="28"/>
          <w:highlight w:val="none"/>
          <w:lang w:eastAsia="zh-CN"/>
          <w14:textFill>
            <w14:solidFill>
              <w14:schemeClr w14:val="tx1"/>
            </w14:solidFill>
          </w14:textFill>
        </w:rPr>
        <w:t xml:space="preserve">    开户名称：</w:t>
      </w:r>
      <w:r>
        <w:rPr>
          <w:rFonts w:hint="eastAsia" w:ascii="仿宋" w:hAnsi="仿宋" w:eastAsia="仿宋"/>
          <w:sz w:val="28"/>
          <w:szCs w:val="28"/>
          <w:highlight w:val="none"/>
          <w:lang w:eastAsia="zh-CN"/>
        </w:rPr>
        <w:t>福建福海创石油化工有限公司</w:t>
      </w:r>
    </w:p>
    <w:p w14:paraId="1CBE38D8">
      <w:pPr>
        <w:pStyle w:val="19"/>
        <w:spacing w:line="360" w:lineRule="auto"/>
        <w:ind w:right="121" w:firstLine="480"/>
        <w:jc w:val="both"/>
        <w:rPr>
          <w:rFonts w:hint="eastAsia" w:ascii="仿宋" w:hAnsi="仿宋" w:eastAsia="仿宋"/>
          <w:sz w:val="28"/>
          <w:szCs w:val="28"/>
          <w:highlight w:val="none"/>
          <w:lang w:eastAsia="zh-CN"/>
        </w:rPr>
      </w:pPr>
      <w:r>
        <w:rPr>
          <w:rFonts w:hint="eastAsia" w:ascii="仿宋" w:hAnsi="仿宋" w:eastAsia="仿宋"/>
          <w:color w:val="000000" w:themeColor="text1"/>
          <w:sz w:val="28"/>
          <w:szCs w:val="28"/>
          <w:highlight w:val="none"/>
          <w:lang w:eastAsia="zh-CN"/>
          <w14:textFill>
            <w14:solidFill>
              <w14:schemeClr w14:val="tx1"/>
            </w14:solidFill>
          </w14:textFill>
        </w:rPr>
        <w:t>开户银行：</w:t>
      </w:r>
      <w:r>
        <w:rPr>
          <w:rFonts w:hint="eastAsia" w:ascii="仿宋" w:hAnsi="仿宋" w:eastAsia="仿宋"/>
          <w:sz w:val="28"/>
          <w:szCs w:val="28"/>
          <w:highlight w:val="none"/>
          <w:lang w:eastAsia="zh-CN"/>
        </w:rPr>
        <w:t>中国银行股份有限公司漳州古雷经济开发区支行</w:t>
      </w:r>
    </w:p>
    <w:p w14:paraId="48977F26">
      <w:pPr>
        <w:pStyle w:val="19"/>
        <w:spacing w:line="360" w:lineRule="auto"/>
        <w:ind w:right="121"/>
        <w:jc w:val="both"/>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 xml:space="preserve">    帐</w:t>
      </w:r>
      <w:r>
        <w:rPr>
          <w:rFonts w:hint="eastAsia"/>
          <w:color w:val="000000" w:themeColor="text1"/>
          <w:sz w:val="28"/>
          <w:szCs w:val="28"/>
          <w:highlight w:val="none"/>
          <w:lang w:eastAsia="zh-CN"/>
          <w14:textFill>
            <w14:solidFill>
              <w14:schemeClr w14:val="tx1"/>
            </w14:solidFill>
          </w14:textFill>
        </w:rPr>
        <w:t>  </w:t>
      </w:r>
      <w:r>
        <w:rPr>
          <w:rFonts w:hint="eastAsia" w:ascii="仿宋" w:hAnsi="仿宋" w:eastAsia="仿宋"/>
          <w:color w:val="000000" w:themeColor="text1"/>
          <w:sz w:val="28"/>
          <w:szCs w:val="28"/>
          <w:highlight w:val="none"/>
          <w:lang w:eastAsia="zh-CN"/>
          <w14:textFill>
            <w14:solidFill>
              <w14:schemeClr w14:val="tx1"/>
            </w14:solidFill>
          </w14:textFill>
        </w:rPr>
        <w:t>号：</w:t>
      </w:r>
      <w:r>
        <w:rPr>
          <w:rFonts w:ascii="仿宋" w:hAnsi="仿宋" w:eastAsia="仿宋"/>
          <w:sz w:val="28"/>
          <w:szCs w:val="28"/>
          <w:highlight w:val="none"/>
          <w:lang w:eastAsia="zh-CN"/>
        </w:rPr>
        <w:t>4065</w:t>
      </w: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7481</w:t>
      </w: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6628</w:t>
      </w:r>
    </w:p>
    <w:p w14:paraId="76F5B5FC">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注明用途：实验室分析仪器采购项目参比保证金</w:t>
      </w:r>
    </w:p>
    <w:p w14:paraId="4B5374F0">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参比有效期为参比文件接收截止期后 90 个日历天，参比保证金有效期与参比有效期一致。</w:t>
      </w:r>
    </w:p>
    <w:p w14:paraId="5BBA06B5">
      <w:pPr>
        <w:pStyle w:val="19"/>
        <w:spacing w:line="360" w:lineRule="auto"/>
        <w:ind w:right="121" w:firstLine="48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2.对于未能按要求提交保证金的参比文件，采购人将视为不符合参比要求而予以拒绝；</w:t>
      </w:r>
    </w:p>
    <w:p w14:paraId="40DEB891">
      <w:pPr>
        <w:pStyle w:val="19"/>
        <w:spacing w:line="360" w:lineRule="auto"/>
        <w:ind w:right="121" w:firstLine="478" w:firstLineChars="171"/>
        <w:jc w:val="both"/>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highlight w:val="none"/>
          <w:lang w:eastAsia="zh-CN"/>
        </w:rPr>
        <w:t>3.询比结束后将原账户无息退还参比选保证金，最迟不超过本项目规定的参比有效期满后的20天。</w:t>
      </w:r>
    </w:p>
    <w:p w14:paraId="3B5B6C97">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4.如有下列情况发生，将被没收参比保证金：</w:t>
      </w:r>
    </w:p>
    <w:p w14:paraId="3D61B57F">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（1）参比人在参比有效期内撤回参比文件；</w:t>
      </w:r>
    </w:p>
    <w:p w14:paraId="687C9E67">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（2）参比人未按中选通知书规定的时间内签定合同。</w:t>
      </w:r>
    </w:p>
    <w:p w14:paraId="0FD5CA62">
      <w:pPr>
        <w:spacing w:line="360" w:lineRule="auto"/>
        <w:ind w:firstLine="675" w:firstLineChars="200"/>
        <w:rPr>
          <w:rFonts w:hint="eastAsia" w:ascii="仿宋" w:hAnsi="仿宋" w:eastAsia="仿宋"/>
          <w:sz w:val="32"/>
          <w:szCs w:val="32"/>
          <w:highlight w:val="none"/>
          <w:lang w:eastAsia="zh-CN"/>
        </w:rPr>
      </w:pPr>
      <w:r>
        <w:rPr>
          <w:rFonts w:hint="eastAsia" w:ascii="仿宋" w:hAnsi="仿宋" w:eastAsia="仿宋"/>
          <w:b/>
          <w:bCs/>
          <w:snapToGrid w:val="0"/>
          <w:color w:val="000000" w:themeColor="text1"/>
          <w:spacing w:val="8"/>
          <w:sz w:val="32"/>
          <w:szCs w:val="32"/>
          <w:highlight w:val="none"/>
          <w:lang w:eastAsia="zh-CN"/>
          <w14:textFill>
            <w14:solidFill>
              <w14:schemeClr w14:val="tx1"/>
            </w14:solidFill>
          </w14:textFill>
        </w:rPr>
        <w:t>七、联系方式</w:t>
      </w:r>
      <w:r>
        <w:rPr>
          <w:rFonts w:hint="eastAsia" w:ascii="仿宋" w:hAnsi="仿宋" w:eastAsia="仿宋"/>
          <w:sz w:val="32"/>
          <w:szCs w:val="32"/>
          <w:highlight w:val="none"/>
          <w:lang w:eastAsia="zh-CN"/>
        </w:rPr>
        <w:t xml:space="preserve">   </w:t>
      </w:r>
    </w:p>
    <w:p w14:paraId="17C1D9D6">
      <w:pPr>
        <w:tabs>
          <w:tab w:val="left" w:pos="709"/>
        </w:tabs>
        <w:spacing w:line="360" w:lineRule="auto"/>
        <w:ind w:left="660" w:leftChars="300"/>
        <w:rPr>
          <w:rFonts w:hint="eastAsia" w:eastAsia="仿宋"/>
          <w:highlight w:val="none"/>
          <w:lang w:eastAsia="zh-CN"/>
        </w:rPr>
      </w:pPr>
      <w:r>
        <w:rPr>
          <w:rFonts w:hint="eastAsia" w:ascii="仿宋" w:hAnsi="仿宋" w:eastAsia="仿宋"/>
          <w:color w:val="000000" w:themeColor="text1"/>
          <w:sz w:val="28"/>
          <w:szCs w:val="28"/>
          <w:highlight w:val="none"/>
          <w:lang w:eastAsia="zh-CN"/>
          <w14:textFill>
            <w14:solidFill>
              <w14:schemeClr w14:val="tx1"/>
            </w14:solidFill>
          </w14:textFill>
        </w:rPr>
        <w:t>商务联系人：</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何震洋 </w:t>
      </w:r>
      <w:r>
        <w:rPr>
          <w:rFonts w:ascii="仿宋" w:hAnsi="仿宋" w:eastAsia="仿宋"/>
          <w:color w:val="000000" w:themeColor="text1"/>
          <w:sz w:val="28"/>
          <w:szCs w:val="28"/>
          <w:highlight w:val="none"/>
          <w:lang w:eastAsia="zh-CN"/>
          <w14:textFill>
            <w14:solidFill>
              <w14:schemeClr w14:val="tx1"/>
            </w14:solidFill>
          </w14:textFill>
        </w:rPr>
        <w:t xml:space="preserve"> 电话：</w:t>
      </w:r>
      <w:r>
        <w:rPr>
          <w:rFonts w:hint="eastAsia" w:ascii="仿宋" w:hAnsi="仿宋" w:eastAsia="仿宋"/>
          <w:color w:val="000000" w:themeColor="text1"/>
          <w:sz w:val="28"/>
          <w:szCs w:val="28"/>
          <w:highlight w:val="none"/>
          <w:lang w:val="en-US" w:eastAsia="zh-CN"/>
          <w14:textFill>
            <w14:solidFill>
              <w14:schemeClr w14:val="tx1"/>
            </w14:solidFill>
          </w14:textFill>
        </w:rPr>
        <w:t>15259232765</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 xml:space="preserve"> 邮箱：</w:t>
      </w:r>
      <w:r>
        <w:rPr>
          <w:rFonts w:hint="eastAsia" w:ascii="仿宋" w:hAnsi="仿宋" w:eastAsia="仿宋"/>
          <w:color w:val="000000" w:themeColor="text1"/>
          <w:sz w:val="28"/>
          <w:szCs w:val="28"/>
          <w:highlight w:val="none"/>
          <w:lang w:val="en-US" w:eastAsia="zh-CN"/>
          <w14:textFill>
            <w14:solidFill>
              <w14:schemeClr w14:val="tx1"/>
            </w14:solidFill>
          </w14:textFill>
        </w:rPr>
        <w:t>zyhe@fhcpec.com.cn</w:t>
      </w:r>
      <w:r>
        <w:rPr>
          <w:rFonts w:hint="eastAsia" w:eastAsia="仿宋"/>
          <w:highlight w:val="none"/>
          <w:lang w:eastAsia="zh-CN"/>
        </w:rPr>
        <w:t xml:space="preserve"> </w:t>
      </w:r>
    </w:p>
    <w:p w14:paraId="02CE9E1E">
      <w:pPr>
        <w:tabs>
          <w:tab w:val="left" w:pos="709"/>
        </w:tabs>
        <w:spacing w:line="360" w:lineRule="auto"/>
        <w:ind w:left="660" w:leftChars="3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技术联系人：</w:t>
      </w:r>
      <w:r>
        <w:rPr>
          <w:rFonts w:hint="eastAsia" w:ascii="仿宋" w:hAnsi="仿宋" w:eastAsia="仿宋"/>
          <w:color w:val="000000" w:themeColor="text1"/>
          <w:sz w:val="28"/>
          <w:szCs w:val="28"/>
          <w:highlight w:val="none"/>
          <w:lang w:val="en-US" w:eastAsia="zh-CN"/>
          <w14:textFill>
            <w14:solidFill>
              <w14:schemeClr w14:val="tx1"/>
            </w14:solidFill>
          </w14:textFill>
        </w:rPr>
        <w:t>蔡素平</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电话：</w:t>
      </w:r>
      <w:r>
        <w:rPr>
          <w:rFonts w:hint="eastAsia" w:ascii="仿宋" w:hAnsi="仿宋" w:eastAsia="仿宋"/>
          <w:color w:val="000000" w:themeColor="text1"/>
          <w:sz w:val="28"/>
          <w:szCs w:val="28"/>
          <w:highlight w:val="none"/>
          <w:lang w:eastAsia="zh-CN"/>
          <w14:textFill>
            <w14:solidFill>
              <w14:schemeClr w14:val="tx1"/>
            </w14:solidFill>
          </w14:textFill>
        </w:rPr>
        <w:t>15880796021</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 xml:space="preserve"> 邮箱：</w:t>
      </w:r>
      <w:r>
        <w:rPr>
          <w:rFonts w:hint="eastAsia" w:eastAsia="仿宋"/>
          <w:highlight w:val="none"/>
          <w:lang w:eastAsia="zh-CN"/>
        </w:rPr>
        <w:t xml:space="preserve"> </w:t>
      </w:r>
    </w:p>
    <w:p w14:paraId="4B94A14A">
      <w:pPr>
        <w:tabs>
          <w:tab w:val="left" w:pos="709"/>
        </w:tabs>
        <w:spacing w:line="360" w:lineRule="auto"/>
        <w:ind w:left="660" w:leftChars="3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纪检监察室电话：0596-6311774</w:t>
      </w:r>
      <w:r>
        <w:rPr>
          <w:rFonts w:hint="eastAsia"/>
          <w:color w:val="000000" w:themeColor="text1"/>
          <w:sz w:val="28"/>
          <w:szCs w:val="28"/>
          <w:highlight w:val="none"/>
          <w:lang w:eastAsia="zh-CN"/>
          <w14:textFill>
            <w14:solidFill>
              <w14:schemeClr w14:val="tx1"/>
            </w14:solidFill>
          </w14:textFill>
        </w:rPr>
        <w:t> </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p>
    <w:p w14:paraId="1FFC7D29">
      <w:p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联系地址：福建省漳州市漳浦县杜浔镇杜昌路9号</w:t>
      </w:r>
    </w:p>
    <w:p w14:paraId="345A603E">
      <w:pPr>
        <w:tabs>
          <w:tab w:val="left" w:pos="709"/>
        </w:tabs>
        <w:spacing w:line="360" w:lineRule="auto"/>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邮</w:t>
      </w:r>
      <w:r>
        <w:rPr>
          <w:rFonts w:hint="eastAsia"/>
          <w:color w:val="000000" w:themeColor="text1"/>
          <w:sz w:val="28"/>
          <w:szCs w:val="28"/>
          <w:highlight w:val="none"/>
          <w:lang w:eastAsia="zh-CN"/>
          <w14:textFill>
            <w14:solidFill>
              <w14:schemeClr w14:val="tx1"/>
            </w14:solidFill>
          </w14:textFill>
        </w:rPr>
        <w:t> </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hint="eastAsia"/>
          <w:color w:val="000000" w:themeColor="text1"/>
          <w:sz w:val="28"/>
          <w:szCs w:val="28"/>
          <w:highlight w:val="none"/>
          <w:lang w:eastAsia="zh-CN"/>
          <w14:textFill>
            <w14:solidFill>
              <w14:schemeClr w14:val="tx1"/>
            </w14:solidFill>
          </w14:textFill>
        </w:rPr>
        <w:t> </w:t>
      </w:r>
      <w:r>
        <w:rPr>
          <w:rFonts w:hint="eastAsia" w:ascii="仿宋" w:hAnsi="仿宋" w:eastAsia="仿宋"/>
          <w:color w:val="000000" w:themeColor="text1"/>
          <w:sz w:val="28"/>
          <w:szCs w:val="28"/>
          <w:highlight w:val="none"/>
          <w:lang w:eastAsia="zh-CN"/>
          <w14:textFill>
            <w14:solidFill>
              <w14:schemeClr w14:val="tx1"/>
            </w14:solidFill>
          </w14:textFill>
        </w:rPr>
        <w:t xml:space="preserve"> 编：363216</w:t>
      </w:r>
    </w:p>
    <w:p w14:paraId="0A2AF5E8">
      <w:pPr>
        <w:spacing w:line="360" w:lineRule="auto"/>
        <w:rPr>
          <w:rFonts w:hint="eastAsia" w:ascii="仿宋" w:hAnsi="仿宋" w:eastAsia="仿宋"/>
          <w:sz w:val="28"/>
          <w:szCs w:val="28"/>
          <w:highlight w:val="none"/>
          <w:lang w:eastAsia="zh-CN"/>
        </w:rPr>
      </w:pPr>
    </w:p>
    <w:p w14:paraId="2D286E6B">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福建福海创石油化工有限公司 </w:t>
      </w:r>
    </w:p>
    <w:p w14:paraId="0320CE00">
      <w:pPr>
        <w:spacing w:line="360" w:lineRule="auto"/>
        <w:ind w:firstLine="560" w:firstLineChars="200"/>
        <w:rPr>
          <w:rFonts w:hint="eastAsia" w:ascii="仿宋" w:hAnsi="仿宋" w:eastAsia="仿宋"/>
          <w:color w:val="FF0000"/>
          <w:sz w:val="28"/>
          <w:szCs w:val="28"/>
          <w:highlight w:val="none"/>
          <w:lang w:eastAsia="zh-CN"/>
        </w:rPr>
      </w:pPr>
      <w:r>
        <w:rPr>
          <w:rFonts w:hint="eastAsia" w:ascii="仿宋" w:hAnsi="仿宋" w:eastAsia="仿宋"/>
          <w:sz w:val="28"/>
          <w:szCs w:val="28"/>
          <w:highlight w:val="none"/>
          <w:lang w:eastAsia="zh-CN"/>
        </w:rPr>
        <w:t xml:space="preserve">                                      </w:t>
      </w:r>
      <w:r>
        <w:rPr>
          <w:rFonts w:ascii="仿宋" w:hAnsi="仿宋" w:eastAsia="仿宋"/>
          <w:color w:val="FF0000"/>
          <w:sz w:val="28"/>
          <w:szCs w:val="28"/>
          <w:highlight w:val="none"/>
          <w:lang w:eastAsia="zh-CN"/>
        </w:rPr>
        <w:t>202</w:t>
      </w:r>
      <w:r>
        <w:rPr>
          <w:rFonts w:hint="eastAsia" w:ascii="仿宋" w:hAnsi="仿宋" w:eastAsia="仿宋"/>
          <w:color w:val="FF0000"/>
          <w:sz w:val="28"/>
          <w:szCs w:val="28"/>
          <w:highlight w:val="none"/>
          <w:lang w:val="en-US" w:eastAsia="zh-CN"/>
        </w:rPr>
        <w:t>6</w:t>
      </w:r>
      <w:r>
        <w:rPr>
          <w:rFonts w:hint="eastAsia" w:ascii="仿宋" w:hAnsi="仿宋" w:eastAsia="仿宋"/>
          <w:color w:val="FF0000"/>
          <w:sz w:val="28"/>
          <w:szCs w:val="28"/>
          <w:highlight w:val="none"/>
          <w:lang w:eastAsia="zh-CN"/>
        </w:rPr>
        <w:t xml:space="preserve">年 </w:t>
      </w:r>
      <w:r>
        <w:rPr>
          <w:rFonts w:hint="eastAsia" w:ascii="仿宋" w:hAnsi="仿宋" w:eastAsia="仿宋"/>
          <w:color w:val="FF0000"/>
          <w:sz w:val="28"/>
          <w:szCs w:val="28"/>
          <w:highlight w:val="none"/>
          <w:lang w:val="en-US" w:eastAsia="zh-CN"/>
        </w:rPr>
        <w:t>7</w:t>
      </w:r>
      <w:r>
        <w:rPr>
          <w:rFonts w:hint="eastAsia" w:ascii="仿宋" w:hAnsi="仿宋" w:eastAsia="仿宋"/>
          <w:color w:val="FF0000"/>
          <w:sz w:val="28"/>
          <w:szCs w:val="28"/>
          <w:highlight w:val="none"/>
          <w:lang w:eastAsia="zh-CN"/>
        </w:rPr>
        <w:t>月</w:t>
      </w:r>
      <w:r>
        <w:rPr>
          <w:rFonts w:hint="eastAsia" w:ascii="仿宋" w:hAnsi="仿宋" w:eastAsia="仿宋"/>
          <w:color w:val="FF0000"/>
          <w:sz w:val="28"/>
          <w:szCs w:val="28"/>
          <w:highlight w:val="none"/>
          <w:lang w:val="en-US" w:eastAsia="zh-CN"/>
        </w:rPr>
        <w:t>27</w:t>
      </w:r>
      <w:r>
        <w:rPr>
          <w:rFonts w:hint="eastAsia" w:ascii="仿宋" w:hAnsi="仿宋" w:eastAsia="仿宋"/>
          <w:color w:val="FF0000"/>
          <w:sz w:val="28"/>
          <w:szCs w:val="28"/>
          <w:highlight w:val="none"/>
          <w:lang w:eastAsia="zh-CN"/>
        </w:rPr>
        <w:t>日</w:t>
      </w:r>
    </w:p>
    <w:p w14:paraId="1C8B8249">
      <w:pPr>
        <w:pStyle w:val="2"/>
        <w:tabs>
          <w:tab w:val="left" w:pos="1262"/>
        </w:tabs>
        <w:spacing w:line="360" w:lineRule="auto"/>
        <w:ind w:left="0" w:right="108"/>
        <w:jc w:val="center"/>
        <w:rPr>
          <w:rFonts w:hint="eastAsia" w:ascii="仿宋" w:hAnsi="仿宋" w:eastAsia="仿宋"/>
          <w:sz w:val="24"/>
          <w:szCs w:val="24"/>
          <w:highlight w:val="none"/>
          <w:lang w:eastAsia="zh-CN"/>
        </w:rPr>
      </w:pPr>
    </w:p>
    <w:p w14:paraId="2F11EB69">
      <w:pPr>
        <w:rPr>
          <w:rFonts w:hint="eastAsia" w:ascii="仿宋" w:hAnsi="仿宋" w:eastAsia="仿宋"/>
          <w:highlight w:val="none"/>
          <w:lang w:eastAsia="zh-CN"/>
        </w:rPr>
      </w:pPr>
    </w:p>
    <w:p w14:paraId="5D80F129">
      <w:pPr>
        <w:pStyle w:val="54"/>
        <w:rPr>
          <w:rFonts w:hint="eastAsia" w:ascii="仿宋" w:hAnsi="仿宋" w:eastAsia="仿宋"/>
          <w:highlight w:val="none"/>
        </w:rPr>
      </w:pPr>
    </w:p>
    <w:p w14:paraId="26416CFB">
      <w:pPr>
        <w:pStyle w:val="54"/>
        <w:rPr>
          <w:rFonts w:hint="eastAsia" w:ascii="仿宋" w:hAnsi="仿宋" w:eastAsia="仿宋"/>
          <w:highlight w:val="none"/>
        </w:rPr>
        <w:sectPr>
          <w:pgSz w:w="11910" w:h="16840"/>
          <w:pgMar w:top="1500" w:right="1020" w:bottom="740" w:left="1300" w:header="0" w:footer="551" w:gutter="0"/>
          <w:cols w:space="720" w:num="1"/>
        </w:sectPr>
      </w:pPr>
    </w:p>
    <w:p w14:paraId="36FE9700">
      <w:pPr>
        <w:pStyle w:val="70"/>
        <w:numPr>
          <w:ilvl w:val="255"/>
          <w:numId w:val="0"/>
        </w:numPr>
        <w:tabs>
          <w:tab w:val="left" w:pos="1272"/>
        </w:tabs>
        <w:ind w:left="9" w:firstLine="1516" w:firstLineChars="500"/>
        <w:rPr>
          <w:rFonts w:hint="eastAsia" w:ascii="仿宋" w:hAnsi="仿宋" w:eastAsia="仿宋"/>
          <w:b/>
          <w:spacing w:val="-1"/>
          <w:w w:val="95"/>
          <w:sz w:val="32"/>
          <w:szCs w:val="32"/>
          <w:highlight w:val="none"/>
          <w:lang w:eastAsia="zh-CN"/>
        </w:rPr>
      </w:pPr>
      <w:r>
        <w:rPr>
          <w:rFonts w:hint="eastAsia" w:ascii="仿宋" w:hAnsi="仿宋" w:eastAsia="仿宋"/>
          <w:b/>
          <w:spacing w:val="-1"/>
          <w:w w:val="95"/>
          <w:sz w:val="32"/>
          <w:szCs w:val="32"/>
          <w:highlight w:val="none"/>
          <w:lang w:eastAsia="zh-CN"/>
        </w:rPr>
        <w:t xml:space="preserve">          第二章</w:t>
      </w:r>
      <w:r>
        <w:rPr>
          <w:rFonts w:hint="eastAsia" w:ascii="仿宋" w:hAnsi="仿宋" w:eastAsia="仿宋"/>
          <w:b/>
          <w:spacing w:val="-1"/>
          <w:w w:val="95"/>
          <w:sz w:val="32"/>
          <w:szCs w:val="32"/>
          <w:highlight w:val="none"/>
          <w:lang w:eastAsia="zh-CN"/>
        </w:rPr>
        <w:tab/>
      </w:r>
      <w:r>
        <w:rPr>
          <w:rFonts w:hint="eastAsia" w:ascii="仿宋" w:hAnsi="仿宋" w:eastAsia="仿宋"/>
          <w:b/>
          <w:spacing w:val="-1"/>
          <w:w w:val="95"/>
          <w:sz w:val="32"/>
          <w:szCs w:val="32"/>
          <w:highlight w:val="none"/>
          <w:lang w:eastAsia="zh-CN"/>
        </w:rPr>
        <w:t>询比须知</w:t>
      </w:r>
    </w:p>
    <w:p w14:paraId="5FF3AF38">
      <w:pPr>
        <w:rPr>
          <w:rFonts w:hint="eastAsia" w:ascii="仿宋" w:hAnsi="仿宋" w:eastAsia="仿宋"/>
          <w:b/>
          <w:w w:val="95"/>
          <w:sz w:val="28"/>
          <w:highlight w:val="none"/>
          <w:lang w:eastAsia="zh-CN"/>
        </w:rPr>
      </w:pPr>
      <w:r>
        <w:rPr>
          <w:rFonts w:hint="eastAsia" w:ascii="仿宋" w:hAnsi="仿宋" w:eastAsia="仿宋"/>
          <w:b/>
          <w:w w:val="95"/>
          <w:sz w:val="28"/>
          <w:highlight w:val="none"/>
          <w:lang w:eastAsia="zh-CN"/>
        </w:rPr>
        <w:t xml:space="preserve">    </w:t>
      </w:r>
    </w:p>
    <w:p w14:paraId="2295D77B">
      <w:pPr>
        <w:rPr>
          <w:rFonts w:hint="eastAsia"/>
          <w:highlight w:val="none"/>
          <w:lang w:eastAsia="zh-CN"/>
        </w:rPr>
      </w:pPr>
      <w:r>
        <w:rPr>
          <w:rFonts w:ascii="仿宋" w:hAnsi="仿宋" w:eastAsia="仿宋"/>
          <w:b/>
          <w:w w:val="95"/>
          <w:sz w:val="28"/>
          <w:highlight w:val="none"/>
          <w:lang w:eastAsia="zh-CN"/>
        </w:rPr>
        <w:t>一、</w:t>
      </w:r>
      <w:r>
        <w:rPr>
          <w:rFonts w:hint="eastAsia"/>
          <w:b/>
          <w:color w:val="000000"/>
          <w:sz w:val="28"/>
          <w:szCs w:val="28"/>
          <w:highlight w:val="none"/>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highlight w:val="none"/>
              </w:rPr>
            </w:pPr>
            <w:r>
              <w:rPr>
                <w:rFonts w:hint="eastAsia" w:asciiTheme="minorEastAsia" w:hAnsiTheme="minorEastAsia" w:eastAsiaTheme="minorEastAsia" w:cstheme="minorEastAsia"/>
                <w:b/>
                <w:kern w:val="2"/>
                <w:sz w:val="24"/>
                <w:szCs w:val="24"/>
                <w:highlight w:val="none"/>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highlight w:val="none"/>
              </w:rPr>
            </w:pPr>
            <w:r>
              <w:rPr>
                <w:rFonts w:hint="eastAsia" w:asciiTheme="minorEastAsia" w:hAnsiTheme="minorEastAsia" w:eastAsiaTheme="minorEastAsia" w:cstheme="minorEastAsia"/>
                <w:b/>
                <w:kern w:val="2"/>
                <w:sz w:val="24"/>
                <w:szCs w:val="24"/>
                <w:highlight w:val="none"/>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highlight w:val="none"/>
              </w:rPr>
            </w:pPr>
            <w:r>
              <w:rPr>
                <w:rFonts w:hint="eastAsia" w:asciiTheme="minorEastAsia" w:hAnsiTheme="minorEastAsia" w:eastAsiaTheme="minorEastAsia" w:cstheme="minorEastAsia"/>
                <w:b/>
                <w:kern w:val="2"/>
                <w:sz w:val="24"/>
                <w:szCs w:val="24"/>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采购</w:t>
            </w:r>
            <w:r>
              <w:rPr>
                <w:rFonts w:hint="eastAsia" w:asciiTheme="minorEastAsia" w:hAnsiTheme="minorEastAsia" w:eastAsiaTheme="minorEastAsia" w:cstheme="minorEastAsia"/>
                <w:color w:val="000000"/>
                <w:sz w:val="24"/>
                <w:szCs w:val="24"/>
                <w:highlight w:val="none"/>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名称：福建福海创石油化工有限公司</w:t>
            </w:r>
          </w:p>
          <w:p w14:paraId="5C2235C8">
            <w:pPr>
              <w:widowControl/>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eastAsia" w:asciiTheme="minorEastAsia" w:hAnsiTheme="minorEastAsia" w:eastAsiaTheme="minorEastAsia" w:cstheme="minorEastAsia"/>
                <w:b/>
                <w:color w:val="FF0000"/>
                <w:sz w:val="24"/>
                <w:szCs w:val="24"/>
                <w:highlight w:val="none"/>
              </w:rPr>
            </w:pPr>
            <w:r>
              <w:rPr>
                <w:rFonts w:hint="eastAsia" w:asciiTheme="minorEastAsia" w:hAnsiTheme="minorEastAsia" w:eastAsiaTheme="minorEastAsia" w:cstheme="minorEastAsia"/>
                <w:b/>
                <w:color w:val="FF0000"/>
                <w:sz w:val="24"/>
                <w:szCs w:val="24"/>
                <w:highlight w:val="none"/>
              </w:rPr>
              <w:t>实验室分析仪器采购项目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采购</w:t>
            </w:r>
            <w:r>
              <w:rPr>
                <w:rFonts w:hint="eastAsia" w:asciiTheme="minorEastAsia" w:hAnsiTheme="minorEastAsia" w:eastAsiaTheme="minorEastAsia" w:cstheme="minorEastAsia"/>
                <w:color w:val="000000"/>
                <w:sz w:val="24"/>
                <w:szCs w:val="24"/>
                <w:highlight w:val="none"/>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default" w:asciiTheme="minorEastAsia" w:hAnsiTheme="minorEastAsia" w:eastAsiaTheme="minorEastAsia" w:cstheme="minorEastAsia"/>
                <w:b/>
                <w:color w:val="FF0000"/>
                <w:sz w:val="24"/>
                <w:szCs w:val="24"/>
                <w:highlight w:val="none"/>
                <w:lang w:val="en-US" w:eastAsia="zh-CN"/>
              </w:rPr>
            </w:pPr>
            <w:r>
              <w:rPr>
                <w:rFonts w:hint="eastAsia" w:asciiTheme="minorEastAsia" w:hAnsiTheme="minorEastAsia" w:eastAsiaTheme="minorEastAsia" w:cstheme="minorEastAsia"/>
                <w:b/>
                <w:color w:val="FF0000"/>
                <w:sz w:val="24"/>
                <w:szCs w:val="24"/>
                <w:highlight w:val="none"/>
                <w:lang w:val="en-US" w:eastAsia="zh-CN"/>
              </w:rPr>
              <w:t>购买3台实验室分析仪器</w:t>
            </w:r>
            <w:r>
              <w:rPr>
                <w:rFonts w:hint="eastAsia" w:asciiTheme="minorEastAsia" w:hAnsiTheme="minorEastAsia" w:eastAsiaTheme="minorEastAsia" w:cstheme="minorEastAsia"/>
                <w:b/>
                <w:color w:val="FF0000"/>
                <w:sz w:val="24"/>
                <w:szCs w:val="24"/>
                <w:highlight w:val="none"/>
                <w:lang w:eastAsia="zh-CN"/>
              </w:rPr>
              <w:t>，技术规格书</w:t>
            </w:r>
            <w:r>
              <w:rPr>
                <w:rFonts w:hint="eastAsia" w:asciiTheme="minorEastAsia" w:hAnsiTheme="minorEastAsia" w:eastAsiaTheme="minorEastAsia" w:cstheme="minorEastAsia"/>
                <w:b/>
                <w:color w:val="FF0000"/>
                <w:sz w:val="24"/>
                <w:szCs w:val="24"/>
                <w:highlight w:val="none"/>
                <w:lang w:val="en-US" w:eastAsia="zh-CN"/>
              </w:rPr>
              <w:t>见附件1</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FF0000"/>
                <w:sz w:val="24"/>
                <w:szCs w:val="24"/>
                <w:highlight w:val="none"/>
                <w:lang w:val="en-US" w:eastAsia="zh-CN"/>
              </w:rPr>
            </w:pPr>
            <w:r>
              <w:rPr>
                <w:rFonts w:hint="eastAsia" w:asciiTheme="minorEastAsia" w:hAnsiTheme="minorEastAsia" w:eastAsiaTheme="minorEastAsia" w:cstheme="minorEastAsia"/>
                <w:color w:val="FF0000"/>
                <w:kern w:val="2"/>
                <w:sz w:val="24"/>
                <w:szCs w:val="24"/>
                <w:highlight w:val="none"/>
                <w:lang w:val="en-US" w:eastAsia="zh-CN"/>
              </w:rPr>
              <w:t>142800元（按仪器设备排序分别为5.42万元、4.43万元、4.43万元）</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Theme="minorEastAsia" w:hAnsiTheme="minorEastAsia" w:eastAsiaTheme="minorEastAsia" w:cstheme="minorEastAsia"/>
                <w:color w:val="FF0000"/>
                <w:kern w:val="2"/>
                <w:sz w:val="24"/>
                <w:szCs w:val="24"/>
                <w:highlight w:val="none"/>
                <w:lang w:eastAsia="zh-CN"/>
              </w:rPr>
            </w:pPr>
            <w:r>
              <w:rPr>
                <w:rFonts w:hint="eastAsia" w:asciiTheme="minorEastAsia" w:hAnsiTheme="minorEastAsia" w:eastAsiaTheme="minorEastAsia" w:cstheme="minorEastAsia"/>
                <w:color w:val="FF0000"/>
                <w:kern w:val="2"/>
                <w:sz w:val="24"/>
                <w:szCs w:val="24"/>
                <w:highlight w:val="none"/>
                <w:u w:val="single"/>
                <w:lang w:eastAsia="zh-CN"/>
              </w:rPr>
              <w:t>非招</w:t>
            </w:r>
            <w:r>
              <w:rPr>
                <w:rFonts w:hint="eastAsia" w:asciiTheme="minorEastAsia" w:hAnsiTheme="minorEastAsia" w:eastAsiaTheme="minorEastAsia" w:cstheme="minorEastAsia"/>
                <w:color w:val="FF0000"/>
                <w:kern w:val="2"/>
                <w:sz w:val="24"/>
                <w:szCs w:val="24"/>
                <w:highlight w:val="none"/>
                <w:lang w:eastAsia="zh-CN"/>
              </w:rPr>
              <w:t>、</w:t>
            </w:r>
            <w:r>
              <w:rPr>
                <w:rFonts w:hint="eastAsia" w:asciiTheme="minorEastAsia" w:hAnsiTheme="minorEastAsia" w:eastAsiaTheme="minorEastAsia" w:cstheme="minorEastAsia"/>
                <w:color w:val="FF0000"/>
                <w:kern w:val="2"/>
                <w:sz w:val="24"/>
                <w:szCs w:val="24"/>
                <w:highlight w:val="none"/>
                <w:u w:val="single"/>
                <w:lang w:eastAsia="zh-CN"/>
              </w:rPr>
              <w:t>询比</w:t>
            </w:r>
            <w:r>
              <w:rPr>
                <w:rFonts w:hint="eastAsia" w:asciiTheme="minorEastAsia" w:hAnsiTheme="minorEastAsia" w:eastAsiaTheme="minorEastAsia" w:cstheme="minorEastAsia"/>
                <w:color w:val="FF0000"/>
                <w:kern w:val="2"/>
                <w:sz w:val="24"/>
                <w:szCs w:val="24"/>
                <w:highlight w:val="none"/>
                <w:lang w:eastAsia="zh-CN"/>
              </w:rPr>
              <w:t>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参比</w:t>
            </w:r>
            <w:r>
              <w:rPr>
                <w:rFonts w:hint="eastAsia" w:asciiTheme="minorEastAsia" w:hAnsiTheme="minorEastAsia" w:eastAsiaTheme="minorEastAsia" w:cstheme="minorEastAsia"/>
                <w:color w:val="000000"/>
                <w:sz w:val="24"/>
                <w:szCs w:val="24"/>
                <w:highlight w:val="none"/>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color w:val="000000"/>
                <w:sz w:val="24"/>
                <w:szCs w:val="24"/>
                <w:highlight w:val="none"/>
              </w:rPr>
              <w:t>人民币</w:t>
            </w:r>
            <w:r>
              <w:rPr>
                <w:rFonts w:hint="eastAsia" w:asciiTheme="minorEastAsia" w:hAnsiTheme="minorEastAsia" w:eastAsiaTheme="minorEastAsia" w:cstheme="minorEastAsia"/>
                <w:color w:val="000000"/>
                <w:sz w:val="24"/>
                <w:szCs w:val="24"/>
                <w:highlight w:val="none"/>
                <w:lang w:val="en-US" w:eastAsia="zh-CN"/>
              </w:rPr>
              <w:t>2800</w:t>
            </w:r>
            <w:r>
              <w:rPr>
                <w:rFonts w:hint="eastAsia" w:asciiTheme="minorEastAsia" w:hAnsiTheme="minorEastAsia" w:eastAsiaTheme="minorEastAsia" w:cstheme="minorEastAsia"/>
                <w:color w:val="000000"/>
                <w:sz w:val="24"/>
                <w:szCs w:val="24"/>
                <w:highlight w:val="none"/>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eastAsia" w:asciiTheme="minorEastAsia" w:hAnsiTheme="minorEastAsia" w:eastAsiaTheme="minorEastAsia" w:cstheme="minorEastAsia"/>
                <w:kern w:val="2"/>
                <w:sz w:val="24"/>
                <w:szCs w:val="24"/>
                <w:highlight w:val="none"/>
              </w:rPr>
            </w:pP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highlight w:val="none"/>
              </w:rPr>
            </w:pPr>
            <w:r>
              <w:rPr>
                <w:rFonts w:hint="eastAsia" w:asciiTheme="minorEastAsia" w:hAnsiTheme="minorEastAsia" w:eastAsiaTheme="minorEastAsia" w:cstheme="minorEastAsia"/>
                <w:kern w:val="2"/>
                <w:sz w:val="24"/>
                <w:szCs w:val="24"/>
                <w:highlight w:val="none"/>
                <w:lang w:eastAsia="zh-CN"/>
              </w:rPr>
              <w:t>参比</w:t>
            </w:r>
            <w:r>
              <w:rPr>
                <w:rFonts w:hint="eastAsia" w:asciiTheme="minorEastAsia" w:hAnsiTheme="minorEastAsia" w:eastAsiaTheme="minorEastAsia" w:cstheme="minorEastAsia"/>
                <w:kern w:val="2"/>
                <w:sz w:val="24"/>
                <w:szCs w:val="24"/>
                <w:highlight w:val="none"/>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i/>
                <w:iCs/>
                <w:color w:val="0000FF"/>
                <w:sz w:val="24"/>
                <w:szCs w:val="24"/>
                <w:highlight w:val="none"/>
                <w:lang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b/>
                <w:color w:val="FF0000"/>
                <w:sz w:val="24"/>
                <w:szCs w:val="24"/>
                <w:highlight w:val="none"/>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highlight w:val="none"/>
                <w:lang w:eastAsia="zh-CN"/>
              </w:rPr>
            </w:pPr>
            <w:r>
              <w:rPr>
                <w:rFonts w:hint="eastAsia" w:asciiTheme="minorEastAsia" w:hAnsiTheme="minorEastAsia" w:eastAsiaTheme="minorEastAsia" w:cstheme="minorEastAsia"/>
                <w:b/>
                <w:color w:val="FF0000"/>
                <w:sz w:val="24"/>
                <w:szCs w:val="24"/>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sz w:val="24"/>
                <w:szCs w:val="24"/>
                <w:highlight w:val="none"/>
                <w:lang w:eastAsia="zh-CN"/>
              </w:rPr>
            </w:pPr>
            <w:r>
              <w:rPr>
                <w:rFonts w:hint="eastAsia" w:ascii="仿宋" w:hAnsi="仿宋" w:eastAsia="仿宋"/>
                <w:color w:val="000000" w:themeColor="text1"/>
                <w:sz w:val="28"/>
                <w:szCs w:val="28"/>
                <w:highlight w:val="none"/>
                <w:lang w:eastAsia="zh-CN"/>
                <w14:textFill>
                  <w14:solidFill>
                    <w14:schemeClr w14:val="tx1"/>
                  </w14:solidFill>
                </w14:textFill>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z w:val="24"/>
                <w:szCs w:val="24"/>
                <w:lang w:eastAsia="zh-CN"/>
              </w:rPr>
              <w:t>2.线下递交：需按照采购文件要求，密封装订快递或亲自送达福建省漳州市古雷开发区纵四路西侧（</w:t>
            </w:r>
            <w:r>
              <w:rPr>
                <w:rFonts w:hint="eastAsia" w:asciiTheme="minorEastAsia" w:hAnsiTheme="minorEastAsia" w:eastAsiaTheme="minorEastAsia" w:cstheme="minorEastAsia"/>
                <w:sz w:val="24"/>
                <w:szCs w:val="24"/>
                <w:lang w:val="en-US" w:eastAsia="zh-CN"/>
              </w:rPr>
              <w:t>运营中心</w:t>
            </w: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lang w:val="en-US" w:eastAsia="zh-CN"/>
              </w:rPr>
              <w:t>何震洋</w:t>
            </w:r>
            <w:r>
              <w:rPr>
                <w:rFonts w:hint="eastAsia" w:asciiTheme="minorEastAsia" w:hAnsiTheme="minorEastAsia" w:eastAsiaTheme="minorEastAsia" w:cstheme="minorEastAsia"/>
                <w:sz w:val="24"/>
                <w:szCs w:val="24"/>
                <w:lang w:eastAsia="zh-CN"/>
              </w:rPr>
              <w:t xml:space="preserve"> ，联系电话：</w:t>
            </w:r>
            <w:r>
              <w:rPr>
                <w:rFonts w:hint="eastAsia" w:asciiTheme="minorEastAsia" w:hAnsiTheme="minorEastAsia" w:eastAsiaTheme="minorEastAsia" w:cstheme="minorEastAsia"/>
                <w:sz w:val="24"/>
                <w:szCs w:val="24"/>
                <w:lang w:val="en-US" w:eastAsia="zh-CN"/>
              </w:rPr>
              <w:t>18506953865</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rPr>
              <w:t>1</w:t>
            </w:r>
            <w:r>
              <w:rPr>
                <w:rFonts w:hint="eastAsia" w:asciiTheme="minorEastAsia" w:hAnsiTheme="minorEastAsia" w:eastAsiaTheme="minorEastAsia" w:cstheme="minorEastAsia"/>
                <w:kern w:val="2"/>
                <w:sz w:val="24"/>
                <w:szCs w:val="24"/>
                <w:highlight w:val="none"/>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递交</w:t>
            </w:r>
            <w:r>
              <w:rPr>
                <w:rFonts w:hint="eastAsia" w:asciiTheme="minorEastAsia" w:hAnsiTheme="minorEastAsia" w:eastAsiaTheme="minorEastAsia" w:cstheme="minorEastAsia"/>
                <w:sz w:val="24"/>
                <w:szCs w:val="24"/>
                <w:highlight w:val="none"/>
              </w:rPr>
              <w:t>截止</w:t>
            </w:r>
          </w:p>
          <w:p w14:paraId="54B35DA2">
            <w:pPr>
              <w:snapToGrid w:val="0"/>
              <w:spacing w:line="264"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见阳光采购平台</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rPr>
              <w:t>1</w:t>
            </w:r>
            <w:r>
              <w:rPr>
                <w:rFonts w:hint="eastAsia" w:asciiTheme="minorEastAsia" w:hAnsiTheme="minorEastAsia" w:eastAsiaTheme="minorEastAsia" w:cstheme="minorEastAsia"/>
                <w:kern w:val="2"/>
                <w:sz w:val="24"/>
                <w:szCs w:val="24"/>
                <w:highlight w:val="none"/>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参比</w:t>
            </w:r>
            <w:r>
              <w:rPr>
                <w:rFonts w:hint="eastAsia" w:asciiTheme="minorEastAsia" w:hAnsiTheme="minorEastAsia" w:eastAsiaTheme="minorEastAsia" w:cstheme="minorEastAsia"/>
                <w:sz w:val="24"/>
                <w:szCs w:val="24"/>
                <w:highlight w:val="none"/>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递交截止日期后</w:t>
            </w:r>
            <w:r>
              <w:rPr>
                <w:rFonts w:hint="eastAsia" w:asciiTheme="minorEastAsia" w:hAnsiTheme="minorEastAsia" w:eastAsiaTheme="minorEastAsia" w:cstheme="minorEastAsia"/>
                <w:sz w:val="24"/>
                <w:szCs w:val="24"/>
                <w:highlight w:val="none"/>
                <w:lang w:val="en-US" w:eastAsia="zh-CN"/>
              </w:rPr>
              <w:t>90</w:t>
            </w:r>
            <w:r>
              <w:rPr>
                <w:rFonts w:hint="eastAsia" w:asciiTheme="minorEastAsia" w:hAnsiTheme="minorEastAsia" w:eastAsiaTheme="minorEastAsia" w:cstheme="minorEastAsia"/>
                <w:sz w:val="24"/>
                <w:szCs w:val="24"/>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highlight w:val="none"/>
                <w:lang w:eastAsia="zh-CN"/>
              </w:rPr>
            </w:pPr>
            <w:r>
              <w:rPr>
                <w:rFonts w:hint="eastAsia" w:asciiTheme="minorEastAsia" w:hAnsiTheme="minorEastAsia" w:eastAsiaTheme="minorEastAsia" w:cstheme="minorEastAsia"/>
                <w:color w:val="FF0000"/>
                <w:kern w:val="2"/>
                <w:sz w:val="24"/>
                <w:szCs w:val="24"/>
                <w:highlight w:val="none"/>
              </w:rPr>
              <w:t>1</w:t>
            </w:r>
            <w:r>
              <w:rPr>
                <w:rFonts w:hint="eastAsia" w:asciiTheme="minorEastAsia" w:hAnsiTheme="minorEastAsia" w:eastAsiaTheme="minorEastAsia" w:cstheme="minorEastAsia"/>
                <w:color w:val="FF0000"/>
                <w:kern w:val="2"/>
                <w:sz w:val="24"/>
                <w:szCs w:val="24"/>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FF0000"/>
                <w:sz w:val="24"/>
                <w:szCs w:val="24"/>
                <w:highlight w:val="none"/>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2E7FE630">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FF0000"/>
                <w:sz w:val="24"/>
                <w:szCs w:val="24"/>
                <w:highlight w:val="none"/>
                <w:lang w:eastAsia="zh-CN"/>
              </w:rPr>
              <w:t>答疑及联系人:</w:t>
            </w:r>
            <w:r>
              <w:rPr>
                <w:rFonts w:hint="eastAsia" w:asciiTheme="minorEastAsia" w:hAnsiTheme="minorEastAsia" w:eastAsiaTheme="minorEastAsia" w:cstheme="minorEastAsia"/>
                <w:color w:val="FF0000"/>
                <w:sz w:val="24"/>
                <w:szCs w:val="24"/>
                <w:highlight w:val="none"/>
                <w:lang w:val="en-US" w:eastAsia="zh-CN"/>
              </w:rPr>
              <w:t>蔡素平 15880796021</w:t>
            </w:r>
            <w:bookmarkStart w:id="1" w:name="_GoBack"/>
            <w:bookmarkEnd w:id="1"/>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FF0000"/>
                <w:sz w:val="24"/>
                <w:szCs w:val="24"/>
                <w:highlight w:val="none"/>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FF0000"/>
                <w:sz w:val="24"/>
                <w:szCs w:val="24"/>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highlight w:val="none"/>
                <w:lang w:eastAsia="zh-CN"/>
              </w:rPr>
            </w:pPr>
            <w:r>
              <w:rPr>
                <w:rFonts w:hint="eastAsia" w:asciiTheme="minorEastAsia" w:hAnsiTheme="minorEastAsia" w:eastAsiaTheme="minorEastAsia" w:cstheme="minorEastAsia"/>
                <w:kern w:val="2"/>
                <w:sz w:val="24"/>
                <w:szCs w:val="24"/>
                <w:highlight w:val="none"/>
              </w:rPr>
              <w:t>1</w:t>
            </w:r>
            <w:r>
              <w:rPr>
                <w:rFonts w:hint="eastAsia" w:asciiTheme="minorEastAsia" w:hAnsiTheme="minorEastAsia" w:eastAsiaTheme="minorEastAsia" w:cstheme="minorEastAsia"/>
                <w:kern w:val="2"/>
                <w:sz w:val="24"/>
                <w:szCs w:val="24"/>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1、本项目</w:t>
            </w:r>
            <w:r>
              <w:rPr>
                <w:rFonts w:hint="eastAsia" w:asciiTheme="minorEastAsia" w:hAnsiTheme="minorEastAsia" w:eastAsiaTheme="minorEastAsia" w:cstheme="minorEastAsia"/>
                <w:color w:val="000000"/>
                <w:sz w:val="24"/>
                <w:szCs w:val="24"/>
                <w:highlight w:val="none"/>
                <w:lang w:val="en-US" w:eastAsia="zh-CN"/>
              </w:rPr>
              <w:t>不</w:t>
            </w:r>
            <w:r>
              <w:rPr>
                <w:rFonts w:hint="eastAsia" w:asciiTheme="minorEastAsia" w:hAnsiTheme="minorEastAsia" w:eastAsiaTheme="minorEastAsia" w:cstheme="minorEastAsia"/>
                <w:color w:val="000000"/>
                <w:sz w:val="24"/>
                <w:szCs w:val="24"/>
                <w:highlight w:val="none"/>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2、本次采购原则上采用一次性报价。</w:t>
            </w:r>
          </w:p>
          <w:p w14:paraId="703C0C6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3、线上递交形式，若平台报价与附件参比文件不一致，以平台报价为准。</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4、参比人所提交的参比文件在评审结束后，无论中选与否都不退还。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6、采购文件的最终解释权归采购人。</w:t>
            </w:r>
          </w:p>
        </w:tc>
      </w:tr>
    </w:tbl>
    <w:p w14:paraId="425FBD3A">
      <w:pPr>
        <w:spacing w:before="15" w:line="360" w:lineRule="auto"/>
        <w:rPr>
          <w:rFonts w:hint="eastAsia" w:ascii="仿宋" w:hAnsi="仿宋" w:eastAsia="仿宋"/>
          <w:b/>
          <w:sz w:val="28"/>
          <w:highlight w:val="none"/>
          <w:lang w:eastAsia="zh-CN"/>
        </w:rPr>
      </w:pPr>
    </w:p>
    <w:p w14:paraId="6DEB406B">
      <w:pPr>
        <w:pStyle w:val="19"/>
        <w:spacing w:line="360" w:lineRule="auto"/>
        <w:ind w:right="121"/>
        <w:jc w:val="both"/>
        <w:rPr>
          <w:rFonts w:hint="eastAsia" w:ascii="仿宋" w:hAnsi="仿宋" w:eastAsia="仿宋"/>
          <w:b/>
          <w:w w:val="95"/>
          <w:sz w:val="28"/>
          <w:highlight w:val="none"/>
          <w:lang w:eastAsia="zh-CN"/>
        </w:rPr>
      </w:pPr>
      <w:r>
        <w:rPr>
          <w:rFonts w:hint="eastAsia" w:ascii="仿宋" w:hAnsi="仿宋" w:eastAsia="仿宋"/>
          <w:highlight w:val="none"/>
          <w:lang w:eastAsia="zh-CN"/>
        </w:rPr>
        <w:t xml:space="preserve">   </w:t>
      </w:r>
      <w:r>
        <w:rPr>
          <w:rFonts w:hint="eastAsia" w:ascii="仿宋" w:hAnsi="仿宋" w:eastAsia="仿宋"/>
          <w:b/>
          <w:w w:val="95"/>
          <w:sz w:val="28"/>
          <w:highlight w:val="none"/>
          <w:lang w:eastAsia="zh-CN"/>
        </w:rPr>
        <w:t xml:space="preserve">    </w:t>
      </w:r>
      <w:r>
        <w:rPr>
          <w:rFonts w:ascii="仿宋" w:hAnsi="仿宋" w:eastAsia="仿宋"/>
          <w:b/>
          <w:w w:val="95"/>
          <w:sz w:val="28"/>
          <w:highlight w:val="none"/>
          <w:lang w:eastAsia="zh-CN"/>
        </w:rPr>
        <w:t>二、定义和解释</w:t>
      </w:r>
    </w:p>
    <w:p w14:paraId="75134DB7">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highlight w:val="none"/>
          <w:lang w:eastAsia="zh-CN"/>
        </w:rPr>
        <w:t xml:space="preserve">   </w:t>
      </w: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1.“</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人”系福建福海创石油化工有限公司，即业主方。</w:t>
      </w:r>
    </w:p>
    <w:p w14:paraId="009967A3">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2.“参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人”系指向采购人报名并接受邀请，领取</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文件，且已经提交或准备提交本次</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文件的法人。</w:t>
      </w:r>
    </w:p>
    <w:p w14:paraId="182978F6">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3.“</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人代表”系指全权代表</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人参加本次询比活动并签署</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文件的人，如果</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人代表不是</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人的法定代表人，须持有《法定代表人授权委托书》详见附件。</w:t>
      </w:r>
    </w:p>
    <w:p w14:paraId="0A12374F">
      <w:pPr>
        <w:spacing w:before="15" w:line="360" w:lineRule="auto"/>
        <w:rPr>
          <w:rFonts w:hint="eastAsia" w:ascii="仿宋" w:hAnsi="仿宋" w:eastAsia="仿宋"/>
          <w:b/>
          <w:w w:val="95"/>
          <w:sz w:val="28"/>
          <w:highlight w:val="none"/>
          <w:lang w:eastAsia="zh-CN"/>
        </w:rPr>
      </w:pPr>
      <w:r>
        <w:rPr>
          <w:rFonts w:hint="eastAsia" w:ascii="仿宋" w:hAnsi="仿宋" w:eastAsia="仿宋"/>
          <w:b/>
          <w:w w:val="95"/>
          <w:sz w:val="28"/>
          <w:highlight w:val="none"/>
          <w:lang w:eastAsia="zh-CN"/>
        </w:rPr>
        <w:t xml:space="preserve">    </w:t>
      </w:r>
      <w:r>
        <w:rPr>
          <w:rFonts w:ascii="仿宋" w:hAnsi="仿宋" w:eastAsia="仿宋"/>
          <w:b/>
          <w:w w:val="95"/>
          <w:sz w:val="28"/>
          <w:highlight w:val="none"/>
          <w:lang w:eastAsia="zh-CN"/>
        </w:rPr>
        <w:t>三、</w:t>
      </w:r>
      <w:r>
        <w:rPr>
          <w:rFonts w:hint="eastAsia" w:ascii="仿宋" w:hAnsi="仿宋" w:eastAsia="仿宋"/>
          <w:b/>
          <w:w w:val="95"/>
          <w:sz w:val="28"/>
          <w:highlight w:val="none"/>
          <w:lang w:eastAsia="zh-CN"/>
        </w:rPr>
        <w:t>采购</w:t>
      </w:r>
      <w:r>
        <w:rPr>
          <w:rFonts w:ascii="仿宋" w:hAnsi="仿宋" w:eastAsia="仿宋"/>
          <w:b/>
          <w:w w:val="95"/>
          <w:sz w:val="28"/>
          <w:highlight w:val="none"/>
          <w:lang w:eastAsia="zh-CN"/>
        </w:rPr>
        <w:t>文件组成</w:t>
      </w:r>
    </w:p>
    <w:p w14:paraId="77E08AAE">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highlight w:val="none"/>
          <w:lang w:eastAsia="zh-CN"/>
        </w:rPr>
        <w:t xml:space="preserve">  </w:t>
      </w: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1.</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文件包括下列内容：</w:t>
      </w:r>
      <w:r>
        <w:rPr>
          <w:rFonts w:hint="eastAsia" w:ascii="仿宋" w:hAnsi="仿宋" w:eastAsia="仿宋"/>
          <w:sz w:val="28"/>
          <w:szCs w:val="28"/>
          <w:highlight w:val="none"/>
          <w:lang w:eastAsia="zh-CN"/>
        </w:rPr>
        <w:t>询比</w:t>
      </w:r>
      <w:r>
        <w:rPr>
          <w:rFonts w:ascii="仿宋" w:hAnsi="仿宋" w:eastAsia="仿宋"/>
          <w:sz w:val="28"/>
          <w:szCs w:val="28"/>
          <w:highlight w:val="none"/>
          <w:lang w:eastAsia="zh-CN"/>
        </w:rPr>
        <w:t>公告、</w:t>
      </w:r>
      <w:r>
        <w:rPr>
          <w:rFonts w:hint="eastAsia" w:ascii="仿宋" w:hAnsi="仿宋" w:eastAsia="仿宋"/>
          <w:sz w:val="28"/>
          <w:szCs w:val="28"/>
          <w:highlight w:val="none"/>
          <w:lang w:eastAsia="zh-CN"/>
        </w:rPr>
        <w:t>询比</w:t>
      </w:r>
      <w:r>
        <w:rPr>
          <w:rFonts w:ascii="仿宋" w:hAnsi="仿宋" w:eastAsia="仿宋"/>
          <w:sz w:val="28"/>
          <w:szCs w:val="28"/>
          <w:highlight w:val="none"/>
          <w:lang w:eastAsia="zh-CN"/>
        </w:rPr>
        <w:t>须知、项目内容、合同书格式、报价单、承诺函等。</w:t>
      </w:r>
    </w:p>
    <w:p w14:paraId="7C352783">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2.</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文件除</w:t>
      </w:r>
      <w:r>
        <w:rPr>
          <w:rFonts w:hint="eastAsia" w:ascii="仿宋" w:hAnsi="仿宋" w:eastAsia="仿宋"/>
          <w:sz w:val="28"/>
          <w:szCs w:val="28"/>
          <w:highlight w:val="none"/>
          <w:lang w:eastAsia="zh-CN"/>
        </w:rPr>
        <w:t xml:space="preserve">上述 </w:t>
      </w:r>
      <w:r>
        <w:rPr>
          <w:rFonts w:ascii="仿宋" w:hAnsi="仿宋" w:eastAsia="仿宋"/>
          <w:sz w:val="28"/>
          <w:szCs w:val="28"/>
          <w:highlight w:val="none"/>
          <w:lang w:eastAsia="zh-CN"/>
        </w:rPr>
        <w:t>1</w:t>
      </w: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中内容外，</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人在询比期间发出的书面文件和其他修改或补充函件，均是</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文件不可分割的组成部分。</w:t>
      </w:r>
    </w:p>
    <w:p w14:paraId="1E39BD36">
      <w:pPr>
        <w:pStyle w:val="19"/>
        <w:spacing w:line="360" w:lineRule="auto"/>
        <w:ind w:right="121" w:firstLine="56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3.</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人应认真阅读、并充分理解</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文件的全部内容（包括所有的补充、修改内容、重要事项、格式、条款和技术规范、参数及要求等）。</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人没有按照</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文件要求提交全部资料，或者没有对</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文件在各方面都做出实质性响应是</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人的风险，有可能导致其参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被拒绝，或被认定为无效</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或被确定为</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无效。</w:t>
      </w:r>
    </w:p>
    <w:p w14:paraId="281C7465">
      <w:pPr>
        <w:pStyle w:val="19"/>
        <w:spacing w:line="360" w:lineRule="auto"/>
        <w:ind w:right="121" w:firstLine="560"/>
        <w:jc w:val="both"/>
        <w:rPr>
          <w:rFonts w:hint="eastAsia" w:ascii="仿宋" w:hAnsi="仿宋" w:eastAsia="仿宋"/>
          <w:sz w:val="28"/>
          <w:szCs w:val="28"/>
          <w:highlight w:val="none"/>
          <w:lang w:eastAsia="zh-CN"/>
        </w:rPr>
      </w:pPr>
    </w:p>
    <w:p w14:paraId="66AA0DDF">
      <w:pPr>
        <w:pStyle w:val="19"/>
        <w:spacing w:line="360" w:lineRule="auto"/>
        <w:ind w:right="121" w:firstLine="560"/>
        <w:jc w:val="both"/>
        <w:rPr>
          <w:rFonts w:hint="eastAsia" w:ascii="仿宋" w:hAnsi="仿宋" w:eastAsia="仿宋"/>
          <w:sz w:val="28"/>
          <w:szCs w:val="28"/>
          <w:highlight w:val="none"/>
          <w:lang w:eastAsia="zh-CN"/>
        </w:rPr>
      </w:pPr>
    </w:p>
    <w:p w14:paraId="24E31348">
      <w:pPr>
        <w:spacing w:before="15" w:line="360" w:lineRule="auto"/>
        <w:rPr>
          <w:rFonts w:hint="eastAsia" w:ascii="仿宋" w:hAnsi="仿宋" w:eastAsia="仿宋"/>
          <w:b/>
          <w:w w:val="95"/>
          <w:sz w:val="28"/>
          <w:highlight w:val="none"/>
          <w:lang w:eastAsia="zh-CN"/>
        </w:rPr>
      </w:pPr>
      <w:r>
        <w:rPr>
          <w:rFonts w:hint="eastAsia" w:ascii="仿宋" w:hAnsi="仿宋" w:eastAsia="仿宋"/>
          <w:b/>
          <w:w w:val="95"/>
          <w:sz w:val="28"/>
          <w:highlight w:val="none"/>
          <w:lang w:eastAsia="zh-CN"/>
        </w:rPr>
        <w:t xml:space="preserve">    </w:t>
      </w:r>
      <w:r>
        <w:rPr>
          <w:rFonts w:ascii="仿宋" w:hAnsi="仿宋" w:eastAsia="仿宋"/>
          <w:b/>
          <w:w w:val="95"/>
          <w:sz w:val="28"/>
          <w:highlight w:val="none"/>
          <w:lang w:eastAsia="zh-CN"/>
        </w:rPr>
        <w:t>四、</w:t>
      </w:r>
      <w:r>
        <w:rPr>
          <w:rFonts w:hint="eastAsia" w:ascii="仿宋" w:hAnsi="仿宋" w:eastAsia="仿宋"/>
          <w:b/>
          <w:w w:val="95"/>
          <w:sz w:val="28"/>
          <w:highlight w:val="none"/>
          <w:lang w:eastAsia="zh-CN"/>
        </w:rPr>
        <w:t>采购</w:t>
      </w:r>
      <w:r>
        <w:rPr>
          <w:rFonts w:ascii="仿宋" w:hAnsi="仿宋" w:eastAsia="仿宋"/>
          <w:b/>
          <w:w w:val="95"/>
          <w:sz w:val="28"/>
          <w:highlight w:val="none"/>
          <w:lang w:eastAsia="zh-CN"/>
        </w:rPr>
        <w:t>文件的澄清</w:t>
      </w:r>
    </w:p>
    <w:p w14:paraId="366780E2">
      <w:pPr>
        <w:pStyle w:val="19"/>
        <w:spacing w:line="360" w:lineRule="auto"/>
        <w:ind w:right="121" w:firstLine="5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人获取</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文件后，应仔细检查</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文件的所有内容，如有残缺等问题应在获得</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 3 日内向</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人提出。</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人若对</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文件有任何疑问，应在</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截止时间前 5 日，按</w:t>
      </w:r>
      <w:r>
        <w:rPr>
          <w:rFonts w:ascii="仿宋" w:hAnsi="仿宋" w:eastAsia="仿宋"/>
          <w:color w:val="0000FF"/>
          <w:sz w:val="28"/>
          <w:szCs w:val="28"/>
          <w:highlight w:val="none"/>
          <w:lang w:eastAsia="zh-CN"/>
        </w:rPr>
        <w:t>询比</w:t>
      </w:r>
      <w:r>
        <w:rPr>
          <w:rFonts w:hint="eastAsia" w:ascii="仿宋" w:hAnsi="仿宋" w:eastAsia="仿宋"/>
          <w:color w:val="0000FF"/>
          <w:sz w:val="28"/>
          <w:szCs w:val="28"/>
          <w:highlight w:val="none"/>
          <w:lang w:eastAsia="zh-CN"/>
        </w:rPr>
        <w:t>公告</w:t>
      </w:r>
      <w:r>
        <w:rPr>
          <w:rFonts w:ascii="仿宋" w:hAnsi="仿宋" w:eastAsia="仿宋"/>
          <w:sz w:val="28"/>
          <w:szCs w:val="28"/>
          <w:highlight w:val="none"/>
          <w:lang w:eastAsia="zh-CN"/>
        </w:rPr>
        <w:t>的</w:t>
      </w:r>
      <w:r>
        <w:rPr>
          <w:rFonts w:hint="eastAsia" w:ascii="仿宋" w:hAnsi="仿宋" w:eastAsia="仿宋"/>
          <w:sz w:val="28"/>
          <w:szCs w:val="28"/>
          <w:highlight w:val="none"/>
          <w:lang w:eastAsia="zh-CN"/>
        </w:rPr>
        <w:t>联系方式</w:t>
      </w:r>
      <w:r>
        <w:rPr>
          <w:rFonts w:ascii="仿宋" w:hAnsi="仿宋" w:eastAsia="仿宋"/>
          <w:sz w:val="28"/>
          <w:szCs w:val="28"/>
          <w:highlight w:val="none"/>
          <w:lang w:eastAsia="zh-CN"/>
        </w:rPr>
        <w:t>以书面形式（包括书面、传真、电子邮件下同）通知到</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人将视情况确定采用适当方式予以澄清或以书面形式予以答复，澄清文件作为</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文件的组成部分，具有约束作用。</w:t>
      </w:r>
    </w:p>
    <w:p w14:paraId="3BC81BC5">
      <w:pPr>
        <w:spacing w:before="15" w:line="360" w:lineRule="auto"/>
        <w:rPr>
          <w:rFonts w:hint="eastAsia" w:ascii="仿宋" w:hAnsi="仿宋" w:eastAsia="仿宋"/>
          <w:b/>
          <w:w w:val="95"/>
          <w:sz w:val="28"/>
          <w:highlight w:val="none"/>
          <w:lang w:eastAsia="zh-CN"/>
        </w:rPr>
      </w:pPr>
      <w:r>
        <w:rPr>
          <w:rFonts w:hint="eastAsia" w:ascii="仿宋" w:hAnsi="仿宋" w:eastAsia="仿宋"/>
          <w:b/>
          <w:w w:val="95"/>
          <w:sz w:val="28"/>
          <w:highlight w:val="none"/>
          <w:lang w:eastAsia="zh-CN"/>
        </w:rPr>
        <w:t xml:space="preserve">    </w:t>
      </w:r>
      <w:r>
        <w:rPr>
          <w:rFonts w:ascii="仿宋" w:hAnsi="仿宋" w:eastAsia="仿宋"/>
          <w:b/>
          <w:w w:val="95"/>
          <w:sz w:val="28"/>
          <w:highlight w:val="none"/>
          <w:lang w:eastAsia="zh-CN"/>
        </w:rPr>
        <w:t>五、</w:t>
      </w:r>
      <w:r>
        <w:rPr>
          <w:rFonts w:hint="eastAsia" w:ascii="仿宋" w:hAnsi="仿宋" w:eastAsia="仿宋"/>
          <w:b/>
          <w:w w:val="95"/>
          <w:sz w:val="28"/>
          <w:highlight w:val="none"/>
          <w:lang w:eastAsia="zh-CN"/>
        </w:rPr>
        <w:t>采购</w:t>
      </w:r>
      <w:r>
        <w:rPr>
          <w:rFonts w:ascii="仿宋" w:hAnsi="仿宋" w:eastAsia="仿宋"/>
          <w:b/>
          <w:w w:val="95"/>
          <w:sz w:val="28"/>
          <w:highlight w:val="none"/>
          <w:lang w:eastAsia="zh-CN"/>
        </w:rPr>
        <w:t>文件的修改、补充</w:t>
      </w:r>
    </w:p>
    <w:p w14:paraId="06DE1ADA">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highlight w:val="none"/>
          <w:lang w:eastAsia="zh-CN"/>
        </w:rPr>
        <w:t xml:space="preserve"> </w:t>
      </w: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1.在</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截止日期前，</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人可主动地或依据参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人要求澄清的问题而修改</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文件，并以书面形式</w:t>
      </w:r>
      <w:r>
        <w:rPr>
          <w:rFonts w:hint="eastAsia" w:ascii="仿宋" w:hAnsi="仿宋" w:eastAsia="仿宋"/>
          <w:sz w:val="28"/>
          <w:szCs w:val="28"/>
          <w:highlight w:val="none"/>
          <w:lang w:eastAsia="zh-CN"/>
        </w:rPr>
        <w:t>或挂网形式</w:t>
      </w:r>
      <w:r>
        <w:rPr>
          <w:rFonts w:ascii="仿宋" w:hAnsi="仿宋" w:eastAsia="仿宋"/>
          <w:sz w:val="28"/>
          <w:szCs w:val="28"/>
          <w:highlight w:val="none"/>
          <w:lang w:eastAsia="zh-CN"/>
        </w:rPr>
        <w:t>通知所有报名参加</w:t>
      </w:r>
      <w:r>
        <w:rPr>
          <w:rFonts w:hint="eastAsia" w:ascii="仿宋" w:hAnsi="仿宋" w:eastAsia="仿宋"/>
          <w:sz w:val="28"/>
          <w:szCs w:val="28"/>
          <w:highlight w:val="none"/>
          <w:lang w:eastAsia="zh-CN"/>
        </w:rPr>
        <w:t>询比</w:t>
      </w:r>
      <w:r>
        <w:rPr>
          <w:rFonts w:ascii="仿宋" w:hAnsi="仿宋" w:eastAsia="仿宋"/>
          <w:sz w:val="28"/>
          <w:szCs w:val="28"/>
          <w:highlight w:val="none"/>
          <w:lang w:eastAsia="zh-CN"/>
        </w:rPr>
        <w:t>项目的每一参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人，对方在收到该通知后应立即以书面形式予以确认；</w:t>
      </w:r>
      <w:r>
        <w:rPr>
          <w:rFonts w:hint="eastAsia" w:ascii="仿宋" w:hAnsi="仿宋" w:eastAsia="仿宋"/>
          <w:sz w:val="28"/>
          <w:szCs w:val="28"/>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2.为使参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人在准备参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文件时有合理的时间考虑</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文件的修改，</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人可酌情推迟参比截止时间和开评时间，并以书面形式通知已获得</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文件的每一参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w:t>
      </w:r>
    </w:p>
    <w:p w14:paraId="7C57CF10">
      <w:pPr>
        <w:pStyle w:val="19"/>
        <w:spacing w:line="360" w:lineRule="auto"/>
        <w:ind w:right="121"/>
        <w:jc w:val="both"/>
        <w:rPr>
          <w:rFonts w:hint="eastAsia" w:ascii="仿宋" w:hAnsi="仿宋" w:eastAsia="仿宋"/>
          <w:b/>
          <w:w w:val="95"/>
          <w:sz w:val="28"/>
          <w:highlight w:val="none"/>
          <w:lang w:eastAsia="zh-CN"/>
        </w:rPr>
      </w:pP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3.</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文件的修改书将构成</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文件的一部分，对参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人具有约束作用。</w:t>
      </w:r>
      <w:r>
        <w:rPr>
          <w:rFonts w:hint="eastAsia" w:ascii="仿宋" w:hAnsi="仿宋" w:eastAsia="仿宋"/>
          <w:b/>
          <w:w w:val="95"/>
          <w:sz w:val="28"/>
          <w:highlight w:val="none"/>
          <w:lang w:eastAsia="zh-CN"/>
        </w:rPr>
        <w:t xml:space="preserve"> </w:t>
      </w:r>
    </w:p>
    <w:p w14:paraId="4FAF9EB5">
      <w:pPr>
        <w:tabs>
          <w:tab w:val="left" w:pos="709"/>
        </w:tabs>
        <w:spacing w:line="360" w:lineRule="auto"/>
        <w:rPr>
          <w:rFonts w:hint="eastAsia" w:ascii="仿宋" w:hAnsi="仿宋" w:eastAsia="仿宋"/>
          <w:b/>
          <w:w w:val="95"/>
          <w:sz w:val="28"/>
          <w:highlight w:val="none"/>
          <w:lang w:eastAsia="zh-CN"/>
        </w:rPr>
      </w:pPr>
      <w:r>
        <w:rPr>
          <w:rFonts w:hint="eastAsia" w:ascii="仿宋" w:hAnsi="仿宋" w:eastAsia="仿宋"/>
          <w:b/>
          <w:w w:val="95"/>
          <w:sz w:val="28"/>
          <w:highlight w:val="none"/>
          <w:lang w:eastAsia="zh-CN"/>
        </w:rPr>
        <w:t xml:space="preserve"> 六、参比保证金</w:t>
      </w:r>
    </w:p>
    <w:p w14:paraId="1F687660">
      <w:pPr>
        <w:pStyle w:val="19"/>
        <w:spacing w:line="360" w:lineRule="auto"/>
        <w:ind w:right="121" w:firstLine="280" w:firstLineChars="100"/>
        <w:jc w:val="both"/>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highlight w:val="none"/>
          <w:lang w:eastAsia="zh-CN"/>
        </w:rPr>
        <w:t>1.参比人应缴纳参比保证金，保证金</w:t>
      </w:r>
      <w:r>
        <w:rPr>
          <w:rFonts w:hint="eastAsia" w:ascii="仿宋" w:hAnsi="仿宋" w:eastAsia="仿宋"/>
          <w:color w:val="000000" w:themeColor="text1"/>
          <w:sz w:val="28"/>
          <w:szCs w:val="28"/>
          <w:highlight w:val="none"/>
          <w:lang w:eastAsia="zh-CN"/>
          <w14:textFill>
            <w14:solidFill>
              <w14:schemeClr w14:val="tx1"/>
            </w14:solidFill>
          </w14:textFill>
        </w:rPr>
        <w:t>金额</w:t>
      </w:r>
      <w:r>
        <w:rPr>
          <w:rFonts w:hint="eastAsia" w:ascii="仿宋" w:hAnsi="仿宋" w:eastAsia="仿宋"/>
          <w:color w:val="000000" w:themeColor="text1"/>
          <w:sz w:val="28"/>
          <w:szCs w:val="28"/>
          <w:highlight w:val="none"/>
          <w:lang w:val="en-US" w:eastAsia="zh-CN"/>
          <w14:textFill>
            <w14:solidFill>
              <w14:schemeClr w14:val="tx1"/>
            </w14:solidFill>
          </w14:textFill>
        </w:rPr>
        <w:t>2800</w:t>
      </w:r>
      <w:r>
        <w:rPr>
          <w:rFonts w:hint="eastAsia" w:ascii="仿宋" w:hAnsi="仿宋" w:eastAsia="仿宋"/>
          <w:color w:val="000000" w:themeColor="text1"/>
          <w:sz w:val="28"/>
          <w:szCs w:val="28"/>
          <w:highlight w:val="none"/>
          <w:lang w:eastAsia="zh-CN"/>
          <w14:textFill>
            <w14:solidFill>
              <w14:schemeClr w14:val="tx1"/>
            </w14:solidFill>
          </w14:textFill>
        </w:rPr>
        <w:t>元整</w:t>
      </w:r>
      <w:r>
        <w:rPr>
          <w:rFonts w:hint="eastAsia" w:ascii="仿宋" w:hAnsi="仿宋" w:eastAsia="仿宋"/>
          <w:sz w:val="28"/>
          <w:szCs w:val="28"/>
          <w:highlight w:val="none"/>
          <w:lang w:eastAsia="zh-CN"/>
        </w:rPr>
        <w:t>，参比人应以电汇或银行转账的形式在</w:t>
      </w:r>
      <w:r>
        <w:rPr>
          <w:rFonts w:hint="eastAsia" w:ascii="仿宋" w:hAnsi="仿宋" w:eastAsia="仿宋"/>
          <w:b/>
          <w:bCs/>
          <w:sz w:val="28"/>
          <w:szCs w:val="28"/>
          <w:highlight w:val="none"/>
          <w:lang w:eastAsia="zh-CN"/>
        </w:rPr>
        <w:t>递交截止时间前</w:t>
      </w:r>
      <w:r>
        <w:rPr>
          <w:rFonts w:hint="eastAsia" w:ascii="仿宋" w:hAnsi="仿宋" w:eastAsia="仿宋"/>
          <w:sz w:val="28"/>
          <w:szCs w:val="28"/>
          <w:highlight w:val="none"/>
          <w:lang w:eastAsia="zh-CN"/>
        </w:rPr>
        <w:t>从参比人</w:t>
      </w:r>
      <w:r>
        <w:rPr>
          <w:rFonts w:hint="eastAsia" w:ascii="仿宋" w:hAnsi="仿宋" w:eastAsia="仿宋"/>
          <w:b/>
          <w:bCs/>
          <w:sz w:val="28"/>
          <w:szCs w:val="28"/>
          <w:highlight w:val="none"/>
          <w:lang w:eastAsia="zh-CN"/>
        </w:rPr>
        <w:t>基本</w:t>
      </w:r>
      <w:r>
        <w:rPr>
          <w:rFonts w:hint="eastAsia" w:ascii="仿宋" w:hAnsi="仿宋" w:eastAsia="仿宋"/>
          <w:b/>
          <w:bCs/>
          <w:color w:val="000000" w:themeColor="text1"/>
          <w:sz w:val="28"/>
          <w:szCs w:val="28"/>
          <w:highlight w:val="none"/>
          <w:lang w:eastAsia="zh-CN"/>
          <w14:textFill>
            <w14:solidFill>
              <w14:schemeClr w14:val="tx1"/>
            </w14:solidFill>
          </w14:textFill>
        </w:rPr>
        <w:t>账户</w:t>
      </w:r>
      <w:r>
        <w:rPr>
          <w:rFonts w:hint="eastAsia" w:ascii="仿宋" w:hAnsi="仿宋" w:eastAsia="仿宋"/>
          <w:color w:val="000000" w:themeColor="text1"/>
          <w:sz w:val="28"/>
          <w:szCs w:val="28"/>
          <w:highlight w:val="none"/>
          <w:lang w:eastAsia="zh-CN"/>
          <w14:textFill>
            <w14:solidFill>
              <w14:schemeClr w14:val="tx1"/>
            </w14:solidFill>
          </w14:textFill>
        </w:rPr>
        <w:t>转入采购人的账户，采购人账户信息如下：</w:t>
      </w:r>
    </w:p>
    <w:p w14:paraId="0591F494">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color w:val="000000" w:themeColor="text1"/>
          <w:sz w:val="28"/>
          <w:szCs w:val="28"/>
          <w:highlight w:val="none"/>
          <w:lang w:eastAsia="zh-CN"/>
          <w14:textFill>
            <w14:solidFill>
              <w14:schemeClr w14:val="tx1"/>
            </w14:solidFill>
          </w14:textFill>
        </w:rPr>
        <w:t xml:space="preserve">    开户名称：</w:t>
      </w:r>
      <w:r>
        <w:rPr>
          <w:rFonts w:hint="eastAsia" w:ascii="仿宋" w:hAnsi="仿宋" w:eastAsia="仿宋"/>
          <w:sz w:val="28"/>
          <w:szCs w:val="28"/>
          <w:highlight w:val="none"/>
          <w:lang w:eastAsia="zh-CN"/>
        </w:rPr>
        <w:t>福建福海创石油化工有限公司</w:t>
      </w:r>
    </w:p>
    <w:p w14:paraId="4B6091FB">
      <w:pPr>
        <w:pStyle w:val="19"/>
        <w:spacing w:line="360" w:lineRule="auto"/>
        <w:ind w:right="121" w:firstLine="480"/>
        <w:jc w:val="both"/>
        <w:rPr>
          <w:rFonts w:hint="eastAsia" w:ascii="仿宋" w:hAnsi="仿宋" w:eastAsia="仿宋"/>
          <w:sz w:val="28"/>
          <w:szCs w:val="28"/>
          <w:highlight w:val="none"/>
          <w:lang w:eastAsia="zh-CN"/>
        </w:rPr>
      </w:pPr>
      <w:r>
        <w:rPr>
          <w:rFonts w:hint="eastAsia" w:ascii="仿宋" w:hAnsi="仿宋" w:eastAsia="仿宋"/>
          <w:color w:val="000000" w:themeColor="text1"/>
          <w:sz w:val="28"/>
          <w:szCs w:val="28"/>
          <w:highlight w:val="none"/>
          <w:lang w:eastAsia="zh-CN"/>
          <w14:textFill>
            <w14:solidFill>
              <w14:schemeClr w14:val="tx1"/>
            </w14:solidFill>
          </w14:textFill>
        </w:rPr>
        <w:t>开户银行：</w:t>
      </w:r>
      <w:r>
        <w:rPr>
          <w:rFonts w:hint="eastAsia" w:ascii="仿宋" w:hAnsi="仿宋" w:eastAsia="仿宋"/>
          <w:sz w:val="28"/>
          <w:szCs w:val="28"/>
          <w:highlight w:val="none"/>
          <w:lang w:eastAsia="zh-CN"/>
        </w:rPr>
        <w:t>中国银行股份有限公司漳州古雷经济开发区支行</w:t>
      </w:r>
    </w:p>
    <w:p w14:paraId="52CD1736">
      <w:pPr>
        <w:pStyle w:val="19"/>
        <w:spacing w:line="360" w:lineRule="auto"/>
        <w:ind w:right="121"/>
        <w:jc w:val="both"/>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 xml:space="preserve">    帐</w:t>
      </w:r>
      <w:r>
        <w:rPr>
          <w:rFonts w:hint="eastAsia"/>
          <w:color w:val="000000" w:themeColor="text1"/>
          <w:sz w:val="28"/>
          <w:szCs w:val="28"/>
          <w:highlight w:val="none"/>
          <w:lang w:eastAsia="zh-CN"/>
          <w14:textFill>
            <w14:solidFill>
              <w14:schemeClr w14:val="tx1"/>
            </w14:solidFill>
          </w14:textFill>
        </w:rPr>
        <w:t>  </w:t>
      </w:r>
      <w:r>
        <w:rPr>
          <w:rFonts w:hint="eastAsia" w:ascii="仿宋" w:hAnsi="仿宋" w:eastAsia="仿宋"/>
          <w:color w:val="000000" w:themeColor="text1"/>
          <w:sz w:val="28"/>
          <w:szCs w:val="28"/>
          <w:highlight w:val="none"/>
          <w:lang w:eastAsia="zh-CN"/>
          <w14:textFill>
            <w14:solidFill>
              <w14:schemeClr w14:val="tx1"/>
            </w14:solidFill>
          </w14:textFill>
        </w:rPr>
        <w:t>号：</w:t>
      </w:r>
      <w:r>
        <w:rPr>
          <w:rFonts w:ascii="仿宋" w:hAnsi="仿宋" w:eastAsia="仿宋"/>
          <w:sz w:val="28"/>
          <w:szCs w:val="28"/>
          <w:highlight w:val="none"/>
          <w:lang w:eastAsia="zh-CN"/>
        </w:rPr>
        <w:t>4065</w:t>
      </w: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7481</w:t>
      </w:r>
      <w:r>
        <w:rPr>
          <w:rFonts w:hint="eastAsia" w:ascii="仿宋" w:hAnsi="仿宋" w:eastAsia="仿宋"/>
          <w:sz w:val="28"/>
          <w:szCs w:val="28"/>
          <w:highlight w:val="none"/>
          <w:lang w:eastAsia="zh-CN"/>
        </w:rPr>
        <w:t xml:space="preserve"> </w:t>
      </w:r>
      <w:r>
        <w:rPr>
          <w:rFonts w:ascii="仿宋" w:hAnsi="仿宋" w:eastAsia="仿宋"/>
          <w:sz w:val="28"/>
          <w:szCs w:val="28"/>
          <w:highlight w:val="none"/>
          <w:lang w:eastAsia="zh-CN"/>
        </w:rPr>
        <w:t>6628</w:t>
      </w:r>
    </w:p>
    <w:p w14:paraId="210041F8">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注明用途：实验室分析仪器采购项目参比保证金</w:t>
      </w:r>
    </w:p>
    <w:p w14:paraId="21EF8849">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参比有效期为参比文件接收截止期后 90 个日历天，参比保证金有效期与参比有效期一致。</w:t>
      </w:r>
    </w:p>
    <w:p w14:paraId="7D4C0D0A">
      <w:pPr>
        <w:pStyle w:val="19"/>
        <w:spacing w:line="360" w:lineRule="auto"/>
        <w:ind w:right="121" w:firstLine="48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2.对于未能按要求提交保证金的参比文件，采购人将视为不符合参比要求而予以拒绝；</w:t>
      </w:r>
    </w:p>
    <w:p w14:paraId="5180058F">
      <w:pPr>
        <w:pStyle w:val="19"/>
        <w:spacing w:line="360" w:lineRule="auto"/>
        <w:ind w:right="121" w:firstLine="478" w:firstLineChars="171"/>
        <w:jc w:val="both"/>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highlight w:val="none"/>
          <w:lang w:eastAsia="zh-CN"/>
        </w:rPr>
        <w:t>3.询比结束后将原账户无息退还参比选保证金，最迟不超过本项目规定的参比有效期满后的20天。</w:t>
      </w:r>
    </w:p>
    <w:p w14:paraId="3762126C">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4.如有下列情况发生，将被没收参比保证金：</w:t>
      </w:r>
    </w:p>
    <w:p w14:paraId="48697A0C">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（1）参比人在参比有效期内撤回参比文件；</w:t>
      </w:r>
    </w:p>
    <w:p w14:paraId="117BFCC6">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（2）参比人未按中选通知书规定的时间内签定合同。</w:t>
      </w:r>
    </w:p>
    <w:p w14:paraId="5C9CE64F">
      <w:pPr>
        <w:pStyle w:val="19"/>
        <w:spacing w:line="360" w:lineRule="auto"/>
        <w:ind w:right="121"/>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w:t>
      </w:r>
    </w:p>
    <w:p w14:paraId="0A3C4F40">
      <w:pPr>
        <w:spacing w:line="321" w:lineRule="auto"/>
        <w:jc w:val="both"/>
        <w:rPr>
          <w:rFonts w:hint="eastAsia" w:ascii="仿宋" w:hAnsi="仿宋" w:eastAsia="仿宋"/>
          <w:highlight w:val="none"/>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highlight w:val="none"/>
          <w:lang w:eastAsia="zh-CN"/>
        </w:rPr>
      </w:pPr>
      <w:r>
        <w:rPr>
          <w:rFonts w:hint="eastAsia" w:ascii="仿宋" w:hAnsi="仿宋" w:eastAsia="仿宋"/>
          <w:b/>
          <w:w w:val="95"/>
          <w:sz w:val="28"/>
          <w:highlight w:val="none"/>
          <w:lang w:eastAsia="zh-CN"/>
        </w:rPr>
        <w:t xml:space="preserve">    </w:t>
      </w:r>
      <w:r>
        <w:rPr>
          <w:rFonts w:hint="eastAsia" w:ascii="仿宋" w:hAnsi="仿宋" w:eastAsia="仿宋"/>
          <w:b/>
          <w:w w:val="95"/>
          <w:sz w:val="30"/>
          <w:szCs w:val="30"/>
          <w:highlight w:val="none"/>
          <w:lang w:eastAsia="zh-CN"/>
        </w:rPr>
        <w:t>一、</w:t>
      </w:r>
      <w:r>
        <w:rPr>
          <w:rFonts w:ascii="仿宋" w:hAnsi="仿宋" w:eastAsia="仿宋"/>
          <w:b/>
          <w:w w:val="95"/>
          <w:sz w:val="30"/>
          <w:szCs w:val="30"/>
          <w:highlight w:val="none"/>
          <w:lang w:eastAsia="zh-CN"/>
        </w:rPr>
        <w:t>参</w:t>
      </w:r>
      <w:r>
        <w:rPr>
          <w:rFonts w:hint="eastAsia" w:ascii="仿宋" w:hAnsi="仿宋" w:eastAsia="仿宋"/>
          <w:b/>
          <w:w w:val="95"/>
          <w:sz w:val="30"/>
          <w:szCs w:val="30"/>
          <w:highlight w:val="none"/>
          <w:lang w:eastAsia="zh-CN"/>
        </w:rPr>
        <w:t>比</w:t>
      </w:r>
      <w:r>
        <w:rPr>
          <w:rFonts w:ascii="仿宋" w:hAnsi="仿宋" w:eastAsia="仿宋"/>
          <w:b/>
          <w:w w:val="95"/>
          <w:sz w:val="30"/>
          <w:szCs w:val="30"/>
          <w:highlight w:val="none"/>
          <w:lang w:eastAsia="zh-CN"/>
        </w:rPr>
        <w:t>文件的组成：</w:t>
      </w:r>
    </w:p>
    <w:p w14:paraId="7D6E2182">
      <w:pPr>
        <w:pStyle w:val="70"/>
        <w:spacing w:before="0" w:line="360" w:lineRule="auto"/>
        <w:ind w:left="0" w:firstLine="572" w:firstLineChars="200"/>
        <w:rPr>
          <w:rFonts w:hint="eastAsia" w:ascii="仿宋" w:hAnsi="仿宋" w:eastAsia="仿宋"/>
          <w:b/>
          <w:sz w:val="28"/>
          <w:szCs w:val="28"/>
          <w:highlight w:val="none"/>
          <w:lang w:eastAsia="zh-CN"/>
        </w:rPr>
      </w:pPr>
      <w:r>
        <w:rPr>
          <w:rFonts w:ascii="仿宋" w:hAnsi="仿宋" w:eastAsia="仿宋"/>
          <w:b/>
          <w:w w:val="95"/>
          <w:sz w:val="30"/>
          <w:szCs w:val="30"/>
          <w:highlight w:val="none"/>
          <w:lang w:eastAsia="zh-CN"/>
        </w:rPr>
        <w:t>参</w:t>
      </w:r>
      <w:r>
        <w:rPr>
          <w:rFonts w:hint="eastAsia" w:ascii="仿宋" w:hAnsi="仿宋" w:eastAsia="仿宋"/>
          <w:b/>
          <w:w w:val="95"/>
          <w:sz w:val="30"/>
          <w:szCs w:val="30"/>
          <w:highlight w:val="none"/>
          <w:lang w:eastAsia="zh-CN"/>
        </w:rPr>
        <w:t>比</w:t>
      </w:r>
      <w:r>
        <w:rPr>
          <w:rFonts w:ascii="仿宋" w:hAnsi="仿宋" w:eastAsia="仿宋"/>
          <w:b/>
          <w:w w:val="95"/>
          <w:sz w:val="30"/>
          <w:szCs w:val="30"/>
          <w:highlight w:val="none"/>
          <w:lang w:eastAsia="zh-CN"/>
        </w:rPr>
        <w:t>文件</w:t>
      </w:r>
      <w:r>
        <w:rPr>
          <w:rFonts w:hint="eastAsia" w:ascii="仿宋" w:hAnsi="仿宋" w:eastAsia="仿宋"/>
          <w:b/>
          <w:w w:val="95"/>
          <w:sz w:val="30"/>
          <w:szCs w:val="30"/>
          <w:highlight w:val="none"/>
          <w:lang w:eastAsia="zh-CN"/>
        </w:rPr>
        <w:t>由商务文件和技术文件组成，分别根据要求按范本编制</w:t>
      </w:r>
      <w:r>
        <w:rPr>
          <w:rFonts w:ascii="仿宋" w:hAnsi="仿宋" w:eastAsia="仿宋"/>
          <w:b/>
          <w:w w:val="95"/>
          <w:sz w:val="30"/>
          <w:szCs w:val="30"/>
          <w:highlight w:val="none"/>
          <w:lang w:eastAsia="zh-CN"/>
        </w:rPr>
        <w:t>并加盖单位公章</w:t>
      </w:r>
      <w:r>
        <w:rPr>
          <w:rFonts w:hint="eastAsia" w:ascii="仿宋" w:hAnsi="仿宋" w:eastAsia="仿宋"/>
          <w:b/>
          <w:w w:val="95"/>
          <w:sz w:val="30"/>
          <w:szCs w:val="30"/>
          <w:highlight w:val="none"/>
          <w:lang w:eastAsia="zh-CN"/>
        </w:rPr>
        <w:t>。</w:t>
      </w:r>
    </w:p>
    <w:p w14:paraId="05087EA7">
      <w:pPr>
        <w:pStyle w:val="54"/>
        <w:spacing w:line="360" w:lineRule="auto"/>
        <w:ind w:firstLine="560" w:firstLineChars="200"/>
        <w:jc w:val="left"/>
        <w:rPr>
          <w:rFonts w:hint="eastAsia" w:ascii="仿宋" w:hAnsi="仿宋" w:eastAsia="仿宋"/>
          <w:sz w:val="28"/>
          <w:szCs w:val="28"/>
          <w:highlight w:val="none"/>
        </w:rPr>
      </w:pPr>
      <w:r>
        <w:rPr>
          <w:rFonts w:hint="eastAsia" w:ascii="仿宋" w:hAnsi="仿宋" w:eastAsia="仿宋" w:cs="宋体"/>
          <w:sz w:val="28"/>
          <w:szCs w:val="28"/>
          <w:highlight w:val="none"/>
        </w:rPr>
        <w:t>1.技术文件（需加盖公章及骑缝章）</w:t>
      </w:r>
    </w:p>
    <w:p w14:paraId="31EF7B0D">
      <w:pPr>
        <w:pStyle w:val="19"/>
        <w:spacing w:line="360" w:lineRule="auto"/>
        <w:ind w:firstLine="560" w:firstLineChars="200"/>
        <w:rPr>
          <w:rFonts w:hint="eastAsia" w:ascii="仿宋" w:hAnsi="仿宋" w:eastAsia="仿宋"/>
          <w:sz w:val="28"/>
          <w:szCs w:val="28"/>
          <w:highlight w:val="none"/>
          <w:lang w:eastAsia="zh-CN"/>
        </w:rPr>
      </w:pPr>
      <w:r>
        <w:rPr>
          <w:rFonts w:ascii="仿宋" w:hAnsi="仿宋" w:eastAsia="仿宋"/>
          <w:sz w:val="28"/>
          <w:szCs w:val="28"/>
          <w:highlight w:val="none"/>
          <w:lang w:eastAsia="zh-CN"/>
        </w:rPr>
        <w:t>①</w:t>
      </w:r>
      <w:r>
        <w:rPr>
          <w:rFonts w:hint="eastAsia" w:ascii="仿宋" w:hAnsi="仿宋" w:eastAsia="仿宋"/>
          <w:sz w:val="28"/>
          <w:szCs w:val="28"/>
          <w:highlight w:val="none"/>
          <w:lang w:eastAsia="zh-CN"/>
        </w:rPr>
        <w:t>法定代表人授权委托书；</w:t>
      </w:r>
    </w:p>
    <w:p w14:paraId="4B5065E8">
      <w:pPr>
        <w:pStyle w:val="19"/>
        <w:spacing w:line="360" w:lineRule="auto"/>
        <w:ind w:firstLine="560" w:firstLineChars="200"/>
        <w:rPr>
          <w:rFonts w:hint="eastAsia" w:ascii="仿宋" w:hAnsi="仿宋" w:eastAsia="仿宋"/>
          <w:sz w:val="28"/>
          <w:szCs w:val="28"/>
          <w:highlight w:val="none"/>
          <w:lang w:eastAsia="zh-CN"/>
        </w:rPr>
      </w:pPr>
      <w:r>
        <w:rPr>
          <w:rFonts w:ascii="仿宋" w:hAnsi="仿宋" w:eastAsia="仿宋"/>
          <w:sz w:val="28"/>
          <w:szCs w:val="28"/>
          <w:highlight w:val="none"/>
          <w:lang w:eastAsia="zh-CN"/>
        </w:rPr>
        <w:t>②营业执照</w:t>
      </w:r>
      <w:r>
        <w:rPr>
          <w:rFonts w:hint="eastAsia" w:ascii="仿宋" w:hAnsi="仿宋" w:eastAsia="仿宋"/>
          <w:sz w:val="28"/>
          <w:szCs w:val="28"/>
          <w:highlight w:val="none"/>
          <w:lang w:eastAsia="zh-CN"/>
        </w:rPr>
        <w:t>；</w:t>
      </w:r>
    </w:p>
    <w:p w14:paraId="66625A5C">
      <w:pPr>
        <w:pStyle w:val="19"/>
        <w:spacing w:line="360" w:lineRule="auto"/>
        <w:ind w:firstLine="560" w:firstLineChars="200"/>
        <w:rPr>
          <w:rFonts w:hint="eastAsia" w:ascii="仿宋" w:hAnsi="仿宋" w:eastAsia="仿宋"/>
          <w:sz w:val="28"/>
          <w:szCs w:val="28"/>
          <w:highlight w:val="none"/>
          <w:lang w:eastAsia="zh-CN"/>
        </w:rPr>
      </w:pPr>
      <w:r>
        <w:rPr>
          <w:rFonts w:ascii="仿宋" w:hAnsi="仿宋" w:eastAsia="仿宋"/>
          <w:sz w:val="28"/>
          <w:szCs w:val="28"/>
          <w:highlight w:val="none"/>
          <w:lang w:eastAsia="zh-CN"/>
        </w:rPr>
        <w:fldChar w:fldCharType="begin"/>
      </w:r>
      <w:r>
        <w:rPr>
          <w:rFonts w:ascii="仿宋" w:hAnsi="仿宋" w:eastAsia="仿宋"/>
          <w:sz w:val="28"/>
          <w:szCs w:val="28"/>
          <w:highlight w:val="none"/>
          <w:lang w:eastAsia="zh-CN"/>
        </w:rPr>
        <w:instrText xml:space="preserve"> </w:instrText>
      </w:r>
      <w:r>
        <w:rPr>
          <w:rFonts w:hint="eastAsia" w:ascii="仿宋" w:hAnsi="仿宋" w:eastAsia="仿宋"/>
          <w:sz w:val="28"/>
          <w:szCs w:val="28"/>
          <w:highlight w:val="none"/>
          <w:lang w:eastAsia="zh-CN"/>
        </w:rPr>
        <w:instrText xml:space="preserve">= 3 \* GB3</w:instrText>
      </w:r>
      <w:r>
        <w:rPr>
          <w:rFonts w:ascii="仿宋" w:hAnsi="仿宋" w:eastAsia="仿宋"/>
          <w:sz w:val="28"/>
          <w:szCs w:val="28"/>
          <w:highlight w:val="none"/>
          <w:lang w:eastAsia="zh-CN"/>
        </w:rPr>
        <w:instrText xml:space="preserve"> </w:instrText>
      </w:r>
      <w:r>
        <w:rPr>
          <w:rFonts w:ascii="仿宋" w:hAnsi="仿宋" w:eastAsia="仿宋"/>
          <w:sz w:val="28"/>
          <w:szCs w:val="28"/>
          <w:highlight w:val="none"/>
          <w:lang w:eastAsia="zh-CN"/>
        </w:rPr>
        <w:fldChar w:fldCharType="separate"/>
      </w:r>
      <w:r>
        <w:rPr>
          <w:rFonts w:hint="eastAsia" w:ascii="仿宋" w:hAnsi="仿宋" w:eastAsia="仿宋"/>
          <w:sz w:val="28"/>
          <w:szCs w:val="28"/>
          <w:highlight w:val="none"/>
          <w:lang w:eastAsia="zh-CN"/>
        </w:rPr>
        <w:t>③</w:t>
      </w:r>
      <w:r>
        <w:rPr>
          <w:rFonts w:ascii="仿宋" w:hAnsi="仿宋" w:eastAsia="仿宋"/>
          <w:sz w:val="28"/>
          <w:szCs w:val="28"/>
          <w:highlight w:val="none"/>
          <w:lang w:eastAsia="zh-CN"/>
        </w:rPr>
        <w:fldChar w:fldCharType="end"/>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保证金回执单；</w:t>
      </w:r>
    </w:p>
    <w:p w14:paraId="66315688">
      <w:pPr>
        <w:pStyle w:val="19"/>
        <w:spacing w:line="360" w:lineRule="auto"/>
        <w:ind w:firstLine="560" w:firstLineChars="200"/>
        <w:rPr>
          <w:rFonts w:hint="eastAsia" w:ascii="仿宋" w:hAnsi="仿宋" w:eastAsia="仿宋"/>
          <w:sz w:val="28"/>
          <w:szCs w:val="28"/>
          <w:highlight w:val="none"/>
          <w:lang w:eastAsia="zh-CN"/>
        </w:rPr>
      </w:pPr>
      <w:r>
        <w:rPr>
          <w:rFonts w:ascii="仿宋" w:hAnsi="仿宋" w:eastAsia="仿宋"/>
          <w:sz w:val="28"/>
          <w:szCs w:val="28"/>
          <w:highlight w:val="none"/>
          <w:lang w:eastAsia="zh-CN"/>
        </w:rPr>
        <w:fldChar w:fldCharType="begin"/>
      </w:r>
      <w:r>
        <w:rPr>
          <w:rFonts w:ascii="仿宋" w:hAnsi="仿宋" w:eastAsia="仿宋"/>
          <w:sz w:val="28"/>
          <w:szCs w:val="28"/>
          <w:highlight w:val="none"/>
          <w:lang w:eastAsia="zh-CN"/>
        </w:rPr>
        <w:instrText xml:space="preserve"> </w:instrText>
      </w:r>
      <w:r>
        <w:rPr>
          <w:rFonts w:hint="eastAsia" w:ascii="仿宋" w:hAnsi="仿宋" w:eastAsia="仿宋"/>
          <w:sz w:val="28"/>
          <w:szCs w:val="28"/>
          <w:highlight w:val="none"/>
          <w:lang w:eastAsia="zh-CN"/>
        </w:rPr>
        <w:instrText xml:space="preserve">= 4 \* GB3</w:instrText>
      </w:r>
      <w:r>
        <w:rPr>
          <w:rFonts w:ascii="仿宋" w:hAnsi="仿宋" w:eastAsia="仿宋"/>
          <w:sz w:val="28"/>
          <w:szCs w:val="28"/>
          <w:highlight w:val="none"/>
          <w:lang w:eastAsia="zh-CN"/>
        </w:rPr>
        <w:instrText xml:space="preserve"> </w:instrText>
      </w:r>
      <w:r>
        <w:rPr>
          <w:rFonts w:ascii="仿宋" w:hAnsi="仿宋" w:eastAsia="仿宋"/>
          <w:sz w:val="28"/>
          <w:szCs w:val="28"/>
          <w:highlight w:val="none"/>
          <w:lang w:eastAsia="zh-CN"/>
        </w:rPr>
        <w:fldChar w:fldCharType="separate"/>
      </w:r>
      <w:r>
        <w:rPr>
          <w:rFonts w:hint="eastAsia" w:ascii="仿宋" w:hAnsi="仿宋" w:eastAsia="仿宋"/>
          <w:sz w:val="28"/>
          <w:szCs w:val="28"/>
          <w:highlight w:val="none"/>
          <w:lang w:eastAsia="zh-CN"/>
        </w:rPr>
        <w:t>④</w:t>
      </w:r>
      <w:r>
        <w:rPr>
          <w:rFonts w:ascii="仿宋" w:hAnsi="仿宋" w:eastAsia="仿宋"/>
          <w:sz w:val="28"/>
          <w:szCs w:val="28"/>
          <w:highlight w:val="none"/>
          <w:lang w:eastAsia="zh-CN"/>
        </w:rPr>
        <w:fldChar w:fldCharType="end"/>
      </w:r>
      <w:r>
        <w:rPr>
          <w:rFonts w:hint="eastAsia" w:ascii="仿宋" w:hAnsi="仿宋" w:eastAsia="仿宋"/>
          <w:sz w:val="28"/>
          <w:szCs w:val="28"/>
          <w:highlight w:val="none"/>
          <w:lang w:eastAsia="zh-CN"/>
        </w:rPr>
        <w:t>公司资质、企业概况、业绩的证明、其他需说明问题；</w:t>
      </w:r>
    </w:p>
    <w:p w14:paraId="0DD19AD1">
      <w:pPr>
        <w:pStyle w:val="19"/>
        <w:spacing w:line="360" w:lineRule="auto"/>
        <w:ind w:firstLine="560" w:firstLineChars="200"/>
        <w:rPr>
          <w:rFonts w:hint="eastAsia" w:ascii="仿宋" w:hAnsi="仿宋" w:eastAsia="仿宋"/>
          <w:sz w:val="28"/>
          <w:szCs w:val="28"/>
          <w:highlight w:val="none"/>
          <w:lang w:eastAsia="zh-CN"/>
        </w:rPr>
      </w:pPr>
      <w:r>
        <w:rPr>
          <w:rFonts w:ascii="仿宋" w:hAnsi="仿宋" w:eastAsia="仿宋"/>
          <w:sz w:val="28"/>
          <w:szCs w:val="28"/>
          <w:highlight w:val="none"/>
          <w:lang w:eastAsia="zh-CN"/>
        </w:rPr>
        <w:fldChar w:fldCharType="begin"/>
      </w:r>
      <w:r>
        <w:rPr>
          <w:rFonts w:ascii="仿宋" w:hAnsi="仿宋" w:eastAsia="仿宋"/>
          <w:sz w:val="28"/>
          <w:szCs w:val="28"/>
          <w:highlight w:val="none"/>
          <w:lang w:eastAsia="zh-CN"/>
        </w:rPr>
        <w:instrText xml:space="preserve"> </w:instrText>
      </w:r>
      <w:r>
        <w:rPr>
          <w:rFonts w:hint="eastAsia" w:ascii="仿宋" w:hAnsi="仿宋" w:eastAsia="仿宋"/>
          <w:sz w:val="28"/>
          <w:szCs w:val="28"/>
          <w:highlight w:val="none"/>
          <w:lang w:eastAsia="zh-CN"/>
        </w:rPr>
        <w:instrText xml:space="preserve">= 5 \* GB3</w:instrText>
      </w:r>
      <w:r>
        <w:rPr>
          <w:rFonts w:ascii="仿宋" w:hAnsi="仿宋" w:eastAsia="仿宋"/>
          <w:sz w:val="28"/>
          <w:szCs w:val="28"/>
          <w:highlight w:val="none"/>
          <w:lang w:eastAsia="zh-CN"/>
        </w:rPr>
        <w:instrText xml:space="preserve"> </w:instrText>
      </w:r>
      <w:r>
        <w:rPr>
          <w:rFonts w:ascii="仿宋" w:hAnsi="仿宋" w:eastAsia="仿宋"/>
          <w:sz w:val="28"/>
          <w:szCs w:val="28"/>
          <w:highlight w:val="none"/>
          <w:lang w:eastAsia="zh-CN"/>
        </w:rPr>
        <w:fldChar w:fldCharType="separate"/>
      </w:r>
      <w:r>
        <w:rPr>
          <w:rFonts w:hint="eastAsia" w:ascii="仿宋" w:hAnsi="仿宋" w:eastAsia="仿宋"/>
          <w:sz w:val="28"/>
          <w:szCs w:val="28"/>
          <w:highlight w:val="none"/>
          <w:lang w:eastAsia="zh-CN"/>
        </w:rPr>
        <w:t>⑤</w:t>
      </w:r>
      <w:r>
        <w:rPr>
          <w:rFonts w:ascii="仿宋" w:hAnsi="仿宋" w:eastAsia="仿宋"/>
          <w:sz w:val="28"/>
          <w:szCs w:val="28"/>
          <w:highlight w:val="none"/>
          <w:lang w:eastAsia="zh-CN"/>
        </w:rPr>
        <w:fldChar w:fldCharType="end"/>
      </w:r>
      <w:r>
        <w:rPr>
          <w:rFonts w:ascii="仿宋" w:hAnsi="仿宋" w:eastAsia="仿宋"/>
          <w:sz w:val="28"/>
          <w:szCs w:val="28"/>
          <w:highlight w:val="none"/>
          <w:lang w:eastAsia="zh-CN"/>
        </w:rPr>
        <w:t>交货期、付款方式等；</w:t>
      </w:r>
    </w:p>
    <w:p w14:paraId="3D2CFD9F">
      <w:pPr>
        <w:pStyle w:val="19"/>
        <w:spacing w:line="360" w:lineRule="auto"/>
        <w:ind w:firstLine="562" w:firstLineChars="200"/>
        <w:rPr>
          <w:rFonts w:hint="eastAsia" w:ascii="仿宋" w:hAnsi="仿宋" w:eastAsia="仿宋"/>
          <w:sz w:val="28"/>
          <w:szCs w:val="28"/>
          <w:highlight w:val="none"/>
          <w:lang w:eastAsia="zh-CN"/>
        </w:rPr>
      </w:pPr>
      <w:r>
        <w:rPr>
          <w:rFonts w:hint="eastAsia" w:ascii="仿宋" w:hAnsi="仿宋" w:eastAsia="仿宋"/>
          <w:b/>
          <w:sz w:val="28"/>
          <w:szCs w:val="28"/>
          <w:highlight w:val="none"/>
          <w:lang w:eastAsia="zh-CN"/>
        </w:rPr>
        <w:t>参比人在编制技术文件时应考虑第四章评审办法及规则中的要求。</w:t>
      </w:r>
    </w:p>
    <w:p w14:paraId="020A915C">
      <w:pPr>
        <w:pStyle w:val="54"/>
        <w:spacing w:line="360" w:lineRule="auto"/>
        <w:ind w:firstLine="560" w:firstLineChars="200"/>
        <w:jc w:val="left"/>
        <w:rPr>
          <w:rFonts w:hint="eastAsia" w:ascii="仿宋" w:hAnsi="仿宋" w:eastAsia="仿宋"/>
          <w:sz w:val="28"/>
          <w:szCs w:val="28"/>
          <w:highlight w:val="none"/>
        </w:rPr>
      </w:pPr>
      <w:r>
        <w:rPr>
          <w:rFonts w:hint="eastAsia" w:ascii="仿宋" w:hAnsi="仿宋" w:eastAsia="仿宋" w:cs="宋体"/>
          <w:sz w:val="28"/>
          <w:szCs w:val="28"/>
          <w:highlight w:val="none"/>
        </w:rPr>
        <w:t>2. 商务文件（需每页加盖公章）</w:t>
      </w:r>
    </w:p>
    <w:p w14:paraId="6A772CAB">
      <w:pPr>
        <w:pStyle w:val="19"/>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①</w:t>
      </w:r>
      <w:r>
        <w:rPr>
          <w:rFonts w:ascii="仿宋" w:hAnsi="仿宋" w:eastAsia="仿宋"/>
          <w:sz w:val="28"/>
          <w:szCs w:val="28"/>
          <w:highlight w:val="none"/>
          <w:lang w:eastAsia="zh-CN"/>
        </w:rPr>
        <w:t>提供</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报价表(详见附件)</w:t>
      </w:r>
    </w:p>
    <w:p w14:paraId="78F98971">
      <w:pPr>
        <w:pStyle w:val="19"/>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highlight w:val="none"/>
          <w:lang w:eastAsia="zh-CN"/>
        </w:rPr>
      </w:pPr>
      <w:r>
        <w:rPr>
          <w:rFonts w:ascii="仿宋" w:hAnsi="仿宋" w:eastAsia="仿宋"/>
          <w:b/>
          <w:w w:val="95"/>
          <w:sz w:val="30"/>
          <w:szCs w:val="30"/>
          <w:highlight w:val="none"/>
          <w:lang w:eastAsia="zh-CN"/>
        </w:rPr>
        <w:t>二、参</w:t>
      </w:r>
      <w:r>
        <w:rPr>
          <w:rFonts w:hint="eastAsia" w:ascii="仿宋" w:hAnsi="仿宋" w:eastAsia="仿宋"/>
          <w:b/>
          <w:w w:val="95"/>
          <w:sz w:val="30"/>
          <w:szCs w:val="30"/>
          <w:highlight w:val="none"/>
          <w:lang w:eastAsia="zh-CN"/>
        </w:rPr>
        <w:t>比文件</w:t>
      </w:r>
      <w:r>
        <w:rPr>
          <w:rFonts w:ascii="仿宋" w:hAnsi="仿宋" w:eastAsia="仿宋"/>
          <w:b/>
          <w:w w:val="95"/>
          <w:sz w:val="30"/>
          <w:szCs w:val="30"/>
          <w:highlight w:val="none"/>
          <w:lang w:eastAsia="zh-CN"/>
        </w:rPr>
        <w:t>格式内容</w:t>
      </w:r>
    </w:p>
    <w:p w14:paraId="5148CCF7">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人应按附件二格式内容要求进行编制。</w:t>
      </w:r>
    </w:p>
    <w:p w14:paraId="70EC0A6D">
      <w:pPr>
        <w:spacing w:before="15" w:line="360" w:lineRule="auto"/>
        <w:ind w:firstLine="572" w:firstLineChars="200"/>
        <w:rPr>
          <w:rFonts w:hint="eastAsia" w:ascii="仿宋" w:hAnsi="仿宋" w:eastAsia="仿宋"/>
          <w:b/>
          <w:w w:val="95"/>
          <w:sz w:val="30"/>
          <w:szCs w:val="30"/>
          <w:highlight w:val="none"/>
          <w:lang w:eastAsia="zh-CN"/>
        </w:rPr>
      </w:pPr>
      <w:r>
        <w:rPr>
          <w:rFonts w:ascii="仿宋" w:hAnsi="仿宋" w:eastAsia="仿宋"/>
          <w:b/>
          <w:w w:val="95"/>
          <w:sz w:val="30"/>
          <w:szCs w:val="30"/>
          <w:highlight w:val="none"/>
          <w:lang w:eastAsia="zh-CN"/>
        </w:rPr>
        <w:t>三、参</w:t>
      </w:r>
      <w:r>
        <w:rPr>
          <w:rFonts w:hint="eastAsia" w:ascii="仿宋" w:hAnsi="仿宋" w:eastAsia="仿宋"/>
          <w:b/>
          <w:w w:val="95"/>
          <w:sz w:val="30"/>
          <w:szCs w:val="30"/>
          <w:highlight w:val="none"/>
          <w:lang w:eastAsia="zh-CN"/>
        </w:rPr>
        <w:t>比</w:t>
      </w:r>
      <w:r>
        <w:rPr>
          <w:rFonts w:ascii="仿宋" w:hAnsi="仿宋" w:eastAsia="仿宋"/>
          <w:b/>
          <w:w w:val="95"/>
          <w:sz w:val="30"/>
          <w:szCs w:val="30"/>
          <w:highlight w:val="none"/>
          <w:lang w:eastAsia="zh-CN"/>
        </w:rPr>
        <w:t>报价</w:t>
      </w:r>
    </w:p>
    <w:p w14:paraId="2A58EA9D">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人须按要求进行报价，对参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报价负责。参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报价应加盖参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highlight w:val="none"/>
          <w:lang w:eastAsia="zh-CN"/>
        </w:rPr>
      </w:pPr>
      <w:r>
        <w:rPr>
          <w:rFonts w:ascii="仿宋" w:hAnsi="仿宋" w:eastAsia="仿宋"/>
          <w:b/>
          <w:w w:val="95"/>
          <w:sz w:val="28"/>
          <w:szCs w:val="28"/>
          <w:highlight w:val="none"/>
          <w:lang w:eastAsia="zh-CN"/>
        </w:rPr>
        <w:t>四、特别说明</w:t>
      </w:r>
    </w:p>
    <w:p w14:paraId="572E88F2">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1.参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人应承担所有与准备和参加</w:t>
      </w:r>
      <w:r>
        <w:rPr>
          <w:rFonts w:hint="eastAsia" w:ascii="仿宋" w:hAnsi="仿宋" w:eastAsia="仿宋"/>
          <w:sz w:val="28"/>
          <w:szCs w:val="28"/>
          <w:highlight w:val="none"/>
          <w:lang w:eastAsia="zh-CN"/>
        </w:rPr>
        <w:t>询比</w:t>
      </w:r>
      <w:r>
        <w:rPr>
          <w:rFonts w:ascii="仿宋" w:hAnsi="仿宋" w:eastAsia="仿宋"/>
          <w:sz w:val="28"/>
          <w:szCs w:val="28"/>
          <w:highlight w:val="none"/>
          <w:lang w:eastAsia="zh-CN"/>
        </w:rPr>
        <w:t>有关的费用。不论比选的结果如何，</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机构和</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人均无义务和责任承担这些费用。</w:t>
      </w:r>
    </w:p>
    <w:p w14:paraId="2F4880CF">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2.参</w:t>
      </w:r>
      <w:r>
        <w:rPr>
          <w:rFonts w:hint="eastAsia" w:ascii="仿宋" w:hAnsi="仿宋" w:eastAsia="仿宋"/>
          <w:sz w:val="28"/>
          <w:szCs w:val="28"/>
          <w:highlight w:val="none"/>
          <w:lang w:eastAsia="zh-CN"/>
        </w:rPr>
        <w:t>比人</w:t>
      </w:r>
      <w:r>
        <w:rPr>
          <w:rFonts w:ascii="仿宋" w:hAnsi="仿宋" w:eastAsia="仿宋"/>
          <w:sz w:val="28"/>
          <w:szCs w:val="28"/>
          <w:highlight w:val="none"/>
          <w:lang w:eastAsia="zh-CN"/>
        </w:rPr>
        <w:t>收到</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文件后，如有疑问需要澄清，请以书面形式在规定时间内报</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人汇总。</w:t>
      </w:r>
    </w:p>
    <w:p w14:paraId="0B825753">
      <w:pPr>
        <w:spacing w:line="360" w:lineRule="auto"/>
        <w:jc w:val="both"/>
        <w:rPr>
          <w:rFonts w:hint="eastAsia" w:ascii="仿宋" w:hAnsi="仿宋" w:eastAsia="仿宋"/>
          <w:highlight w:val="none"/>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highlight w:val="none"/>
          <w:lang w:eastAsia="zh-CN"/>
        </w:rPr>
      </w:pPr>
      <w:r>
        <w:rPr>
          <w:rFonts w:ascii="仿宋" w:hAnsi="仿宋" w:eastAsia="仿宋"/>
          <w:sz w:val="32"/>
          <w:szCs w:val="32"/>
          <w:highlight w:val="none"/>
          <w:lang w:eastAsia="zh-CN"/>
        </w:rPr>
        <w:t>第四章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评</w:t>
      </w:r>
      <w:r>
        <w:rPr>
          <w:rFonts w:hint="eastAsia" w:ascii="仿宋" w:hAnsi="仿宋" w:eastAsia="仿宋"/>
          <w:spacing w:val="-1"/>
          <w:w w:val="95"/>
          <w:sz w:val="32"/>
          <w:szCs w:val="32"/>
          <w:highlight w:val="none"/>
          <w:lang w:eastAsia="zh-CN"/>
        </w:rPr>
        <w:t>审方法及</w:t>
      </w:r>
      <w:r>
        <w:rPr>
          <w:rFonts w:ascii="仿宋" w:hAnsi="仿宋" w:eastAsia="仿宋"/>
          <w:spacing w:val="-1"/>
          <w:w w:val="95"/>
          <w:sz w:val="32"/>
          <w:szCs w:val="32"/>
          <w:highlight w:val="none"/>
          <w:lang w:eastAsia="zh-CN"/>
        </w:rPr>
        <w:t>规</w:t>
      </w:r>
      <w:r>
        <w:rPr>
          <w:rFonts w:ascii="仿宋" w:hAnsi="仿宋" w:eastAsia="仿宋"/>
          <w:w w:val="95"/>
          <w:sz w:val="32"/>
          <w:szCs w:val="32"/>
          <w:highlight w:val="none"/>
          <w:lang w:eastAsia="zh-CN"/>
        </w:rPr>
        <w:t>则</w:t>
      </w:r>
    </w:p>
    <w:p w14:paraId="5B7CF2FC">
      <w:pPr>
        <w:spacing w:before="60" w:beforeLines="25" w:line="580" w:lineRule="exact"/>
        <w:rPr>
          <w:rFonts w:hint="eastAsia"/>
          <w:b/>
          <w:color w:val="000000"/>
          <w:sz w:val="28"/>
          <w:szCs w:val="28"/>
          <w:highlight w:val="none"/>
          <w:lang w:eastAsia="zh-CN"/>
        </w:rPr>
      </w:pPr>
      <w:r>
        <w:rPr>
          <w:rFonts w:ascii="仿宋" w:hAnsi="仿宋" w:eastAsia="仿宋"/>
          <w:b/>
          <w:w w:val="95"/>
          <w:sz w:val="30"/>
          <w:szCs w:val="30"/>
          <w:highlight w:val="none"/>
          <w:lang w:eastAsia="zh-CN"/>
        </w:rPr>
        <w:t>一、</w:t>
      </w:r>
      <w:r>
        <w:rPr>
          <w:rFonts w:hint="eastAsia" w:ascii="仿宋" w:hAnsi="仿宋" w:eastAsia="仿宋"/>
          <w:b/>
          <w:w w:val="95"/>
          <w:sz w:val="30"/>
          <w:szCs w:val="30"/>
          <w:highlight w:val="none"/>
          <w:lang w:eastAsia="zh-CN"/>
        </w:rPr>
        <w:t>本项目采用最低价法评审，规则：</w:t>
      </w:r>
    </w:p>
    <w:p w14:paraId="6382A1E9">
      <w:pPr>
        <w:pStyle w:val="19"/>
        <w:spacing w:before="120" w:beforeLines="50" w:line="360" w:lineRule="auto"/>
        <w:ind w:right="119"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1.1 能够满足本项目采购文件的实质性要求，经资审合格，且商务、技术满足采购人要求的前提下，最终有效报价最低者作为第一中选候选人。 </w:t>
      </w:r>
    </w:p>
    <w:p w14:paraId="258A44DB">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1.2 </w:t>
      </w:r>
      <w:r>
        <w:rPr>
          <w:rFonts w:ascii="仿宋" w:hAnsi="仿宋" w:eastAsia="仿宋"/>
          <w:sz w:val="28"/>
          <w:szCs w:val="28"/>
          <w:highlight w:val="none"/>
          <w:lang w:eastAsia="zh-CN"/>
        </w:rPr>
        <w:t>替补候选人的设定与使用</w:t>
      </w:r>
      <w:r>
        <w:rPr>
          <w:rFonts w:hint="eastAsia" w:ascii="仿宋" w:hAnsi="仿宋" w:eastAsia="仿宋"/>
          <w:sz w:val="28"/>
          <w:szCs w:val="28"/>
          <w:highlight w:val="none"/>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highlight w:val="none"/>
          <w:lang w:eastAsia="zh-CN"/>
        </w:rPr>
        <w:t>保留依法追究的权利</w:t>
      </w:r>
      <w:r>
        <w:rPr>
          <w:rFonts w:hint="eastAsia" w:ascii="仿宋" w:hAnsi="仿宋" w:eastAsia="仿宋"/>
          <w:sz w:val="28"/>
          <w:szCs w:val="28"/>
          <w:highlight w:val="none"/>
          <w:lang w:eastAsia="zh-CN"/>
        </w:rPr>
        <w:t>。采购人可以</w:t>
      </w:r>
      <w:r>
        <w:rPr>
          <w:rFonts w:ascii="仿宋" w:hAnsi="仿宋" w:eastAsia="仿宋"/>
          <w:sz w:val="28"/>
          <w:szCs w:val="28"/>
          <w:highlight w:val="none"/>
          <w:lang w:eastAsia="zh-CN"/>
        </w:rPr>
        <w:t>确定排名第二名的中选候选人为本项目的中选人。</w:t>
      </w:r>
    </w:p>
    <w:p w14:paraId="42F510FB">
      <w:pPr>
        <w:spacing w:before="15" w:line="360" w:lineRule="auto"/>
        <w:ind w:firstLine="572" w:firstLineChars="200"/>
        <w:rPr>
          <w:rFonts w:hint="eastAsia" w:ascii="仿宋" w:hAnsi="仿宋" w:eastAsia="仿宋"/>
          <w:b/>
          <w:w w:val="95"/>
          <w:sz w:val="30"/>
          <w:szCs w:val="30"/>
          <w:highlight w:val="none"/>
          <w:lang w:eastAsia="zh-CN"/>
        </w:rPr>
      </w:pPr>
      <w:r>
        <w:rPr>
          <w:rFonts w:ascii="仿宋" w:hAnsi="仿宋" w:eastAsia="仿宋"/>
          <w:b/>
          <w:w w:val="95"/>
          <w:sz w:val="30"/>
          <w:szCs w:val="30"/>
          <w:highlight w:val="none"/>
          <w:lang w:eastAsia="zh-CN"/>
        </w:rPr>
        <w:t>二、资格审查</w:t>
      </w:r>
    </w:p>
    <w:p w14:paraId="4E99405A">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由</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人组建的评</w:t>
      </w:r>
      <w:r>
        <w:rPr>
          <w:rFonts w:hint="eastAsia" w:ascii="仿宋" w:hAnsi="仿宋" w:eastAsia="仿宋"/>
          <w:sz w:val="28"/>
          <w:szCs w:val="28"/>
          <w:highlight w:val="none"/>
          <w:lang w:eastAsia="zh-CN"/>
        </w:rPr>
        <w:t>审</w:t>
      </w:r>
      <w:r>
        <w:rPr>
          <w:rFonts w:ascii="仿宋" w:hAnsi="仿宋" w:eastAsia="仿宋"/>
          <w:sz w:val="28"/>
          <w:szCs w:val="28"/>
          <w:highlight w:val="none"/>
          <w:lang w:eastAsia="zh-CN"/>
        </w:rPr>
        <w:t>委员会将按照</w:t>
      </w:r>
      <w:r>
        <w:rPr>
          <w:rFonts w:hint="eastAsia" w:ascii="仿宋" w:hAnsi="仿宋" w:eastAsia="仿宋"/>
          <w:sz w:val="28"/>
          <w:szCs w:val="28"/>
          <w:highlight w:val="none"/>
          <w:lang w:eastAsia="zh-CN"/>
        </w:rPr>
        <w:t>前述的</w:t>
      </w:r>
      <w:r>
        <w:rPr>
          <w:rFonts w:ascii="仿宋" w:hAnsi="仿宋" w:eastAsia="仿宋"/>
          <w:sz w:val="28"/>
          <w:szCs w:val="28"/>
          <w:highlight w:val="none"/>
          <w:lang w:eastAsia="zh-CN"/>
        </w:rPr>
        <w:t>“参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人资格”的要求对参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人进行资格审查，以确定是否为符合</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文件规定要求的合格参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w:t>
      </w:r>
      <w:r>
        <w:rPr>
          <w:rFonts w:hint="eastAsia" w:ascii="仿宋" w:hAnsi="仿宋" w:eastAsia="仿宋"/>
          <w:sz w:val="28"/>
          <w:szCs w:val="28"/>
          <w:highlight w:val="none"/>
          <w:lang w:eastAsia="zh-CN"/>
        </w:rPr>
        <w:t>。</w:t>
      </w:r>
      <w:r>
        <w:rPr>
          <w:rFonts w:ascii="仿宋" w:hAnsi="仿宋" w:eastAsia="仿宋"/>
          <w:sz w:val="28"/>
          <w:szCs w:val="28"/>
          <w:highlight w:val="none"/>
          <w:lang w:eastAsia="zh-CN"/>
        </w:rPr>
        <w:t>同时，评</w:t>
      </w:r>
      <w:r>
        <w:rPr>
          <w:rFonts w:hint="eastAsia" w:ascii="仿宋" w:hAnsi="仿宋" w:eastAsia="仿宋"/>
          <w:sz w:val="28"/>
          <w:szCs w:val="28"/>
          <w:highlight w:val="none"/>
          <w:lang w:eastAsia="zh-CN"/>
        </w:rPr>
        <w:t>审</w:t>
      </w:r>
      <w:r>
        <w:rPr>
          <w:rFonts w:ascii="仿宋" w:hAnsi="仿宋" w:eastAsia="仿宋"/>
          <w:sz w:val="28"/>
          <w:szCs w:val="28"/>
          <w:highlight w:val="none"/>
          <w:lang w:eastAsia="zh-CN"/>
        </w:rPr>
        <w:t>委员会将依据参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人提供的资格证明文件审查参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人的法人资格、营业范围、财务，以确定参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人是否有资格履行合同。经上述资格审查合格的参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人进入下一程序的评审，经上述资格审查不合格的</w:t>
      </w:r>
      <w:r>
        <w:rPr>
          <w:rFonts w:hint="eastAsia" w:ascii="仿宋" w:hAnsi="仿宋" w:eastAsia="仿宋"/>
          <w:sz w:val="28"/>
          <w:szCs w:val="28"/>
          <w:highlight w:val="none"/>
          <w:lang w:eastAsia="zh-CN"/>
        </w:rPr>
        <w:t>参比</w:t>
      </w:r>
      <w:r>
        <w:rPr>
          <w:rFonts w:ascii="仿宋" w:hAnsi="仿宋" w:eastAsia="仿宋"/>
          <w:sz w:val="28"/>
          <w:szCs w:val="28"/>
          <w:highlight w:val="none"/>
          <w:lang w:eastAsia="zh-CN"/>
        </w:rPr>
        <w:t>文件，其参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资格将被评</w:t>
      </w:r>
      <w:r>
        <w:rPr>
          <w:rFonts w:hint="eastAsia" w:ascii="仿宋" w:hAnsi="仿宋" w:eastAsia="仿宋"/>
          <w:sz w:val="28"/>
          <w:szCs w:val="28"/>
          <w:highlight w:val="none"/>
          <w:lang w:eastAsia="zh-CN"/>
        </w:rPr>
        <w:t>审</w:t>
      </w:r>
      <w:r>
        <w:rPr>
          <w:rFonts w:ascii="仿宋" w:hAnsi="仿宋" w:eastAsia="仿宋"/>
          <w:sz w:val="28"/>
          <w:szCs w:val="28"/>
          <w:highlight w:val="none"/>
          <w:lang w:eastAsia="zh-CN"/>
        </w:rPr>
        <w:t>委员会予以否决。</w:t>
      </w:r>
    </w:p>
    <w:p w14:paraId="6846AE5C">
      <w:pPr>
        <w:pStyle w:val="19"/>
        <w:spacing w:line="360" w:lineRule="auto"/>
        <w:ind w:right="121" w:firstLine="572" w:firstLineChars="200"/>
        <w:jc w:val="both"/>
        <w:rPr>
          <w:rFonts w:hint="eastAsia" w:ascii="仿宋" w:hAnsi="仿宋" w:eastAsia="仿宋"/>
          <w:b/>
          <w:w w:val="95"/>
          <w:sz w:val="30"/>
          <w:szCs w:val="30"/>
          <w:highlight w:val="none"/>
          <w:lang w:eastAsia="zh-CN"/>
        </w:rPr>
      </w:pPr>
      <w:r>
        <w:rPr>
          <w:rFonts w:hint="eastAsia" w:ascii="仿宋" w:hAnsi="仿宋" w:eastAsia="仿宋"/>
          <w:b/>
          <w:w w:val="95"/>
          <w:sz w:val="30"/>
          <w:szCs w:val="30"/>
          <w:highlight w:val="none"/>
          <w:lang w:eastAsia="zh-CN"/>
        </w:rPr>
        <w:t>三</w:t>
      </w:r>
      <w:r>
        <w:rPr>
          <w:rFonts w:ascii="仿宋" w:hAnsi="仿宋" w:eastAsia="仿宋"/>
          <w:b/>
          <w:w w:val="95"/>
          <w:sz w:val="30"/>
          <w:szCs w:val="30"/>
          <w:highlight w:val="none"/>
          <w:lang w:eastAsia="zh-CN"/>
        </w:rPr>
        <w:t>、评</w:t>
      </w:r>
      <w:r>
        <w:rPr>
          <w:rFonts w:hint="eastAsia" w:ascii="仿宋" w:hAnsi="仿宋" w:eastAsia="仿宋"/>
          <w:b/>
          <w:w w:val="95"/>
          <w:sz w:val="30"/>
          <w:szCs w:val="30"/>
          <w:highlight w:val="none"/>
          <w:lang w:eastAsia="zh-CN"/>
        </w:rPr>
        <w:t>审</w:t>
      </w:r>
    </w:p>
    <w:p w14:paraId="7A9BEE50">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1.</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人将在参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文件</w:t>
      </w:r>
      <w:r>
        <w:rPr>
          <w:rFonts w:hint="eastAsia" w:ascii="仿宋" w:hAnsi="仿宋" w:eastAsia="仿宋"/>
          <w:sz w:val="28"/>
          <w:szCs w:val="28"/>
          <w:highlight w:val="none"/>
          <w:lang w:eastAsia="zh-CN"/>
        </w:rPr>
        <w:t>递交</w:t>
      </w:r>
      <w:r>
        <w:rPr>
          <w:rFonts w:ascii="仿宋" w:hAnsi="仿宋" w:eastAsia="仿宋"/>
          <w:sz w:val="28"/>
          <w:szCs w:val="28"/>
          <w:highlight w:val="none"/>
          <w:lang w:eastAsia="zh-CN"/>
        </w:rPr>
        <w:t>截止日期后择日组织</w:t>
      </w:r>
      <w:r>
        <w:rPr>
          <w:rFonts w:hint="eastAsia" w:ascii="仿宋" w:hAnsi="仿宋" w:eastAsia="仿宋"/>
          <w:sz w:val="28"/>
          <w:szCs w:val="28"/>
          <w:highlight w:val="none"/>
          <w:lang w:eastAsia="zh-CN"/>
        </w:rPr>
        <w:t>评审</w:t>
      </w:r>
      <w:r>
        <w:rPr>
          <w:rFonts w:ascii="仿宋" w:hAnsi="仿宋" w:eastAsia="仿宋"/>
          <w:sz w:val="28"/>
          <w:szCs w:val="28"/>
          <w:highlight w:val="none"/>
          <w:lang w:eastAsia="zh-CN"/>
        </w:rPr>
        <w:t>会，</w:t>
      </w:r>
      <w:r>
        <w:rPr>
          <w:rFonts w:hint="eastAsia" w:ascii="仿宋" w:hAnsi="仿宋" w:eastAsia="仿宋"/>
          <w:sz w:val="28"/>
          <w:szCs w:val="28"/>
          <w:highlight w:val="none"/>
          <w:lang w:eastAsia="zh-CN"/>
        </w:rPr>
        <w:t>中选人的</w:t>
      </w:r>
      <w:r>
        <w:rPr>
          <w:rFonts w:ascii="仿宋" w:hAnsi="仿宋" w:eastAsia="仿宋"/>
          <w:sz w:val="28"/>
          <w:szCs w:val="28"/>
          <w:highlight w:val="none"/>
          <w:lang w:eastAsia="zh-CN"/>
        </w:rPr>
        <w:t>选定工作在</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人有关部门监督下，由</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人依法组建的评</w:t>
      </w:r>
      <w:r>
        <w:rPr>
          <w:rFonts w:hint="eastAsia" w:ascii="仿宋" w:hAnsi="仿宋" w:eastAsia="仿宋"/>
          <w:sz w:val="28"/>
          <w:szCs w:val="28"/>
          <w:highlight w:val="none"/>
          <w:lang w:eastAsia="zh-CN"/>
        </w:rPr>
        <w:t>审</w:t>
      </w:r>
      <w:r>
        <w:rPr>
          <w:rFonts w:ascii="仿宋" w:hAnsi="仿宋" w:eastAsia="仿宋"/>
          <w:sz w:val="28"/>
          <w:szCs w:val="28"/>
          <w:highlight w:val="none"/>
          <w:lang w:eastAsia="zh-CN"/>
        </w:rPr>
        <w:t>委员会负责。</w:t>
      </w:r>
    </w:p>
    <w:p w14:paraId="4B126CAC">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2.在开</w:t>
      </w:r>
      <w:r>
        <w:rPr>
          <w:rFonts w:hint="eastAsia" w:ascii="仿宋" w:hAnsi="仿宋" w:eastAsia="仿宋"/>
          <w:sz w:val="28"/>
          <w:szCs w:val="28"/>
          <w:highlight w:val="none"/>
          <w:lang w:eastAsia="zh-CN"/>
        </w:rPr>
        <w:t>审</w:t>
      </w:r>
      <w:r>
        <w:rPr>
          <w:rFonts w:ascii="仿宋" w:hAnsi="仿宋" w:eastAsia="仿宋"/>
          <w:sz w:val="28"/>
          <w:szCs w:val="28"/>
          <w:highlight w:val="none"/>
          <w:lang w:eastAsia="zh-CN"/>
        </w:rPr>
        <w:t>时没有启封和读出的参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文件，在评</w:t>
      </w:r>
      <w:r>
        <w:rPr>
          <w:rFonts w:hint="eastAsia" w:ascii="仿宋" w:hAnsi="仿宋" w:eastAsia="仿宋"/>
          <w:sz w:val="28"/>
          <w:szCs w:val="28"/>
          <w:highlight w:val="none"/>
          <w:lang w:eastAsia="zh-CN"/>
        </w:rPr>
        <w:t>审</w:t>
      </w:r>
      <w:r>
        <w:rPr>
          <w:rFonts w:ascii="仿宋" w:hAnsi="仿宋" w:eastAsia="仿宋"/>
          <w:sz w:val="28"/>
          <w:szCs w:val="28"/>
          <w:highlight w:val="none"/>
          <w:lang w:eastAsia="zh-CN"/>
        </w:rPr>
        <w:t>时将不予考虑。</w:t>
      </w:r>
    </w:p>
    <w:p w14:paraId="1CDFD4D5">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3.</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人将做开选记录。</w:t>
      </w:r>
    </w:p>
    <w:p w14:paraId="51F4BAC2">
      <w:pPr>
        <w:pStyle w:val="19"/>
        <w:spacing w:line="360" w:lineRule="auto"/>
        <w:ind w:right="121" w:firstLine="560" w:firstLineChars="200"/>
        <w:jc w:val="both"/>
        <w:rPr>
          <w:rFonts w:hint="eastAsia" w:ascii="仿宋" w:hAnsi="仿宋" w:eastAsia="仿宋"/>
          <w:b/>
          <w:w w:val="95"/>
          <w:sz w:val="30"/>
          <w:szCs w:val="30"/>
          <w:highlight w:val="none"/>
          <w:lang w:eastAsia="zh-CN"/>
        </w:rPr>
      </w:pPr>
      <w:r>
        <w:rPr>
          <w:rFonts w:hint="eastAsia" w:ascii="仿宋" w:hAnsi="仿宋" w:eastAsia="仿宋"/>
          <w:sz w:val="28"/>
          <w:szCs w:val="28"/>
          <w:highlight w:val="none"/>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highlight w:val="none"/>
          <w:lang w:eastAsia="zh-CN"/>
        </w:rPr>
      </w:pPr>
      <w:r>
        <w:rPr>
          <w:rFonts w:hint="eastAsia" w:ascii="仿宋" w:hAnsi="仿宋" w:eastAsia="仿宋"/>
          <w:b/>
          <w:w w:val="95"/>
          <w:sz w:val="30"/>
          <w:szCs w:val="30"/>
          <w:highlight w:val="none"/>
          <w:lang w:eastAsia="zh-CN"/>
        </w:rPr>
        <w:t>四</w:t>
      </w:r>
      <w:r>
        <w:rPr>
          <w:rFonts w:ascii="仿宋" w:hAnsi="仿宋" w:eastAsia="仿宋"/>
          <w:b/>
          <w:w w:val="95"/>
          <w:sz w:val="30"/>
          <w:szCs w:val="30"/>
          <w:highlight w:val="none"/>
          <w:lang w:eastAsia="zh-CN"/>
        </w:rPr>
        <w:t>、以下情况作废选处理</w:t>
      </w:r>
    </w:p>
    <w:p w14:paraId="7D470CF1">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1.实质性响应要求的内容未按规定由参比人签名或加盖公章的；</w:t>
      </w:r>
    </w:p>
    <w:p w14:paraId="29C87290">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2.未按照采购文件要求提交参比保证金的；</w:t>
      </w:r>
    </w:p>
    <w:p w14:paraId="09DFBF47">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3.参比人不符合采购文件规定的资格条件；</w:t>
      </w:r>
    </w:p>
    <w:p w14:paraId="67B9CCC6">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4.</w:t>
      </w:r>
      <w:r>
        <w:rPr>
          <w:rFonts w:ascii="仿宋" w:hAnsi="仿宋" w:eastAsia="仿宋"/>
          <w:sz w:val="28"/>
          <w:szCs w:val="28"/>
          <w:highlight w:val="none"/>
          <w:lang w:eastAsia="zh-CN"/>
        </w:rPr>
        <w:t>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文件存在重大偏差的</w:t>
      </w:r>
      <w:r>
        <w:rPr>
          <w:rFonts w:hint="eastAsia" w:ascii="仿宋" w:hAnsi="仿宋" w:eastAsia="仿宋"/>
          <w:sz w:val="28"/>
          <w:szCs w:val="28"/>
          <w:highlight w:val="none"/>
          <w:lang w:eastAsia="zh-CN"/>
        </w:rPr>
        <w:t>，不能满足完成本项目采购的相关要求，不能响应比选文件实质性要求的；</w:t>
      </w:r>
    </w:p>
    <w:p w14:paraId="5DF1BACB">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5.违反规定影响开评审工作或采取其他方式对采购人施加影响的。</w:t>
      </w:r>
    </w:p>
    <w:p w14:paraId="1D97E90C">
      <w:pPr>
        <w:pStyle w:val="19"/>
        <w:spacing w:line="360" w:lineRule="auto"/>
        <w:ind w:right="121" w:firstLine="560" w:firstLineChars="200"/>
        <w:jc w:val="both"/>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6.参比人串标、相互勾结故意压低标价以排挤竞争对手的公平竞争的，其参比无效。 </w:t>
      </w:r>
    </w:p>
    <w:p w14:paraId="67D42907">
      <w:pPr>
        <w:rPr>
          <w:rFonts w:hint="eastAsia" w:ascii="仿宋" w:hAnsi="仿宋" w:eastAsia="仿宋"/>
          <w:highlight w:val="none"/>
          <w:lang w:eastAsia="zh-CN"/>
        </w:rPr>
      </w:pPr>
    </w:p>
    <w:p w14:paraId="5136F02C">
      <w:pPr>
        <w:pStyle w:val="19"/>
        <w:spacing w:before="23"/>
        <w:ind w:left="598"/>
        <w:rPr>
          <w:rFonts w:hint="eastAsia" w:ascii="仿宋" w:hAnsi="仿宋" w:eastAsia="仿宋"/>
          <w:highlight w:val="none"/>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highlight w:val="none"/>
          <w:lang w:eastAsia="zh-CN"/>
        </w:rPr>
      </w:pPr>
      <w:r>
        <w:rPr>
          <w:rFonts w:ascii="仿宋" w:hAnsi="仿宋" w:eastAsia="仿宋"/>
          <w:b/>
          <w:w w:val="95"/>
          <w:sz w:val="30"/>
          <w:szCs w:val="30"/>
          <w:highlight w:val="none"/>
          <w:lang w:eastAsia="zh-CN"/>
        </w:rPr>
        <w:t>第五章  合同授予</w:t>
      </w:r>
    </w:p>
    <w:p w14:paraId="372CAF23">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1.</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人将把合同授予中</w:t>
      </w:r>
      <w:r>
        <w:rPr>
          <w:rFonts w:hint="eastAsia" w:ascii="仿宋" w:hAnsi="仿宋" w:eastAsia="仿宋"/>
          <w:sz w:val="28"/>
          <w:szCs w:val="28"/>
          <w:highlight w:val="none"/>
          <w:lang w:eastAsia="zh-CN"/>
        </w:rPr>
        <w:t>选</w:t>
      </w:r>
      <w:r>
        <w:rPr>
          <w:rFonts w:ascii="仿宋" w:hAnsi="仿宋" w:eastAsia="仿宋"/>
          <w:sz w:val="28"/>
          <w:szCs w:val="28"/>
          <w:highlight w:val="none"/>
          <w:lang w:eastAsia="zh-CN"/>
        </w:rPr>
        <w:t>人；在授予前，仍需进行资格</w:t>
      </w:r>
      <w:r>
        <w:rPr>
          <w:rFonts w:hint="eastAsia" w:ascii="仿宋" w:hAnsi="仿宋" w:eastAsia="仿宋"/>
          <w:sz w:val="28"/>
          <w:szCs w:val="28"/>
          <w:highlight w:val="none"/>
          <w:lang w:eastAsia="zh-CN"/>
        </w:rPr>
        <w:t>、资信</w:t>
      </w:r>
      <w:r>
        <w:rPr>
          <w:rFonts w:ascii="仿宋" w:hAnsi="仿宋" w:eastAsia="仿宋"/>
          <w:sz w:val="28"/>
          <w:szCs w:val="28"/>
          <w:highlight w:val="none"/>
          <w:lang w:eastAsia="zh-CN"/>
        </w:rPr>
        <w:t>审查。</w:t>
      </w:r>
    </w:p>
    <w:p w14:paraId="48479813">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2.中</w:t>
      </w:r>
      <w:r>
        <w:rPr>
          <w:rFonts w:hint="eastAsia" w:ascii="仿宋" w:hAnsi="仿宋" w:eastAsia="仿宋"/>
          <w:sz w:val="28"/>
          <w:szCs w:val="28"/>
          <w:highlight w:val="none"/>
          <w:lang w:eastAsia="zh-CN"/>
        </w:rPr>
        <w:t>选</w:t>
      </w:r>
      <w:r>
        <w:rPr>
          <w:rFonts w:ascii="仿宋" w:hAnsi="仿宋" w:eastAsia="仿宋"/>
          <w:sz w:val="28"/>
          <w:szCs w:val="28"/>
          <w:highlight w:val="none"/>
          <w:lang w:eastAsia="zh-CN"/>
        </w:rPr>
        <w:t>人确定后，</w:t>
      </w:r>
      <w:r>
        <w:rPr>
          <w:rFonts w:hint="eastAsia" w:ascii="仿宋" w:hAnsi="仿宋" w:eastAsia="仿宋"/>
          <w:sz w:val="28"/>
          <w:szCs w:val="28"/>
          <w:highlight w:val="none"/>
          <w:lang w:eastAsia="zh-CN"/>
        </w:rPr>
        <w:t>采购人</w:t>
      </w:r>
      <w:r>
        <w:rPr>
          <w:rFonts w:ascii="仿宋" w:hAnsi="仿宋" w:eastAsia="仿宋"/>
          <w:sz w:val="28"/>
          <w:szCs w:val="28"/>
          <w:highlight w:val="none"/>
          <w:lang w:eastAsia="zh-CN"/>
        </w:rPr>
        <w:t>将通知中</w:t>
      </w:r>
      <w:r>
        <w:rPr>
          <w:rFonts w:hint="eastAsia" w:ascii="仿宋" w:hAnsi="仿宋" w:eastAsia="仿宋"/>
          <w:sz w:val="28"/>
          <w:szCs w:val="28"/>
          <w:highlight w:val="none"/>
          <w:lang w:eastAsia="zh-CN"/>
        </w:rPr>
        <w:t>选</w:t>
      </w:r>
      <w:r>
        <w:rPr>
          <w:rFonts w:ascii="仿宋" w:hAnsi="仿宋" w:eastAsia="仿宋"/>
          <w:sz w:val="28"/>
          <w:szCs w:val="28"/>
          <w:highlight w:val="none"/>
          <w:lang w:eastAsia="zh-CN"/>
        </w:rPr>
        <w:t>人。</w:t>
      </w:r>
    </w:p>
    <w:p w14:paraId="7DA1D9E1">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3.中</w:t>
      </w:r>
      <w:r>
        <w:rPr>
          <w:rFonts w:hint="eastAsia" w:ascii="仿宋" w:hAnsi="仿宋" w:eastAsia="仿宋"/>
          <w:sz w:val="28"/>
          <w:szCs w:val="28"/>
          <w:highlight w:val="none"/>
          <w:lang w:eastAsia="zh-CN"/>
        </w:rPr>
        <w:t>选</w:t>
      </w:r>
      <w:r>
        <w:rPr>
          <w:rFonts w:ascii="仿宋" w:hAnsi="仿宋" w:eastAsia="仿宋"/>
          <w:sz w:val="28"/>
          <w:szCs w:val="28"/>
          <w:highlight w:val="none"/>
          <w:lang w:eastAsia="zh-CN"/>
        </w:rPr>
        <w:t>通知对</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人和中</w:t>
      </w:r>
      <w:r>
        <w:rPr>
          <w:rFonts w:hint="eastAsia" w:ascii="仿宋" w:hAnsi="仿宋" w:eastAsia="仿宋"/>
          <w:sz w:val="28"/>
          <w:szCs w:val="28"/>
          <w:highlight w:val="none"/>
          <w:lang w:eastAsia="zh-CN"/>
        </w:rPr>
        <w:t>选</w:t>
      </w:r>
      <w:r>
        <w:rPr>
          <w:rFonts w:ascii="仿宋" w:hAnsi="仿宋" w:eastAsia="仿宋"/>
          <w:sz w:val="28"/>
          <w:szCs w:val="28"/>
          <w:highlight w:val="none"/>
          <w:lang w:eastAsia="zh-CN"/>
        </w:rPr>
        <w:t>人具有法律效力。</w:t>
      </w:r>
      <w:r>
        <w:rPr>
          <w:rStyle w:val="48"/>
          <w:rFonts w:hint="eastAsia" w:ascii="仿宋" w:hAnsi="仿宋" w:eastAsia="仿宋"/>
          <w:color w:val="FF0000"/>
          <w:sz w:val="28"/>
          <w:szCs w:val="28"/>
          <w:highlight w:val="none"/>
          <w:lang w:eastAsia="zh-CN"/>
        </w:rPr>
        <w:t>福建福海创石油化工有限公司作为本项目合同执行主体，将于中选结果公示流程结束之日起30日内与中选人完成合同签订事宜</w:t>
      </w:r>
      <w:r>
        <w:rPr>
          <w:rFonts w:ascii="仿宋" w:hAnsi="仿宋" w:eastAsia="仿宋"/>
          <w:color w:val="FF0000"/>
          <w:sz w:val="28"/>
          <w:szCs w:val="28"/>
          <w:highlight w:val="none"/>
          <w:lang w:eastAsia="zh-CN"/>
        </w:rPr>
        <w:t>。</w:t>
      </w:r>
      <w:r>
        <w:rPr>
          <w:rFonts w:ascii="仿宋" w:hAnsi="仿宋" w:eastAsia="仿宋"/>
          <w:sz w:val="28"/>
          <w:szCs w:val="28"/>
          <w:highlight w:val="none"/>
          <w:lang w:eastAsia="zh-CN"/>
        </w:rPr>
        <w:t>若因中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原因未在规定的时间和地点与</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人签署合同，</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人有权单方取消中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的资格</w:t>
      </w:r>
      <w:r>
        <w:rPr>
          <w:rFonts w:hint="eastAsia" w:ascii="仿宋" w:hAnsi="仿宋" w:eastAsia="仿宋"/>
          <w:sz w:val="28"/>
          <w:szCs w:val="28"/>
          <w:highlight w:val="none"/>
          <w:lang w:eastAsia="zh-CN"/>
        </w:rPr>
        <w:t>，</w:t>
      </w:r>
      <w:r>
        <w:rPr>
          <w:rFonts w:ascii="仿宋" w:hAnsi="仿宋" w:eastAsia="仿宋"/>
          <w:sz w:val="28"/>
          <w:szCs w:val="28"/>
          <w:highlight w:val="none"/>
          <w:lang w:eastAsia="zh-CN"/>
        </w:rPr>
        <w:t>若有参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保证金的，</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人可没收参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保证金。同时，由此给</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人造成的损失，</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人有权追究中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的全部责任。</w:t>
      </w:r>
    </w:p>
    <w:p w14:paraId="453089CB">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4.中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签署合同后必须履行合同要求。若因中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原因未在规定的时间内完成</w:t>
      </w:r>
      <w:r>
        <w:rPr>
          <w:rFonts w:hint="eastAsia" w:ascii="仿宋" w:hAnsi="仿宋" w:eastAsia="仿宋"/>
          <w:sz w:val="28"/>
          <w:szCs w:val="28"/>
          <w:highlight w:val="none"/>
          <w:lang w:eastAsia="zh-CN"/>
        </w:rPr>
        <w:t>合同</w:t>
      </w:r>
      <w:r>
        <w:rPr>
          <w:rFonts w:ascii="仿宋" w:hAnsi="仿宋" w:eastAsia="仿宋"/>
          <w:sz w:val="28"/>
          <w:szCs w:val="28"/>
          <w:highlight w:val="none"/>
          <w:lang w:eastAsia="zh-CN"/>
        </w:rPr>
        <w:t>内容等相关工作，则</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人有权单方面取消中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的资格。并取消中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三年内在</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人的业务中的参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资格，由此给</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人造成的损失，</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人有权追究中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的全部责任。</w:t>
      </w:r>
    </w:p>
    <w:p w14:paraId="722310BA">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5.</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文件与合同附件作为签订合同的条款，</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 xml:space="preserve">文件合同条款中没有规定的内容， </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认为有必要进行补充，可另行商定解决。</w:t>
      </w:r>
    </w:p>
    <w:p w14:paraId="4645A38F">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6.接受和拒绝任何或所有参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的权利：</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机构和</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人保留在</w:t>
      </w:r>
      <w:r>
        <w:rPr>
          <w:rFonts w:hint="eastAsia" w:ascii="仿宋" w:hAnsi="仿宋" w:eastAsia="仿宋"/>
          <w:sz w:val="28"/>
          <w:szCs w:val="28"/>
          <w:highlight w:val="none"/>
          <w:lang w:eastAsia="zh-CN"/>
        </w:rPr>
        <w:t>授予中选通知书</w:t>
      </w:r>
      <w:r>
        <w:rPr>
          <w:rFonts w:ascii="仿宋" w:hAnsi="仿宋" w:eastAsia="仿宋"/>
          <w:sz w:val="28"/>
          <w:szCs w:val="28"/>
          <w:highlight w:val="none"/>
          <w:lang w:eastAsia="zh-CN"/>
        </w:rPr>
        <w:t>之前任何时候接受或拒绝任何</w:t>
      </w:r>
      <w:r>
        <w:rPr>
          <w:rFonts w:hint="eastAsia" w:ascii="仿宋" w:hAnsi="仿宋" w:eastAsia="仿宋"/>
          <w:sz w:val="28"/>
          <w:szCs w:val="28"/>
          <w:highlight w:val="none"/>
          <w:lang w:eastAsia="zh-CN"/>
        </w:rPr>
        <w:t>询比</w:t>
      </w:r>
      <w:r>
        <w:rPr>
          <w:rFonts w:ascii="仿宋" w:hAnsi="仿宋" w:eastAsia="仿宋"/>
          <w:sz w:val="28"/>
          <w:szCs w:val="28"/>
          <w:highlight w:val="none"/>
          <w:lang w:eastAsia="zh-CN"/>
        </w:rPr>
        <w:t>，以及宣布</w:t>
      </w:r>
      <w:r>
        <w:rPr>
          <w:rFonts w:hint="eastAsia" w:ascii="仿宋" w:hAnsi="仿宋" w:eastAsia="仿宋"/>
          <w:sz w:val="28"/>
          <w:szCs w:val="28"/>
          <w:highlight w:val="none"/>
          <w:lang w:eastAsia="zh-CN"/>
        </w:rPr>
        <w:t>询比</w:t>
      </w:r>
      <w:r>
        <w:rPr>
          <w:rFonts w:ascii="仿宋" w:hAnsi="仿宋" w:eastAsia="仿宋"/>
          <w:sz w:val="28"/>
          <w:szCs w:val="28"/>
          <w:highlight w:val="none"/>
          <w:lang w:eastAsia="zh-CN"/>
        </w:rPr>
        <w:t>程序无效或拒绝所有参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的权利，对受影响的参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人不承担任何责任。</w:t>
      </w:r>
    </w:p>
    <w:p w14:paraId="7A2C46EB">
      <w:pPr>
        <w:spacing w:line="360" w:lineRule="auto"/>
        <w:jc w:val="both"/>
        <w:rPr>
          <w:rFonts w:hint="eastAsia" w:ascii="仿宋" w:hAnsi="仿宋" w:eastAsia="仿宋"/>
          <w:highlight w:val="none"/>
          <w:lang w:eastAsia="zh-CN"/>
        </w:rPr>
        <w:sectPr>
          <w:footerReference r:id="rId7"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highlight w:val="none"/>
          <w:lang w:eastAsia="zh-CN"/>
        </w:rPr>
      </w:pPr>
      <w:r>
        <w:rPr>
          <w:rFonts w:ascii="仿宋" w:hAnsi="仿宋" w:eastAsia="仿宋"/>
          <w:b/>
          <w:w w:val="95"/>
          <w:sz w:val="30"/>
          <w:szCs w:val="30"/>
          <w:highlight w:val="none"/>
          <w:lang w:eastAsia="zh-CN"/>
        </w:rPr>
        <w:t>第六章</w:t>
      </w:r>
      <w:r>
        <w:rPr>
          <w:rFonts w:hint="eastAsia" w:ascii="仿宋" w:hAnsi="仿宋" w:eastAsia="仿宋"/>
          <w:b/>
          <w:w w:val="95"/>
          <w:sz w:val="30"/>
          <w:szCs w:val="30"/>
          <w:highlight w:val="none"/>
          <w:lang w:eastAsia="zh-CN"/>
        </w:rPr>
        <w:t xml:space="preserve">  </w:t>
      </w:r>
      <w:r>
        <w:rPr>
          <w:rFonts w:ascii="仿宋" w:hAnsi="仿宋" w:eastAsia="仿宋"/>
          <w:b/>
          <w:w w:val="95"/>
          <w:sz w:val="30"/>
          <w:szCs w:val="30"/>
          <w:highlight w:val="none"/>
          <w:lang w:eastAsia="zh-CN"/>
        </w:rPr>
        <w:t>中</w:t>
      </w:r>
      <w:r>
        <w:rPr>
          <w:rFonts w:hint="eastAsia" w:ascii="仿宋" w:hAnsi="仿宋" w:eastAsia="仿宋"/>
          <w:b/>
          <w:w w:val="95"/>
          <w:sz w:val="30"/>
          <w:szCs w:val="30"/>
          <w:highlight w:val="none"/>
          <w:lang w:eastAsia="zh-CN"/>
        </w:rPr>
        <w:t>选</w:t>
      </w:r>
      <w:r>
        <w:rPr>
          <w:rFonts w:ascii="仿宋" w:hAnsi="仿宋" w:eastAsia="仿宋"/>
          <w:b/>
          <w:w w:val="95"/>
          <w:sz w:val="30"/>
          <w:szCs w:val="30"/>
          <w:highlight w:val="none"/>
          <w:lang w:eastAsia="zh-CN"/>
        </w:rPr>
        <w:t>后相关履约要求</w:t>
      </w:r>
    </w:p>
    <w:p w14:paraId="77BB0752">
      <w:pPr>
        <w:pStyle w:val="19"/>
        <w:spacing w:line="360" w:lineRule="auto"/>
        <w:ind w:right="121"/>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1.中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要服从</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人的管理规定，不得影响</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人的生产运行，如有违反，取消中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继续履行合同的资格</w:t>
      </w:r>
      <w:r>
        <w:rPr>
          <w:rFonts w:hint="eastAsia" w:ascii="仿宋" w:hAnsi="仿宋" w:eastAsia="仿宋"/>
          <w:sz w:val="28"/>
          <w:szCs w:val="28"/>
          <w:highlight w:val="none"/>
          <w:lang w:eastAsia="zh-CN"/>
        </w:rPr>
        <w:t>。</w:t>
      </w:r>
      <w:r>
        <w:rPr>
          <w:rFonts w:ascii="仿宋" w:hAnsi="仿宋" w:eastAsia="仿宋"/>
          <w:sz w:val="28"/>
          <w:szCs w:val="28"/>
          <w:highlight w:val="none"/>
          <w:lang w:eastAsia="zh-CN"/>
        </w:rPr>
        <w:t>同时，由此给</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人造成的损失，</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人有权追究中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的全部责任。</w:t>
      </w:r>
    </w:p>
    <w:p w14:paraId="5D14C2A2">
      <w:pPr>
        <w:pStyle w:val="19"/>
        <w:spacing w:line="360" w:lineRule="auto"/>
        <w:ind w:right="121"/>
        <w:jc w:val="both"/>
        <w:rPr>
          <w:rFonts w:hint="eastAsia" w:ascii="仿宋" w:hAnsi="仿宋" w:eastAsia="仿宋"/>
          <w:highlight w:val="none"/>
          <w:lang w:eastAsia="zh-CN"/>
        </w:rPr>
      </w:pPr>
      <w:r>
        <w:rPr>
          <w:rFonts w:ascii="仿宋" w:hAnsi="仿宋" w:eastAsia="仿宋"/>
          <w:sz w:val="28"/>
          <w:szCs w:val="28"/>
          <w:highlight w:val="none"/>
          <w:lang w:eastAsia="zh-CN"/>
        </w:rPr>
        <w:t>2.中</w:t>
      </w:r>
      <w:r>
        <w:rPr>
          <w:rFonts w:hint="eastAsia" w:ascii="仿宋" w:hAnsi="仿宋" w:eastAsia="仿宋"/>
          <w:sz w:val="28"/>
          <w:szCs w:val="28"/>
          <w:highlight w:val="none"/>
          <w:lang w:eastAsia="zh-CN"/>
        </w:rPr>
        <w:t>选人</w:t>
      </w:r>
      <w:r>
        <w:rPr>
          <w:rFonts w:ascii="仿宋" w:hAnsi="仿宋" w:eastAsia="仿宋"/>
          <w:sz w:val="28"/>
          <w:szCs w:val="28"/>
          <w:highlight w:val="none"/>
          <w:lang w:eastAsia="zh-CN"/>
        </w:rPr>
        <w:t>必须严格执行</w:t>
      </w:r>
      <w:r>
        <w:rPr>
          <w:rFonts w:hint="eastAsia" w:ascii="仿宋" w:hAnsi="仿宋" w:eastAsia="仿宋"/>
          <w:sz w:val="28"/>
          <w:szCs w:val="28"/>
          <w:highlight w:val="none"/>
          <w:lang w:eastAsia="zh-CN"/>
        </w:rPr>
        <w:t>采购合同</w:t>
      </w:r>
      <w:r>
        <w:rPr>
          <w:rFonts w:ascii="仿宋" w:hAnsi="仿宋" w:eastAsia="仿宋"/>
          <w:sz w:val="28"/>
          <w:szCs w:val="28"/>
          <w:highlight w:val="none"/>
          <w:lang w:eastAsia="zh-CN"/>
        </w:rPr>
        <w:t>（详见附件一）的规定。</w:t>
      </w:r>
    </w:p>
    <w:p w14:paraId="007BA5C9">
      <w:pPr>
        <w:pStyle w:val="2"/>
        <w:tabs>
          <w:tab w:val="left" w:pos="1912"/>
        </w:tabs>
        <w:spacing w:line="355" w:lineRule="exact"/>
        <w:ind w:left="647" w:firstLine="3092" w:firstLineChars="1100"/>
        <w:jc w:val="both"/>
        <w:rPr>
          <w:rFonts w:hint="eastAsia" w:ascii="仿宋" w:hAnsi="仿宋" w:eastAsia="仿宋"/>
          <w:highlight w:val="none"/>
          <w:lang w:eastAsia="zh-CN"/>
        </w:rPr>
      </w:pPr>
    </w:p>
    <w:p w14:paraId="2293B6D6">
      <w:pPr>
        <w:spacing w:before="15" w:line="360" w:lineRule="auto"/>
        <w:ind w:firstLine="286" w:firstLineChars="100"/>
        <w:jc w:val="center"/>
        <w:rPr>
          <w:rFonts w:hint="eastAsia" w:ascii="仿宋" w:hAnsi="仿宋" w:eastAsia="仿宋"/>
          <w:b/>
          <w:w w:val="95"/>
          <w:sz w:val="30"/>
          <w:szCs w:val="30"/>
          <w:highlight w:val="none"/>
          <w:lang w:eastAsia="zh-CN"/>
        </w:rPr>
      </w:pPr>
      <w:r>
        <w:rPr>
          <w:rFonts w:ascii="仿宋" w:hAnsi="仿宋" w:eastAsia="仿宋"/>
          <w:b/>
          <w:w w:val="95"/>
          <w:sz w:val="30"/>
          <w:szCs w:val="30"/>
          <w:highlight w:val="none"/>
          <w:lang w:eastAsia="zh-CN"/>
        </w:rPr>
        <w:t>第七章</w:t>
      </w:r>
      <w:r>
        <w:rPr>
          <w:rFonts w:ascii="仿宋" w:hAnsi="仿宋" w:eastAsia="仿宋"/>
          <w:b/>
          <w:w w:val="95"/>
          <w:sz w:val="30"/>
          <w:szCs w:val="30"/>
          <w:highlight w:val="none"/>
          <w:lang w:eastAsia="zh-CN"/>
        </w:rPr>
        <w:tab/>
      </w:r>
      <w:r>
        <w:rPr>
          <w:rFonts w:ascii="仿宋" w:hAnsi="仿宋" w:eastAsia="仿宋"/>
          <w:b/>
          <w:w w:val="95"/>
          <w:sz w:val="30"/>
          <w:szCs w:val="30"/>
          <w:highlight w:val="none"/>
          <w:lang w:eastAsia="zh-CN"/>
        </w:rPr>
        <w:t>其它</w:t>
      </w:r>
    </w:p>
    <w:p w14:paraId="17D9E6AB">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1.参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人的参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文件无论其是否中</w:t>
      </w:r>
      <w:r>
        <w:rPr>
          <w:rFonts w:hint="eastAsia" w:ascii="仿宋" w:hAnsi="仿宋" w:eastAsia="仿宋"/>
          <w:sz w:val="28"/>
          <w:szCs w:val="28"/>
          <w:highlight w:val="none"/>
          <w:lang w:eastAsia="zh-CN"/>
        </w:rPr>
        <w:t>选</w:t>
      </w:r>
      <w:r>
        <w:rPr>
          <w:rFonts w:ascii="仿宋" w:hAnsi="仿宋" w:eastAsia="仿宋"/>
          <w:sz w:val="28"/>
          <w:szCs w:val="28"/>
          <w:highlight w:val="none"/>
          <w:lang w:eastAsia="zh-CN"/>
        </w:rPr>
        <w:t>，均不退回。</w:t>
      </w:r>
    </w:p>
    <w:p w14:paraId="1D72F292">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2.</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人郑重承诺：参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人所提交的参</w:t>
      </w:r>
      <w:r>
        <w:rPr>
          <w:rFonts w:hint="eastAsia" w:ascii="仿宋" w:hAnsi="仿宋" w:eastAsia="仿宋"/>
          <w:sz w:val="28"/>
          <w:szCs w:val="28"/>
          <w:highlight w:val="none"/>
          <w:lang w:eastAsia="zh-CN"/>
        </w:rPr>
        <w:t>比</w:t>
      </w:r>
      <w:r>
        <w:rPr>
          <w:rFonts w:ascii="仿宋" w:hAnsi="仿宋" w:eastAsia="仿宋"/>
          <w:sz w:val="28"/>
          <w:szCs w:val="28"/>
          <w:highlight w:val="none"/>
          <w:lang w:eastAsia="zh-CN"/>
        </w:rPr>
        <w:t>文件及相关资料不向第三方泄露。</w:t>
      </w:r>
    </w:p>
    <w:p w14:paraId="5DD08EF6">
      <w:pPr>
        <w:pStyle w:val="19"/>
        <w:spacing w:line="360" w:lineRule="auto"/>
        <w:ind w:right="121" w:firstLine="560" w:firstLineChars="200"/>
        <w:jc w:val="both"/>
        <w:rPr>
          <w:rFonts w:hint="eastAsia" w:ascii="仿宋" w:hAnsi="仿宋" w:eastAsia="仿宋"/>
          <w:sz w:val="28"/>
          <w:szCs w:val="28"/>
          <w:highlight w:val="none"/>
          <w:lang w:eastAsia="zh-CN"/>
        </w:rPr>
      </w:pPr>
      <w:r>
        <w:rPr>
          <w:rFonts w:ascii="仿宋" w:hAnsi="仿宋" w:eastAsia="仿宋"/>
          <w:sz w:val="28"/>
          <w:szCs w:val="28"/>
          <w:highlight w:val="none"/>
          <w:lang w:eastAsia="zh-CN"/>
        </w:rPr>
        <w:t>3.本</w:t>
      </w:r>
      <w:r>
        <w:rPr>
          <w:rFonts w:hint="eastAsia" w:ascii="仿宋" w:hAnsi="仿宋" w:eastAsia="仿宋"/>
          <w:sz w:val="28"/>
          <w:szCs w:val="28"/>
          <w:highlight w:val="none"/>
          <w:lang w:eastAsia="zh-CN"/>
        </w:rPr>
        <w:t>采购</w:t>
      </w:r>
      <w:r>
        <w:rPr>
          <w:rFonts w:ascii="仿宋" w:hAnsi="仿宋" w:eastAsia="仿宋"/>
          <w:sz w:val="28"/>
          <w:szCs w:val="28"/>
          <w:highlight w:val="none"/>
          <w:lang w:eastAsia="zh-CN"/>
        </w:rPr>
        <w:t>文件的解释权归</w:t>
      </w:r>
      <w:r>
        <w:rPr>
          <w:rFonts w:hint="eastAsia" w:ascii="仿宋" w:hAnsi="仿宋" w:eastAsia="仿宋"/>
          <w:sz w:val="28"/>
          <w:szCs w:val="28"/>
          <w:highlight w:val="none"/>
          <w:lang w:eastAsia="zh-CN"/>
        </w:rPr>
        <w:t>采购人。</w:t>
      </w:r>
    </w:p>
    <w:p w14:paraId="2509533D">
      <w:pPr>
        <w:pStyle w:val="19"/>
        <w:spacing w:line="360" w:lineRule="auto"/>
        <w:ind w:left="215"/>
        <w:rPr>
          <w:rFonts w:hint="eastAsia" w:ascii="仿宋" w:hAnsi="仿宋" w:eastAsia="仿宋"/>
          <w:highlight w:val="none"/>
          <w:lang w:eastAsia="zh-CN"/>
        </w:rPr>
      </w:pPr>
      <w:r>
        <w:rPr>
          <w:rFonts w:ascii="仿宋" w:hAnsi="仿宋" w:eastAsia="仿宋"/>
          <w:highlight w:val="none"/>
          <w:lang w:eastAsia="zh-CN"/>
        </w:rPr>
        <w:br w:type="page"/>
      </w:r>
      <w:bookmarkStart w:id="0" w:name="_Toc251742852"/>
    </w:p>
    <w:p w14:paraId="71CB217A">
      <w:pPr>
        <w:spacing w:line="360" w:lineRule="auto"/>
        <w:jc w:val="center"/>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t>第八章  采购内容及要求</w:t>
      </w:r>
    </w:p>
    <w:p w14:paraId="18D028C1">
      <w:pPr>
        <w:spacing w:line="360" w:lineRule="auto"/>
        <w:rPr>
          <w:rFonts w:hint="eastAsia" w:ascii="仿宋" w:hAnsi="仿宋" w:eastAsia="仿宋" w:cs="Times New Roman"/>
          <w:b/>
          <w:sz w:val="36"/>
          <w:szCs w:val="36"/>
          <w:highlight w:val="none"/>
          <w:lang w:eastAsia="zh-CN"/>
        </w:rPr>
      </w:pPr>
      <w:r>
        <w:rPr>
          <w:rFonts w:ascii="仿宋" w:hAnsi="仿宋" w:eastAsia="仿宋"/>
          <w:b/>
          <w:w w:val="95"/>
          <w:sz w:val="30"/>
          <w:szCs w:val="30"/>
          <w:highlight w:val="none"/>
          <w:lang w:eastAsia="zh-CN"/>
        </w:rPr>
        <w:t>一、</w:t>
      </w:r>
      <w:r>
        <w:rPr>
          <w:rFonts w:hint="eastAsia" w:ascii="仿宋" w:hAnsi="仿宋" w:eastAsia="仿宋"/>
          <w:b/>
          <w:w w:val="95"/>
          <w:sz w:val="30"/>
          <w:szCs w:val="30"/>
          <w:highlight w:val="none"/>
          <w:lang w:eastAsia="zh-CN"/>
        </w:rPr>
        <w:t>采购内容一览表</w:t>
      </w:r>
    </w:p>
    <w:tbl>
      <w:tblPr>
        <w:tblStyle w:val="45"/>
        <w:tblpPr w:leftFromText="180" w:rightFromText="180" w:vertAnchor="text" w:horzAnchor="page" w:tblpX="1781" w:tblpY="38"/>
        <w:tblOverlap w:val="never"/>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2508"/>
        <w:gridCol w:w="1104"/>
        <w:gridCol w:w="2169"/>
        <w:gridCol w:w="1545"/>
      </w:tblGrid>
      <w:tr w14:paraId="6902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3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B82917">
            <w:pPr>
              <w:pStyle w:val="213"/>
              <w:adjustRightInd w:val="0"/>
              <w:snapToGrid w:val="0"/>
              <w:spacing w:before="0" w:beforeAutospacing="0" w:after="0" w:afterAutospacing="0" w:line="440" w:lineRule="exact"/>
              <w:rPr>
                <w:rFonts w:hint="eastAsia" w:cs="宋体"/>
                <w:b/>
                <w:kern w:val="2"/>
                <w:highlight w:val="none"/>
                <w:lang w:eastAsia="zh-CN"/>
              </w:rPr>
            </w:pPr>
          </w:p>
          <w:p w14:paraId="280D1AF1">
            <w:pPr>
              <w:pStyle w:val="213"/>
              <w:adjustRightInd w:val="0"/>
              <w:snapToGrid w:val="0"/>
              <w:spacing w:before="0" w:beforeAutospacing="0" w:after="0" w:afterAutospacing="0" w:line="440" w:lineRule="exact"/>
              <w:rPr>
                <w:rFonts w:hint="eastAsia" w:cs="宋体"/>
                <w:b/>
                <w:kern w:val="2"/>
                <w:highlight w:val="none"/>
              </w:rPr>
            </w:pPr>
            <w:r>
              <w:rPr>
                <w:rFonts w:hint="eastAsia" w:cs="宋体"/>
                <w:b/>
                <w:kern w:val="2"/>
                <w:highlight w:val="none"/>
              </w:rPr>
              <w:t>合同包</w:t>
            </w:r>
          </w:p>
          <w:p w14:paraId="19CF6340">
            <w:pPr>
              <w:pStyle w:val="213"/>
              <w:adjustRightInd w:val="0"/>
              <w:snapToGrid w:val="0"/>
              <w:spacing w:before="0" w:beforeAutospacing="0" w:after="0" w:afterAutospacing="0" w:line="440" w:lineRule="exact"/>
              <w:rPr>
                <w:rFonts w:hint="eastAsia" w:cs="宋体"/>
                <w:b/>
                <w:highlight w:val="none"/>
              </w:rPr>
            </w:pPr>
          </w:p>
        </w:tc>
        <w:tc>
          <w:tcPr>
            <w:tcW w:w="250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41F3D9B">
            <w:pPr>
              <w:pStyle w:val="213"/>
              <w:adjustRightInd w:val="0"/>
              <w:snapToGrid w:val="0"/>
              <w:spacing w:before="0" w:beforeAutospacing="0" w:after="0" w:afterAutospacing="0" w:line="440" w:lineRule="exact"/>
              <w:rPr>
                <w:rFonts w:hint="eastAsia" w:cs="宋体"/>
                <w:b/>
                <w:kern w:val="2"/>
                <w:highlight w:val="none"/>
              </w:rPr>
            </w:pPr>
            <w:r>
              <w:rPr>
                <w:rFonts w:hint="eastAsia" w:cs="宋体"/>
                <w:b/>
                <w:kern w:val="2"/>
                <w:highlight w:val="none"/>
              </w:rPr>
              <w:t>货物名称</w:t>
            </w:r>
          </w:p>
        </w:tc>
        <w:tc>
          <w:tcPr>
            <w:tcW w:w="110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8B355A">
            <w:pPr>
              <w:pStyle w:val="213"/>
              <w:adjustRightInd w:val="0"/>
              <w:snapToGrid w:val="0"/>
              <w:spacing w:before="0" w:beforeAutospacing="0" w:after="0" w:afterAutospacing="0" w:line="440" w:lineRule="exact"/>
              <w:rPr>
                <w:rFonts w:hint="eastAsia" w:cs="宋体"/>
                <w:b/>
                <w:kern w:val="2"/>
                <w:highlight w:val="none"/>
              </w:rPr>
            </w:pPr>
            <w:r>
              <w:rPr>
                <w:rFonts w:hint="eastAsia" w:cs="宋体"/>
                <w:b/>
                <w:highlight w:val="none"/>
              </w:rPr>
              <w:t>采购数量</w:t>
            </w:r>
          </w:p>
        </w:tc>
        <w:tc>
          <w:tcPr>
            <w:tcW w:w="216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8AB9ED">
            <w:pPr>
              <w:pStyle w:val="213"/>
              <w:adjustRightInd w:val="0"/>
              <w:snapToGrid w:val="0"/>
              <w:spacing w:before="0" w:beforeAutospacing="0" w:after="0" w:afterAutospacing="0" w:line="440" w:lineRule="exact"/>
              <w:rPr>
                <w:rFonts w:hint="eastAsia" w:cs="宋体"/>
                <w:b/>
                <w:kern w:val="2"/>
                <w:highlight w:val="none"/>
                <w:lang w:eastAsia="zh-CN"/>
              </w:rPr>
            </w:pPr>
            <w:r>
              <w:rPr>
                <w:rFonts w:hint="eastAsia" w:cs="宋体"/>
                <w:b/>
                <w:kern w:val="2"/>
                <w:highlight w:val="none"/>
                <w:lang w:eastAsia="zh-CN"/>
              </w:rPr>
              <w:t>主要技术规格和服务要求</w:t>
            </w:r>
          </w:p>
        </w:tc>
        <w:tc>
          <w:tcPr>
            <w:tcW w:w="1545"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50B993B">
            <w:pPr>
              <w:pStyle w:val="213"/>
              <w:adjustRightInd w:val="0"/>
              <w:snapToGrid w:val="0"/>
              <w:spacing w:before="0" w:beforeAutospacing="0" w:after="0" w:afterAutospacing="0" w:line="440" w:lineRule="exact"/>
              <w:rPr>
                <w:rFonts w:hint="eastAsia" w:cs="宋体"/>
                <w:b/>
                <w:kern w:val="2"/>
                <w:highlight w:val="none"/>
              </w:rPr>
            </w:pPr>
            <w:r>
              <w:rPr>
                <w:rFonts w:hint="eastAsia" w:cs="宋体"/>
                <w:b/>
                <w:kern w:val="2"/>
                <w:highlight w:val="none"/>
              </w:rPr>
              <w:t>备注</w:t>
            </w:r>
          </w:p>
        </w:tc>
      </w:tr>
      <w:tr w14:paraId="1F60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tcMar>
              <w:left w:w="28" w:type="dxa"/>
              <w:right w:w="28" w:type="dxa"/>
            </w:tcMar>
            <w:vAlign w:val="center"/>
          </w:tcPr>
          <w:p w14:paraId="1790DA21">
            <w:pPr>
              <w:pStyle w:val="213"/>
              <w:adjustRightInd w:val="0"/>
              <w:snapToGrid w:val="0"/>
              <w:spacing w:line="440" w:lineRule="exact"/>
              <w:rPr>
                <w:rFonts w:hint="eastAsia"/>
                <w:color w:val="000000"/>
                <w:highlight w:val="none"/>
              </w:rPr>
            </w:pPr>
            <w:r>
              <w:rPr>
                <w:rFonts w:hint="eastAsia" w:cs="宋体"/>
                <w:highlight w:val="none"/>
              </w:rPr>
              <w:t>1</w:t>
            </w:r>
          </w:p>
        </w:tc>
        <w:tc>
          <w:tcPr>
            <w:tcW w:w="2508"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2B0CEB52">
            <w:pPr>
              <w:spacing w:line="360" w:lineRule="auto"/>
              <w:jc w:val="both"/>
              <w:rPr>
                <w:rFonts w:hint="eastAsia"/>
                <w:sz w:val="24"/>
                <w:szCs w:val="24"/>
                <w:highlight w:val="none"/>
              </w:rPr>
            </w:pPr>
            <w:r>
              <w:rPr>
                <w:rFonts w:hint="eastAsia"/>
                <w:sz w:val="24"/>
                <w:szCs w:val="24"/>
                <w:highlight w:val="none"/>
              </w:rPr>
              <w:t>电脑伺服双柱拉力试验机（50KN）</w:t>
            </w:r>
          </w:p>
        </w:tc>
        <w:tc>
          <w:tcPr>
            <w:tcW w:w="1104"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29AC7FA2">
            <w:pPr>
              <w:pStyle w:val="213"/>
              <w:adjustRightInd w:val="0"/>
              <w:snapToGrid w:val="0"/>
              <w:spacing w:before="0" w:beforeAutospacing="0" w:after="0" w:afterAutospacing="0" w:line="440" w:lineRule="exact"/>
              <w:rPr>
                <w:rFonts w:hint="default"/>
                <w:highlight w:val="none"/>
                <w:lang w:val="en-US" w:eastAsia="zh-CN"/>
              </w:rPr>
            </w:pPr>
            <w:r>
              <w:rPr>
                <w:rFonts w:hint="eastAsia"/>
                <w:highlight w:val="none"/>
                <w:lang w:val="en-US" w:eastAsia="zh-CN"/>
              </w:rPr>
              <w:t>1台</w:t>
            </w:r>
          </w:p>
        </w:tc>
        <w:tc>
          <w:tcPr>
            <w:tcW w:w="2169"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59A93155">
            <w:pPr>
              <w:spacing w:line="360" w:lineRule="auto"/>
              <w:rPr>
                <w:rFonts w:hint="default" w:eastAsia="宋体"/>
                <w:sz w:val="24"/>
                <w:szCs w:val="24"/>
                <w:highlight w:val="none"/>
                <w:lang w:val="en-US" w:eastAsia="zh-CN"/>
              </w:rPr>
            </w:pPr>
            <w:r>
              <w:rPr>
                <w:rFonts w:hint="eastAsia"/>
                <w:sz w:val="24"/>
                <w:szCs w:val="24"/>
                <w:highlight w:val="none"/>
                <w:lang w:val="en-US" w:eastAsia="zh-CN"/>
              </w:rPr>
              <w:t>见2026年化验设备采购技术规格书-零星固定资产（3台）</w:t>
            </w:r>
          </w:p>
        </w:tc>
        <w:tc>
          <w:tcPr>
            <w:tcW w:w="1545"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AD66EA8">
            <w:pPr>
              <w:spacing w:line="360" w:lineRule="auto"/>
              <w:rPr>
                <w:rFonts w:hint="eastAsia" w:cs="Times New Roman"/>
                <w:color w:val="000000"/>
                <w:sz w:val="24"/>
                <w:szCs w:val="24"/>
                <w:highlight w:val="none"/>
              </w:rPr>
            </w:pPr>
          </w:p>
        </w:tc>
      </w:tr>
      <w:tr w14:paraId="3183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tcMar>
              <w:left w:w="28" w:type="dxa"/>
              <w:right w:w="28" w:type="dxa"/>
            </w:tcMar>
            <w:vAlign w:val="center"/>
          </w:tcPr>
          <w:p w14:paraId="278612B0">
            <w:pPr>
              <w:pStyle w:val="213"/>
              <w:adjustRightInd w:val="0"/>
              <w:snapToGrid w:val="0"/>
              <w:spacing w:line="440" w:lineRule="exact"/>
              <w:rPr>
                <w:rFonts w:hint="eastAsia" w:eastAsia="宋体" w:cs="宋体"/>
                <w:highlight w:val="none"/>
                <w:lang w:val="en-US" w:eastAsia="zh-CN"/>
              </w:rPr>
            </w:pPr>
            <w:r>
              <w:rPr>
                <w:rFonts w:hint="eastAsia" w:cs="宋体"/>
                <w:highlight w:val="none"/>
                <w:lang w:val="en-US" w:eastAsia="zh-CN"/>
              </w:rPr>
              <w:t>2</w:t>
            </w:r>
          </w:p>
        </w:tc>
        <w:tc>
          <w:tcPr>
            <w:tcW w:w="2508"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0FE0F3B1">
            <w:pPr>
              <w:spacing w:line="360" w:lineRule="auto"/>
              <w:jc w:val="both"/>
              <w:rPr>
                <w:rFonts w:hint="eastAsia" w:eastAsia="宋体"/>
                <w:sz w:val="24"/>
                <w:szCs w:val="24"/>
                <w:highlight w:val="none"/>
                <w:lang w:eastAsia="zh-CN"/>
              </w:rPr>
            </w:pPr>
            <w:r>
              <w:rPr>
                <w:rFonts w:hint="eastAsia"/>
                <w:sz w:val="24"/>
                <w:szCs w:val="24"/>
                <w:highlight w:val="none"/>
              </w:rPr>
              <w:t>电脑伺服拉力材料试验机（双柱款100N</w:t>
            </w:r>
            <w:r>
              <w:rPr>
                <w:rFonts w:hint="eastAsia"/>
                <w:sz w:val="24"/>
                <w:szCs w:val="24"/>
                <w:highlight w:val="none"/>
                <w:lang w:eastAsia="zh-CN"/>
              </w:rPr>
              <w:t>）</w:t>
            </w:r>
          </w:p>
        </w:tc>
        <w:tc>
          <w:tcPr>
            <w:tcW w:w="1104"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0503F062">
            <w:pPr>
              <w:pStyle w:val="213"/>
              <w:adjustRightInd w:val="0"/>
              <w:snapToGrid w:val="0"/>
              <w:spacing w:before="0" w:beforeAutospacing="0" w:after="0" w:afterAutospacing="0" w:line="440" w:lineRule="exact"/>
              <w:rPr>
                <w:rFonts w:hint="eastAsia"/>
                <w:highlight w:val="none"/>
                <w:lang w:eastAsia="zh-CN"/>
              </w:rPr>
            </w:pPr>
            <w:r>
              <w:rPr>
                <w:rFonts w:hint="eastAsia"/>
                <w:highlight w:val="none"/>
                <w:lang w:val="en-US" w:eastAsia="zh-CN"/>
              </w:rPr>
              <w:t>1台</w:t>
            </w:r>
          </w:p>
        </w:tc>
        <w:tc>
          <w:tcPr>
            <w:tcW w:w="2169"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70330F1B">
            <w:pPr>
              <w:spacing w:line="360" w:lineRule="auto"/>
              <w:rPr>
                <w:rFonts w:hint="eastAsia"/>
                <w:sz w:val="24"/>
                <w:szCs w:val="24"/>
                <w:highlight w:val="none"/>
              </w:rPr>
            </w:pPr>
            <w:r>
              <w:rPr>
                <w:rFonts w:hint="eastAsia"/>
                <w:sz w:val="24"/>
                <w:szCs w:val="24"/>
                <w:highlight w:val="none"/>
              </w:rPr>
              <w:t>2026年化验设备采购技术规格书-零星固定资产（3台）</w:t>
            </w:r>
          </w:p>
        </w:tc>
        <w:tc>
          <w:tcPr>
            <w:tcW w:w="1545"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1820A07">
            <w:pPr>
              <w:spacing w:line="360" w:lineRule="auto"/>
              <w:rPr>
                <w:rFonts w:hint="eastAsia" w:cs="Times New Roman"/>
                <w:color w:val="000000"/>
                <w:sz w:val="24"/>
                <w:szCs w:val="24"/>
                <w:highlight w:val="none"/>
              </w:rPr>
            </w:pPr>
          </w:p>
        </w:tc>
      </w:tr>
      <w:tr w14:paraId="3C4A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031" w:type="dxa"/>
            <w:tcBorders>
              <w:top w:val="single" w:color="auto" w:sz="4" w:space="0"/>
              <w:left w:val="single" w:color="auto" w:sz="4" w:space="0"/>
              <w:right w:val="single" w:color="auto" w:sz="4" w:space="0"/>
            </w:tcBorders>
            <w:tcMar>
              <w:left w:w="28" w:type="dxa"/>
              <w:right w:w="28" w:type="dxa"/>
            </w:tcMar>
            <w:vAlign w:val="center"/>
          </w:tcPr>
          <w:p w14:paraId="56491F1C">
            <w:pPr>
              <w:pStyle w:val="213"/>
              <w:adjustRightInd w:val="0"/>
              <w:snapToGrid w:val="0"/>
              <w:spacing w:line="440" w:lineRule="exact"/>
              <w:rPr>
                <w:rFonts w:hint="default" w:eastAsia="宋体" w:cs="宋体"/>
                <w:highlight w:val="none"/>
                <w:lang w:val="en-US" w:eastAsia="zh-CN"/>
              </w:rPr>
            </w:pPr>
            <w:r>
              <w:rPr>
                <w:rFonts w:hint="eastAsia" w:cs="宋体"/>
                <w:highlight w:val="none"/>
                <w:lang w:val="en-US" w:eastAsia="zh-CN"/>
              </w:rPr>
              <w:t>3</w:t>
            </w:r>
          </w:p>
        </w:tc>
        <w:tc>
          <w:tcPr>
            <w:tcW w:w="2508"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0BDAC1AC">
            <w:pPr>
              <w:spacing w:line="360" w:lineRule="auto"/>
              <w:jc w:val="both"/>
              <w:rPr>
                <w:rFonts w:hint="eastAsia"/>
                <w:sz w:val="24"/>
                <w:szCs w:val="24"/>
                <w:highlight w:val="none"/>
              </w:rPr>
            </w:pPr>
            <w:r>
              <w:rPr>
                <w:rFonts w:hint="eastAsia"/>
                <w:sz w:val="24"/>
                <w:szCs w:val="24"/>
                <w:highlight w:val="none"/>
              </w:rPr>
              <w:t>紫外光加速耐候试验仪</w:t>
            </w:r>
          </w:p>
        </w:tc>
        <w:tc>
          <w:tcPr>
            <w:tcW w:w="1104" w:type="dxa"/>
            <w:tcBorders>
              <w:top w:val="single" w:color="auto" w:sz="4" w:space="0"/>
              <w:left w:val="single" w:color="auto" w:sz="4" w:space="0"/>
              <w:right w:val="single" w:color="auto" w:sz="4" w:space="0"/>
            </w:tcBorders>
            <w:shd w:val="clear" w:color="auto" w:fill="FFFFFF"/>
            <w:tcMar>
              <w:left w:w="28" w:type="dxa"/>
              <w:right w:w="28" w:type="dxa"/>
            </w:tcMar>
            <w:vAlign w:val="center"/>
          </w:tcPr>
          <w:p w14:paraId="32B1BE79">
            <w:pPr>
              <w:pStyle w:val="213"/>
              <w:adjustRightInd w:val="0"/>
              <w:snapToGrid w:val="0"/>
              <w:spacing w:before="0" w:beforeAutospacing="0" w:after="0" w:afterAutospacing="0" w:line="440" w:lineRule="exact"/>
              <w:rPr>
                <w:rFonts w:hint="eastAsia"/>
                <w:highlight w:val="none"/>
                <w:lang w:eastAsia="zh-CN"/>
              </w:rPr>
            </w:pPr>
            <w:r>
              <w:rPr>
                <w:rFonts w:hint="eastAsia"/>
                <w:highlight w:val="none"/>
                <w:lang w:val="en-US" w:eastAsia="zh-CN"/>
              </w:rPr>
              <w:t>1台</w:t>
            </w:r>
          </w:p>
        </w:tc>
        <w:tc>
          <w:tcPr>
            <w:tcW w:w="2169"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64427097">
            <w:pPr>
              <w:spacing w:line="360" w:lineRule="auto"/>
              <w:rPr>
                <w:rFonts w:hint="eastAsia"/>
                <w:sz w:val="24"/>
                <w:szCs w:val="24"/>
                <w:highlight w:val="none"/>
              </w:rPr>
            </w:pPr>
            <w:r>
              <w:rPr>
                <w:rFonts w:hint="eastAsia"/>
                <w:sz w:val="24"/>
                <w:szCs w:val="24"/>
                <w:highlight w:val="none"/>
              </w:rPr>
              <w:t>2026年化验设备采购技术规格书-零星固定资产（3台）</w:t>
            </w:r>
          </w:p>
        </w:tc>
        <w:tc>
          <w:tcPr>
            <w:tcW w:w="1545"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5580F7F9">
            <w:pPr>
              <w:spacing w:line="360" w:lineRule="auto"/>
              <w:rPr>
                <w:rFonts w:hint="eastAsia" w:cs="Times New Roman"/>
                <w:color w:val="000000"/>
                <w:sz w:val="24"/>
                <w:szCs w:val="24"/>
                <w:highlight w:val="none"/>
              </w:rPr>
            </w:pPr>
          </w:p>
        </w:tc>
      </w:tr>
      <w:tr w14:paraId="6073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8357" w:type="dxa"/>
            <w:gridSpan w:val="5"/>
            <w:tcMar>
              <w:left w:w="28" w:type="dxa"/>
              <w:right w:w="28" w:type="dxa"/>
            </w:tcMar>
            <w:vAlign w:val="center"/>
          </w:tcPr>
          <w:p w14:paraId="42381461">
            <w:pPr>
              <w:snapToGrid w:val="0"/>
              <w:spacing w:line="440" w:lineRule="exact"/>
              <w:rPr>
                <w:rFonts w:hint="eastAsia"/>
                <w:b/>
                <w:spacing w:val="10"/>
                <w:sz w:val="24"/>
                <w:szCs w:val="24"/>
                <w:highlight w:val="none"/>
                <w:lang w:eastAsia="zh-CN"/>
              </w:rPr>
            </w:pPr>
            <w:r>
              <w:rPr>
                <w:rFonts w:hint="eastAsia"/>
                <w:b/>
                <w:sz w:val="24"/>
                <w:szCs w:val="24"/>
                <w:highlight w:val="none"/>
                <w:lang w:eastAsia="zh-CN"/>
              </w:rPr>
              <w:t>交货地点：</w:t>
            </w:r>
            <w:r>
              <w:rPr>
                <w:rFonts w:hint="eastAsia"/>
                <w:bCs/>
                <w:sz w:val="24"/>
                <w:szCs w:val="24"/>
                <w:highlight w:val="none"/>
                <w:lang w:eastAsia="zh-CN"/>
              </w:rPr>
              <w:t>福建省漳州古雷港经济开发区采购人指定地点。</w:t>
            </w:r>
          </w:p>
          <w:p w14:paraId="7C72ABCB">
            <w:pPr>
              <w:snapToGrid w:val="0"/>
              <w:spacing w:line="440" w:lineRule="exact"/>
              <w:rPr>
                <w:rFonts w:hint="eastAsia"/>
                <w:sz w:val="24"/>
                <w:szCs w:val="24"/>
                <w:highlight w:val="none"/>
                <w:lang w:eastAsia="zh-CN"/>
              </w:rPr>
            </w:pPr>
            <w:r>
              <w:rPr>
                <w:rFonts w:hint="eastAsia"/>
                <w:b/>
                <w:spacing w:val="10"/>
                <w:sz w:val="24"/>
                <w:szCs w:val="24"/>
                <w:highlight w:val="none"/>
                <w:lang w:eastAsia="zh-CN"/>
              </w:rPr>
              <w:t>交货期要求</w:t>
            </w:r>
            <w:r>
              <w:rPr>
                <w:rFonts w:hint="eastAsia"/>
                <w:sz w:val="24"/>
                <w:szCs w:val="24"/>
                <w:highlight w:val="none"/>
                <w:lang w:eastAsia="zh-CN"/>
              </w:rPr>
              <w:t>：202</w:t>
            </w:r>
            <w:r>
              <w:rPr>
                <w:rFonts w:hint="eastAsia"/>
                <w:sz w:val="24"/>
                <w:szCs w:val="24"/>
                <w:highlight w:val="none"/>
                <w:lang w:val="en-US" w:eastAsia="zh-CN"/>
              </w:rPr>
              <w:t>6</w:t>
            </w:r>
            <w:r>
              <w:rPr>
                <w:rFonts w:hint="eastAsia"/>
                <w:sz w:val="24"/>
                <w:szCs w:val="24"/>
                <w:highlight w:val="none"/>
                <w:lang w:eastAsia="zh-CN"/>
              </w:rPr>
              <w:t>年  月   日前送至比选人指定地点。</w:t>
            </w:r>
          </w:p>
          <w:p w14:paraId="563593CA">
            <w:pPr>
              <w:snapToGrid w:val="0"/>
              <w:spacing w:line="440" w:lineRule="exact"/>
              <w:rPr>
                <w:rFonts w:hint="eastAsia"/>
                <w:b/>
                <w:bCs/>
                <w:sz w:val="24"/>
                <w:szCs w:val="24"/>
                <w:highlight w:val="none"/>
                <w:lang w:eastAsia="zh-CN"/>
              </w:rPr>
            </w:pPr>
            <w:r>
              <w:rPr>
                <w:rFonts w:hint="eastAsia"/>
                <w:b/>
                <w:bCs/>
                <w:sz w:val="24"/>
                <w:szCs w:val="24"/>
                <w:highlight w:val="none"/>
                <w:lang w:eastAsia="zh-CN"/>
              </w:rPr>
              <w:t>质量要求：</w:t>
            </w:r>
            <w:r>
              <w:rPr>
                <w:rFonts w:hint="eastAsia"/>
                <w:sz w:val="24"/>
                <w:szCs w:val="24"/>
                <w:highlight w:val="none"/>
                <w:lang w:eastAsia="zh-CN"/>
              </w:rPr>
              <w:t>符合国家有关验收标准、规范及本项目的技术要求。</w:t>
            </w:r>
          </w:p>
        </w:tc>
      </w:tr>
    </w:tbl>
    <w:p w14:paraId="4C38BBA3">
      <w:pPr>
        <w:spacing w:line="360" w:lineRule="auto"/>
        <w:jc w:val="both"/>
        <w:rPr>
          <w:rFonts w:hint="eastAsia" w:ascii="仿宋" w:hAnsi="仿宋" w:eastAsia="仿宋" w:cs="Times New Roman"/>
          <w:b/>
          <w:sz w:val="36"/>
          <w:szCs w:val="36"/>
          <w:highlight w:val="none"/>
          <w:lang w:eastAsia="zh-CN"/>
        </w:rPr>
      </w:pPr>
    </w:p>
    <w:p w14:paraId="37832C2A">
      <w:pPr>
        <w:pStyle w:val="9"/>
        <w:rPr>
          <w:highlight w:val="none"/>
        </w:rPr>
      </w:pPr>
    </w:p>
    <w:p w14:paraId="3E4219D4">
      <w:pPr>
        <w:numPr>
          <w:ilvl w:val="0"/>
          <w:numId w:val="9"/>
        </w:numPr>
        <w:spacing w:line="360" w:lineRule="auto"/>
        <w:rPr>
          <w:rFonts w:hint="eastAsia" w:ascii="仿宋" w:hAnsi="仿宋" w:eastAsia="仿宋"/>
          <w:b/>
          <w:w w:val="95"/>
          <w:sz w:val="30"/>
          <w:szCs w:val="30"/>
          <w:highlight w:val="none"/>
          <w:lang w:eastAsia="zh-CN"/>
        </w:rPr>
      </w:pPr>
      <w:r>
        <w:rPr>
          <w:rFonts w:hint="eastAsia" w:ascii="仿宋" w:hAnsi="仿宋" w:eastAsia="仿宋"/>
          <w:b/>
          <w:w w:val="95"/>
          <w:sz w:val="30"/>
          <w:szCs w:val="30"/>
          <w:highlight w:val="none"/>
          <w:lang w:eastAsia="zh-CN"/>
        </w:rPr>
        <w:t>技术要求</w:t>
      </w:r>
    </w:p>
    <w:p w14:paraId="08E5BA4D">
      <w:pPr>
        <w:pStyle w:val="9"/>
        <w:ind w:firstLine="0"/>
        <w:rPr>
          <w:color w:val="FF0000"/>
          <w:highlight w:val="none"/>
        </w:rPr>
      </w:pPr>
      <w:r>
        <w:rPr>
          <w:rFonts w:hint="eastAsia"/>
          <w:highlight w:val="none"/>
        </w:rPr>
        <w:t xml:space="preserve">        </w:t>
      </w:r>
      <w:r>
        <w:rPr>
          <w:rFonts w:hint="eastAsia"/>
          <w:color w:val="FF0000"/>
          <w:highlight w:val="none"/>
        </w:rPr>
        <w:t>详见附件1《2026年化验设备采购技术规格书-零星固定资产（3台）》</w:t>
      </w:r>
    </w:p>
    <w:p w14:paraId="7028DF1B">
      <w:pPr>
        <w:spacing w:line="360" w:lineRule="auto"/>
        <w:ind w:firstLine="3292" w:firstLineChars="911"/>
        <w:rPr>
          <w:rFonts w:hint="eastAsia" w:ascii="仿宋" w:hAnsi="仿宋" w:eastAsia="仿宋" w:cs="Times New Roman"/>
          <w:b/>
          <w:sz w:val="36"/>
          <w:szCs w:val="36"/>
          <w:highlight w:val="none"/>
          <w:lang w:eastAsia="zh-CN"/>
        </w:rPr>
      </w:pPr>
    </w:p>
    <w:p w14:paraId="6B04056B">
      <w:pPr>
        <w:pStyle w:val="9"/>
        <w:rPr>
          <w:rFonts w:hint="eastAsia" w:ascii="仿宋" w:hAnsi="仿宋" w:eastAsia="仿宋"/>
          <w:b/>
          <w:sz w:val="36"/>
          <w:szCs w:val="36"/>
          <w:highlight w:val="none"/>
        </w:rPr>
      </w:pPr>
    </w:p>
    <w:p w14:paraId="1450C865">
      <w:pPr>
        <w:pStyle w:val="9"/>
        <w:rPr>
          <w:rFonts w:hint="eastAsia" w:ascii="仿宋" w:hAnsi="仿宋" w:eastAsia="仿宋"/>
          <w:b/>
          <w:sz w:val="36"/>
          <w:szCs w:val="36"/>
          <w:highlight w:val="none"/>
        </w:rPr>
      </w:pPr>
    </w:p>
    <w:p w14:paraId="7A247B2B">
      <w:pPr>
        <w:pStyle w:val="9"/>
        <w:rPr>
          <w:rFonts w:hint="eastAsia" w:ascii="仿宋" w:hAnsi="仿宋" w:eastAsia="仿宋"/>
          <w:b/>
          <w:sz w:val="36"/>
          <w:szCs w:val="36"/>
          <w:highlight w:val="none"/>
        </w:rPr>
      </w:pPr>
    </w:p>
    <w:p w14:paraId="64960E77">
      <w:pPr>
        <w:pStyle w:val="9"/>
        <w:rPr>
          <w:rFonts w:hint="eastAsia" w:ascii="仿宋" w:hAnsi="仿宋" w:eastAsia="仿宋"/>
          <w:b/>
          <w:sz w:val="36"/>
          <w:szCs w:val="36"/>
          <w:highlight w:val="none"/>
        </w:rPr>
      </w:pPr>
    </w:p>
    <w:p w14:paraId="6BB5D028">
      <w:pPr>
        <w:pStyle w:val="9"/>
        <w:rPr>
          <w:rFonts w:hint="eastAsia" w:ascii="仿宋" w:hAnsi="仿宋" w:eastAsia="仿宋"/>
          <w:b/>
          <w:sz w:val="36"/>
          <w:szCs w:val="36"/>
          <w:highlight w:val="none"/>
        </w:rPr>
      </w:pPr>
    </w:p>
    <w:p w14:paraId="38FF8212">
      <w:pPr>
        <w:pStyle w:val="9"/>
        <w:rPr>
          <w:rFonts w:hint="eastAsia" w:ascii="仿宋" w:hAnsi="仿宋" w:eastAsia="仿宋"/>
          <w:b/>
          <w:sz w:val="36"/>
          <w:szCs w:val="36"/>
          <w:highlight w:val="none"/>
        </w:rPr>
      </w:pPr>
    </w:p>
    <w:p w14:paraId="3D2DC9FA">
      <w:pPr>
        <w:pStyle w:val="9"/>
        <w:rPr>
          <w:rFonts w:hint="eastAsia" w:ascii="仿宋" w:hAnsi="仿宋" w:eastAsia="仿宋"/>
          <w:b/>
          <w:sz w:val="36"/>
          <w:szCs w:val="36"/>
          <w:highlight w:val="none"/>
        </w:rPr>
      </w:pPr>
    </w:p>
    <w:p w14:paraId="20AA42B4">
      <w:pPr>
        <w:pStyle w:val="9"/>
        <w:rPr>
          <w:rFonts w:hint="eastAsia" w:ascii="仿宋" w:hAnsi="仿宋" w:eastAsia="仿宋"/>
          <w:b/>
          <w:sz w:val="36"/>
          <w:szCs w:val="36"/>
          <w:highlight w:val="none"/>
        </w:rPr>
      </w:pPr>
    </w:p>
    <w:p w14:paraId="3ECDC6C9">
      <w:pPr>
        <w:pStyle w:val="9"/>
        <w:rPr>
          <w:rFonts w:hint="eastAsia" w:ascii="仿宋" w:hAnsi="仿宋" w:eastAsia="仿宋"/>
          <w:b/>
          <w:sz w:val="36"/>
          <w:szCs w:val="36"/>
          <w:highlight w:val="none"/>
        </w:rPr>
      </w:pPr>
    </w:p>
    <w:p w14:paraId="774FED39">
      <w:pPr>
        <w:pStyle w:val="9"/>
        <w:rPr>
          <w:rFonts w:hint="eastAsia" w:ascii="仿宋" w:hAnsi="仿宋" w:eastAsia="仿宋"/>
          <w:b/>
          <w:sz w:val="36"/>
          <w:szCs w:val="36"/>
          <w:highlight w:val="none"/>
        </w:rPr>
      </w:pPr>
    </w:p>
    <w:p w14:paraId="504CAC9A">
      <w:pPr>
        <w:pStyle w:val="9"/>
        <w:rPr>
          <w:rFonts w:hint="eastAsia" w:ascii="仿宋" w:hAnsi="仿宋" w:eastAsia="仿宋"/>
          <w:b/>
          <w:sz w:val="36"/>
          <w:szCs w:val="36"/>
          <w:highlight w:val="none"/>
        </w:rPr>
      </w:pPr>
    </w:p>
    <w:p w14:paraId="28866464">
      <w:pPr>
        <w:pStyle w:val="9"/>
        <w:numPr>
          <w:ilvl w:val="0"/>
          <w:numId w:val="10"/>
        </w:numPr>
        <w:ind w:firstLine="0"/>
        <w:jc w:val="center"/>
        <w:rPr>
          <w:rFonts w:hint="eastAsia" w:ascii="仿宋" w:hAnsi="仿宋" w:eastAsia="仿宋"/>
          <w:b/>
          <w:sz w:val="36"/>
          <w:szCs w:val="36"/>
          <w:highlight w:val="none"/>
        </w:rPr>
      </w:pPr>
      <w:r>
        <w:rPr>
          <w:rFonts w:hint="eastAsia" w:ascii="仿宋" w:hAnsi="仿宋" w:eastAsia="仿宋"/>
          <w:b/>
          <w:sz w:val="36"/>
          <w:szCs w:val="36"/>
          <w:highlight w:val="none"/>
        </w:rPr>
        <w:t xml:space="preserve"> 合同主要条款</w:t>
      </w:r>
    </w:p>
    <w:p w14:paraId="46C61F01">
      <w:pPr>
        <w:jc w:val="both"/>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t>合同范本详见附件2《》</w:t>
      </w:r>
    </w:p>
    <w:p w14:paraId="39A03890">
      <w:pPr>
        <w:pStyle w:val="9"/>
        <w:rPr>
          <w:rFonts w:hint="eastAsia" w:ascii="仿宋" w:hAnsi="仿宋" w:eastAsia="仿宋"/>
          <w:b/>
          <w:sz w:val="36"/>
          <w:szCs w:val="36"/>
          <w:highlight w:val="none"/>
        </w:rPr>
      </w:pPr>
    </w:p>
    <w:p w14:paraId="52A6C5ED">
      <w:pPr>
        <w:pStyle w:val="9"/>
        <w:rPr>
          <w:rFonts w:hint="eastAsia" w:ascii="仿宋" w:hAnsi="仿宋" w:eastAsia="仿宋"/>
          <w:b/>
          <w:sz w:val="36"/>
          <w:szCs w:val="36"/>
          <w:highlight w:val="none"/>
        </w:rPr>
      </w:pPr>
    </w:p>
    <w:p w14:paraId="6303F83A">
      <w:pPr>
        <w:pStyle w:val="9"/>
        <w:rPr>
          <w:rFonts w:hint="eastAsia" w:ascii="仿宋" w:hAnsi="仿宋" w:eastAsia="仿宋"/>
          <w:b/>
          <w:sz w:val="36"/>
          <w:szCs w:val="36"/>
          <w:highlight w:val="none"/>
        </w:rPr>
      </w:pPr>
    </w:p>
    <w:p w14:paraId="2A56AED3">
      <w:pPr>
        <w:pStyle w:val="9"/>
        <w:rPr>
          <w:rFonts w:hint="eastAsia" w:ascii="仿宋" w:hAnsi="仿宋" w:eastAsia="仿宋"/>
          <w:b/>
          <w:sz w:val="36"/>
          <w:szCs w:val="36"/>
          <w:highlight w:val="none"/>
        </w:rPr>
      </w:pPr>
    </w:p>
    <w:p w14:paraId="5A7DA1C1">
      <w:pPr>
        <w:pStyle w:val="9"/>
        <w:rPr>
          <w:rFonts w:hint="eastAsia" w:ascii="仿宋" w:hAnsi="仿宋" w:eastAsia="仿宋"/>
          <w:b/>
          <w:sz w:val="36"/>
          <w:szCs w:val="36"/>
          <w:highlight w:val="none"/>
        </w:rPr>
      </w:pPr>
    </w:p>
    <w:p w14:paraId="20B33F6F">
      <w:pPr>
        <w:pStyle w:val="9"/>
        <w:rPr>
          <w:rFonts w:hint="eastAsia" w:ascii="仿宋" w:hAnsi="仿宋" w:eastAsia="仿宋"/>
          <w:b/>
          <w:sz w:val="36"/>
          <w:szCs w:val="36"/>
          <w:highlight w:val="none"/>
        </w:rPr>
      </w:pPr>
    </w:p>
    <w:p w14:paraId="17954265">
      <w:pPr>
        <w:pStyle w:val="9"/>
        <w:rPr>
          <w:rFonts w:hint="eastAsia" w:ascii="仿宋" w:hAnsi="仿宋" w:eastAsia="仿宋"/>
          <w:b/>
          <w:sz w:val="36"/>
          <w:szCs w:val="36"/>
          <w:highlight w:val="none"/>
        </w:rPr>
      </w:pPr>
    </w:p>
    <w:p w14:paraId="5420D197">
      <w:pPr>
        <w:rPr>
          <w:rFonts w:hint="eastAsia" w:ascii="仿宋" w:hAnsi="仿宋" w:eastAsia="仿宋" w:cs="Times New Roman"/>
          <w:b/>
          <w:sz w:val="36"/>
          <w:szCs w:val="36"/>
          <w:highlight w:val="none"/>
          <w:lang w:eastAsia="zh-CN"/>
        </w:rPr>
      </w:pPr>
      <w:r>
        <w:rPr>
          <w:rFonts w:ascii="仿宋" w:hAnsi="仿宋" w:eastAsia="仿宋" w:cs="Times New Roman"/>
          <w:b/>
          <w:sz w:val="36"/>
          <w:szCs w:val="36"/>
          <w:highlight w:val="none"/>
          <w:lang w:eastAsia="zh-CN"/>
        </w:rPr>
        <w:br w:type="page"/>
      </w:r>
    </w:p>
    <w:p w14:paraId="0A1570D7">
      <w:pPr>
        <w:pStyle w:val="9"/>
        <w:rPr>
          <w:highlight w:val="none"/>
        </w:rPr>
      </w:pPr>
    </w:p>
    <w:p w14:paraId="7396998E">
      <w:pPr>
        <w:pStyle w:val="9"/>
        <w:numPr>
          <w:ilvl w:val="0"/>
          <w:numId w:val="10"/>
        </w:numPr>
        <w:ind w:firstLine="0"/>
        <w:jc w:val="center"/>
        <w:rPr>
          <w:rFonts w:hint="eastAsia" w:ascii="仿宋" w:hAnsi="仿宋" w:eastAsia="仿宋"/>
          <w:b/>
          <w:sz w:val="36"/>
          <w:szCs w:val="36"/>
          <w:highlight w:val="none"/>
        </w:rPr>
      </w:pPr>
      <w:r>
        <w:rPr>
          <w:rFonts w:hint="eastAsia" w:ascii="仿宋" w:hAnsi="仿宋" w:eastAsia="仿宋"/>
          <w:b/>
          <w:sz w:val="36"/>
          <w:szCs w:val="36"/>
          <w:highlight w:val="none"/>
        </w:rPr>
        <w:t>参比文件格式</w:t>
      </w: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w:t>
      </w:r>
      <w:commentRangeStart w:id="0"/>
      <w:r>
        <w:rPr>
          <w:rFonts w:hint="eastAsia" w:ascii="仿宋" w:hAnsi="仿宋" w:eastAsia="仿宋" w:cs="Times New Roman"/>
          <w:bCs w:val="0"/>
          <w:color w:val="C00000"/>
          <w:highlight w:val="yellow"/>
          <w:lang w:eastAsia="zh-CN"/>
        </w:rPr>
        <w:t>一</w:t>
      </w:r>
      <w:commentRangeEnd w:id="0"/>
      <w:r>
        <w:commentReference w:id="0"/>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68D31DAD">
      <w:pPr>
        <w:pStyle w:val="9"/>
        <w:jc w:val="both"/>
        <w:rPr>
          <w:rFonts w:hint="eastAsia" w:ascii="仿宋" w:hAnsi="仿宋" w:eastAsia="仿宋"/>
          <w:b/>
          <w:sz w:val="36"/>
          <w:szCs w:val="36"/>
        </w:rPr>
      </w:pPr>
    </w:p>
    <w:p w14:paraId="7FFC01B5">
      <w:pPr>
        <w:pStyle w:val="9"/>
        <w:ind w:left="0" w:leftChars="0" w:firstLine="0" w:firstLineChars="0"/>
        <w:jc w:val="both"/>
        <w:rPr>
          <w:rFonts w:hint="eastAsia" w:ascii="仿宋" w:hAnsi="仿宋" w:eastAsia="仿宋"/>
          <w:b/>
          <w:sz w:val="36"/>
          <w:szCs w:val="36"/>
          <w:highlight w:val="none"/>
        </w:rPr>
      </w:pPr>
    </w:p>
    <w:p w14:paraId="01DA807B">
      <w:pPr>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br w:type="page"/>
      </w:r>
    </w:p>
    <w:p w14:paraId="367FAEC0">
      <w:pPr>
        <w:pStyle w:val="24"/>
        <w:spacing w:line="615" w:lineRule="exact"/>
        <w:jc w:val="center"/>
        <w:rPr>
          <w:rFonts w:hint="eastAsia" w:ascii="仿宋" w:hAnsi="仿宋" w:eastAsia="仿宋" w:cs="方正小标宋简体"/>
          <w:b/>
          <w:sz w:val="44"/>
          <w:szCs w:val="44"/>
          <w:highlight w:val="none"/>
          <w:lang w:eastAsia="zh-CN"/>
        </w:rPr>
      </w:pPr>
    </w:p>
    <w:p w14:paraId="5B5FBAD7">
      <w:pPr>
        <w:pStyle w:val="24"/>
        <w:spacing w:line="615" w:lineRule="exact"/>
        <w:jc w:val="center"/>
        <w:rPr>
          <w:rFonts w:hint="eastAsia" w:ascii="仿宋" w:hAnsi="仿宋" w:eastAsia="仿宋" w:cs="方正小标宋简体"/>
          <w:b/>
          <w:sz w:val="44"/>
          <w:szCs w:val="44"/>
          <w:highlight w:val="none"/>
          <w:lang w:eastAsia="zh-CN"/>
        </w:rPr>
      </w:pPr>
      <w:r>
        <w:rPr>
          <w:rFonts w:hint="eastAsia" w:ascii="仿宋" w:hAnsi="仿宋" w:eastAsia="仿宋" w:cs="方正小标宋简体"/>
          <w:b/>
          <w:sz w:val="44"/>
          <w:szCs w:val="44"/>
          <w:highlight w:val="none"/>
          <w:lang w:eastAsia="zh-CN"/>
        </w:rPr>
        <w:t>福建福海创石油化工有限公司</w:t>
      </w:r>
    </w:p>
    <w:p w14:paraId="028FB8B4">
      <w:pPr>
        <w:spacing w:line="1000" w:lineRule="exact"/>
        <w:jc w:val="center"/>
        <w:rPr>
          <w:rFonts w:hint="eastAsia" w:ascii="仿宋" w:hAnsi="仿宋" w:eastAsia="仿宋" w:cs="方正小标宋简体"/>
          <w:b/>
          <w:color w:val="FF0000"/>
          <w:sz w:val="44"/>
          <w:szCs w:val="44"/>
          <w:highlight w:val="none"/>
          <w:lang w:eastAsia="zh-CN"/>
        </w:rPr>
      </w:pPr>
      <w:r>
        <w:rPr>
          <w:rFonts w:hint="eastAsia" w:ascii="仿宋" w:hAnsi="仿宋" w:eastAsia="仿宋" w:cs="方正小标宋简体"/>
          <w:b/>
          <w:color w:val="FF0000"/>
          <w:sz w:val="44"/>
          <w:szCs w:val="44"/>
          <w:highlight w:val="none"/>
          <w:lang w:eastAsia="zh-CN"/>
        </w:rPr>
        <w:t>实验室分析仪器采购项目</w:t>
      </w:r>
    </w:p>
    <w:p w14:paraId="5EAD88C3">
      <w:pPr>
        <w:spacing w:line="1000" w:lineRule="exact"/>
        <w:jc w:val="center"/>
        <w:rPr>
          <w:rFonts w:hint="eastAsia" w:ascii="仿宋" w:hAnsi="仿宋" w:eastAsia="仿宋"/>
          <w:b/>
          <w:sz w:val="44"/>
          <w:szCs w:val="44"/>
          <w:highlight w:val="none"/>
          <w:lang w:eastAsia="zh-CN"/>
        </w:rPr>
      </w:pPr>
      <w:r>
        <w:rPr>
          <w:rFonts w:hint="eastAsia" w:ascii="仿宋" w:hAnsi="仿宋" w:eastAsia="仿宋"/>
          <w:b/>
          <w:sz w:val="44"/>
          <w:szCs w:val="44"/>
          <w:highlight w:val="none"/>
          <w:lang w:eastAsia="zh-CN"/>
        </w:rPr>
        <w:t>参比</w:t>
      </w:r>
      <w:r>
        <w:rPr>
          <w:rFonts w:ascii="仿宋" w:hAnsi="仿宋" w:eastAsia="仿宋"/>
          <w:b/>
          <w:sz w:val="44"/>
          <w:szCs w:val="44"/>
          <w:highlight w:val="none"/>
          <w:lang w:eastAsia="zh-CN"/>
        </w:rPr>
        <w:t>文件</w:t>
      </w:r>
    </w:p>
    <w:p w14:paraId="42648399">
      <w:pPr>
        <w:pStyle w:val="54"/>
        <w:rPr>
          <w:rFonts w:hint="eastAsia" w:ascii="仿宋" w:hAnsi="仿宋" w:eastAsia="仿宋"/>
          <w:highlight w:val="none"/>
        </w:rPr>
      </w:pPr>
    </w:p>
    <w:p w14:paraId="25195E7F">
      <w:pPr>
        <w:pStyle w:val="24"/>
        <w:rPr>
          <w:rFonts w:hint="eastAsia" w:ascii="仿宋" w:hAnsi="仿宋" w:eastAsia="仿宋"/>
          <w:highlight w:val="none"/>
          <w:lang w:eastAsia="zh-CN"/>
        </w:rPr>
      </w:pPr>
    </w:p>
    <w:p w14:paraId="594B06C7">
      <w:pPr>
        <w:pStyle w:val="24"/>
        <w:rPr>
          <w:rFonts w:hint="eastAsia" w:ascii="仿宋" w:hAnsi="仿宋" w:eastAsia="仿宋"/>
          <w:highlight w:val="none"/>
          <w:lang w:eastAsia="zh-CN"/>
        </w:rPr>
      </w:pPr>
    </w:p>
    <w:p w14:paraId="2E4FD590">
      <w:pPr>
        <w:pStyle w:val="24"/>
        <w:rPr>
          <w:rFonts w:hint="eastAsia" w:ascii="仿宋" w:hAnsi="仿宋" w:eastAsia="仿宋"/>
          <w:highlight w:val="none"/>
          <w:lang w:eastAsia="zh-CN"/>
        </w:rPr>
      </w:pPr>
    </w:p>
    <w:p w14:paraId="47C0C3EA">
      <w:pPr>
        <w:pStyle w:val="24"/>
        <w:rPr>
          <w:rFonts w:hint="eastAsia" w:ascii="仿宋" w:hAnsi="仿宋" w:eastAsia="仿宋"/>
          <w:highlight w:val="none"/>
          <w:lang w:eastAsia="zh-CN"/>
        </w:rPr>
      </w:pPr>
    </w:p>
    <w:p w14:paraId="4928B03D">
      <w:pPr>
        <w:pStyle w:val="24"/>
        <w:rPr>
          <w:rFonts w:hint="eastAsia" w:ascii="仿宋" w:hAnsi="仿宋" w:eastAsia="仿宋"/>
          <w:highlight w:val="none"/>
          <w:lang w:eastAsia="zh-CN"/>
        </w:rPr>
      </w:pPr>
    </w:p>
    <w:p w14:paraId="38FDF1E5">
      <w:pPr>
        <w:pStyle w:val="24"/>
        <w:rPr>
          <w:rFonts w:hint="eastAsia" w:ascii="仿宋" w:hAnsi="仿宋" w:eastAsia="仿宋"/>
          <w:b/>
          <w:bCs/>
          <w:sz w:val="32"/>
          <w:szCs w:val="32"/>
          <w:highlight w:val="none"/>
          <w:lang w:eastAsia="zh-CN"/>
        </w:rPr>
      </w:pPr>
    </w:p>
    <w:p w14:paraId="0135C0F3">
      <w:pPr>
        <w:pStyle w:val="24"/>
        <w:rPr>
          <w:rFonts w:hint="eastAsia" w:ascii="仿宋" w:hAnsi="仿宋" w:eastAsia="仿宋"/>
          <w:b/>
          <w:bCs/>
          <w:sz w:val="32"/>
          <w:szCs w:val="32"/>
          <w:highlight w:val="none"/>
          <w:lang w:eastAsia="zh-CN"/>
        </w:rPr>
      </w:pPr>
    </w:p>
    <w:p w14:paraId="0637ED31">
      <w:pPr>
        <w:pStyle w:val="24"/>
        <w:rPr>
          <w:rFonts w:hint="eastAsia" w:ascii="仿宋" w:hAnsi="仿宋" w:eastAsia="仿宋"/>
          <w:b/>
          <w:bCs/>
          <w:sz w:val="32"/>
          <w:szCs w:val="32"/>
          <w:highlight w:val="none"/>
          <w:lang w:eastAsia="zh-CN"/>
        </w:rPr>
      </w:pPr>
    </w:p>
    <w:p w14:paraId="2A932C26">
      <w:pPr>
        <w:pStyle w:val="24"/>
        <w:rPr>
          <w:rFonts w:hint="eastAsia" w:ascii="仿宋" w:hAnsi="仿宋" w:eastAsia="仿宋"/>
          <w:b/>
          <w:bCs/>
          <w:sz w:val="32"/>
          <w:szCs w:val="36"/>
          <w:highlight w:val="none"/>
          <w:lang w:eastAsia="zh-CN"/>
        </w:rPr>
      </w:pPr>
    </w:p>
    <w:p w14:paraId="6B116761">
      <w:pPr>
        <w:pStyle w:val="24"/>
        <w:jc w:val="center"/>
        <w:rPr>
          <w:rFonts w:hint="eastAsia" w:ascii="仿宋" w:hAnsi="仿宋" w:eastAsia="仿宋"/>
          <w:b/>
          <w:bCs/>
          <w:sz w:val="32"/>
          <w:szCs w:val="32"/>
          <w:highlight w:val="none"/>
          <w:lang w:eastAsia="zh-CN"/>
        </w:rPr>
      </w:pPr>
      <w:r>
        <w:rPr>
          <w:rFonts w:hint="eastAsia" w:ascii="仿宋" w:hAnsi="仿宋" w:eastAsia="仿宋"/>
          <w:b/>
          <w:bCs/>
          <w:w w:val="95"/>
          <w:sz w:val="32"/>
          <w:szCs w:val="32"/>
          <w:highlight w:val="none"/>
          <w:lang w:eastAsia="zh-CN"/>
        </w:rPr>
        <w:t>参比</w:t>
      </w:r>
      <w:r>
        <w:rPr>
          <w:rFonts w:ascii="仿宋" w:hAnsi="仿宋" w:eastAsia="仿宋"/>
          <w:b/>
          <w:bCs/>
          <w:w w:val="95"/>
          <w:sz w:val="32"/>
          <w:szCs w:val="32"/>
          <w:highlight w:val="none"/>
          <w:lang w:eastAsia="zh-CN"/>
        </w:rPr>
        <w:t>人：</w:t>
      </w:r>
      <w:r>
        <w:rPr>
          <w:rFonts w:hint="eastAsia" w:ascii="仿宋" w:hAnsi="仿宋" w:eastAsia="仿宋"/>
          <w:b/>
          <w:bCs/>
          <w:i/>
          <w:iCs/>
          <w:color w:val="C00000"/>
          <w:sz w:val="32"/>
          <w:szCs w:val="32"/>
          <w:highlight w:val="none"/>
          <w:lang w:eastAsia="zh-CN"/>
        </w:rPr>
        <w:t xml:space="preserve"> </w:t>
      </w:r>
      <w:r>
        <w:rPr>
          <w:rFonts w:hint="eastAsia" w:ascii="仿宋" w:hAnsi="仿宋" w:eastAsia="仿宋"/>
          <w:b/>
          <w:bCs/>
          <w:i/>
          <w:iCs/>
          <w:color w:val="C00000"/>
          <w:sz w:val="32"/>
          <w:szCs w:val="32"/>
          <w:highlight w:val="none"/>
          <w:u w:val="single"/>
          <w:lang w:eastAsia="zh-CN"/>
        </w:rPr>
        <w:t>（打印时请取消下划线）</w:t>
      </w:r>
      <w:r>
        <w:rPr>
          <w:rFonts w:hint="eastAsia" w:ascii="仿宋" w:hAnsi="仿宋" w:eastAsia="仿宋"/>
          <w:b/>
          <w:bCs/>
          <w:sz w:val="32"/>
          <w:szCs w:val="32"/>
          <w:highlight w:val="none"/>
          <w:lang w:eastAsia="zh-CN"/>
        </w:rPr>
        <w:t>有限公司</w:t>
      </w:r>
    </w:p>
    <w:p w14:paraId="15B7F049">
      <w:pPr>
        <w:pStyle w:val="24"/>
        <w:jc w:val="center"/>
        <w:rPr>
          <w:rFonts w:hint="eastAsia" w:ascii="仿宋" w:hAnsi="仿宋" w:eastAsia="仿宋"/>
          <w:b/>
          <w:bCs/>
          <w:color w:val="FF0000"/>
          <w:w w:val="95"/>
          <w:sz w:val="32"/>
          <w:highlight w:val="none"/>
          <w:lang w:eastAsia="zh-CN"/>
        </w:rPr>
      </w:pPr>
      <w:r>
        <w:rPr>
          <w:rFonts w:hint="eastAsia" w:ascii="仿宋" w:hAnsi="仿宋" w:eastAsia="仿宋"/>
          <w:b/>
          <w:bCs/>
          <w:color w:val="FF0000"/>
          <w:w w:val="95"/>
          <w:sz w:val="32"/>
          <w:highlight w:val="none"/>
          <w:lang w:eastAsia="zh-CN"/>
        </w:rPr>
        <w:t xml:space="preserve"> 20</w:t>
      </w:r>
      <w:r>
        <w:rPr>
          <w:rFonts w:ascii="仿宋" w:hAnsi="仿宋" w:eastAsia="仿宋"/>
          <w:b/>
          <w:bCs/>
          <w:color w:val="FF0000"/>
          <w:w w:val="95"/>
          <w:sz w:val="32"/>
          <w:highlight w:val="none"/>
          <w:lang w:eastAsia="zh-CN"/>
        </w:rPr>
        <w:t>2</w:t>
      </w:r>
      <w:r>
        <w:rPr>
          <w:rFonts w:hint="eastAsia" w:ascii="仿宋" w:hAnsi="仿宋" w:eastAsia="仿宋"/>
          <w:b/>
          <w:bCs/>
          <w:color w:val="FF0000"/>
          <w:w w:val="95"/>
          <w:sz w:val="32"/>
          <w:highlight w:val="none"/>
          <w:lang w:val="en-US" w:eastAsia="zh-CN"/>
        </w:rPr>
        <w:t>6</w:t>
      </w:r>
      <w:r>
        <w:rPr>
          <w:rFonts w:ascii="仿宋" w:hAnsi="仿宋" w:eastAsia="仿宋"/>
          <w:b/>
          <w:bCs/>
          <w:color w:val="FF0000"/>
          <w:w w:val="95"/>
          <w:sz w:val="32"/>
          <w:highlight w:val="none"/>
          <w:lang w:eastAsia="zh-CN"/>
        </w:rPr>
        <w:t>年</w:t>
      </w:r>
      <w:r>
        <w:rPr>
          <w:rFonts w:hint="eastAsia" w:ascii="仿宋" w:hAnsi="仿宋" w:eastAsia="仿宋"/>
          <w:b/>
          <w:bCs/>
          <w:color w:val="FF0000"/>
          <w:w w:val="95"/>
          <w:sz w:val="32"/>
          <w:highlight w:val="none"/>
          <w:lang w:eastAsia="zh-CN"/>
        </w:rPr>
        <w:t xml:space="preserve"> </w:t>
      </w:r>
      <w:r>
        <w:rPr>
          <w:rFonts w:ascii="仿宋" w:hAnsi="仿宋" w:eastAsia="仿宋"/>
          <w:b/>
          <w:bCs/>
          <w:color w:val="FF0000"/>
          <w:w w:val="95"/>
          <w:sz w:val="32"/>
          <w:highlight w:val="none"/>
          <w:lang w:eastAsia="zh-CN"/>
        </w:rPr>
        <w:t>月</w:t>
      </w:r>
    </w:p>
    <w:p w14:paraId="4C89DBF0">
      <w:pPr>
        <w:pStyle w:val="9"/>
        <w:jc w:val="both"/>
        <w:rPr>
          <w:rFonts w:hint="eastAsia" w:ascii="仿宋" w:hAnsi="仿宋" w:eastAsia="仿宋"/>
          <w:b/>
          <w:sz w:val="36"/>
          <w:szCs w:val="36"/>
          <w:highlight w:val="none"/>
        </w:rPr>
      </w:pPr>
    </w:p>
    <w:p w14:paraId="5FC76199">
      <w:pPr>
        <w:spacing w:line="360" w:lineRule="auto"/>
        <w:ind w:firstLine="3292" w:firstLineChars="911"/>
        <w:rPr>
          <w:rFonts w:hint="eastAsia" w:ascii="仿宋" w:hAnsi="仿宋" w:eastAsia="仿宋" w:cs="Times New Roman"/>
          <w:b/>
          <w:sz w:val="36"/>
          <w:szCs w:val="36"/>
          <w:highlight w:val="none"/>
          <w:lang w:eastAsia="zh-CN"/>
        </w:rPr>
      </w:pPr>
    </w:p>
    <w:p w14:paraId="7EF81B7F">
      <w:pPr>
        <w:pStyle w:val="2"/>
        <w:rPr>
          <w:rFonts w:hint="eastAsia" w:ascii="仿宋" w:hAnsi="仿宋" w:eastAsia="仿宋" w:cs="Times New Roman"/>
          <w:sz w:val="36"/>
          <w:szCs w:val="36"/>
          <w:highlight w:val="none"/>
          <w:lang w:eastAsia="zh-CN"/>
        </w:rPr>
      </w:pPr>
    </w:p>
    <w:p w14:paraId="0F43CD14">
      <w:pPr>
        <w:rPr>
          <w:rFonts w:hint="eastAsia" w:ascii="仿宋" w:hAnsi="仿宋" w:eastAsia="仿宋" w:cs="Times New Roman"/>
          <w:b/>
          <w:sz w:val="36"/>
          <w:szCs w:val="36"/>
          <w:highlight w:val="none"/>
          <w:lang w:eastAsia="zh-CN"/>
        </w:rPr>
      </w:pPr>
    </w:p>
    <w:p w14:paraId="371F2825">
      <w:pPr>
        <w:pStyle w:val="2"/>
        <w:rPr>
          <w:rFonts w:hint="eastAsia" w:ascii="仿宋" w:hAnsi="仿宋" w:eastAsia="仿宋" w:cs="Times New Roman"/>
          <w:sz w:val="36"/>
          <w:szCs w:val="36"/>
          <w:highlight w:val="none"/>
          <w:lang w:eastAsia="zh-CN"/>
        </w:rPr>
      </w:pPr>
    </w:p>
    <w:p w14:paraId="4153EFE7">
      <w:pPr>
        <w:rPr>
          <w:rFonts w:hint="eastAsia" w:ascii="仿宋" w:hAnsi="仿宋" w:eastAsia="仿宋" w:cs="Times New Roman"/>
          <w:b/>
          <w:sz w:val="36"/>
          <w:szCs w:val="36"/>
          <w:highlight w:val="none"/>
          <w:lang w:eastAsia="zh-CN"/>
        </w:rPr>
      </w:pPr>
    </w:p>
    <w:p w14:paraId="4C27504D">
      <w:pPr>
        <w:pStyle w:val="2"/>
        <w:rPr>
          <w:rFonts w:hint="eastAsia"/>
          <w:highlight w:val="none"/>
          <w:lang w:eastAsia="zh-CN"/>
        </w:rPr>
      </w:pPr>
    </w:p>
    <w:p w14:paraId="1B407C95">
      <w:pPr>
        <w:pStyle w:val="2"/>
        <w:rPr>
          <w:rFonts w:hint="eastAsia"/>
          <w:highlight w:val="none"/>
          <w:lang w:eastAsia="zh-CN"/>
        </w:rPr>
      </w:pPr>
    </w:p>
    <w:p w14:paraId="13F8151B">
      <w:pPr>
        <w:spacing w:line="360" w:lineRule="auto"/>
        <w:ind w:firstLine="3292" w:firstLineChars="911"/>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t>商务报价函</w:t>
      </w:r>
    </w:p>
    <w:p w14:paraId="2F4E7065">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致：福建福海创石油化工有限公司</w:t>
      </w:r>
    </w:p>
    <w:p w14:paraId="6F3AA662">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highlight w:val="none"/>
          <w:lang w:eastAsia="zh-CN"/>
        </w:rPr>
        <w:t>在充分研究贵司实验室分析仪器采购</w:t>
      </w:r>
      <w:r>
        <w:rPr>
          <w:rFonts w:hint="eastAsia" w:ascii="仿宋" w:hAnsi="仿宋" w:eastAsia="仿宋"/>
          <w:color w:val="000000" w:themeColor="text1"/>
          <w:sz w:val="28"/>
          <w:szCs w:val="28"/>
          <w:highlight w:val="none"/>
          <w:u w:val="single"/>
          <w:lang w:eastAsia="zh-CN"/>
          <w14:textFill>
            <w14:solidFill>
              <w14:schemeClr w14:val="tx1"/>
            </w14:solidFill>
          </w14:textFill>
        </w:rPr>
        <w:t>项目</w:t>
      </w:r>
      <w:r>
        <w:rPr>
          <w:rFonts w:hint="eastAsia" w:ascii="仿宋" w:hAnsi="仿宋" w:eastAsia="仿宋"/>
          <w:color w:val="000000" w:themeColor="text1"/>
          <w:sz w:val="28"/>
          <w:szCs w:val="28"/>
          <w:highlight w:val="none"/>
          <w:lang w:eastAsia="zh-CN"/>
          <w14:textFill>
            <w14:solidFill>
              <w14:schemeClr w14:val="tx1"/>
            </w14:solidFill>
          </w14:textFill>
        </w:rPr>
        <w:t>采购文件</w:t>
      </w:r>
      <w:r>
        <w:rPr>
          <w:rFonts w:hint="eastAsia" w:ascii="仿宋" w:hAnsi="仿宋" w:eastAsia="仿宋"/>
          <w:sz w:val="28"/>
          <w:szCs w:val="28"/>
          <w:highlight w:val="none"/>
          <w:lang w:eastAsia="zh-CN"/>
        </w:rPr>
        <w:t>的全部内容后，</w:t>
      </w:r>
      <w:r>
        <w:rPr>
          <w:rFonts w:hint="eastAsia"/>
          <w:color w:val="000000"/>
          <w:sz w:val="24"/>
          <w:szCs w:val="24"/>
          <w:highlight w:val="none"/>
          <w:lang w:eastAsia="zh-CN"/>
        </w:rPr>
        <w:t>我</w:t>
      </w:r>
      <w:r>
        <w:rPr>
          <w:rFonts w:hint="eastAsia" w:ascii="仿宋" w:hAnsi="仿宋" w:eastAsia="仿宋"/>
          <w:color w:val="000000" w:themeColor="text1"/>
          <w:sz w:val="28"/>
          <w:szCs w:val="28"/>
          <w:highlight w:val="none"/>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公司已阅知并完全同意，承诺此次报价真实、有效。同时承诺，中选后认真履行义务，提供符合要求的产品及相应服务。现将本公司有关报价及说明如下附表：</w:t>
      </w:r>
    </w:p>
    <w:p w14:paraId="380DF9AF">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实验室分析仪器采购项目含税总价（增值税专用发票）人民币（大写）_______元（￥____）。</w:t>
      </w:r>
    </w:p>
    <w:p w14:paraId="0B3080A0">
      <w:pPr>
        <w:spacing w:line="580" w:lineRule="exact"/>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 xml:space="preserve">备注：1. 请注明所开具的增值税专用发票税率 </w:t>
      </w:r>
      <w:r>
        <w:rPr>
          <w:rFonts w:hint="eastAsia" w:ascii="仿宋" w:hAnsi="仿宋" w:eastAsia="仿宋"/>
          <w:color w:val="000000" w:themeColor="text1"/>
          <w:sz w:val="28"/>
          <w:szCs w:val="28"/>
          <w:highlight w:val="none"/>
          <w:u w:val="single"/>
          <w:lang w:eastAsia="zh-CN"/>
          <w14:textFill>
            <w14:solidFill>
              <w14:schemeClr w14:val="tx1"/>
            </w14:solidFill>
          </w14:textFill>
        </w:rPr>
        <w:t xml:space="preserve"> 必填 </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p>
    <w:p w14:paraId="5EC329A1">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2. 以上报价含人工费、包装费、运费、税费等所有费用。</w:t>
      </w:r>
    </w:p>
    <w:p w14:paraId="0020E57A">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3. 付款方式：全部货款均以现汇方式支付，货到验收合格后付90%,留10%质保金（质保期以货到验收合格后12个月或货到现场18个月，以先到为准）。</w:t>
      </w:r>
    </w:p>
    <w:p w14:paraId="09102096">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4.供货期限：中选通知书送达之日起***天送达采购人指定地点。</w:t>
      </w:r>
    </w:p>
    <w:p w14:paraId="4ABED4DD">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5.上述总价包含了参比人提供本项目约定的产品及相应服务（如有）的全部价格，除非另有约定，采购人不再承担其他费用。</w:t>
      </w:r>
    </w:p>
    <w:p w14:paraId="15F8F73F">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 xml:space="preserve">参比人（加盖单位公章）： </w:t>
      </w:r>
    </w:p>
    <w:p w14:paraId="0B31F5B2">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 xml:space="preserve">法定代表人（签字）：               </w:t>
      </w:r>
    </w:p>
    <w:p w14:paraId="16AB5DEC">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参比联系人及电话：</w:t>
      </w:r>
    </w:p>
    <w:p w14:paraId="473ED950">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 xml:space="preserve"> 编制时间：       年   月   日</w:t>
      </w:r>
    </w:p>
    <w:p w14:paraId="51239CD7">
      <w:pPr>
        <w:pStyle w:val="54"/>
        <w:rPr>
          <w:rFonts w:hint="eastAsia" w:ascii="仿宋" w:hAnsi="仿宋" w:eastAsia="仿宋" w:cs="宋体"/>
          <w:color w:val="000000" w:themeColor="text1"/>
          <w:sz w:val="28"/>
          <w:szCs w:val="28"/>
          <w:highlight w:val="none"/>
          <w14:textFill>
            <w14:solidFill>
              <w14:schemeClr w14:val="tx1"/>
            </w14:solidFill>
          </w14:textFill>
        </w:rPr>
      </w:pPr>
    </w:p>
    <w:p w14:paraId="5E44C895">
      <w:pPr>
        <w:pStyle w:val="54"/>
        <w:rPr>
          <w:rFonts w:hint="eastAsia" w:ascii="仿宋" w:hAnsi="仿宋" w:eastAsia="仿宋" w:cs="宋体"/>
          <w:color w:val="000000" w:themeColor="text1"/>
          <w:sz w:val="28"/>
          <w:szCs w:val="28"/>
          <w:highlight w:val="none"/>
          <w14:textFill>
            <w14:solidFill>
              <w14:schemeClr w14:val="tx1"/>
            </w14:solidFill>
          </w14:textFill>
        </w:rPr>
      </w:pPr>
    </w:p>
    <w:p w14:paraId="0FCFEC3A">
      <w:pPr>
        <w:pStyle w:val="54"/>
        <w:rPr>
          <w:rFonts w:hint="eastAsia" w:ascii="仿宋" w:hAnsi="仿宋" w:eastAsia="仿宋"/>
          <w:highlight w:val="none"/>
        </w:rPr>
      </w:pPr>
    </w:p>
    <w:p w14:paraId="36A6165B">
      <w:pPr>
        <w:pStyle w:val="19"/>
        <w:rPr>
          <w:rFonts w:hint="eastAsia" w:ascii="仿宋" w:hAnsi="仿宋" w:eastAsia="仿宋"/>
          <w:b/>
          <w:bCs/>
          <w:highlight w:val="none"/>
          <w:lang w:eastAsia="zh-CN"/>
        </w:rPr>
      </w:pPr>
    </w:p>
    <w:p w14:paraId="1CB47E1F">
      <w:pPr>
        <w:pStyle w:val="19"/>
        <w:rPr>
          <w:rFonts w:hint="eastAsia" w:ascii="仿宋" w:hAnsi="仿宋" w:eastAsia="仿宋"/>
          <w:b/>
          <w:bCs/>
          <w:highlight w:val="none"/>
          <w:lang w:eastAsia="zh-CN"/>
        </w:rPr>
      </w:pPr>
    </w:p>
    <w:p w14:paraId="535735AA">
      <w:pPr>
        <w:pStyle w:val="19"/>
        <w:rPr>
          <w:rFonts w:hint="eastAsia" w:ascii="仿宋" w:hAnsi="仿宋" w:eastAsia="仿宋"/>
          <w:b/>
          <w:bCs/>
          <w:highlight w:val="none"/>
          <w:lang w:eastAsia="zh-CN"/>
        </w:rPr>
      </w:pPr>
    </w:p>
    <w:p w14:paraId="53B2A2C2">
      <w:pPr>
        <w:pStyle w:val="19"/>
        <w:rPr>
          <w:rFonts w:hint="eastAsia" w:ascii="仿宋" w:hAnsi="仿宋" w:eastAsia="仿宋"/>
          <w:b/>
          <w:bCs/>
          <w:highlight w:val="none"/>
          <w:lang w:eastAsia="zh-CN"/>
        </w:rPr>
      </w:pPr>
    </w:p>
    <w:p w14:paraId="071ACAD1">
      <w:pPr>
        <w:pStyle w:val="19"/>
        <w:rPr>
          <w:rFonts w:hint="eastAsia"/>
          <w:b/>
          <w:sz w:val="36"/>
          <w:szCs w:val="36"/>
          <w:highlight w:val="none"/>
          <w:lang w:eastAsia="zh-CN"/>
        </w:rPr>
      </w:pPr>
      <w:r>
        <w:rPr>
          <w:b/>
          <w:sz w:val="36"/>
          <w:szCs w:val="36"/>
          <w:highlight w:val="none"/>
          <w:lang w:eastAsia="zh-CN"/>
        </w:rPr>
        <w:t>报价</w:t>
      </w:r>
      <w:r>
        <w:rPr>
          <w:rFonts w:hint="eastAsia"/>
          <w:b/>
          <w:sz w:val="36"/>
          <w:szCs w:val="36"/>
          <w:highlight w:val="none"/>
          <w:lang w:eastAsia="zh-CN"/>
        </w:rPr>
        <w:t>明细单：</w:t>
      </w:r>
    </w:p>
    <w:p w14:paraId="29E35B57">
      <w:pPr>
        <w:pStyle w:val="19"/>
        <w:rPr>
          <w:rFonts w:hint="eastAsia"/>
          <w:b/>
          <w:sz w:val="36"/>
          <w:szCs w:val="36"/>
          <w:highlight w:val="none"/>
          <w:lang w:eastAsia="zh-CN"/>
        </w:rPr>
      </w:pPr>
    </w:p>
    <w:p w14:paraId="1233E0EA">
      <w:pPr>
        <w:pStyle w:val="19"/>
        <w:jc w:val="center"/>
        <w:rPr>
          <w:rFonts w:hint="eastAsia"/>
          <w:b/>
          <w:sz w:val="32"/>
          <w:szCs w:val="32"/>
          <w:highlight w:val="none"/>
          <w:lang w:eastAsia="zh-CN"/>
        </w:rPr>
      </w:pPr>
      <w:r>
        <w:rPr>
          <w:rFonts w:hint="eastAsia"/>
          <w:b/>
          <w:sz w:val="32"/>
          <w:szCs w:val="32"/>
          <w:highlight w:val="none"/>
          <w:lang w:eastAsia="zh-CN"/>
        </w:rPr>
        <w:t>实验室分析仪器</w:t>
      </w:r>
      <w:r>
        <w:rPr>
          <w:rFonts w:hint="eastAsia"/>
          <w:b/>
          <w:sz w:val="32"/>
          <w:szCs w:val="32"/>
          <w:highlight w:val="none"/>
          <w:lang w:val="en-US" w:eastAsia="zh-CN"/>
        </w:rPr>
        <w:t>采购</w:t>
      </w:r>
      <w:r>
        <w:rPr>
          <w:rFonts w:hint="eastAsia"/>
          <w:b/>
          <w:sz w:val="32"/>
          <w:szCs w:val="32"/>
          <w:highlight w:val="none"/>
          <w:lang w:eastAsia="zh-CN"/>
        </w:rPr>
        <w:t>项目报价明细表</w:t>
      </w:r>
    </w:p>
    <w:tbl>
      <w:tblPr>
        <w:tblStyle w:val="4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90"/>
        <w:gridCol w:w="1308"/>
        <w:gridCol w:w="769"/>
        <w:gridCol w:w="762"/>
        <w:gridCol w:w="1016"/>
        <w:gridCol w:w="1068"/>
        <w:gridCol w:w="1920"/>
      </w:tblGrid>
      <w:tr w14:paraId="09F7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6B482F59">
            <w:pPr>
              <w:adjustRightInd w:val="0"/>
              <w:spacing w:line="360" w:lineRule="auto"/>
              <w:jc w:val="center"/>
              <w:textAlignment w:val="baseline"/>
              <w:rPr>
                <w:rFonts w:ascii="Arial" w:hAnsi="Arial"/>
                <w:sz w:val="24"/>
                <w:szCs w:val="24"/>
                <w:highlight w:val="none"/>
              </w:rPr>
            </w:pPr>
            <w:r>
              <w:rPr>
                <w:rFonts w:hint="eastAsia" w:ascii="Arial" w:hAnsi="Arial"/>
                <w:sz w:val="24"/>
                <w:szCs w:val="24"/>
                <w:highlight w:val="none"/>
              </w:rPr>
              <w:t>序号</w:t>
            </w:r>
          </w:p>
        </w:tc>
        <w:tc>
          <w:tcPr>
            <w:tcW w:w="1390" w:type="dxa"/>
            <w:vAlign w:val="center"/>
          </w:tcPr>
          <w:p w14:paraId="4B4D47F7">
            <w:pPr>
              <w:adjustRightInd w:val="0"/>
              <w:spacing w:line="360" w:lineRule="auto"/>
              <w:jc w:val="center"/>
              <w:textAlignment w:val="baseline"/>
              <w:rPr>
                <w:rFonts w:ascii="Arial" w:hAnsi="Arial"/>
                <w:sz w:val="24"/>
                <w:szCs w:val="24"/>
                <w:highlight w:val="none"/>
              </w:rPr>
            </w:pPr>
            <w:r>
              <w:rPr>
                <w:rFonts w:hint="eastAsia" w:ascii="仿宋" w:hAnsi="仿宋" w:eastAsia="仿宋"/>
                <w:color w:val="000000"/>
                <w:sz w:val="24"/>
                <w:szCs w:val="24"/>
                <w:highlight w:val="none"/>
                <w:lang w:eastAsia="zh-CN" w:bidi="ar"/>
              </w:rPr>
              <w:t>物资</w:t>
            </w:r>
            <w:r>
              <w:rPr>
                <w:rFonts w:hint="eastAsia" w:ascii="仿宋" w:hAnsi="仿宋" w:eastAsia="仿宋"/>
                <w:color w:val="000000"/>
                <w:sz w:val="24"/>
                <w:szCs w:val="24"/>
                <w:highlight w:val="none"/>
                <w:lang w:bidi="ar"/>
              </w:rPr>
              <w:t>编码</w:t>
            </w:r>
          </w:p>
        </w:tc>
        <w:tc>
          <w:tcPr>
            <w:tcW w:w="1308" w:type="dxa"/>
            <w:vAlign w:val="center"/>
          </w:tcPr>
          <w:p w14:paraId="6ECEB874">
            <w:pPr>
              <w:adjustRightInd w:val="0"/>
              <w:spacing w:line="360" w:lineRule="auto"/>
              <w:jc w:val="center"/>
              <w:textAlignment w:val="baseline"/>
              <w:rPr>
                <w:rFonts w:ascii="Arial" w:hAnsi="Arial"/>
                <w:sz w:val="24"/>
                <w:szCs w:val="24"/>
                <w:highlight w:val="none"/>
              </w:rPr>
            </w:pPr>
            <w:r>
              <w:rPr>
                <w:rFonts w:hint="eastAsia" w:ascii="仿宋" w:hAnsi="仿宋" w:eastAsia="仿宋"/>
                <w:color w:val="000000"/>
                <w:sz w:val="24"/>
                <w:szCs w:val="24"/>
                <w:highlight w:val="none"/>
                <w:lang w:eastAsia="zh-CN" w:bidi="ar"/>
              </w:rPr>
              <w:t>物资</w:t>
            </w:r>
            <w:r>
              <w:rPr>
                <w:rFonts w:hint="eastAsia" w:ascii="仿宋" w:hAnsi="仿宋" w:eastAsia="仿宋"/>
                <w:color w:val="000000"/>
                <w:sz w:val="24"/>
                <w:szCs w:val="24"/>
                <w:highlight w:val="none"/>
                <w:lang w:bidi="ar"/>
              </w:rPr>
              <w:t>名称</w:t>
            </w:r>
          </w:p>
        </w:tc>
        <w:tc>
          <w:tcPr>
            <w:tcW w:w="769" w:type="dxa"/>
            <w:vAlign w:val="center"/>
          </w:tcPr>
          <w:p w14:paraId="0B871F4C">
            <w:pPr>
              <w:adjustRightInd w:val="0"/>
              <w:spacing w:line="360" w:lineRule="auto"/>
              <w:jc w:val="center"/>
              <w:textAlignment w:val="baseline"/>
              <w:rPr>
                <w:rFonts w:ascii="Arial" w:hAnsi="Arial"/>
                <w:sz w:val="24"/>
                <w:szCs w:val="24"/>
                <w:highlight w:val="none"/>
              </w:rPr>
            </w:pPr>
            <w:r>
              <w:rPr>
                <w:rFonts w:hint="eastAsia" w:ascii="Arial" w:hAnsi="Arial"/>
                <w:sz w:val="24"/>
                <w:szCs w:val="24"/>
                <w:highlight w:val="none"/>
              </w:rPr>
              <w:t>数量</w:t>
            </w:r>
          </w:p>
        </w:tc>
        <w:tc>
          <w:tcPr>
            <w:tcW w:w="762" w:type="dxa"/>
            <w:vAlign w:val="center"/>
          </w:tcPr>
          <w:p w14:paraId="59C8627A">
            <w:pPr>
              <w:adjustRightInd w:val="0"/>
              <w:spacing w:line="360" w:lineRule="auto"/>
              <w:jc w:val="center"/>
              <w:textAlignment w:val="baseline"/>
              <w:rPr>
                <w:rFonts w:ascii="Arial" w:hAnsi="Arial"/>
                <w:sz w:val="24"/>
                <w:szCs w:val="24"/>
                <w:highlight w:val="none"/>
                <w:lang w:eastAsia="zh-CN"/>
              </w:rPr>
            </w:pPr>
            <w:r>
              <w:rPr>
                <w:rFonts w:hint="eastAsia" w:ascii="Arial" w:hAnsi="Arial"/>
                <w:sz w:val="24"/>
                <w:szCs w:val="24"/>
                <w:highlight w:val="none"/>
                <w:lang w:eastAsia="zh-CN"/>
              </w:rPr>
              <w:t>单位</w:t>
            </w:r>
          </w:p>
        </w:tc>
        <w:tc>
          <w:tcPr>
            <w:tcW w:w="1016" w:type="dxa"/>
            <w:vAlign w:val="center"/>
          </w:tcPr>
          <w:p w14:paraId="7776C12D">
            <w:pPr>
              <w:widowControl/>
              <w:jc w:val="center"/>
              <w:textAlignment w:val="center"/>
              <w:rPr>
                <w:rFonts w:hint="eastAsia" w:ascii="仿宋" w:hAnsi="仿宋" w:eastAsia="仿宋"/>
                <w:color w:val="000000"/>
                <w:sz w:val="24"/>
                <w:szCs w:val="24"/>
                <w:highlight w:val="none"/>
                <w:lang w:bidi="ar"/>
              </w:rPr>
            </w:pPr>
            <w:r>
              <w:rPr>
                <w:rFonts w:hint="eastAsia" w:ascii="仿宋" w:hAnsi="仿宋" w:eastAsia="仿宋"/>
                <w:color w:val="000000"/>
                <w:sz w:val="24"/>
                <w:szCs w:val="24"/>
                <w:highlight w:val="none"/>
                <w:lang w:bidi="ar"/>
              </w:rPr>
              <w:t>单价</w:t>
            </w:r>
          </w:p>
          <w:p w14:paraId="21DDD9E7">
            <w:pPr>
              <w:widowControl/>
              <w:jc w:val="center"/>
              <w:textAlignment w:val="center"/>
              <w:rPr>
                <w:rFonts w:hint="eastAsia" w:ascii="仿宋" w:hAnsi="仿宋" w:eastAsia="仿宋"/>
                <w:color w:val="000000"/>
                <w:sz w:val="24"/>
                <w:szCs w:val="24"/>
                <w:highlight w:val="none"/>
              </w:rPr>
            </w:pPr>
            <w:r>
              <w:rPr>
                <w:rFonts w:hint="eastAsia" w:ascii="仿宋" w:hAnsi="仿宋" w:eastAsia="仿宋"/>
                <w:color w:val="000000"/>
                <w:highlight w:val="none"/>
                <w:lang w:eastAsia="zh-CN" w:bidi="ar"/>
              </w:rPr>
              <w:t>元/单位</w:t>
            </w:r>
          </w:p>
        </w:tc>
        <w:tc>
          <w:tcPr>
            <w:tcW w:w="1068" w:type="dxa"/>
            <w:vAlign w:val="center"/>
          </w:tcPr>
          <w:p w14:paraId="56FD44D0">
            <w:pPr>
              <w:widowControl/>
              <w:jc w:val="center"/>
              <w:textAlignment w:val="center"/>
              <w:rPr>
                <w:rFonts w:hint="eastAsia" w:ascii="仿宋" w:hAnsi="仿宋" w:eastAsia="仿宋"/>
                <w:color w:val="000000"/>
                <w:sz w:val="24"/>
                <w:szCs w:val="24"/>
                <w:highlight w:val="none"/>
                <w:lang w:bidi="ar"/>
              </w:rPr>
            </w:pPr>
            <w:r>
              <w:rPr>
                <w:rFonts w:hint="eastAsia" w:ascii="仿宋" w:hAnsi="仿宋" w:eastAsia="仿宋"/>
                <w:color w:val="000000"/>
                <w:sz w:val="21"/>
                <w:szCs w:val="21"/>
                <w:highlight w:val="none"/>
                <w:lang w:bidi="ar"/>
              </w:rPr>
              <w:t>含税</w:t>
            </w:r>
            <w:r>
              <w:rPr>
                <w:rFonts w:hint="eastAsia" w:ascii="仿宋" w:hAnsi="仿宋" w:eastAsia="仿宋"/>
                <w:color w:val="000000"/>
                <w:sz w:val="21"/>
                <w:szCs w:val="21"/>
                <w:highlight w:val="none"/>
                <w:lang w:eastAsia="zh-CN" w:bidi="ar"/>
              </w:rPr>
              <w:t>金额（元）</w:t>
            </w:r>
          </w:p>
        </w:tc>
        <w:tc>
          <w:tcPr>
            <w:tcW w:w="1920" w:type="dxa"/>
            <w:vAlign w:val="center"/>
          </w:tcPr>
          <w:p w14:paraId="4D45CDDB">
            <w:pPr>
              <w:widowControl/>
              <w:jc w:val="center"/>
              <w:textAlignment w:val="center"/>
              <w:rPr>
                <w:rFonts w:hint="eastAsia" w:ascii="仿宋" w:hAnsi="仿宋" w:eastAsia="仿宋"/>
                <w:color w:val="000000"/>
                <w:sz w:val="24"/>
                <w:szCs w:val="24"/>
                <w:highlight w:val="none"/>
                <w:lang w:eastAsia="zh-CN" w:bidi="ar"/>
              </w:rPr>
            </w:pPr>
            <w:r>
              <w:rPr>
                <w:rFonts w:hint="eastAsia" w:ascii="仿宋" w:hAnsi="仿宋" w:eastAsia="仿宋"/>
                <w:color w:val="000000"/>
                <w:sz w:val="24"/>
                <w:szCs w:val="24"/>
                <w:highlight w:val="none"/>
                <w:lang w:eastAsia="zh-CN" w:bidi="ar"/>
              </w:rPr>
              <w:t>备注（品牌、规格型号）</w:t>
            </w:r>
          </w:p>
        </w:tc>
      </w:tr>
      <w:tr w14:paraId="72E4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6B6415E5">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1</w:t>
            </w:r>
          </w:p>
        </w:tc>
        <w:tc>
          <w:tcPr>
            <w:tcW w:w="1390" w:type="dxa"/>
            <w:vAlign w:val="center"/>
          </w:tcPr>
          <w:p w14:paraId="79A8D9F7">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10308853</w:t>
            </w:r>
          </w:p>
        </w:tc>
        <w:tc>
          <w:tcPr>
            <w:tcW w:w="1308" w:type="dxa"/>
            <w:vAlign w:val="center"/>
          </w:tcPr>
          <w:p w14:paraId="5DBEC899">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电脑伺服双柱拉力试验机（50kN）</w:t>
            </w:r>
          </w:p>
        </w:tc>
        <w:tc>
          <w:tcPr>
            <w:tcW w:w="769" w:type="dxa"/>
            <w:vAlign w:val="center"/>
          </w:tcPr>
          <w:p w14:paraId="7B2276C3">
            <w:pPr>
              <w:adjustRightInd w:val="0"/>
              <w:spacing w:line="360" w:lineRule="auto"/>
              <w:jc w:val="center"/>
              <w:textAlignment w:val="baseline"/>
              <w:rPr>
                <w:rFonts w:hint="default"/>
                <w:sz w:val="24"/>
                <w:szCs w:val="24"/>
                <w:highlight w:val="none"/>
                <w:lang w:val="en-US" w:eastAsia="zh-CN"/>
              </w:rPr>
            </w:pPr>
            <w:r>
              <w:rPr>
                <w:rFonts w:hint="eastAsia"/>
                <w:sz w:val="24"/>
                <w:szCs w:val="24"/>
                <w:highlight w:val="none"/>
                <w:lang w:val="en-US" w:eastAsia="zh-CN"/>
              </w:rPr>
              <w:t>1</w:t>
            </w:r>
          </w:p>
        </w:tc>
        <w:tc>
          <w:tcPr>
            <w:tcW w:w="762" w:type="dxa"/>
            <w:vAlign w:val="center"/>
          </w:tcPr>
          <w:p w14:paraId="7433073B">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台</w:t>
            </w:r>
          </w:p>
        </w:tc>
        <w:tc>
          <w:tcPr>
            <w:tcW w:w="1016" w:type="dxa"/>
            <w:vAlign w:val="center"/>
          </w:tcPr>
          <w:p w14:paraId="64A94DF4">
            <w:pPr>
              <w:adjustRightInd w:val="0"/>
              <w:spacing w:line="360" w:lineRule="auto"/>
              <w:jc w:val="center"/>
              <w:textAlignment w:val="baseline"/>
              <w:rPr>
                <w:rFonts w:hint="eastAsia"/>
                <w:sz w:val="24"/>
                <w:szCs w:val="24"/>
                <w:highlight w:val="none"/>
                <w:lang w:eastAsia="zh-CN"/>
              </w:rPr>
            </w:pPr>
          </w:p>
        </w:tc>
        <w:tc>
          <w:tcPr>
            <w:tcW w:w="1068" w:type="dxa"/>
            <w:vAlign w:val="center"/>
          </w:tcPr>
          <w:p w14:paraId="4E207CA8">
            <w:pPr>
              <w:adjustRightInd w:val="0"/>
              <w:spacing w:line="360" w:lineRule="auto"/>
              <w:jc w:val="center"/>
              <w:textAlignment w:val="baseline"/>
              <w:rPr>
                <w:rFonts w:hint="eastAsia"/>
                <w:sz w:val="24"/>
                <w:szCs w:val="24"/>
                <w:highlight w:val="none"/>
                <w:lang w:eastAsia="zh-CN"/>
              </w:rPr>
            </w:pPr>
          </w:p>
        </w:tc>
        <w:tc>
          <w:tcPr>
            <w:tcW w:w="1920" w:type="dxa"/>
            <w:vAlign w:val="center"/>
          </w:tcPr>
          <w:p w14:paraId="027A6082">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最大试验力</w:t>
            </w:r>
          </w:p>
          <w:p w14:paraId="6F62D6E2">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：50KN，</w:t>
            </w:r>
          </w:p>
          <w:p w14:paraId="21A01B1E">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符合国标</w:t>
            </w:r>
          </w:p>
          <w:p w14:paraId="4E60DB24">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CB/T16491</w:t>
            </w:r>
          </w:p>
          <w:p w14:paraId="3AB5A69D">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-2008《电</w:t>
            </w:r>
          </w:p>
          <w:p w14:paraId="4DE2914C">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子万能试验</w:t>
            </w:r>
          </w:p>
          <w:p w14:paraId="135AF781">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机标准》、</w:t>
            </w:r>
          </w:p>
          <w:p w14:paraId="4BF2AC1F">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适用于GB/</w:t>
            </w:r>
          </w:p>
          <w:p w14:paraId="7E7DB9FA">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T 10454集</w:t>
            </w:r>
          </w:p>
          <w:p w14:paraId="2413586E">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装袋吊带、</w:t>
            </w:r>
          </w:p>
          <w:p w14:paraId="2F8302B8">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吊绳抗拉强</w:t>
            </w:r>
          </w:p>
          <w:p w14:paraId="4F5B0BE7">
            <w:pPr>
              <w:adjustRightInd w:val="0"/>
              <w:spacing w:line="360" w:lineRule="auto"/>
              <w:jc w:val="center"/>
              <w:textAlignment w:val="baseline"/>
              <w:rPr>
                <w:rFonts w:hint="default"/>
                <w:sz w:val="24"/>
                <w:szCs w:val="24"/>
                <w:highlight w:val="none"/>
                <w:lang w:val="en-US" w:eastAsia="zh-CN"/>
              </w:rPr>
            </w:pPr>
            <w:r>
              <w:rPr>
                <w:rFonts w:hint="eastAsia"/>
                <w:sz w:val="24"/>
                <w:szCs w:val="24"/>
                <w:highlight w:val="none"/>
                <w:lang w:eastAsia="zh-CN"/>
              </w:rPr>
              <w:t>度的测试，</w:t>
            </w:r>
            <w:r>
              <w:rPr>
                <w:rFonts w:hint="eastAsia"/>
                <w:sz w:val="24"/>
                <w:szCs w:val="24"/>
                <w:highlight w:val="none"/>
                <w:lang w:val="en-US" w:eastAsia="zh-CN"/>
              </w:rPr>
              <w:t>详见附件1</w:t>
            </w:r>
          </w:p>
        </w:tc>
      </w:tr>
      <w:tr w14:paraId="3BA8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786" w:type="dxa"/>
            <w:vAlign w:val="center"/>
          </w:tcPr>
          <w:p w14:paraId="41118922">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2</w:t>
            </w:r>
          </w:p>
        </w:tc>
        <w:tc>
          <w:tcPr>
            <w:tcW w:w="1390" w:type="dxa"/>
            <w:vAlign w:val="center"/>
          </w:tcPr>
          <w:p w14:paraId="58C6AF19">
            <w:pPr>
              <w:adjustRightInd w:val="0"/>
              <w:spacing w:line="360" w:lineRule="auto"/>
              <w:jc w:val="center"/>
              <w:textAlignment w:val="baseline"/>
              <w:rPr>
                <w:rFonts w:hint="eastAsia"/>
                <w:sz w:val="24"/>
                <w:szCs w:val="21"/>
                <w:highlight w:val="none"/>
              </w:rPr>
            </w:pPr>
            <w:r>
              <w:rPr>
                <w:rFonts w:hint="eastAsia"/>
                <w:sz w:val="24"/>
                <w:szCs w:val="21"/>
                <w:highlight w:val="none"/>
              </w:rPr>
              <w:t>10308854</w:t>
            </w:r>
          </w:p>
        </w:tc>
        <w:tc>
          <w:tcPr>
            <w:tcW w:w="1308" w:type="dxa"/>
            <w:vAlign w:val="center"/>
          </w:tcPr>
          <w:p w14:paraId="59383270">
            <w:pPr>
              <w:adjustRightInd w:val="0"/>
              <w:spacing w:line="360" w:lineRule="auto"/>
              <w:jc w:val="center"/>
              <w:textAlignment w:val="baseline"/>
              <w:rPr>
                <w:rFonts w:hint="eastAsia"/>
                <w:sz w:val="24"/>
                <w:szCs w:val="21"/>
                <w:highlight w:val="none"/>
              </w:rPr>
            </w:pPr>
            <w:r>
              <w:rPr>
                <w:rFonts w:hint="eastAsia"/>
                <w:sz w:val="24"/>
                <w:szCs w:val="21"/>
                <w:highlight w:val="none"/>
              </w:rPr>
              <w:t>电脑伺服拉力材料试验机（双柱款100N）</w:t>
            </w:r>
          </w:p>
        </w:tc>
        <w:tc>
          <w:tcPr>
            <w:tcW w:w="769" w:type="dxa"/>
            <w:vAlign w:val="center"/>
          </w:tcPr>
          <w:p w14:paraId="5BF3E327">
            <w:pPr>
              <w:adjustRightInd w:val="0"/>
              <w:spacing w:line="360" w:lineRule="auto"/>
              <w:jc w:val="center"/>
              <w:textAlignment w:val="baseline"/>
              <w:rPr>
                <w:rFonts w:hint="eastAsia" w:eastAsia="宋体"/>
                <w:sz w:val="24"/>
                <w:szCs w:val="21"/>
                <w:highlight w:val="none"/>
                <w:lang w:val="en-US" w:eastAsia="zh-CN"/>
              </w:rPr>
            </w:pPr>
            <w:r>
              <w:rPr>
                <w:rFonts w:hint="eastAsia"/>
                <w:sz w:val="24"/>
                <w:szCs w:val="21"/>
                <w:highlight w:val="none"/>
                <w:lang w:val="en-US" w:eastAsia="zh-CN"/>
              </w:rPr>
              <w:t>1</w:t>
            </w:r>
          </w:p>
        </w:tc>
        <w:tc>
          <w:tcPr>
            <w:tcW w:w="762" w:type="dxa"/>
            <w:vAlign w:val="center"/>
          </w:tcPr>
          <w:p w14:paraId="365E41A9">
            <w:pPr>
              <w:adjustRightInd w:val="0"/>
              <w:spacing w:line="360" w:lineRule="auto"/>
              <w:jc w:val="center"/>
              <w:textAlignment w:val="baseline"/>
              <w:rPr>
                <w:rFonts w:hint="eastAsia"/>
                <w:sz w:val="24"/>
                <w:szCs w:val="21"/>
                <w:highlight w:val="none"/>
                <w:lang w:eastAsia="zh-CN"/>
              </w:rPr>
            </w:pPr>
            <w:r>
              <w:rPr>
                <w:rFonts w:hint="eastAsia"/>
                <w:sz w:val="24"/>
                <w:szCs w:val="21"/>
                <w:highlight w:val="none"/>
                <w:lang w:eastAsia="zh-CN"/>
              </w:rPr>
              <w:t>台</w:t>
            </w:r>
          </w:p>
        </w:tc>
        <w:tc>
          <w:tcPr>
            <w:tcW w:w="1016" w:type="dxa"/>
            <w:vAlign w:val="center"/>
          </w:tcPr>
          <w:p w14:paraId="5909B8D9">
            <w:pPr>
              <w:adjustRightInd w:val="0"/>
              <w:spacing w:line="360" w:lineRule="auto"/>
              <w:jc w:val="center"/>
              <w:textAlignment w:val="baseline"/>
              <w:rPr>
                <w:rFonts w:hint="eastAsia"/>
                <w:sz w:val="24"/>
                <w:szCs w:val="21"/>
                <w:highlight w:val="none"/>
              </w:rPr>
            </w:pPr>
          </w:p>
        </w:tc>
        <w:tc>
          <w:tcPr>
            <w:tcW w:w="1068" w:type="dxa"/>
            <w:vAlign w:val="center"/>
          </w:tcPr>
          <w:p w14:paraId="65054F78">
            <w:pPr>
              <w:adjustRightInd w:val="0"/>
              <w:spacing w:line="360" w:lineRule="auto"/>
              <w:jc w:val="center"/>
              <w:textAlignment w:val="baseline"/>
              <w:rPr>
                <w:rFonts w:hint="eastAsia"/>
                <w:sz w:val="24"/>
                <w:szCs w:val="21"/>
                <w:highlight w:val="none"/>
              </w:rPr>
            </w:pPr>
          </w:p>
        </w:tc>
        <w:tc>
          <w:tcPr>
            <w:tcW w:w="1920" w:type="dxa"/>
            <w:vAlign w:val="center"/>
          </w:tcPr>
          <w:p w14:paraId="6F5A318E">
            <w:pPr>
              <w:adjustRightInd w:val="0"/>
              <w:spacing w:line="360" w:lineRule="auto"/>
              <w:jc w:val="center"/>
              <w:textAlignment w:val="baseline"/>
              <w:rPr>
                <w:rFonts w:hint="eastAsia"/>
                <w:sz w:val="24"/>
                <w:szCs w:val="21"/>
                <w:highlight w:val="none"/>
              </w:rPr>
            </w:pPr>
            <w:r>
              <w:rPr>
                <w:rFonts w:hint="eastAsia"/>
                <w:sz w:val="24"/>
                <w:szCs w:val="21"/>
                <w:highlight w:val="none"/>
              </w:rPr>
              <w:t>最大试验力</w:t>
            </w:r>
          </w:p>
          <w:p w14:paraId="78F7711C">
            <w:pPr>
              <w:adjustRightInd w:val="0"/>
              <w:spacing w:line="360" w:lineRule="auto"/>
              <w:jc w:val="center"/>
              <w:textAlignment w:val="baseline"/>
              <w:rPr>
                <w:rFonts w:hint="eastAsia"/>
                <w:sz w:val="24"/>
                <w:szCs w:val="21"/>
                <w:highlight w:val="none"/>
              </w:rPr>
            </w:pPr>
            <w:r>
              <w:rPr>
                <w:rFonts w:hint="eastAsia"/>
                <w:sz w:val="24"/>
                <w:szCs w:val="21"/>
                <w:highlight w:val="none"/>
              </w:rPr>
              <w:t>：100N，</w:t>
            </w:r>
          </w:p>
          <w:p w14:paraId="73DFFCD0">
            <w:pPr>
              <w:adjustRightInd w:val="0"/>
              <w:spacing w:line="360" w:lineRule="auto"/>
              <w:jc w:val="center"/>
              <w:textAlignment w:val="baseline"/>
              <w:rPr>
                <w:rFonts w:hint="eastAsia"/>
                <w:sz w:val="24"/>
                <w:szCs w:val="21"/>
                <w:highlight w:val="none"/>
              </w:rPr>
            </w:pPr>
            <w:r>
              <w:rPr>
                <w:rFonts w:hint="eastAsia"/>
                <w:sz w:val="24"/>
                <w:szCs w:val="21"/>
                <w:highlight w:val="none"/>
              </w:rPr>
              <w:t>符合国标适</w:t>
            </w:r>
          </w:p>
          <w:p w14:paraId="697C8641">
            <w:pPr>
              <w:adjustRightInd w:val="0"/>
              <w:spacing w:line="360" w:lineRule="auto"/>
              <w:jc w:val="center"/>
              <w:textAlignment w:val="baseline"/>
              <w:rPr>
                <w:rFonts w:hint="eastAsia"/>
                <w:sz w:val="24"/>
                <w:szCs w:val="21"/>
                <w:highlight w:val="none"/>
              </w:rPr>
            </w:pPr>
            <w:r>
              <w:rPr>
                <w:rFonts w:hint="eastAsia"/>
                <w:sz w:val="24"/>
                <w:szCs w:val="21"/>
                <w:highlight w:val="none"/>
              </w:rPr>
              <w:t>用于GB/T 1</w:t>
            </w:r>
          </w:p>
          <w:p w14:paraId="4477B339">
            <w:pPr>
              <w:adjustRightInd w:val="0"/>
              <w:spacing w:line="360" w:lineRule="auto"/>
              <w:jc w:val="center"/>
              <w:textAlignment w:val="baseline"/>
              <w:rPr>
                <w:rFonts w:hint="eastAsia"/>
                <w:sz w:val="24"/>
                <w:szCs w:val="21"/>
                <w:highlight w:val="none"/>
              </w:rPr>
            </w:pPr>
            <w:r>
              <w:rPr>
                <w:rFonts w:hint="eastAsia"/>
                <w:sz w:val="24"/>
                <w:szCs w:val="21"/>
                <w:highlight w:val="none"/>
              </w:rPr>
              <w:t>040.3薄膜</w:t>
            </w:r>
          </w:p>
          <w:p w14:paraId="6B968DAB">
            <w:pPr>
              <w:adjustRightInd w:val="0"/>
              <w:spacing w:line="360" w:lineRule="auto"/>
              <w:jc w:val="center"/>
              <w:textAlignment w:val="baseline"/>
              <w:rPr>
                <w:rFonts w:hint="eastAsia"/>
                <w:sz w:val="24"/>
                <w:szCs w:val="21"/>
                <w:highlight w:val="none"/>
              </w:rPr>
            </w:pPr>
            <w:r>
              <w:rPr>
                <w:rFonts w:hint="eastAsia"/>
                <w:sz w:val="24"/>
                <w:szCs w:val="21"/>
                <w:highlight w:val="none"/>
              </w:rPr>
              <w:t>、薄片拉伸</w:t>
            </w:r>
          </w:p>
          <w:p w14:paraId="17C6AB5A">
            <w:pPr>
              <w:adjustRightInd w:val="0"/>
              <w:spacing w:line="360" w:lineRule="auto"/>
              <w:jc w:val="center"/>
              <w:textAlignment w:val="baseline"/>
              <w:rPr>
                <w:rFonts w:hint="eastAsia" w:eastAsia="宋体"/>
                <w:sz w:val="24"/>
                <w:szCs w:val="21"/>
                <w:highlight w:val="none"/>
                <w:lang w:eastAsia="zh-CN"/>
              </w:rPr>
            </w:pPr>
            <w:r>
              <w:rPr>
                <w:rFonts w:hint="eastAsia"/>
                <w:sz w:val="24"/>
                <w:szCs w:val="21"/>
                <w:highlight w:val="none"/>
              </w:rPr>
              <w:t>性能的测定</w:t>
            </w:r>
            <w:r>
              <w:rPr>
                <w:rFonts w:hint="eastAsia"/>
                <w:sz w:val="24"/>
                <w:szCs w:val="21"/>
                <w:highlight w:val="none"/>
                <w:lang w:eastAsia="zh-CN"/>
              </w:rPr>
              <w:t>，</w:t>
            </w:r>
            <w:r>
              <w:rPr>
                <w:rFonts w:hint="eastAsia"/>
                <w:sz w:val="24"/>
                <w:szCs w:val="24"/>
                <w:highlight w:val="none"/>
                <w:lang w:val="en-US" w:eastAsia="zh-CN"/>
              </w:rPr>
              <w:t>详见附件1。</w:t>
            </w:r>
          </w:p>
        </w:tc>
      </w:tr>
      <w:tr w14:paraId="46F2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56D6013">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3</w:t>
            </w:r>
          </w:p>
        </w:tc>
        <w:tc>
          <w:tcPr>
            <w:tcW w:w="1390" w:type="dxa"/>
            <w:vAlign w:val="center"/>
          </w:tcPr>
          <w:p w14:paraId="100B9C43">
            <w:pPr>
              <w:adjustRightInd w:val="0"/>
              <w:spacing w:line="360" w:lineRule="auto"/>
              <w:jc w:val="center"/>
              <w:textAlignment w:val="baseline"/>
              <w:rPr>
                <w:rFonts w:hint="eastAsia"/>
                <w:sz w:val="24"/>
                <w:szCs w:val="24"/>
                <w:highlight w:val="none"/>
              </w:rPr>
            </w:pPr>
            <w:r>
              <w:rPr>
                <w:rFonts w:hint="eastAsia"/>
                <w:sz w:val="24"/>
                <w:szCs w:val="24"/>
                <w:highlight w:val="none"/>
              </w:rPr>
              <w:t>10308857</w:t>
            </w:r>
          </w:p>
        </w:tc>
        <w:tc>
          <w:tcPr>
            <w:tcW w:w="1308" w:type="dxa"/>
            <w:vAlign w:val="center"/>
          </w:tcPr>
          <w:p w14:paraId="28766446">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紫外光加速耐候试验仪</w:t>
            </w:r>
          </w:p>
        </w:tc>
        <w:tc>
          <w:tcPr>
            <w:tcW w:w="769" w:type="dxa"/>
            <w:vAlign w:val="center"/>
          </w:tcPr>
          <w:p w14:paraId="60F1922B">
            <w:pPr>
              <w:adjustRightInd w:val="0"/>
              <w:spacing w:line="360" w:lineRule="auto"/>
              <w:jc w:val="center"/>
              <w:textAlignment w:val="baseline"/>
              <w:rPr>
                <w:rFonts w:hint="default"/>
                <w:sz w:val="24"/>
                <w:szCs w:val="24"/>
                <w:highlight w:val="none"/>
                <w:lang w:val="en-US" w:eastAsia="zh-CN"/>
              </w:rPr>
            </w:pPr>
            <w:r>
              <w:rPr>
                <w:rFonts w:hint="eastAsia"/>
                <w:sz w:val="24"/>
                <w:szCs w:val="24"/>
                <w:highlight w:val="none"/>
                <w:lang w:val="en-US" w:eastAsia="zh-CN"/>
              </w:rPr>
              <w:t>1</w:t>
            </w:r>
          </w:p>
        </w:tc>
        <w:tc>
          <w:tcPr>
            <w:tcW w:w="762" w:type="dxa"/>
            <w:vAlign w:val="center"/>
          </w:tcPr>
          <w:p w14:paraId="2E815310">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台</w:t>
            </w:r>
          </w:p>
        </w:tc>
        <w:tc>
          <w:tcPr>
            <w:tcW w:w="1016" w:type="dxa"/>
            <w:vAlign w:val="center"/>
          </w:tcPr>
          <w:p w14:paraId="325C65AE">
            <w:pPr>
              <w:adjustRightInd w:val="0"/>
              <w:spacing w:line="360" w:lineRule="auto"/>
              <w:jc w:val="center"/>
              <w:textAlignment w:val="baseline"/>
              <w:rPr>
                <w:rFonts w:hint="eastAsia"/>
                <w:sz w:val="24"/>
                <w:szCs w:val="24"/>
                <w:highlight w:val="none"/>
                <w:lang w:eastAsia="zh-CN"/>
              </w:rPr>
            </w:pPr>
          </w:p>
        </w:tc>
        <w:tc>
          <w:tcPr>
            <w:tcW w:w="1068" w:type="dxa"/>
            <w:vAlign w:val="center"/>
          </w:tcPr>
          <w:p w14:paraId="1DB58806">
            <w:pPr>
              <w:adjustRightInd w:val="0"/>
              <w:spacing w:line="360" w:lineRule="auto"/>
              <w:jc w:val="center"/>
              <w:textAlignment w:val="baseline"/>
              <w:rPr>
                <w:rFonts w:hint="eastAsia"/>
                <w:sz w:val="24"/>
                <w:szCs w:val="24"/>
                <w:highlight w:val="none"/>
                <w:lang w:eastAsia="zh-CN"/>
              </w:rPr>
            </w:pPr>
          </w:p>
        </w:tc>
        <w:tc>
          <w:tcPr>
            <w:tcW w:w="1920" w:type="dxa"/>
            <w:vAlign w:val="center"/>
          </w:tcPr>
          <w:p w14:paraId="15E6A111">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温度范围：</w:t>
            </w:r>
          </w:p>
          <w:p w14:paraId="08535EF4">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RT+10℃～</w:t>
            </w:r>
          </w:p>
          <w:p w14:paraId="4D8C9A5D">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65℃，进口</w:t>
            </w:r>
          </w:p>
          <w:p w14:paraId="36C533A2">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紫外灯管：</w:t>
            </w:r>
          </w:p>
          <w:p w14:paraId="0C319EB7">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UV-B，符</w:t>
            </w:r>
          </w:p>
          <w:p w14:paraId="03125057">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合国标适用</w:t>
            </w:r>
          </w:p>
          <w:p w14:paraId="77A702A5">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于GB/T 22</w:t>
            </w:r>
          </w:p>
          <w:p w14:paraId="24D98614">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411-2008</w:t>
            </w:r>
          </w:p>
          <w:p w14:paraId="0D5AD5F5">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危险货物塑</w:t>
            </w:r>
          </w:p>
          <w:p w14:paraId="1E53DB8F">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料编织袋包</w:t>
            </w:r>
          </w:p>
          <w:p w14:paraId="27954366">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装抗老化试</w:t>
            </w:r>
          </w:p>
          <w:p w14:paraId="60347A26">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验方法。\</w:t>
            </w:r>
          </w:p>
          <w:p w14:paraId="181FCBDC">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辐照温度： </w:t>
            </w:r>
          </w:p>
          <w:p w14:paraId="2EABF6DE">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RT→+60℃</w:t>
            </w:r>
          </w:p>
          <w:p w14:paraId="5830106A">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≤60 min，</w:t>
            </w:r>
            <w:r>
              <w:rPr>
                <w:rFonts w:hint="eastAsia"/>
                <w:sz w:val="24"/>
                <w:szCs w:val="24"/>
                <w:highlight w:val="none"/>
                <w:lang w:val="en-US" w:eastAsia="zh-CN"/>
              </w:rPr>
              <w:t>详见附件1。</w:t>
            </w:r>
          </w:p>
        </w:tc>
      </w:tr>
      <w:tr w14:paraId="194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5BC0DC22">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合计</w:t>
            </w:r>
          </w:p>
        </w:tc>
        <w:tc>
          <w:tcPr>
            <w:tcW w:w="2698" w:type="dxa"/>
            <w:gridSpan w:val="2"/>
            <w:vAlign w:val="center"/>
          </w:tcPr>
          <w:p w14:paraId="10C9E7DC">
            <w:pPr>
              <w:adjustRightInd w:val="0"/>
              <w:spacing w:line="360" w:lineRule="auto"/>
              <w:jc w:val="center"/>
              <w:textAlignment w:val="baseline"/>
              <w:rPr>
                <w:rFonts w:hint="eastAsia"/>
                <w:sz w:val="24"/>
                <w:szCs w:val="24"/>
                <w:highlight w:val="none"/>
                <w:lang w:eastAsia="zh-CN"/>
              </w:rPr>
            </w:pPr>
          </w:p>
        </w:tc>
        <w:tc>
          <w:tcPr>
            <w:tcW w:w="769" w:type="dxa"/>
            <w:vAlign w:val="center"/>
          </w:tcPr>
          <w:p w14:paraId="2CD09ECB">
            <w:pPr>
              <w:adjustRightInd w:val="0"/>
              <w:spacing w:line="360" w:lineRule="auto"/>
              <w:jc w:val="center"/>
              <w:textAlignment w:val="baseline"/>
              <w:rPr>
                <w:rFonts w:hint="eastAsia"/>
                <w:sz w:val="24"/>
                <w:szCs w:val="24"/>
                <w:highlight w:val="none"/>
                <w:lang w:eastAsia="zh-CN"/>
              </w:rPr>
            </w:pPr>
          </w:p>
        </w:tc>
        <w:tc>
          <w:tcPr>
            <w:tcW w:w="1778" w:type="dxa"/>
            <w:gridSpan w:val="2"/>
            <w:vAlign w:val="center"/>
          </w:tcPr>
          <w:p w14:paraId="5A688A3E">
            <w:pPr>
              <w:adjustRightInd w:val="0"/>
              <w:spacing w:line="360" w:lineRule="auto"/>
              <w:jc w:val="center"/>
              <w:textAlignment w:val="baseline"/>
              <w:rPr>
                <w:rFonts w:hint="eastAsia"/>
                <w:sz w:val="24"/>
                <w:szCs w:val="24"/>
                <w:highlight w:val="none"/>
                <w:lang w:eastAsia="zh-CN"/>
              </w:rPr>
            </w:pPr>
          </w:p>
        </w:tc>
        <w:tc>
          <w:tcPr>
            <w:tcW w:w="1068" w:type="dxa"/>
            <w:vAlign w:val="center"/>
          </w:tcPr>
          <w:p w14:paraId="778C44B6">
            <w:pPr>
              <w:adjustRightInd w:val="0"/>
              <w:spacing w:line="360" w:lineRule="auto"/>
              <w:jc w:val="center"/>
              <w:textAlignment w:val="baseline"/>
              <w:rPr>
                <w:rFonts w:hint="eastAsia"/>
                <w:sz w:val="24"/>
                <w:szCs w:val="24"/>
                <w:highlight w:val="none"/>
                <w:lang w:eastAsia="zh-CN"/>
              </w:rPr>
            </w:pPr>
          </w:p>
        </w:tc>
        <w:tc>
          <w:tcPr>
            <w:tcW w:w="1920" w:type="dxa"/>
            <w:vAlign w:val="center"/>
          </w:tcPr>
          <w:p w14:paraId="5B34F24D">
            <w:pPr>
              <w:adjustRightInd w:val="0"/>
              <w:spacing w:line="360" w:lineRule="auto"/>
              <w:jc w:val="center"/>
              <w:textAlignment w:val="baseline"/>
              <w:rPr>
                <w:rFonts w:hint="eastAsia"/>
                <w:sz w:val="24"/>
                <w:szCs w:val="24"/>
                <w:highlight w:val="none"/>
                <w:lang w:eastAsia="zh-CN"/>
              </w:rPr>
            </w:pPr>
          </w:p>
        </w:tc>
      </w:tr>
    </w:tbl>
    <w:p w14:paraId="54FB5EF4">
      <w:pPr>
        <w:pStyle w:val="19"/>
        <w:jc w:val="center"/>
        <w:rPr>
          <w:rFonts w:hint="eastAsia"/>
          <w:b/>
          <w:sz w:val="32"/>
          <w:szCs w:val="32"/>
          <w:highlight w:val="none"/>
          <w:lang w:eastAsia="zh-CN"/>
        </w:rPr>
      </w:pPr>
    </w:p>
    <w:p w14:paraId="4A76A981">
      <w:pPr>
        <w:pStyle w:val="19"/>
        <w:jc w:val="center"/>
        <w:rPr>
          <w:rFonts w:hint="eastAsia"/>
          <w:b/>
          <w:sz w:val="32"/>
          <w:szCs w:val="32"/>
          <w:highlight w:val="none"/>
          <w:lang w:eastAsia="zh-CN"/>
        </w:rPr>
      </w:pPr>
    </w:p>
    <w:p w14:paraId="4551A529">
      <w:pPr>
        <w:pStyle w:val="19"/>
        <w:rPr>
          <w:rFonts w:hint="eastAsia" w:ascii="仿宋" w:hAnsi="仿宋" w:eastAsia="仿宋"/>
          <w:b/>
          <w:bCs/>
          <w:highlight w:val="none"/>
          <w:lang w:eastAsia="zh-CN"/>
        </w:rPr>
      </w:pPr>
    </w:p>
    <w:p w14:paraId="6839F3ED">
      <w:pPr>
        <w:pStyle w:val="19"/>
        <w:rPr>
          <w:rFonts w:hint="eastAsia" w:ascii="仿宋" w:hAnsi="仿宋" w:eastAsia="仿宋"/>
          <w:b/>
          <w:bCs/>
          <w:highlight w:val="none"/>
          <w:lang w:eastAsia="zh-CN"/>
        </w:rPr>
      </w:pPr>
    </w:p>
    <w:p w14:paraId="124FC9BB">
      <w:pPr>
        <w:pStyle w:val="19"/>
        <w:rPr>
          <w:rFonts w:hint="eastAsia" w:ascii="仿宋" w:hAnsi="仿宋" w:eastAsia="仿宋"/>
          <w:b/>
          <w:bCs/>
          <w:highlight w:val="none"/>
          <w:lang w:eastAsia="zh-CN"/>
        </w:rPr>
      </w:pPr>
    </w:p>
    <w:p w14:paraId="19FABD5D">
      <w:pPr>
        <w:pStyle w:val="19"/>
        <w:rPr>
          <w:rFonts w:hint="eastAsia" w:ascii="仿宋" w:hAnsi="仿宋" w:eastAsia="仿宋"/>
          <w:b/>
          <w:bCs/>
          <w:highlight w:val="none"/>
          <w:lang w:eastAsia="zh-CN"/>
        </w:rPr>
      </w:pPr>
    </w:p>
    <w:p w14:paraId="433F55A1">
      <w:pPr>
        <w:spacing w:line="560" w:lineRule="exact"/>
        <w:rPr>
          <w:rFonts w:hint="eastAsia"/>
          <w:bCs/>
          <w:highlight w:val="none"/>
          <w:lang w:eastAsia="zh-CN"/>
        </w:rPr>
      </w:pPr>
    </w:p>
    <w:p w14:paraId="6FC4C7D8">
      <w:pPr>
        <w:spacing w:line="560" w:lineRule="exact"/>
        <w:rPr>
          <w:rFonts w:hint="eastAsia"/>
          <w:bCs/>
          <w:highlight w:val="none"/>
          <w:lang w:eastAsia="zh-CN"/>
        </w:rPr>
      </w:pPr>
    </w:p>
    <w:p w14:paraId="6B3398CF">
      <w:pPr>
        <w:spacing w:line="560" w:lineRule="exact"/>
        <w:rPr>
          <w:rFonts w:hint="eastAsia"/>
          <w:bCs/>
          <w:highlight w:val="none"/>
          <w:lang w:eastAsia="zh-CN"/>
        </w:rPr>
      </w:pPr>
    </w:p>
    <w:p w14:paraId="357A3A68">
      <w:pPr>
        <w:spacing w:line="560" w:lineRule="exact"/>
        <w:rPr>
          <w:rFonts w:hint="eastAsia"/>
          <w:bCs/>
          <w:highlight w:val="none"/>
          <w:lang w:eastAsia="zh-CN"/>
        </w:rPr>
      </w:pPr>
    </w:p>
    <w:p w14:paraId="2D1F6F57">
      <w:pPr>
        <w:spacing w:line="560" w:lineRule="exact"/>
        <w:rPr>
          <w:rFonts w:hint="eastAsia"/>
          <w:bCs/>
          <w:highlight w:val="none"/>
          <w:lang w:eastAsia="zh-CN"/>
        </w:rPr>
      </w:pPr>
    </w:p>
    <w:p w14:paraId="29FF21FE">
      <w:pPr>
        <w:spacing w:line="560" w:lineRule="exact"/>
        <w:rPr>
          <w:rFonts w:hint="eastAsia"/>
          <w:bCs/>
          <w:highlight w:val="none"/>
          <w:lang w:eastAsia="zh-CN"/>
        </w:rPr>
      </w:pPr>
    </w:p>
    <w:p w14:paraId="3BC7C864">
      <w:pPr>
        <w:widowControl/>
        <w:autoSpaceDE/>
        <w:autoSpaceDN/>
        <w:rPr>
          <w:rFonts w:hint="eastAsia"/>
          <w:b/>
          <w:bCs/>
          <w:highlight w:val="none"/>
          <w:lang w:eastAsia="zh-CN"/>
        </w:rPr>
      </w:pPr>
      <w:r>
        <w:rPr>
          <w:b/>
          <w:bCs/>
          <w:highlight w:val="none"/>
          <w:lang w:eastAsia="zh-CN"/>
        </w:rPr>
        <w:br w:type="page"/>
      </w:r>
    </w:p>
    <w:p w14:paraId="7A5F8A3A">
      <w:pPr>
        <w:spacing w:line="1000" w:lineRule="exact"/>
        <w:jc w:val="center"/>
        <w:rPr>
          <w:rFonts w:hint="eastAsia" w:ascii="仿宋" w:hAnsi="仿宋" w:eastAsia="仿宋"/>
          <w:b/>
          <w:sz w:val="44"/>
          <w:szCs w:val="44"/>
          <w:highlight w:val="none"/>
        </w:rPr>
      </w:pPr>
      <w:r>
        <w:rPr>
          <w:rFonts w:hint="eastAsia" w:ascii="仿宋" w:hAnsi="仿宋" w:eastAsia="仿宋"/>
          <w:b/>
          <w:sz w:val="44"/>
          <w:szCs w:val="44"/>
          <w:highlight w:val="none"/>
        </w:rPr>
        <w:t>目</w:t>
      </w:r>
      <w:r>
        <w:rPr>
          <w:rFonts w:hint="eastAsia" w:ascii="仿宋" w:hAnsi="仿宋" w:eastAsia="仿宋"/>
          <w:b/>
          <w:sz w:val="44"/>
          <w:szCs w:val="44"/>
          <w:highlight w:val="none"/>
          <w:lang w:eastAsia="zh-CN"/>
        </w:rPr>
        <w:tab/>
      </w:r>
      <w:r>
        <w:rPr>
          <w:rFonts w:hint="eastAsia" w:ascii="仿宋" w:hAnsi="仿宋" w:eastAsia="仿宋"/>
          <w:b/>
          <w:sz w:val="44"/>
          <w:szCs w:val="44"/>
          <w:highlight w:val="none"/>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highlight w:val="none"/>
              </w:rPr>
            </w:pPr>
            <w:r>
              <w:rPr>
                <w:rFonts w:hint="eastAsia" w:ascii="仿宋" w:hAnsi="仿宋" w:eastAsia="仿宋"/>
                <w:b/>
                <w:bCs/>
                <w:sz w:val="24"/>
                <w:highlight w:val="none"/>
              </w:rPr>
              <w:t>序号</w:t>
            </w:r>
          </w:p>
        </w:tc>
        <w:tc>
          <w:tcPr>
            <w:tcW w:w="6023" w:type="dxa"/>
          </w:tcPr>
          <w:p w14:paraId="3E51F41C">
            <w:pPr>
              <w:spacing w:line="500" w:lineRule="exact"/>
              <w:jc w:val="center"/>
              <w:rPr>
                <w:rFonts w:hint="eastAsia" w:ascii="仿宋" w:hAnsi="仿宋" w:eastAsia="仿宋"/>
                <w:b/>
                <w:bCs/>
                <w:sz w:val="24"/>
                <w:highlight w:val="none"/>
              </w:rPr>
            </w:pPr>
            <w:r>
              <w:rPr>
                <w:rFonts w:hint="eastAsia" w:ascii="仿宋" w:hAnsi="仿宋" w:eastAsia="仿宋"/>
                <w:b/>
                <w:bCs/>
                <w:sz w:val="24"/>
                <w:highlight w:val="none"/>
              </w:rPr>
              <w:t>内容</w:t>
            </w:r>
          </w:p>
        </w:tc>
        <w:tc>
          <w:tcPr>
            <w:tcW w:w="1843" w:type="dxa"/>
          </w:tcPr>
          <w:p w14:paraId="690E9AF4">
            <w:pPr>
              <w:spacing w:line="500" w:lineRule="exact"/>
              <w:jc w:val="center"/>
              <w:rPr>
                <w:rFonts w:hint="eastAsia" w:ascii="仿宋" w:hAnsi="仿宋" w:eastAsia="仿宋"/>
                <w:b/>
                <w:bCs/>
                <w:sz w:val="24"/>
                <w:highlight w:val="none"/>
              </w:rPr>
            </w:pPr>
            <w:r>
              <w:rPr>
                <w:rFonts w:hint="eastAsia" w:ascii="仿宋" w:hAnsi="仿宋" w:eastAsia="仿宋"/>
                <w:b/>
                <w:bCs/>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highlight w:val="none"/>
              </w:rPr>
            </w:pPr>
            <w:r>
              <w:rPr>
                <w:rFonts w:hint="eastAsia" w:ascii="仿宋" w:hAnsi="仿宋" w:eastAsia="仿宋"/>
                <w:sz w:val="24"/>
                <w:highlight w:val="none"/>
              </w:rPr>
              <w:t>1</w:t>
            </w:r>
          </w:p>
        </w:tc>
        <w:tc>
          <w:tcPr>
            <w:tcW w:w="6023" w:type="dxa"/>
          </w:tcPr>
          <w:p w14:paraId="74ADFAAE">
            <w:pPr>
              <w:spacing w:line="500" w:lineRule="exact"/>
              <w:rPr>
                <w:rFonts w:hint="eastAsia" w:ascii="仿宋" w:hAnsi="仿宋" w:eastAsia="仿宋"/>
                <w:sz w:val="24"/>
                <w:highlight w:val="none"/>
              </w:rPr>
            </w:pPr>
            <w:r>
              <w:rPr>
                <w:rFonts w:hint="eastAsia" w:ascii="仿宋" w:hAnsi="仿宋" w:eastAsia="仿宋"/>
                <w:sz w:val="24"/>
                <w:highlight w:val="none"/>
              </w:rPr>
              <w:t>参</w:t>
            </w:r>
            <w:r>
              <w:rPr>
                <w:rFonts w:hint="eastAsia" w:ascii="仿宋" w:hAnsi="仿宋" w:eastAsia="仿宋"/>
                <w:sz w:val="24"/>
                <w:highlight w:val="none"/>
                <w:lang w:eastAsia="zh-CN"/>
              </w:rPr>
              <w:t>比</w:t>
            </w:r>
            <w:r>
              <w:rPr>
                <w:rFonts w:hint="eastAsia" w:ascii="仿宋" w:hAnsi="仿宋" w:eastAsia="仿宋"/>
                <w:sz w:val="24"/>
                <w:highlight w:val="none"/>
              </w:rPr>
              <w:t>书</w:t>
            </w:r>
          </w:p>
        </w:tc>
        <w:tc>
          <w:tcPr>
            <w:tcW w:w="1843" w:type="dxa"/>
          </w:tcPr>
          <w:p w14:paraId="5176CF76">
            <w:pPr>
              <w:spacing w:line="500" w:lineRule="exact"/>
              <w:jc w:val="center"/>
              <w:rPr>
                <w:rFonts w:hint="eastAsia" w:ascii="仿宋" w:hAnsi="仿宋" w:eastAsia="仿宋"/>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highlight w:val="none"/>
              </w:rPr>
            </w:pPr>
            <w:r>
              <w:rPr>
                <w:rFonts w:hint="eastAsia" w:ascii="仿宋" w:hAnsi="仿宋" w:eastAsia="仿宋"/>
                <w:sz w:val="24"/>
                <w:highlight w:val="none"/>
              </w:rPr>
              <w:t>2</w:t>
            </w:r>
          </w:p>
        </w:tc>
        <w:tc>
          <w:tcPr>
            <w:tcW w:w="6023" w:type="dxa"/>
          </w:tcPr>
          <w:p w14:paraId="4D902644">
            <w:pPr>
              <w:spacing w:line="500" w:lineRule="exact"/>
              <w:rPr>
                <w:rFonts w:hint="eastAsia" w:ascii="仿宋" w:hAnsi="仿宋" w:eastAsia="仿宋"/>
                <w:sz w:val="24"/>
                <w:highlight w:val="none"/>
              </w:rPr>
            </w:pPr>
            <w:r>
              <w:rPr>
                <w:rFonts w:hint="eastAsia" w:ascii="仿宋" w:hAnsi="仿宋" w:eastAsia="仿宋"/>
                <w:sz w:val="24"/>
                <w:highlight w:val="none"/>
              </w:rPr>
              <w:t>法定代表人授权书</w:t>
            </w:r>
          </w:p>
        </w:tc>
        <w:tc>
          <w:tcPr>
            <w:tcW w:w="1843" w:type="dxa"/>
          </w:tcPr>
          <w:p w14:paraId="2E18E80E">
            <w:pPr>
              <w:spacing w:line="500" w:lineRule="exact"/>
              <w:jc w:val="center"/>
              <w:rPr>
                <w:rFonts w:hint="eastAsia" w:ascii="仿宋" w:hAnsi="仿宋" w:eastAsia="仿宋"/>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highlight w:val="none"/>
              </w:rPr>
            </w:pPr>
            <w:r>
              <w:rPr>
                <w:rFonts w:hint="eastAsia" w:ascii="仿宋" w:hAnsi="仿宋" w:eastAsia="仿宋"/>
                <w:sz w:val="24"/>
                <w:highlight w:val="none"/>
              </w:rPr>
              <w:t>3</w:t>
            </w:r>
          </w:p>
        </w:tc>
        <w:tc>
          <w:tcPr>
            <w:tcW w:w="6023" w:type="dxa"/>
          </w:tcPr>
          <w:p w14:paraId="4F1BE849">
            <w:pPr>
              <w:spacing w:line="500" w:lineRule="exact"/>
              <w:rPr>
                <w:rFonts w:hint="eastAsia" w:ascii="仿宋" w:hAnsi="仿宋" w:eastAsia="仿宋"/>
                <w:sz w:val="24"/>
                <w:highlight w:val="none"/>
                <w:lang w:eastAsia="zh-CN"/>
              </w:rPr>
            </w:pPr>
            <w:r>
              <w:rPr>
                <w:rFonts w:hint="eastAsia" w:ascii="仿宋" w:hAnsi="仿宋" w:eastAsia="仿宋"/>
                <w:sz w:val="24"/>
                <w:highlight w:val="none"/>
                <w:lang w:eastAsia="zh-CN"/>
              </w:rPr>
              <w:t>法定代表人身份证复印件</w:t>
            </w:r>
          </w:p>
        </w:tc>
        <w:tc>
          <w:tcPr>
            <w:tcW w:w="1843" w:type="dxa"/>
          </w:tcPr>
          <w:p w14:paraId="7CAB2A8F">
            <w:pPr>
              <w:spacing w:line="500" w:lineRule="exact"/>
              <w:jc w:val="center"/>
              <w:rPr>
                <w:rFonts w:hint="eastAsia" w:ascii="仿宋" w:hAnsi="仿宋" w:eastAsia="仿宋"/>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highlight w:val="none"/>
              </w:rPr>
            </w:pPr>
            <w:r>
              <w:rPr>
                <w:rFonts w:hint="eastAsia" w:ascii="仿宋" w:hAnsi="仿宋" w:eastAsia="仿宋"/>
                <w:sz w:val="24"/>
                <w:highlight w:val="none"/>
              </w:rPr>
              <w:t>4</w:t>
            </w:r>
          </w:p>
        </w:tc>
        <w:tc>
          <w:tcPr>
            <w:tcW w:w="6023" w:type="dxa"/>
          </w:tcPr>
          <w:p w14:paraId="06FC88C4">
            <w:pPr>
              <w:spacing w:line="500" w:lineRule="exact"/>
              <w:rPr>
                <w:rFonts w:hint="eastAsia" w:ascii="仿宋" w:hAnsi="仿宋" w:eastAsia="仿宋"/>
                <w:sz w:val="24"/>
                <w:highlight w:val="none"/>
                <w:lang w:eastAsia="zh-CN"/>
              </w:rPr>
            </w:pPr>
            <w:r>
              <w:rPr>
                <w:rFonts w:hint="eastAsia" w:ascii="仿宋" w:hAnsi="仿宋" w:eastAsia="仿宋"/>
                <w:sz w:val="24"/>
                <w:highlight w:val="none"/>
                <w:lang w:eastAsia="zh-CN"/>
              </w:rPr>
              <w:t>授权代表身份证复印件</w:t>
            </w:r>
          </w:p>
        </w:tc>
        <w:tc>
          <w:tcPr>
            <w:tcW w:w="1843" w:type="dxa"/>
          </w:tcPr>
          <w:p w14:paraId="211775E3">
            <w:pPr>
              <w:spacing w:line="500" w:lineRule="exact"/>
              <w:jc w:val="center"/>
              <w:rPr>
                <w:rFonts w:hint="eastAsia" w:ascii="仿宋" w:hAnsi="仿宋" w:eastAsia="仿宋"/>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highlight w:val="none"/>
              </w:rPr>
            </w:pPr>
            <w:r>
              <w:rPr>
                <w:rFonts w:hint="eastAsia" w:ascii="仿宋" w:hAnsi="仿宋" w:eastAsia="仿宋"/>
                <w:sz w:val="24"/>
                <w:highlight w:val="none"/>
              </w:rPr>
              <w:t>5</w:t>
            </w:r>
          </w:p>
        </w:tc>
        <w:tc>
          <w:tcPr>
            <w:tcW w:w="6023" w:type="dxa"/>
          </w:tcPr>
          <w:p w14:paraId="45D08406">
            <w:pPr>
              <w:spacing w:line="500" w:lineRule="exact"/>
              <w:rPr>
                <w:rFonts w:hint="eastAsia" w:ascii="仿宋" w:hAnsi="仿宋" w:eastAsia="仿宋"/>
                <w:sz w:val="24"/>
                <w:highlight w:val="none"/>
                <w:lang w:eastAsia="zh-CN"/>
              </w:rPr>
            </w:pPr>
            <w:r>
              <w:rPr>
                <w:rFonts w:hint="eastAsia" w:ascii="仿宋" w:hAnsi="仿宋" w:eastAsia="仿宋"/>
                <w:sz w:val="24"/>
                <w:szCs w:val="28"/>
                <w:highlight w:val="none"/>
                <w:lang w:eastAsia="zh-CN"/>
              </w:rPr>
              <w:t>企业概况</w:t>
            </w:r>
          </w:p>
        </w:tc>
        <w:tc>
          <w:tcPr>
            <w:tcW w:w="1843" w:type="dxa"/>
          </w:tcPr>
          <w:p w14:paraId="6B65A123">
            <w:pPr>
              <w:spacing w:line="500" w:lineRule="exact"/>
              <w:jc w:val="center"/>
              <w:rPr>
                <w:rFonts w:hint="eastAsia" w:ascii="仿宋" w:hAnsi="仿宋" w:eastAsia="仿宋"/>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highlight w:val="none"/>
              </w:rPr>
            </w:pPr>
            <w:r>
              <w:rPr>
                <w:rFonts w:hint="eastAsia" w:ascii="仿宋" w:hAnsi="仿宋" w:eastAsia="仿宋"/>
                <w:sz w:val="24"/>
                <w:highlight w:val="none"/>
              </w:rPr>
              <w:t>6</w:t>
            </w:r>
          </w:p>
        </w:tc>
        <w:tc>
          <w:tcPr>
            <w:tcW w:w="6023" w:type="dxa"/>
          </w:tcPr>
          <w:p w14:paraId="7F4190E7">
            <w:pPr>
              <w:spacing w:line="500" w:lineRule="exact"/>
              <w:rPr>
                <w:rFonts w:hint="eastAsia" w:ascii="仿宋" w:hAnsi="仿宋" w:eastAsia="仿宋"/>
                <w:sz w:val="24"/>
                <w:highlight w:val="none"/>
              </w:rPr>
            </w:pPr>
            <w:r>
              <w:rPr>
                <w:rFonts w:hint="eastAsia" w:ascii="仿宋" w:hAnsi="仿宋" w:eastAsia="仿宋"/>
                <w:sz w:val="24"/>
                <w:highlight w:val="none"/>
              </w:rPr>
              <w:t>营业执照复印件</w:t>
            </w:r>
          </w:p>
        </w:tc>
        <w:tc>
          <w:tcPr>
            <w:tcW w:w="1843" w:type="dxa"/>
          </w:tcPr>
          <w:p w14:paraId="1160E0F0">
            <w:pPr>
              <w:spacing w:line="500" w:lineRule="exact"/>
              <w:jc w:val="center"/>
              <w:rPr>
                <w:rFonts w:hint="eastAsia" w:ascii="仿宋" w:hAnsi="仿宋" w:eastAsia="仿宋"/>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highlight w:val="none"/>
              </w:rPr>
            </w:pPr>
            <w:r>
              <w:rPr>
                <w:rFonts w:hint="eastAsia" w:ascii="仿宋" w:hAnsi="仿宋" w:eastAsia="仿宋"/>
                <w:sz w:val="24"/>
                <w:highlight w:val="none"/>
              </w:rPr>
              <w:t>7</w:t>
            </w:r>
          </w:p>
        </w:tc>
        <w:tc>
          <w:tcPr>
            <w:tcW w:w="6023" w:type="dxa"/>
          </w:tcPr>
          <w:p w14:paraId="48766069">
            <w:pPr>
              <w:spacing w:line="500" w:lineRule="exact"/>
              <w:rPr>
                <w:rFonts w:hint="eastAsia" w:ascii="仿宋" w:hAnsi="仿宋" w:eastAsia="仿宋"/>
                <w:sz w:val="24"/>
                <w:highlight w:val="none"/>
                <w:lang w:eastAsia="zh-CN"/>
              </w:rPr>
            </w:pPr>
            <w:r>
              <w:rPr>
                <w:rFonts w:hint="eastAsia" w:ascii="仿宋" w:hAnsi="仿宋" w:eastAsia="仿宋"/>
                <w:highlight w:val="none"/>
                <w:lang w:eastAsia="zh-CN"/>
              </w:rPr>
              <w:t>商务报价函</w:t>
            </w:r>
          </w:p>
        </w:tc>
        <w:tc>
          <w:tcPr>
            <w:tcW w:w="1843" w:type="dxa"/>
          </w:tcPr>
          <w:p w14:paraId="005D6E58">
            <w:pPr>
              <w:spacing w:line="500" w:lineRule="exact"/>
              <w:jc w:val="center"/>
              <w:rPr>
                <w:rFonts w:hint="eastAsia" w:ascii="仿宋" w:hAnsi="仿宋" w:eastAsia="仿宋"/>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highlight w:val="none"/>
                <w:lang w:eastAsia="zh-CN"/>
              </w:rPr>
            </w:pPr>
            <w:r>
              <w:rPr>
                <w:rFonts w:hint="eastAsia" w:ascii="仿宋" w:hAnsi="仿宋" w:eastAsia="仿宋"/>
                <w:sz w:val="24"/>
                <w:highlight w:val="none"/>
                <w:lang w:eastAsia="zh-CN"/>
              </w:rPr>
              <w:t>8</w:t>
            </w:r>
          </w:p>
        </w:tc>
        <w:tc>
          <w:tcPr>
            <w:tcW w:w="6023" w:type="dxa"/>
          </w:tcPr>
          <w:p w14:paraId="1A79833B">
            <w:pPr>
              <w:spacing w:line="500" w:lineRule="exact"/>
              <w:rPr>
                <w:rFonts w:hint="eastAsia" w:ascii="仿宋" w:hAnsi="仿宋" w:eastAsia="仿宋"/>
                <w:sz w:val="24"/>
                <w:highlight w:val="none"/>
                <w:lang w:eastAsia="zh-CN"/>
              </w:rPr>
            </w:pPr>
            <w:r>
              <w:rPr>
                <w:rFonts w:hint="eastAsia" w:ascii="仿宋" w:hAnsi="仿宋" w:eastAsia="仿宋"/>
                <w:highlight w:val="none"/>
                <w:lang w:eastAsia="zh-CN"/>
              </w:rPr>
              <w:t>承诺函</w:t>
            </w:r>
          </w:p>
        </w:tc>
        <w:tc>
          <w:tcPr>
            <w:tcW w:w="1843" w:type="dxa"/>
          </w:tcPr>
          <w:p w14:paraId="42AC1CF7">
            <w:pPr>
              <w:spacing w:line="500" w:lineRule="exact"/>
              <w:jc w:val="center"/>
              <w:rPr>
                <w:rFonts w:hint="eastAsia" w:ascii="仿宋" w:hAnsi="仿宋" w:eastAsia="仿宋"/>
                <w:sz w:val="24"/>
                <w:highlight w:val="none"/>
                <w:lang w:eastAsia="zh-CN"/>
              </w:rPr>
            </w:pPr>
          </w:p>
        </w:tc>
      </w:tr>
    </w:tbl>
    <w:p w14:paraId="2FB3E508">
      <w:pPr>
        <w:spacing w:line="500" w:lineRule="exact"/>
        <w:jc w:val="center"/>
        <w:rPr>
          <w:rFonts w:hint="eastAsia" w:ascii="仿宋" w:hAnsi="仿宋" w:eastAsia="仿宋"/>
          <w:b/>
          <w:bCs/>
          <w:sz w:val="24"/>
          <w:highlight w:val="none"/>
        </w:rPr>
      </w:pPr>
    </w:p>
    <w:p w14:paraId="23663FC5">
      <w:pPr>
        <w:pStyle w:val="54"/>
        <w:rPr>
          <w:rFonts w:hint="eastAsia" w:ascii="仿宋" w:hAnsi="仿宋" w:eastAsia="仿宋"/>
          <w:b/>
          <w:bCs/>
          <w:sz w:val="36"/>
          <w:szCs w:val="36"/>
          <w:highlight w:val="none"/>
        </w:rPr>
      </w:pPr>
    </w:p>
    <w:p w14:paraId="24A93692">
      <w:pPr>
        <w:pStyle w:val="54"/>
        <w:rPr>
          <w:rFonts w:hint="eastAsia" w:ascii="仿宋" w:hAnsi="仿宋" w:eastAsia="仿宋"/>
          <w:b/>
          <w:bCs/>
          <w:sz w:val="36"/>
          <w:szCs w:val="36"/>
          <w:highlight w:val="none"/>
        </w:rPr>
      </w:pPr>
    </w:p>
    <w:p w14:paraId="0A9F35E4">
      <w:pPr>
        <w:pStyle w:val="54"/>
        <w:rPr>
          <w:rFonts w:hint="eastAsia" w:ascii="仿宋" w:hAnsi="仿宋" w:eastAsia="仿宋"/>
          <w:b/>
          <w:bCs/>
          <w:sz w:val="36"/>
          <w:szCs w:val="36"/>
          <w:highlight w:val="none"/>
        </w:rPr>
      </w:pPr>
    </w:p>
    <w:p w14:paraId="18E31DCF">
      <w:pPr>
        <w:spacing w:line="500" w:lineRule="exact"/>
        <w:rPr>
          <w:rFonts w:hint="eastAsia" w:ascii="仿宋" w:hAnsi="仿宋" w:eastAsia="仿宋"/>
          <w:b/>
          <w:bCs/>
          <w:sz w:val="36"/>
          <w:szCs w:val="36"/>
          <w:highlight w:val="none"/>
          <w:lang w:eastAsia="zh-CN"/>
        </w:rPr>
      </w:pPr>
    </w:p>
    <w:p w14:paraId="5BFB4798">
      <w:pPr>
        <w:pStyle w:val="54"/>
        <w:rPr>
          <w:rFonts w:hint="eastAsia" w:ascii="仿宋" w:hAnsi="仿宋" w:eastAsia="仿宋"/>
          <w:b/>
          <w:bCs/>
          <w:sz w:val="36"/>
          <w:szCs w:val="36"/>
          <w:highlight w:val="none"/>
        </w:rPr>
      </w:pPr>
    </w:p>
    <w:p w14:paraId="51F6714D">
      <w:pPr>
        <w:pStyle w:val="54"/>
        <w:rPr>
          <w:rFonts w:hint="eastAsia" w:ascii="仿宋" w:hAnsi="仿宋" w:eastAsia="仿宋"/>
          <w:b/>
          <w:bCs/>
          <w:sz w:val="36"/>
          <w:szCs w:val="36"/>
          <w:highlight w:val="none"/>
        </w:rPr>
      </w:pPr>
    </w:p>
    <w:p w14:paraId="76658411">
      <w:pPr>
        <w:pStyle w:val="54"/>
        <w:rPr>
          <w:rFonts w:hint="eastAsia" w:ascii="仿宋" w:hAnsi="仿宋" w:eastAsia="仿宋"/>
          <w:highlight w:val="none"/>
        </w:rPr>
      </w:pPr>
    </w:p>
    <w:p w14:paraId="2F886C00">
      <w:pPr>
        <w:pStyle w:val="54"/>
        <w:rPr>
          <w:rFonts w:hint="eastAsia" w:ascii="仿宋" w:hAnsi="仿宋" w:eastAsia="仿宋"/>
          <w:highlight w:val="none"/>
        </w:rPr>
      </w:pPr>
    </w:p>
    <w:p w14:paraId="1FA3FE2A">
      <w:pPr>
        <w:pStyle w:val="54"/>
        <w:rPr>
          <w:rFonts w:hint="eastAsia" w:ascii="仿宋" w:hAnsi="仿宋" w:eastAsia="仿宋"/>
          <w:highlight w:val="none"/>
        </w:rPr>
      </w:pPr>
    </w:p>
    <w:p w14:paraId="715A53A4">
      <w:pPr>
        <w:pStyle w:val="54"/>
        <w:rPr>
          <w:rFonts w:hint="eastAsia" w:ascii="仿宋" w:hAnsi="仿宋" w:eastAsia="仿宋"/>
          <w:highlight w:val="none"/>
        </w:rPr>
      </w:pPr>
    </w:p>
    <w:p w14:paraId="3147B83C">
      <w:pPr>
        <w:pStyle w:val="54"/>
        <w:rPr>
          <w:rFonts w:hint="eastAsia" w:ascii="仿宋" w:hAnsi="仿宋" w:eastAsia="仿宋"/>
          <w:highlight w:val="none"/>
        </w:rPr>
      </w:pPr>
    </w:p>
    <w:p w14:paraId="2773A0CD">
      <w:pPr>
        <w:pStyle w:val="54"/>
        <w:rPr>
          <w:rFonts w:hint="eastAsia" w:ascii="仿宋" w:hAnsi="仿宋" w:eastAsia="仿宋"/>
          <w:highlight w:val="none"/>
        </w:rPr>
      </w:pPr>
    </w:p>
    <w:p w14:paraId="19ECAB7F">
      <w:pPr>
        <w:pStyle w:val="54"/>
        <w:rPr>
          <w:rFonts w:hint="eastAsia" w:ascii="仿宋" w:hAnsi="仿宋" w:eastAsia="仿宋"/>
          <w:highlight w:val="none"/>
        </w:rPr>
      </w:pPr>
    </w:p>
    <w:p w14:paraId="277BE481">
      <w:pPr>
        <w:pStyle w:val="54"/>
        <w:rPr>
          <w:rFonts w:hint="eastAsia" w:ascii="仿宋" w:hAnsi="仿宋" w:eastAsia="仿宋"/>
          <w:highlight w:val="none"/>
        </w:rPr>
      </w:pPr>
    </w:p>
    <w:p w14:paraId="56F9F9A3">
      <w:pPr>
        <w:spacing w:line="500" w:lineRule="exact"/>
        <w:jc w:val="center"/>
        <w:rPr>
          <w:rFonts w:hint="eastAsia" w:ascii="仿宋" w:hAnsi="仿宋" w:eastAsia="仿宋"/>
          <w:b/>
          <w:bCs/>
          <w:sz w:val="36"/>
          <w:szCs w:val="36"/>
          <w:highlight w:val="none"/>
        </w:rPr>
      </w:pPr>
      <w:r>
        <w:rPr>
          <w:rFonts w:hint="eastAsia" w:ascii="仿宋" w:hAnsi="仿宋" w:eastAsia="仿宋"/>
          <w:b/>
          <w:bCs/>
          <w:sz w:val="36"/>
          <w:szCs w:val="36"/>
          <w:highlight w:val="none"/>
        </w:rPr>
        <w:t>参</w:t>
      </w:r>
      <w:r>
        <w:rPr>
          <w:rFonts w:hint="eastAsia" w:ascii="仿宋" w:hAnsi="仿宋" w:eastAsia="仿宋"/>
          <w:b/>
          <w:bCs/>
          <w:sz w:val="36"/>
          <w:szCs w:val="36"/>
          <w:highlight w:val="none"/>
          <w:lang w:eastAsia="zh-CN"/>
        </w:rPr>
        <w:t>比</w:t>
      </w:r>
      <w:r>
        <w:rPr>
          <w:rFonts w:hint="eastAsia" w:ascii="仿宋" w:hAnsi="仿宋" w:eastAsia="仿宋"/>
          <w:b/>
          <w:bCs/>
          <w:sz w:val="36"/>
          <w:szCs w:val="36"/>
          <w:highlight w:val="none"/>
        </w:rPr>
        <w:t>书</w:t>
      </w:r>
    </w:p>
    <w:p w14:paraId="4EEAB4B6">
      <w:pPr>
        <w:spacing w:line="500" w:lineRule="exact"/>
        <w:rPr>
          <w:rFonts w:hint="eastAsia" w:ascii="仿宋" w:hAnsi="仿宋" w:eastAsia="仿宋"/>
          <w:sz w:val="24"/>
          <w:highlight w:val="none"/>
          <w:lang w:eastAsia="zh-CN"/>
        </w:rPr>
      </w:pPr>
      <w:r>
        <w:rPr>
          <w:rFonts w:hint="eastAsia" w:ascii="仿宋" w:hAnsi="仿宋" w:eastAsia="仿宋"/>
          <w:sz w:val="24"/>
          <w:highlight w:val="none"/>
          <w:lang w:eastAsia="zh-CN"/>
        </w:rPr>
        <w:t>致：福建福海创石油化工有限公司</w:t>
      </w:r>
    </w:p>
    <w:p w14:paraId="1D23836F">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 xml:space="preserve"> 根据贵方的采购文件， </w:t>
      </w:r>
      <w:r>
        <w:rPr>
          <w:rFonts w:hint="eastAsia" w:ascii="仿宋" w:hAnsi="仿宋" w:eastAsia="仿宋" w:cs="Times New Roman"/>
          <w:color w:val="00B050"/>
          <w:sz w:val="28"/>
          <w:szCs w:val="28"/>
          <w:highlight w:val="none"/>
          <w:u w:val="single"/>
          <w:lang w:eastAsia="zh-CN"/>
        </w:rPr>
        <w:t>被授权代表人姓名</w:t>
      </w:r>
      <w:r>
        <w:rPr>
          <w:rFonts w:hint="eastAsia" w:ascii="仿宋" w:hAnsi="仿宋" w:eastAsia="仿宋"/>
          <w:sz w:val="24"/>
          <w:highlight w:val="none"/>
          <w:lang w:eastAsia="zh-CN"/>
        </w:rPr>
        <w:t>被我方正式授权并代表我公司</w:t>
      </w:r>
      <w:r>
        <w:rPr>
          <w:rFonts w:hint="eastAsia" w:ascii="仿宋" w:hAnsi="仿宋" w:eastAsia="仿宋" w:cs="Times New Roman"/>
          <w:color w:val="00B050"/>
          <w:sz w:val="28"/>
          <w:szCs w:val="28"/>
          <w:highlight w:val="none"/>
          <w:u w:val="single"/>
          <w:lang w:eastAsia="zh-CN"/>
        </w:rPr>
        <w:t>单位名称</w:t>
      </w:r>
      <w:r>
        <w:rPr>
          <w:rFonts w:hint="eastAsia" w:ascii="仿宋" w:hAnsi="仿宋" w:eastAsia="仿宋"/>
          <w:sz w:val="24"/>
          <w:highlight w:val="none"/>
          <w:lang w:eastAsia="zh-CN"/>
        </w:rPr>
        <w:t>递交下述文件，并对此负责。</w:t>
      </w:r>
    </w:p>
    <w:p w14:paraId="76760094">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（1）参比文件</w:t>
      </w:r>
    </w:p>
    <w:p w14:paraId="28012401">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（2）法定代表人授权委托书</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336C0A42">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 xml:space="preserve"> 据此参比书，我公司及签字代表宣布同意如下：</w:t>
      </w:r>
    </w:p>
    <w:p w14:paraId="52D25A92">
      <w:pPr>
        <w:spacing w:line="500" w:lineRule="exact"/>
        <w:rPr>
          <w:rFonts w:hint="eastAsia" w:ascii="仿宋" w:hAnsi="仿宋" w:eastAsia="仿宋"/>
          <w:sz w:val="24"/>
          <w:highlight w:val="none"/>
          <w:lang w:eastAsia="zh-CN"/>
        </w:rPr>
      </w:pPr>
      <w:r>
        <w:rPr>
          <w:rFonts w:hint="eastAsia" w:ascii="仿宋" w:hAnsi="仿宋" w:eastAsia="仿宋"/>
          <w:sz w:val="24"/>
          <w:highlight w:val="none"/>
          <w:lang w:eastAsia="zh-CN"/>
        </w:rPr>
        <w:t xml:space="preserve">     1、所递交的文件真实合法有效，且不存在任何虚假陈述或记载。</w:t>
      </w:r>
    </w:p>
    <w:p w14:paraId="6AE96FA6">
      <w:pPr>
        <w:spacing w:line="500" w:lineRule="exact"/>
        <w:rPr>
          <w:rFonts w:hint="eastAsia" w:ascii="仿宋" w:hAnsi="仿宋" w:eastAsia="仿宋"/>
          <w:sz w:val="24"/>
          <w:highlight w:val="none"/>
          <w:lang w:eastAsia="zh-CN"/>
        </w:rPr>
      </w:pPr>
      <w:r>
        <w:rPr>
          <w:rFonts w:hint="eastAsia" w:ascii="仿宋" w:hAnsi="仿宋" w:eastAsia="仿宋"/>
          <w:sz w:val="24"/>
          <w:highlight w:val="none"/>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highlight w:val="none"/>
          <w:lang w:eastAsia="zh-CN"/>
        </w:rPr>
      </w:pPr>
      <w:r>
        <w:rPr>
          <w:rFonts w:hint="eastAsia" w:ascii="仿宋" w:hAnsi="仿宋" w:eastAsia="仿宋"/>
          <w:sz w:val="24"/>
          <w:highlight w:val="none"/>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highlight w:val="none"/>
          <w:lang w:eastAsia="zh-CN"/>
        </w:rPr>
      </w:pPr>
    </w:p>
    <w:p w14:paraId="0D499B5F">
      <w:pPr>
        <w:spacing w:line="500" w:lineRule="exact"/>
        <w:ind w:firstLine="480" w:firstLineChars="200"/>
        <w:rPr>
          <w:rFonts w:hint="eastAsia" w:ascii="仿宋" w:hAnsi="仿宋" w:eastAsia="仿宋"/>
          <w:sz w:val="24"/>
          <w:highlight w:val="none"/>
          <w:lang w:eastAsia="zh-CN"/>
        </w:rPr>
      </w:pPr>
    </w:p>
    <w:p w14:paraId="5BDA43EE">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被授权代表姓名：</w:t>
      </w:r>
    </w:p>
    <w:p w14:paraId="5F6CF90B">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职          务：</w:t>
      </w:r>
    </w:p>
    <w:p w14:paraId="729B174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联系方式及邮箱：</w:t>
      </w:r>
    </w:p>
    <w:p w14:paraId="42D9CBE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被授权代表签字：</w:t>
      </w:r>
    </w:p>
    <w:p w14:paraId="38710CC1">
      <w:pPr>
        <w:pStyle w:val="54"/>
        <w:rPr>
          <w:rFonts w:hint="eastAsia" w:ascii="仿宋" w:hAnsi="仿宋" w:eastAsia="仿宋"/>
          <w:highlight w:val="none"/>
        </w:rPr>
      </w:pPr>
    </w:p>
    <w:p w14:paraId="640310CB">
      <w:pPr>
        <w:pStyle w:val="54"/>
        <w:jc w:val="center"/>
        <w:rPr>
          <w:rFonts w:hint="eastAsia" w:ascii="仿宋" w:hAnsi="仿宋" w:eastAsia="仿宋"/>
          <w:kern w:val="2"/>
          <w:sz w:val="24"/>
          <w:szCs w:val="24"/>
          <w:highlight w:val="none"/>
        </w:rPr>
      </w:pPr>
      <w:r>
        <w:rPr>
          <w:rFonts w:hint="eastAsia" w:ascii="仿宋" w:hAnsi="仿宋" w:eastAsia="仿宋"/>
          <w:kern w:val="2"/>
          <w:sz w:val="24"/>
          <w:szCs w:val="24"/>
          <w:highlight w:val="none"/>
        </w:rPr>
        <w:t xml:space="preserve">                     </w:t>
      </w:r>
      <w:r>
        <w:rPr>
          <w:rFonts w:ascii="仿宋" w:hAnsi="仿宋" w:eastAsia="仿宋"/>
          <w:kern w:val="2"/>
          <w:sz w:val="24"/>
          <w:szCs w:val="24"/>
          <w:highlight w:val="none"/>
        </w:rPr>
        <w:t xml:space="preserve">                </w:t>
      </w:r>
      <w:r>
        <w:rPr>
          <w:rFonts w:hint="eastAsia" w:ascii="仿宋" w:hAnsi="仿宋" w:eastAsia="仿宋"/>
          <w:kern w:val="2"/>
          <w:sz w:val="24"/>
          <w:szCs w:val="24"/>
          <w:highlight w:val="none"/>
        </w:rPr>
        <w:t>参  比  人：</w:t>
      </w:r>
      <w:r>
        <w:rPr>
          <w:rFonts w:hint="eastAsia" w:ascii="仿宋" w:hAnsi="仿宋" w:eastAsia="仿宋"/>
          <w:color w:val="00B050"/>
          <w:kern w:val="2"/>
          <w:sz w:val="28"/>
          <w:szCs w:val="28"/>
          <w:highlight w:val="none"/>
        </w:rPr>
        <w:t>（单位名称）</w:t>
      </w:r>
    </w:p>
    <w:p w14:paraId="64A81CED">
      <w:pPr>
        <w:pStyle w:val="54"/>
        <w:ind w:firstLine="420"/>
        <w:jc w:val="center"/>
        <w:rPr>
          <w:rFonts w:hint="eastAsia" w:ascii="仿宋" w:hAnsi="仿宋" w:eastAsia="仿宋"/>
          <w:kern w:val="2"/>
          <w:sz w:val="24"/>
          <w:szCs w:val="24"/>
          <w:highlight w:val="none"/>
        </w:rPr>
      </w:pPr>
      <w:r>
        <w:rPr>
          <w:rFonts w:hint="eastAsia" w:ascii="仿宋" w:hAnsi="仿宋" w:eastAsia="仿宋"/>
          <w:kern w:val="2"/>
          <w:sz w:val="24"/>
          <w:szCs w:val="24"/>
          <w:highlight w:val="none"/>
        </w:rPr>
        <w:t xml:space="preserve">       法定代表人：</w:t>
      </w:r>
    </w:p>
    <w:p w14:paraId="206AA07E">
      <w:pPr>
        <w:pStyle w:val="54"/>
        <w:jc w:val="center"/>
        <w:rPr>
          <w:rFonts w:hint="eastAsia" w:ascii="仿宋" w:hAnsi="仿宋" w:eastAsia="仿宋"/>
          <w:highlight w:val="none"/>
        </w:rPr>
      </w:pPr>
    </w:p>
    <w:p w14:paraId="359BC6EF">
      <w:pPr>
        <w:pStyle w:val="54"/>
        <w:jc w:val="center"/>
        <w:rPr>
          <w:rFonts w:hint="eastAsia" w:ascii="仿宋" w:hAnsi="仿宋" w:eastAsia="仿宋"/>
          <w:highlight w:val="none"/>
        </w:rPr>
      </w:pPr>
    </w:p>
    <w:p w14:paraId="342B8B67">
      <w:pPr>
        <w:pStyle w:val="54"/>
        <w:jc w:val="center"/>
        <w:rPr>
          <w:rFonts w:hint="eastAsia" w:ascii="仿宋" w:hAnsi="仿宋" w:eastAsia="仿宋"/>
          <w:highlight w:val="none"/>
        </w:rPr>
      </w:pPr>
    </w:p>
    <w:p w14:paraId="058FBA53">
      <w:pPr>
        <w:pStyle w:val="54"/>
        <w:jc w:val="center"/>
        <w:rPr>
          <w:rFonts w:hint="eastAsia" w:ascii="仿宋" w:hAnsi="仿宋" w:eastAsia="仿宋"/>
          <w:highlight w:val="none"/>
        </w:rPr>
      </w:pPr>
    </w:p>
    <w:p w14:paraId="75EBB5B3">
      <w:pPr>
        <w:spacing w:line="500" w:lineRule="exact"/>
        <w:jc w:val="both"/>
        <w:rPr>
          <w:rFonts w:hint="eastAsia" w:ascii="仿宋" w:hAnsi="仿宋" w:eastAsia="仿宋"/>
          <w:b/>
          <w:bCs/>
          <w:sz w:val="36"/>
          <w:szCs w:val="36"/>
          <w:highlight w:val="none"/>
          <w:lang w:eastAsia="zh-CN"/>
        </w:rPr>
      </w:pPr>
    </w:p>
    <w:p w14:paraId="6EA69307">
      <w:pPr>
        <w:spacing w:line="500" w:lineRule="exact"/>
        <w:jc w:val="center"/>
        <w:rPr>
          <w:rFonts w:hint="eastAsia" w:ascii="仿宋" w:hAnsi="仿宋" w:eastAsia="仿宋"/>
          <w:b/>
          <w:bCs/>
          <w:sz w:val="36"/>
          <w:szCs w:val="36"/>
          <w:highlight w:val="none"/>
          <w:lang w:eastAsia="zh-CN"/>
        </w:rPr>
      </w:pPr>
      <w:r>
        <w:rPr>
          <w:rFonts w:hint="eastAsia" w:ascii="仿宋" w:hAnsi="仿宋" w:eastAsia="仿宋"/>
          <w:b/>
          <w:bCs/>
          <w:sz w:val="36"/>
          <w:szCs w:val="36"/>
          <w:highlight w:val="none"/>
          <w:lang w:eastAsia="zh-CN"/>
        </w:rPr>
        <w:t>法定代表人授权委托书</w:t>
      </w:r>
    </w:p>
    <w:p w14:paraId="07636F41">
      <w:pPr>
        <w:pStyle w:val="54"/>
        <w:jc w:val="center"/>
        <w:rPr>
          <w:rFonts w:hint="eastAsia" w:ascii="仿宋" w:hAnsi="仿宋" w:eastAsia="仿宋"/>
          <w:highlight w:val="none"/>
        </w:rPr>
      </w:pPr>
    </w:p>
    <w:p w14:paraId="0CAFBFE6">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本授权书声明：注册于</w:t>
      </w:r>
      <w:r>
        <w:rPr>
          <w:rFonts w:hint="eastAsia" w:ascii="仿宋" w:hAnsi="仿宋" w:eastAsia="仿宋" w:cs="Times New Roman"/>
          <w:color w:val="00B050"/>
          <w:sz w:val="28"/>
          <w:szCs w:val="28"/>
          <w:highlight w:val="none"/>
          <w:u w:val="single"/>
          <w:lang w:eastAsia="zh-CN"/>
        </w:rPr>
        <w:t>注册地址</w:t>
      </w:r>
      <w:r>
        <w:rPr>
          <w:rFonts w:hint="eastAsia" w:ascii="仿宋" w:hAnsi="仿宋" w:eastAsia="仿宋"/>
          <w:sz w:val="24"/>
          <w:highlight w:val="none"/>
          <w:lang w:eastAsia="zh-CN"/>
        </w:rPr>
        <w:t>的</w:t>
      </w:r>
      <w:r>
        <w:rPr>
          <w:rFonts w:hint="eastAsia" w:ascii="仿宋" w:hAnsi="仿宋" w:eastAsia="仿宋" w:cs="Times New Roman"/>
          <w:color w:val="00B050"/>
          <w:sz w:val="28"/>
          <w:szCs w:val="28"/>
          <w:highlight w:val="none"/>
          <w:u w:val="single"/>
          <w:lang w:eastAsia="zh-CN"/>
        </w:rPr>
        <w:t>公司名称</w:t>
      </w:r>
      <w:r>
        <w:rPr>
          <w:rFonts w:hint="eastAsia" w:ascii="仿宋" w:hAnsi="仿宋" w:eastAsia="仿宋"/>
          <w:sz w:val="24"/>
          <w:highlight w:val="none"/>
          <w:lang w:eastAsia="zh-CN"/>
        </w:rPr>
        <w:t>的在下方签字（或签章）的</w:t>
      </w:r>
      <w:r>
        <w:rPr>
          <w:rFonts w:hint="eastAsia" w:ascii="仿宋" w:hAnsi="仿宋" w:eastAsia="仿宋" w:cs="Times New Roman"/>
          <w:color w:val="00B050"/>
          <w:sz w:val="28"/>
          <w:szCs w:val="28"/>
          <w:highlight w:val="none"/>
          <w:u w:val="single"/>
          <w:lang w:eastAsia="zh-CN"/>
        </w:rPr>
        <w:t>法人代表姓名</w:t>
      </w:r>
      <w:r>
        <w:rPr>
          <w:rFonts w:hint="eastAsia" w:ascii="仿宋" w:hAnsi="仿宋" w:eastAsia="仿宋"/>
          <w:sz w:val="24"/>
          <w:highlight w:val="none"/>
          <w:lang w:eastAsia="zh-CN"/>
        </w:rPr>
        <w:t>代表本公司授权</w:t>
      </w:r>
      <w:r>
        <w:rPr>
          <w:rFonts w:hint="eastAsia" w:ascii="仿宋" w:hAnsi="仿宋" w:eastAsia="仿宋" w:cs="Times New Roman"/>
          <w:color w:val="00B050"/>
          <w:sz w:val="28"/>
          <w:szCs w:val="28"/>
          <w:highlight w:val="none"/>
          <w:u w:val="single"/>
          <w:lang w:eastAsia="zh-CN"/>
        </w:rPr>
        <w:t>被授权代表人姓名、职务</w:t>
      </w:r>
      <w:r>
        <w:rPr>
          <w:rFonts w:hint="eastAsia" w:ascii="仿宋" w:hAnsi="仿宋" w:eastAsia="仿宋"/>
          <w:sz w:val="24"/>
          <w:highlight w:val="none"/>
          <w:lang w:eastAsia="zh-CN"/>
        </w:rPr>
        <w:t>为本公司的合法代理人，就贵司</w:t>
      </w:r>
      <w:r>
        <w:rPr>
          <w:rFonts w:hint="eastAsia" w:ascii="仿宋" w:hAnsi="仿宋" w:eastAsia="仿宋"/>
          <w:color w:val="00B050"/>
          <w:sz w:val="28"/>
          <w:szCs w:val="28"/>
          <w:highlight w:val="none"/>
          <w:u w:val="single"/>
          <w:lang w:eastAsia="zh-CN"/>
        </w:rPr>
        <w:t xml:space="preserve">项目名称     </w:t>
      </w:r>
      <w:r>
        <w:rPr>
          <w:rFonts w:hint="eastAsia" w:ascii="仿宋" w:hAnsi="仿宋" w:eastAsia="仿宋"/>
          <w:sz w:val="24"/>
          <w:highlight w:val="none"/>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本授权书于</w:t>
      </w:r>
      <w:r>
        <w:rPr>
          <w:rFonts w:hint="eastAsia" w:ascii="仿宋" w:hAnsi="仿宋" w:eastAsia="仿宋" w:cs="Times New Roman"/>
          <w:color w:val="00B050"/>
          <w:sz w:val="28"/>
          <w:szCs w:val="28"/>
          <w:highlight w:val="none"/>
          <w:u w:val="single"/>
          <w:lang w:eastAsia="zh-CN"/>
        </w:rPr>
        <w:t>20</w:t>
      </w:r>
      <w:r>
        <w:rPr>
          <w:rFonts w:ascii="仿宋" w:hAnsi="仿宋" w:eastAsia="仿宋" w:cs="Times New Roman"/>
          <w:color w:val="00B050"/>
          <w:sz w:val="28"/>
          <w:szCs w:val="28"/>
          <w:highlight w:val="none"/>
          <w:u w:val="single"/>
          <w:lang w:eastAsia="zh-CN"/>
        </w:rPr>
        <w:t>2</w:t>
      </w:r>
      <w:r>
        <w:rPr>
          <w:rFonts w:hint="eastAsia" w:ascii="仿宋" w:hAnsi="仿宋" w:eastAsia="仿宋" w:cs="Times New Roman"/>
          <w:color w:val="00B050"/>
          <w:sz w:val="28"/>
          <w:szCs w:val="28"/>
          <w:highlight w:val="none"/>
          <w:u w:val="single"/>
          <w:lang w:val="en-US" w:eastAsia="zh-CN"/>
        </w:rPr>
        <w:t>6</w:t>
      </w:r>
      <w:r>
        <w:rPr>
          <w:rFonts w:hint="eastAsia" w:ascii="仿宋" w:hAnsi="仿宋" w:eastAsia="仿宋" w:cs="Times New Roman"/>
          <w:color w:val="00B050"/>
          <w:sz w:val="28"/>
          <w:szCs w:val="28"/>
          <w:highlight w:val="none"/>
          <w:u w:val="single"/>
          <w:lang w:eastAsia="zh-CN"/>
        </w:rPr>
        <w:t>年**月   日</w:t>
      </w:r>
      <w:r>
        <w:rPr>
          <w:rFonts w:hint="eastAsia" w:ascii="仿宋" w:hAnsi="仿宋" w:eastAsia="仿宋"/>
          <w:sz w:val="24"/>
          <w:highlight w:val="none"/>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特此声明。</w:t>
      </w:r>
    </w:p>
    <w:p w14:paraId="61117CB1">
      <w:pPr>
        <w:pStyle w:val="54"/>
        <w:rPr>
          <w:rFonts w:hint="eastAsia" w:ascii="仿宋" w:hAnsi="仿宋" w:eastAsia="仿宋"/>
          <w:highlight w:val="none"/>
        </w:rPr>
      </w:pPr>
    </w:p>
    <w:p w14:paraId="76E989CF">
      <w:pPr>
        <w:spacing w:line="500" w:lineRule="exact"/>
        <w:rPr>
          <w:rFonts w:hint="eastAsia" w:ascii="仿宋" w:hAnsi="仿宋" w:eastAsia="仿宋"/>
          <w:sz w:val="24"/>
          <w:highlight w:val="none"/>
          <w:lang w:eastAsia="zh-CN"/>
        </w:rPr>
      </w:pPr>
      <w:r>
        <w:rPr>
          <w:rFonts w:hint="eastAsia" w:ascii="仿宋" w:hAnsi="仿宋" w:eastAsia="仿宋"/>
          <w:sz w:val="24"/>
          <w:highlight w:val="none"/>
          <w:lang w:eastAsia="zh-CN"/>
        </w:rPr>
        <w:t xml:space="preserve">    法人代表人（签字）：</w:t>
      </w:r>
    </w:p>
    <w:p w14:paraId="7858BF89">
      <w:pPr>
        <w:spacing w:line="500" w:lineRule="exact"/>
        <w:rPr>
          <w:rFonts w:hint="eastAsia" w:ascii="仿宋" w:hAnsi="仿宋" w:eastAsia="仿宋"/>
          <w:sz w:val="24"/>
          <w:highlight w:val="none"/>
          <w:lang w:eastAsia="zh-CN"/>
        </w:rPr>
      </w:pPr>
    </w:p>
    <w:p w14:paraId="7FB8D5FD">
      <w:pPr>
        <w:spacing w:line="500" w:lineRule="exact"/>
        <w:rPr>
          <w:rFonts w:hint="eastAsia" w:ascii="仿宋" w:hAnsi="仿宋" w:eastAsia="仿宋"/>
          <w:sz w:val="24"/>
          <w:highlight w:val="none"/>
          <w:lang w:eastAsia="zh-CN"/>
        </w:rPr>
      </w:pPr>
      <w:r>
        <w:rPr>
          <w:rFonts w:hint="eastAsia" w:ascii="仿宋" w:hAnsi="仿宋" w:eastAsia="仿宋"/>
          <w:sz w:val="24"/>
          <w:highlight w:val="none"/>
          <w:lang w:eastAsia="zh-CN"/>
        </w:rPr>
        <w:t xml:space="preserve">    被授权代表人（签字）：</w:t>
      </w:r>
    </w:p>
    <w:p w14:paraId="70F6486A">
      <w:pPr>
        <w:spacing w:line="500" w:lineRule="exact"/>
        <w:rPr>
          <w:rFonts w:hint="eastAsia" w:ascii="仿宋" w:hAnsi="仿宋" w:eastAsia="仿宋"/>
          <w:sz w:val="24"/>
          <w:highlight w:val="none"/>
          <w:lang w:eastAsia="zh-CN"/>
        </w:rPr>
      </w:pPr>
    </w:p>
    <w:p w14:paraId="3344EDF0">
      <w:pPr>
        <w:pStyle w:val="54"/>
        <w:rPr>
          <w:rFonts w:hint="eastAsia" w:ascii="仿宋" w:hAnsi="仿宋" w:eastAsia="仿宋"/>
          <w:sz w:val="24"/>
          <w:highlight w:val="none"/>
        </w:rPr>
      </w:pPr>
    </w:p>
    <w:p w14:paraId="7668EB86">
      <w:pPr>
        <w:pStyle w:val="54"/>
        <w:rPr>
          <w:rFonts w:hint="eastAsia" w:ascii="仿宋" w:hAnsi="仿宋" w:eastAsia="仿宋"/>
          <w:sz w:val="24"/>
          <w:highlight w:val="none"/>
        </w:rPr>
      </w:pPr>
    </w:p>
    <w:p w14:paraId="32205DA1">
      <w:pPr>
        <w:pStyle w:val="54"/>
        <w:jc w:val="center"/>
        <w:rPr>
          <w:rFonts w:hint="eastAsia" w:ascii="仿宋" w:hAnsi="仿宋" w:eastAsia="仿宋"/>
          <w:color w:val="4E6127"/>
          <w:highlight w:val="none"/>
        </w:rPr>
      </w:pPr>
      <w:r>
        <w:rPr>
          <w:rFonts w:hint="eastAsia" w:ascii="仿宋" w:hAnsi="仿宋" w:eastAsia="仿宋"/>
          <w:sz w:val="24"/>
          <w:szCs w:val="24"/>
          <w:highlight w:val="none"/>
        </w:rPr>
        <w:t xml:space="preserve">              单位名称：</w:t>
      </w:r>
      <w:r>
        <w:rPr>
          <w:rFonts w:hint="eastAsia" w:ascii="仿宋" w:hAnsi="仿宋" w:eastAsia="仿宋"/>
          <w:color w:val="00B050"/>
          <w:kern w:val="2"/>
          <w:sz w:val="28"/>
          <w:szCs w:val="28"/>
          <w:highlight w:val="none"/>
        </w:rPr>
        <w:t>（公章）</w:t>
      </w:r>
    </w:p>
    <w:p w14:paraId="1EB4BD56">
      <w:pPr>
        <w:pStyle w:val="54"/>
        <w:jc w:val="center"/>
        <w:rPr>
          <w:rFonts w:hint="eastAsia" w:ascii="仿宋" w:hAnsi="仿宋" w:eastAsia="仿宋"/>
          <w:color w:val="4E6127"/>
          <w:highlight w:val="none"/>
        </w:rPr>
      </w:pPr>
    </w:p>
    <w:p w14:paraId="16D04989">
      <w:pPr>
        <w:pStyle w:val="54"/>
        <w:jc w:val="center"/>
        <w:rPr>
          <w:rFonts w:hint="eastAsia" w:ascii="仿宋" w:hAnsi="仿宋" w:eastAsia="仿宋"/>
          <w:color w:val="4E6127"/>
          <w:highlight w:val="none"/>
        </w:rPr>
      </w:pPr>
    </w:p>
    <w:p w14:paraId="4FA1D693">
      <w:pPr>
        <w:pStyle w:val="54"/>
        <w:jc w:val="center"/>
        <w:rPr>
          <w:rFonts w:hint="eastAsia" w:ascii="仿宋" w:hAnsi="仿宋" w:eastAsia="仿宋"/>
          <w:color w:val="4E6127"/>
          <w:highlight w:val="none"/>
        </w:rPr>
      </w:pPr>
    </w:p>
    <w:p w14:paraId="0EB19C06">
      <w:pPr>
        <w:pStyle w:val="54"/>
        <w:jc w:val="center"/>
        <w:rPr>
          <w:rFonts w:hint="eastAsia" w:ascii="仿宋" w:hAnsi="仿宋" w:eastAsia="仿宋"/>
          <w:color w:val="4E6127"/>
          <w:highlight w:val="none"/>
        </w:rPr>
      </w:pPr>
    </w:p>
    <w:p w14:paraId="4EBB44C1">
      <w:pPr>
        <w:pStyle w:val="54"/>
        <w:jc w:val="center"/>
        <w:rPr>
          <w:rFonts w:hint="eastAsia" w:ascii="仿宋" w:hAnsi="仿宋" w:eastAsia="仿宋"/>
          <w:color w:val="4E6127"/>
          <w:highlight w:val="none"/>
        </w:rPr>
      </w:pPr>
    </w:p>
    <w:p w14:paraId="01499142">
      <w:pPr>
        <w:pStyle w:val="54"/>
        <w:jc w:val="center"/>
        <w:rPr>
          <w:rFonts w:hint="eastAsia" w:ascii="仿宋" w:hAnsi="仿宋" w:eastAsia="仿宋"/>
          <w:color w:val="4E6127"/>
          <w:highlight w:val="none"/>
        </w:rPr>
      </w:pPr>
    </w:p>
    <w:p w14:paraId="7E564F17">
      <w:pPr>
        <w:pStyle w:val="54"/>
        <w:jc w:val="center"/>
        <w:rPr>
          <w:rFonts w:hint="eastAsia" w:ascii="仿宋" w:hAnsi="仿宋" w:eastAsia="仿宋"/>
          <w:color w:val="4E6127"/>
          <w:highlight w:val="none"/>
        </w:rPr>
      </w:pPr>
    </w:p>
    <w:p w14:paraId="50251573">
      <w:pPr>
        <w:pStyle w:val="54"/>
        <w:jc w:val="center"/>
        <w:rPr>
          <w:rFonts w:hint="eastAsia" w:ascii="仿宋" w:hAnsi="仿宋" w:eastAsia="仿宋"/>
          <w:color w:val="4E6127"/>
          <w:highlight w:val="none"/>
        </w:rPr>
      </w:pPr>
    </w:p>
    <w:p w14:paraId="39B4B7F7">
      <w:pPr>
        <w:pStyle w:val="54"/>
        <w:jc w:val="center"/>
        <w:rPr>
          <w:rFonts w:hint="eastAsia" w:ascii="仿宋" w:hAnsi="仿宋" w:eastAsia="仿宋"/>
          <w:color w:val="4E6127"/>
          <w:highlight w:val="none"/>
        </w:rPr>
      </w:pPr>
    </w:p>
    <w:p w14:paraId="65025ABE">
      <w:pPr>
        <w:pStyle w:val="54"/>
        <w:jc w:val="center"/>
        <w:rPr>
          <w:rFonts w:hint="eastAsia" w:ascii="仿宋" w:hAnsi="仿宋" w:eastAsia="仿宋"/>
          <w:color w:val="4E6127"/>
          <w:highlight w:val="none"/>
        </w:rPr>
      </w:pPr>
    </w:p>
    <w:p w14:paraId="266006F6">
      <w:pPr>
        <w:pStyle w:val="54"/>
        <w:jc w:val="center"/>
        <w:rPr>
          <w:rFonts w:hint="eastAsia" w:ascii="仿宋" w:hAnsi="仿宋" w:eastAsia="仿宋"/>
          <w:highlight w:val="none"/>
        </w:rPr>
      </w:pPr>
    </w:p>
    <w:p w14:paraId="4CF7E056">
      <w:pPr>
        <w:spacing w:line="500" w:lineRule="exact"/>
        <w:jc w:val="center"/>
        <w:rPr>
          <w:rFonts w:hint="eastAsia" w:ascii="仿宋" w:hAnsi="仿宋" w:eastAsia="仿宋" w:cs="Times New Roman"/>
          <w:b/>
          <w:bCs/>
          <w:sz w:val="36"/>
          <w:szCs w:val="36"/>
          <w:highlight w:val="none"/>
          <w:lang w:eastAsia="zh-CN"/>
        </w:rPr>
      </w:pPr>
      <w:r>
        <w:rPr>
          <w:rFonts w:hint="eastAsia" w:ascii="仿宋" w:hAnsi="仿宋" w:eastAsia="仿宋" w:cs="Times New Roman"/>
          <w:b/>
          <w:bCs/>
          <w:sz w:val="36"/>
          <w:szCs w:val="36"/>
          <w:highlight w:val="none"/>
          <w:lang w:eastAsia="zh-CN"/>
        </w:rPr>
        <w:t>法定代表人身份证复印件（正反面）</w:t>
      </w:r>
    </w:p>
    <w:p w14:paraId="5C661C55">
      <w:pPr>
        <w:spacing w:line="500" w:lineRule="exact"/>
        <w:jc w:val="center"/>
        <w:rPr>
          <w:rFonts w:hint="eastAsia" w:ascii="仿宋" w:hAnsi="仿宋" w:eastAsia="仿宋"/>
          <w:b/>
          <w:bCs/>
          <w:color w:val="4E6127"/>
          <w:sz w:val="36"/>
          <w:szCs w:val="36"/>
          <w:highlight w:val="none"/>
          <w:lang w:eastAsia="zh-CN"/>
        </w:rPr>
      </w:pPr>
    </w:p>
    <w:p w14:paraId="5459C198">
      <w:pPr>
        <w:spacing w:line="500" w:lineRule="exact"/>
        <w:jc w:val="center"/>
        <w:rPr>
          <w:rFonts w:hint="eastAsia" w:ascii="仿宋" w:hAnsi="仿宋" w:eastAsia="仿宋"/>
          <w:b/>
          <w:bCs/>
          <w:color w:val="4E6127"/>
          <w:sz w:val="36"/>
          <w:szCs w:val="36"/>
          <w:highlight w:val="none"/>
          <w:lang w:eastAsia="zh-CN"/>
        </w:rPr>
      </w:pPr>
    </w:p>
    <w:p w14:paraId="1264C075">
      <w:pPr>
        <w:spacing w:line="500" w:lineRule="exact"/>
        <w:jc w:val="center"/>
        <w:rPr>
          <w:rFonts w:hint="eastAsia" w:ascii="仿宋" w:hAnsi="仿宋" w:eastAsia="仿宋"/>
          <w:b/>
          <w:bCs/>
          <w:color w:val="4E6127"/>
          <w:sz w:val="36"/>
          <w:szCs w:val="36"/>
          <w:highlight w:val="none"/>
          <w:lang w:eastAsia="zh-CN"/>
        </w:rPr>
      </w:pPr>
    </w:p>
    <w:p w14:paraId="3E3812FC">
      <w:pPr>
        <w:spacing w:line="500" w:lineRule="exact"/>
        <w:jc w:val="center"/>
        <w:rPr>
          <w:rFonts w:hint="eastAsia" w:ascii="仿宋" w:hAnsi="仿宋" w:eastAsia="仿宋"/>
          <w:b/>
          <w:bCs/>
          <w:color w:val="4E6127"/>
          <w:sz w:val="36"/>
          <w:szCs w:val="36"/>
          <w:highlight w:val="none"/>
          <w:lang w:eastAsia="zh-CN"/>
        </w:rPr>
      </w:pPr>
    </w:p>
    <w:p w14:paraId="083D1628">
      <w:pPr>
        <w:spacing w:line="500" w:lineRule="exact"/>
        <w:jc w:val="center"/>
        <w:rPr>
          <w:rFonts w:hint="eastAsia" w:ascii="仿宋" w:hAnsi="仿宋" w:eastAsia="仿宋"/>
          <w:b/>
          <w:bCs/>
          <w:color w:val="4E6127"/>
          <w:sz w:val="36"/>
          <w:szCs w:val="36"/>
          <w:highlight w:val="none"/>
          <w:lang w:eastAsia="zh-CN"/>
        </w:rPr>
      </w:pPr>
    </w:p>
    <w:p w14:paraId="2A87B062">
      <w:pPr>
        <w:pStyle w:val="54"/>
        <w:rPr>
          <w:rFonts w:hint="eastAsia" w:ascii="仿宋" w:hAnsi="仿宋" w:eastAsia="仿宋"/>
          <w:b/>
          <w:bCs/>
          <w:color w:val="4E6127"/>
          <w:sz w:val="36"/>
          <w:szCs w:val="36"/>
          <w:highlight w:val="none"/>
        </w:rPr>
      </w:pPr>
    </w:p>
    <w:p w14:paraId="32866DC1">
      <w:pPr>
        <w:pStyle w:val="54"/>
        <w:rPr>
          <w:rFonts w:hint="eastAsia" w:ascii="仿宋" w:hAnsi="仿宋" w:eastAsia="仿宋"/>
          <w:b/>
          <w:bCs/>
          <w:color w:val="4E6127"/>
          <w:sz w:val="36"/>
          <w:szCs w:val="36"/>
          <w:highlight w:val="none"/>
        </w:rPr>
      </w:pPr>
    </w:p>
    <w:p w14:paraId="6A2D49E5">
      <w:pPr>
        <w:pStyle w:val="54"/>
        <w:rPr>
          <w:rFonts w:hint="eastAsia" w:ascii="仿宋" w:hAnsi="仿宋" w:eastAsia="仿宋"/>
          <w:b/>
          <w:bCs/>
          <w:color w:val="4E6127"/>
          <w:sz w:val="36"/>
          <w:szCs w:val="36"/>
          <w:highlight w:val="none"/>
        </w:rPr>
      </w:pPr>
    </w:p>
    <w:p w14:paraId="6678CCA7">
      <w:pPr>
        <w:pStyle w:val="54"/>
        <w:rPr>
          <w:rFonts w:hint="eastAsia" w:ascii="仿宋" w:hAnsi="仿宋" w:eastAsia="仿宋"/>
          <w:b/>
          <w:bCs/>
          <w:color w:val="4E6127"/>
          <w:sz w:val="36"/>
          <w:szCs w:val="36"/>
          <w:highlight w:val="none"/>
        </w:rPr>
      </w:pPr>
    </w:p>
    <w:p w14:paraId="4350032D">
      <w:pPr>
        <w:pStyle w:val="72"/>
        <w:spacing w:beforeLines="0" w:afterLines="0" w:line="240" w:lineRule="auto"/>
        <w:ind w:firstLine="0" w:firstLineChars="0"/>
        <w:jc w:val="center"/>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t>被授权代表人身份证复印件</w:t>
      </w:r>
      <w:r>
        <w:rPr>
          <w:rFonts w:hint="eastAsia" w:ascii="仿宋" w:hAnsi="仿宋" w:eastAsia="仿宋" w:cs="Times New Roman"/>
          <w:b/>
          <w:bCs w:val="0"/>
          <w:sz w:val="36"/>
          <w:szCs w:val="36"/>
          <w:highlight w:val="none"/>
          <w:lang w:eastAsia="zh-CN"/>
        </w:rPr>
        <w:t>（正反面）</w:t>
      </w:r>
    </w:p>
    <w:p w14:paraId="6F96AD63">
      <w:pPr>
        <w:spacing w:line="500" w:lineRule="exact"/>
        <w:jc w:val="center"/>
        <w:rPr>
          <w:rFonts w:hint="eastAsia" w:ascii="仿宋" w:hAnsi="仿宋" w:eastAsia="仿宋"/>
          <w:b/>
          <w:bCs/>
          <w:color w:val="4E6127"/>
          <w:sz w:val="36"/>
          <w:szCs w:val="36"/>
          <w:highlight w:val="none"/>
          <w:lang w:eastAsia="zh-CN"/>
        </w:rPr>
      </w:pPr>
    </w:p>
    <w:p w14:paraId="02869938">
      <w:pPr>
        <w:spacing w:line="500" w:lineRule="exact"/>
        <w:jc w:val="center"/>
        <w:rPr>
          <w:rFonts w:hint="eastAsia" w:ascii="仿宋" w:hAnsi="仿宋" w:eastAsia="仿宋"/>
          <w:b/>
          <w:bCs/>
          <w:sz w:val="36"/>
          <w:szCs w:val="36"/>
          <w:highlight w:val="none"/>
          <w:lang w:eastAsia="zh-CN"/>
        </w:rPr>
      </w:pPr>
    </w:p>
    <w:p w14:paraId="00B09C57">
      <w:pPr>
        <w:spacing w:line="500" w:lineRule="exact"/>
        <w:jc w:val="center"/>
        <w:rPr>
          <w:rFonts w:hint="eastAsia" w:ascii="仿宋" w:hAnsi="仿宋" w:eastAsia="仿宋"/>
          <w:b/>
          <w:bCs/>
          <w:sz w:val="36"/>
          <w:szCs w:val="36"/>
          <w:highlight w:val="none"/>
          <w:lang w:eastAsia="zh-CN"/>
        </w:rPr>
      </w:pPr>
    </w:p>
    <w:p w14:paraId="126A626B">
      <w:pPr>
        <w:spacing w:line="500" w:lineRule="exact"/>
        <w:jc w:val="center"/>
        <w:rPr>
          <w:rFonts w:hint="eastAsia" w:ascii="仿宋" w:hAnsi="仿宋" w:eastAsia="仿宋"/>
          <w:b/>
          <w:bCs/>
          <w:sz w:val="36"/>
          <w:szCs w:val="36"/>
          <w:highlight w:val="none"/>
          <w:lang w:eastAsia="zh-CN"/>
        </w:rPr>
      </w:pPr>
    </w:p>
    <w:p w14:paraId="164E5ED0">
      <w:pPr>
        <w:spacing w:line="500" w:lineRule="exact"/>
        <w:jc w:val="center"/>
        <w:rPr>
          <w:rFonts w:hint="eastAsia" w:ascii="仿宋" w:hAnsi="仿宋" w:eastAsia="仿宋"/>
          <w:b/>
          <w:bCs/>
          <w:sz w:val="36"/>
          <w:szCs w:val="36"/>
          <w:highlight w:val="none"/>
          <w:lang w:eastAsia="zh-CN"/>
        </w:rPr>
      </w:pPr>
    </w:p>
    <w:p w14:paraId="5797FDE6">
      <w:pPr>
        <w:spacing w:line="500" w:lineRule="exact"/>
        <w:jc w:val="center"/>
        <w:rPr>
          <w:rFonts w:hint="eastAsia" w:ascii="仿宋" w:hAnsi="仿宋" w:eastAsia="仿宋"/>
          <w:b/>
          <w:bCs/>
          <w:sz w:val="36"/>
          <w:szCs w:val="36"/>
          <w:highlight w:val="none"/>
          <w:lang w:eastAsia="zh-CN"/>
        </w:rPr>
      </w:pPr>
    </w:p>
    <w:p w14:paraId="7CF4569F">
      <w:pPr>
        <w:spacing w:line="500" w:lineRule="exact"/>
        <w:jc w:val="center"/>
        <w:rPr>
          <w:rFonts w:hint="eastAsia" w:ascii="仿宋" w:hAnsi="仿宋" w:eastAsia="仿宋"/>
          <w:b/>
          <w:bCs/>
          <w:sz w:val="36"/>
          <w:szCs w:val="36"/>
          <w:highlight w:val="none"/>
          <w:lang w:eastAsia="zh-CN"/>
        </w:rPr>
      </w:pPr>
    </w:p>
    <w:p w14:paraId="44ABFDA9">
      <w:pPr>
        <w:spacing w:line="500" w:lineRule="exact"/>
        <w:jc w:val="center"/>
        <w:rPr>
          <w:rFonts w:hint="eastAsia" w:ascii="仿宋" w:hAnsi="仿宋" w:eastAsia="仿宋"/>
          <w:b/>
          <w:bCs/>
          <w:sz w:val="36"/>
          <w:szCs w:val="36"/>
          <w:highlight w:val="none"/>
          <w:lang w:eastAsia="zh-CN"/>
        </w:rPr>
      </w:pPr>
    </w:p>
    <w:p w14:paraId="152F0574">
      <w:pPr>
        <w:spacing w:line="500" w:lineRule="exact"/>
        <w:jc w:val="center"/>
        <w:rPr>
          <w:rFonts w:hint="eastAsia" w:ascii="仿宋" w:hAnsi="仿宋" w:eastAsia="仿宋"/>
          <w:b/>
          <w:bCs/>
          <w:sz w:val="36"/>
          <w:szCs w:val="36"/>
          <w:highlight w:val="none"/>
          <w:lang w:eastAsia="zh-CN"/>
        </w:rPr>
      </w:pPr>
    </w:p>
    <w:p w14:paraId="47F0EA70">
      <w:pPr>
        <w:spacing w:line="500" w:lineRule="exact"/>
        <w:jc w:val="center"/>
        <w:rPr>
          <w:rFonts w:hint="eastAsia" w:ascii="仿宋" w:hAnsi="仿宋" w:eastAsia="仿宋"/>
          <w:b/>
          <w:bCs/>
          <w:sz w:val="36"/>
          <w:szCs w:val="36"/>
          <w:highlight w:val="none"/>
          <w:lang w:eastAsia="zh-CN"/>
        </w:rPr>
      </w:pPr>
    </w:p>
    <w:p w14:paraId="005EA67B">
      <w:pPr>
        <w:spacing w:line="500" w:lineRule="exact"/>
        <w:rPr>
          <w:rFonts w:hint="eastAsia" w:ascii="仿宋" w:hAnsi="仿宋" w:eastAsia="仿宋"/>
          <w:b/>
          <w:bCs/>
          <w:sz w:val="36"/>
          <w:szCs w:val="36"/>
          <w:highlight w:val="none"/>
          <w:lang w:eastAsia="zh-CN"/>
        </w:rPr>
      </w:pPr>
    </w:p>
    <w:p w14:paraId="4A255D5A">
      <w:pPr>
        <w:spacing w:line="500" w:lineRule="exact"/>
        <w:jc w:val="center"/>
        <w:rPr>
          <w:rFonts w:hint="eastAsia" w:ascii="仿宋" w:hAnsi="仿宋" w:eastAsia="仿宋"/>
          <w:b/>
          <w:bCs/>
          <w:sz w:val="36"/>
          <w:szCs w:val="36"/>
          <w:highlight w:val="none"/>
          <w:lang w:eastAsia="zh-CN"/>
        </w:rPr>
      </w:pPr>
    </w:p>
    <w:p w14:paraId="167B2708">
      <w:pPr>
        <w:spacing w:line="500" w:lineRule="exact"/>
        <w:jc w:val="center"/>
        <w:rPr>
          <w:rFonts w:hint="eastAsia" w:ascii="仿宋" w:hAnsi="仿宋" w:eastAsia="仿宋"/>
          <w:b/>
          <w:bCs/>
          <w:sz w:val="36"/>
          <w:szCs w:val="36"/>
          <w:highlight w:val="none"/>
          <w:lang w:eastAsia="zh-CN"/>
        </w:rPr>
      </w:pPr>
    </w:p>
    <w:p w14:paraId="0D951DE6">
      <w:pPr>
        <w:pStyle w:val="54"/>
        <w:rPr>
          <w:rFonts w:hint="eastAsia" w:ascii="仿宋" w:hAnsi="仿宋" w:eastAsia="仿宋"/>
          <w:b/>
          <w:bCs/>
          <w:sz w:val="36"/>
          <w:szCs w:val="36"/>
          <w:highlight w:val="none"/>
        </w:rPr>
      </w:pPr>
    </w:p>
    <w:p w14:paraId="2CA8B8AD">
      <w:pPr>
        <w:pStyle w:val="54"/>
        <w:rPr>
          <w:rFonts w:hint="eastAsia" w:ascii="仿宋" w:hAnsi="仿宋" w:eastAsia="仿宋"/>
          <w:b/>
          <w:bCs/>
          <w:sz w:val="36"/>
          <w:szCs w:val="36"/>
          <w:highlight w:val="none"/>
        </w:rPr>
      </w:pPr>
    </w:p>
    <w:p w14:paraId="5FC1A08F">
      <w:pPr>
        <w:pStyle w:val="54"/>
        <w:rPr>
          <w:rFonts w:hint="eastAsia" w:ascii="仿宋" w:hAnsi="仿宋" w:eastAsia="仿宋"/>
          <w:b/>
          <w:bCs/>
          <w:sz w:val="36"/>
          <w:szCs w:val="36"/>
          <w:highlight w:val="none"/>
        </w:rPr>
      </w:pPr>
    </w:p>
    <w:p w14:paraId="22397461">
      <w:pPr>
        <w:pStyle w:val="72"/>
        <w:spacing w:beforeLines="0" w:afterLines="0" w:line="240" w:lineRule="auto"/>
        <w:ind w:firstLine="0" w:firstLineChars="0"/>
        <w:jc w:val="center"/>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highlight w:val="none"/>
          <w:lang w:eastAsia="zh-CN"/>
        </w:rPr>
      </w:pPr>
      <w:r>
        <w:rPr>
          <w:rFonts w:hint="eastAsia" w:ascii="仿宋" w:hAnsi="仿宋" w:eastAsia="仿宋" w:cs="Times New Roman"/>
          <w:b/>
          <w:color w:val="FF0000"/>
          <w:sz w:val="24"/>
          <w:szCs w:val="24"/>
          <w:highlight w:val="none"/>
          <w:u w:val="single"/>
          <w:lang w:eastAsia="zh-CN"/>
        </w:rPr>
        <w:t>（如内容超过一页，可附页）</w:t>
      </w:r>
    </w:p>
    <w:p w14:paraId="5672AA1B">
      <w:pPr>
        <w:pStyle w:val="54"/>
        <w:jc w:val="center"/>
        <w:rPr>
          <w:rFonts w:hint="eastAsia" w:ascii="仿宋" w:hAnsi="仿宋" w:eastAsia="仿宋"/>
          <w:color w:val="FF0000"/>
          <w:highlight w:val="none"/>
        </w:rPr>
      </w:pPr>
    </w:p>
    <w:p w14:paraId="07F4B49D">
      <w:pPr>
        <w:pStyle w:val="54"/>
        <w:jc w:val="center"/>
        <w:rPr>
          <w:rFonts w:hint="eastAsia" w:ascii="仿宋" w:hAnsi="仿宋" w:eastAsia="仿宋"/>
          <w:highlight w:val="none"/>
        </w:rPr>
      </w:pPr>
    </w:p>
    <w:p w14:paraId="51C1A69A">
      <w:pPr>
        <w:pStyle w:val="54"/>
        <w:jc w:val="center"/>
        <w:rPr>
          <w:rFonts w:hint="eastAsia" w:ascii="仿宋" w:hAnsi="仿宋" w:eastAsia="仿宋"/>
          <w:highlight w:val="none"/>
        </w:rPr>
      </w:pPr>
    </w:p>
    <w:p w14:paraId="0D214B4C">
      <w:pPr>
        <w:pStyle w:val="54"/>
        <w:jc w:val="center"/>
        <w:rPr>
          <w:rFonts w:hint="eastAsia" w:ascii="仿宋" w:hAnsi="仿宋" w:eastAsia="仿宋"/>
          <w:highlight w:val="none"/>
        </w:rPr>
      </w:pPr>
    </w:p>
    <w:p w14:paraId="515264EC">
      <w:pPr>
        <w:pStyle w:val="54"/>
        <w:jc w:val="center"/>
        <w:rPr>
          <w:rFonts w:hint="eastAsia" w:ascii="仿宋" w:hAnsi="仿宋" w:eastAsia="仿宋"/>
          <w:highlight w:val="none"/>
        </w:rPr>
      </w:pPr>
    </w:p>
    <w:p w14:paraId="60F6820E">
      <w:pPr>
        <w:pStyle w:val="54"/>
        <w:jc w:val="center"/>
        <w:rPr>
          <w:rFonts w:hint="eastAsia" w:ascii="仿宋" w:hAnsi="仿宋" w:eastAsia="仿宋"/>
          <w:highlight w:val="none"/>
        </w:rPr>
      </w:pPr>
    </w:p>
    <w:p w14:paraId="6BE8487F">
      <w:pPr>
        <w:pStyle w:val="54"/>
        <w:jc w:val="center"/>
        <w:rPr>
          <w:rFonts w:hint="eastAsia" w:ascii="仿宋" w:hAnsi="仿宋" w:eastAsia="仿宋"/>
          <w:highlight w:val="none"/>
        </w:rPr>
      </w:pPr>
    </w:p>
    <w:p w14:paraId="4932222D">
      <w:pPr>
        <w:pStyle w:val="54"/>
        <w:jc w:val="center"/>
        <w:rPr>
          <w:rFonts w:hint="eastAsia" w:ascii="仿宋" w:hAnsi="仿宋" w:eastAsia="仿宋"/>
          <w:highlight w:val="none"/>
        </w:rPr>
      </w:pPr>
    </w:p>
    <w:p w14:paraId="235603DF">
      <w:pPr>
        <w:pStyle w:val="54"/>
        <w:jc w:val="center"/>
        <w:rPr>
          <w:rFonts w:hint="eastAsia" w:ascii="仿宋" w:hAnsi="仿宋" w:eastAsia="仿宋"/>
          <w:highlight w:val="none"/>
        </w:rPr>
      </w:pPr>
    </w:p>
    <w:p w14:paraId="35DF4E97">
      <w:pPr>
        <w:pStyle w:val="54"/>
        <w:jc w:val="center"/>
        <w:rPr>
          <w:rFonts w:hint="eastAsia" w:ascii="仿宋" w:hAnsi="仿宋" w:eastAsia="仿宋"/>
          <w:highlight w:val="none"/>
        </w:rPr>
      </w:pPr>
    </w:p>
    <w:p w14:paraId="52D6C2C2">
      <w:pPr>
        <w:pStyle w:val="54"/>
        <w:jc w:val="center"/>
        <w:rPr>
          <w:rFonts w:hint="eastAsia" w:ascii="仿宋" w:hAnsi="仿宋" w:eastAsia="仿宋"/>
          <w:highlight w:val="none"/>
        </w:rPr>
      </w:pPr>
    </w:p>
    <w:p w14:paraId="13FA6665">
      <w:pPr>
        <w:pStyle w:val="54"/>
        <w:jc w:val="center"/>
        <w:rPr>
          <w:rFonts w:hint="eastAsia" w:ascii="仿宋" w:hAnsi="仿宋" w:eastAsia="仿宋"/>
          <w:highlight w:val="none"/>
        </w:rPr>
      </w:pPr>
    </w:p>
    <w:p w14:paraId="0836E2F9">
      <w:pPr>
        <w:pStyle w:val="54"/>
        <w:jc w:val="center"/>
        <w:rPr>
          <w:rFonts w:hint="eastAsia" w:ascii="仿宋" w:hAnsi="仿宋" w:eastAsia="仿宋"/>
          <w:highlight w:val="none"/>
        </w:rPr>
      </w:pPr>
    </w:p>
    <w:p w14:paraId="3CAE195D">
      <w:pPr>
        <w:pStyle w:val="54"/>
        <w:jc w:val="center"/>
        <w:rPr>
          <w:rFonts w:hint="eastAsia" w:ascii="仿宋" w:hAnsi="仿宋" w:eastAsia="仿宋"/>
          <w:highlight w:val="none"/>
        </w:rPr>
      </w:pPr>
    </w:p>
    <w:p w14:paraId="7E0FD362">
      <w:pPr>
        <w:pStyle w:val="54"/>
        <w:jc w:val="center"/>
        <w:rPr>
          <w:rFonts w:hint="eastAsia" w:ascii="仿宋" w:hAnsi="仿宋" w:eastAsia="仿宋"/>
          <w:highlight w:val="none"/>
        </w:rPr>
      </w:pPr>
    </w:p>
    <w:p w14:paraId="402D4532">
      <w:pPr>
        <w:pStyle w:val="54"/>
        <w:jc w:val="center"/>
        <w:rPr>
          <w:rFonts w:hint="eastAsia" w:ascii="仿宋" w:hAnsi="仿宋" w:eastAsia="仿宋"/>
          <w:highlight w:val="none"/>
        </w:rPr>
      </w:pPr>
    </w:p>
    <w:p w14:paraId="23C46CE7">
      <w:pPr>
        <w:pStyle w:val="54"/>
        <w:jc w:val="center"/>
        <w:rPr>
          <w:rFonts w:hint="eastAsia" w:ascii="仿宋" w:hAnsi="仿宋" w:eastAsia="仿宋"/>
          <w:highlight w:val="none"/>
        </w:rPr>
      </w:pPr>
    </w:p>
    <w:p w14:paraId="4192964F">
      <w:pPr>
        <w:pStyle w:val="54"/>
        <w:jc w:val="center"/>
        <w:rPr>
          <w:rFonts w:hint="eastAsia" w:ascii="仿宋" w:hAnsi="仿宋" w:eastAsia="仿宋"/>
          <w:highlight w:val="none"/>
        </w:rPr>
      </w:pPr>
    </w:p>
    <w:p w14:paraId="2F9D3DFA">
      <w:pPr>
        <w:pStyle w:val="54"/>
        <w:jc w:val="center"/>
        <w:rPr>
          <w:rFonts w:hint="eastAsia" w:ascii="仿宋" w:hAnsi="仿宋" w:eastAsia="仿宋"/>
          <w:color w:val="0000FF"/>
          <w:highlight w:val="none"/>
        </w:rPr>
      </w:pPr>
    </w:p>
    <w:p w14:paraId="3E5F5B2A">
      <w:pPr>
        <w:spacing w:line="500" w:lineRule="exact"/>
        <w:jc w:val="center"/>
        <w:rPr>
          <w:rFonts w:hint="eastAsia" w:ascii="仿宋" w:hAnsi="仿宋" w:eastAsia="仿宋"/>
          <w:b/>
          <w:bCs/>
          <w:sz w:val="36"/>
          <w:szCs w:val="36"/>
          <w:highlight w:val="none"/>
          <w:lang w:eastAsia="zh-CN"/>
        </w:rPr>
      </w:pPr>
    </w:p>
    <w:p w14:paraId="6B392EB3">
      <w:pPr>
        <w:spacing w:line="500" w:lineRule="exact"/>
        <w:jc w:val="center"/>
        <w:rPr>
          <w:rFonts w:hint="eastAsia" w:ascii="仿宋" w:hAnsi="仿宋" w:eastAsia="仿宋"/>
          <w:b/>
          <w:bCs/>
          <w:sz w:val="36"/>
          <w:szCs w:val="36"/>
          <w:highlight w:val="none"/>
          <w:lang w:eastAsia="zh-CN"/>
        </w:rPr>
      </w:pPr>
    </w:p>
    <w:p w14:paraId="0BC17E12">
      <w:pPr>
        <w:pStyle w:val="54"/>
        <w:rPr>
          <w:highlight w:val="none"/>
        </w:rPr>
      </w:pPr>
    </w:p>
    <w:p w14:paraId="190E2187">
      <w:pPr>
        <w:spacing w:line="500" w:lineRule="exact"/>
        <w:jc w:val="center"/>
        <w:rPr>
          <w:rFonts w:hint="eastAsia" w:ascii="仿宋" w:hAnsi="仿宋" w:eastAsia="仿宋"/>
          <w:b/>
          <w:bCs/>
          <w:sz w:val="36"/>
          <w:szCs w:val="36"/>
          <w:highlight w:val="none"/>
          <w:lang w:eastAsia="zh-CN"/>
        </w:rPr>
      </w:pPr>
      <w:r>
        <w:rPr>
          <w:rFonts w:hint="eastAsia" w:ascii="仿宋" w:hAnsi="仿宋" w:eastAsia="仿宋"/>
          <w:b/>
          <w:bCs/>
          <w:sz w:val="36"/>
          <w:szCs w:val="36"/>
          <w:highlight w:val="none"/>
          <w:lang w:eastAsia="zh-CN"/>
        </w:rPr>
        <w:t>营业执照复印件</w:t>
      </w:r>
    </w:p>
    <w:p w14:paraId="4E28F93B">
      <w:pPr>
        <w:pStyle w:val="54"/>
        <w:jc w:val="center"/>
        <w:rPr>
          <w:rFonts w:hint="eastAsia" w:ascii="仿宋" w:hAnsi="仿宋" w:eastAsia="仿宋"/>
          <w:highlight w:val="none"/>
        </w:rPr>
      </w:pPr>
    </w:p>
    <w:p w14:paraId="14EE2753">
      <w:pPr>
        <w:pStyle w:val="54"/>
        <w:jc w:val="center"/>
        <w:rPr>
          <w:rFonts w:hint="eastAsia" w:ascii="仿宋" w:hAnsi="仿宋" w:eastAsia="仿宋"/>
          <w:highlight w:val="none"/>
        </w:rPr>
      </w:pPr>
    </w:p>
    <w:p w14:paraId="0F675B4B">
      <w:pPr>
        <w:pStyle w:val="54"/>
        <w:jc w:val="center"/>
        <w:rPr>
          <w:rFonts w:hint="eastAsia" w:ascii="仿宋" w:hAnsi="仿宋" w:eastAsia="仿宋"/>
          <w:highlight w:val="none"/>
        </w:rPr>
      </w:pPr>
    </w:p>
    <w:p w14:paraId="0B26124F">
      <w:pPr>
        <w:pStyle w:val="54"/>
        <w:jc w:val="center"/>
        <w:rPr>
          <w:rFonts w:hint="eastAsia" w:ascii="仿宋" w:hAnsi="仿宋" w:eastAsia="仿宋"/>
          <w:highlight w:val="none"/>
        </w:rPr>
      </w:pPr>
    </w:p>
    <w:p w14:paraId="4E990DCE">
      <w:pPr>
        <w:pStyle w:val="54"/>
        <w:jc w:val="center"/>
        <w:rPr>
          <w:rFonts w:hint="eastAsia" w:ascii="仿宋" w:hAnsi="仿宋" w:eastAsia="仿宋"/>
          <w:highlight w:val="none"/>
        </w:rPr>
      </w:pPr>
    </w:p>
    <w:p w14:paraId="60B37F03">
      <w:pPr>
        <w:pStyle w:val="54"/>
        <w:jc w:val="center"/>
        <w:rPr>
          <w:rFonts w:hint="eastAsia" w:ascii="仿宋" w:hAnsi="仿宋" w:eastAsia="仿宋"/>
          <w:highlight w:val="none"/>
        </w:rPr>
      </w:pPr>
    </w:p>
    <w:p w14:paraId="611C747F">
      <w:pPr>
        <w:pStyle w:val="54"/>
        <w:jc w:val="center"/>
        <w:rPr>
          <w:rFonts w:hint="eastAsia" w:ascii="仿宋" w:hAnsi="仿宋" w:eastAsia="仿宋"/>
          <w:highlight w:val="none"/>
        </w:rPr>
      </w:pPr>
    </w:p>
    <w:p w14:paraId="1BAE273F">
      <w:pPr>
        <w:pStyle w:val="54"/>
        <w:jc w:val="center"/>
        <w:rPr>
          <w:rFonts w:hint="eastAsia" w:ascii="仿宋" w:hAnsi="仿宋" w:eastAsia="仿宋"/>
          <w:highlight w:val="none"/>
        </w:rPr>
      </w:pPr>
    </w:p>
    <w:p w14:paraId="03246013">
      <w:pPr>
        <w:pStyle w:val="54"/>
        <w:jc w:val="center"/>
        <w:rPr>
          <w:rFonts w:hint="eastAsia" w:ascii="仿宋" w:hAnsi="仿宋" w:eastAsia="仿宋"/>
          <w:highlight w:val="none"/>
        </w:rPr>
      </w:pPr>
    </w:p>
    <w:p w14:paraId="2586779F">
      <w:pPr>
        <w:pStyle w:val="54"/>
        <w:jc w:val="center"/>
        <w:rPr>
          <w:rFonts w:hint="eastAsia" w:ascii="仿宋" w:hAnsi="仿宋" w:eastAsia="仿宋"/>
          <w:highlight w:val="none"/>
        </w:rPr>
      </w:pPr>
    </w:p>
    <w:p w14:paraId="32A7C384">
      <w:pPr>
        <w:pStyle w:val="54"/>
        <w:jc w:val="center"/>
        <w:rPr>
          <w:rFonts w:hint="eastAsia" w:ascii="仿宋" w:hAnsi="仿宋" w:eastAsia="仿宋"/>
          <w:highlight w:val="none"/>
        </w:rPr>
      </w:pPr>
    </w:p>
    <w:p w14:paraId="690464A2">
      <w:pPr>
        <w:pStyle w:val="54"/>
        <w:rPr>
          <w:rFonts w:hint="eastAsia" w:ascii="仿宋" w:hAnsi="仿宋" w:eastAsia="仿宋"/>
          <w:highlight w:val="none"/>
        </w:rPr>
      </w:pPr>
    </w:p>
    <w:p w14:paraId="68959834">
      <w:pPr>
        <w:pStyle w:val="54"/>
        <w:rPr>
          <w:rFonts w:hint="eastAsia" w:ascii="仿宋" w:hAnsi="仿宋" w:eastAsia="仿宋"/>
          <w:highlight w:val="none"/>
        </w:rPr>
      </w:pPr>
    </w:p>
    <w:p w14:paraId="4DFCFEAC">
      <w:pPr>
        <w:pStyle w:val="54"/>
        <w:rPr>
          <w:rFonts w:hint="eastAsia" w:ascii="仿宋" w:hAnsi="仿宋" w:eastAsia="仿宋"/>
          <w:highlight w:val="none"/>
        </w:rPr>
      </w:pPr>
    </w:p>
    <w:p w14:paraId="7DC2E904">
      <w:pPr>
        <w:pStyle w:val="54"/>
        <w:rPr>
          <w:rFonts w:hint="eastAsia" w:ascii="仿宋" w:hAnsi="仿宋" w:eastAsia="仿宋"/>
          <w:highlight w:val="none"/>
        </w:rPr>
      </w:pPr>
    </w:p>
    <w:p w14:paraId="39724B2B">
      <w:pPr>
        <w:pStyle w:val="54"/>
        <w:rPr>
          <w:rFonts w:hint="eastAsia" w:ascii="仿宋" w:hAnsi="仿宋" w:eastAsia="仿宋"/>
          <w:highlight w:val="none"/>
        </w:rPr>
      </w:pPr>
    </w:p>
    <w:p w14:paraId="70BA8F41">
      <w:pPr>
        <w:pStyle w:val="54"/>
        <w:rPr>
          <w:rFonts w:hint="eastAsia" w:ascii="仿宋" w:hAnsi="仿宋" w:eastAsia="仿宋"/>
          <w:highlight w:val="none"/>
        </w:rPr>
      </w:pPr>
    </w:p>
    <w:p w14:paraId="40169A43">
      <w:pPr>
        <w:pStyle w:val="54"/>
        <w:rPr>
          <w:rFonts w:hint="eastAsia" w:ascii="仿宋" w:hAnsi="仿宋" w:eastAsia="仿宋"/>
          <w:highlight w:val="none"/>
        </w:rPr>
      </w:pPr>
    </w:p>
    <w:p w14:paraId="3E28DAAD">
      <w:pPr>
        <w:pStyle w:val="54"/>
        <w:rPr>
          <w:rFonts w:hint="eastAsia" w:ascii="仿宋" w:hAnsi="仿宋" w:eastAsia="仿宋"/>
          <w:highlight w:val="none"/>
        </w:rPr>
      </w:pPr>
    </w:p>
    <w:p w14:paraId="4059ECA0">
      <w:pPr>
        <w:pStyle w:val="54"/>
        <w:rPr>
          <w:rFonts w:hint="eastAsia" w:ascii="仿宋" w:hAnsi="仿宋" w:eastAsia="仿宋"/>
          <w:highlight w:val="none"/>
        </w:rPr>
      </w:pPr>
    </w:p>
    <w:p w14:paraId="54D77E6E">
      <w:pPr>
        <w:pStyle w:val="54"/>
        <w:rPr>
          <w:rFonts w:hint="eastAsia" w:ascii="仿宋" w:hAnsi="仿宋" w:eastAsia="仿宋"/>
          <w:b/>
          <w:bCs/>
          <w:kern w:val="2"/>
          <w:sz w:val="36"/>
          <w:szCs w:val="36"/>
          <w:highlight w:val="none"/>
        </w:rPr>
      </w:pPr>
    </w:p>
    <w:p w14:paraId="6A1A26AA">
      <w:pPr>
        <w:spacing w:line="360" w:lineRule="auto"/>
        <w:ind w:firstLine="3292" w:firstLineChars="911"/>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t>商务报价函</w:t>
      </w:r>
    </w:p>
    <w:p w14:paraId="084A2665">
      <w:pPr>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致：福建福海创石油化工有限公司</w:t>
      </w:r>
    </w:p>
    <w:p w14:paraId="1FAFB3FB">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highlight w:val="none"/>
          <w:lang w:eastAsia="zh-CN"/>
        </w:rPr>
        <w:t>在充分研究贵司实验室分析仪器</w:t>
      </w:r>
      <w:r>
        <w:rPr>
          <w:rFonts w:hint="eastAsia" w:ascii="仿宋" w:hAnsi="仿宋" w:eastAsia="仿宋"/>
          <w:sz w:val="28"/>
          <w:szCs w:val="28"/>
          <w:highlight w:val="none"/>
          <w:lang w:val="en-US" w:eastAsia="zh-CN"/>
        </w:rPr>
        <w:t>采购</w:t>
      </w:r>
      <w:r>
        <w:rPr>
          <w:rFonts w:hint="eastAsia" w:ascii="仿宋" w:hAnsi="仿宋" w:eastAsia="仿宋"/>
          <w:color w:val="000000" w:themeColor="text1"/>
          <w:sz w:val="28"/>
          <w:szCs w:val="28"/>
          <w:highlight w:val="none"/>
          <w:u w:val="single"/>
          <w:lang w:eastAsia="zh-CN"/>
          <w14:textFill>
            <w14:solidFill>
              <w14:schemeClr w14:val="tx1"/>
            </w14:solidFill>
          </w14:textFill>
        </w:rPr>
        <w:t>项目</w:t>
      </w:r>
      <w:r>
        <w:rPr>
          <w:rFonts w:hint="eastAsia" w:ascii="仿宋" w:hAnsi="仿宋" w:eastAsia="仿宋"/>
          <w:color w:val="000000" w:themeColor="text1"/>
          <w:sz w:val="28"/>
          <w:szCs w:val="28"/>
          <w:highlight w:val="none"/>
          <w:lang w:eastAsia="zh-CN"/>
          <w14:textFill>
            <w14:solidFill>
              <w14:schemeClr w14:val="tx1"/>
            </w14:solidFill>
          </w14:textFill>
        </w:rPr>
        <w:t>采购文件</w:t>
      </w:r>
      <w:r>
        <w:rPr>
          <w:rFonts w:hint="eastAsia" w:ascii="仿宋" w:hAnsi="仿宋" w:eastAsia="仿宋"/>
          <w:sz w:val="28"/>
          <w:szCs w:val="28"/>
          <w:highlight w:val="none"/>
          <w:lang w:eastAsia="zh-CN"/>
        </w:rPr>
        <w:t>的全部内容后，</w:t>
      </w:r>
      <w:r>
        <w:rPr>
          <w:rFonts w:hint="eastAsia"/>
          <w:color w:val="000000"/>
          <w:sz w:val="24"/>
          <w:szCs w:val="24"/>
          <w:highlight w:val="none"/>
          <w:lang w:eastAsia="zh-CN"/>
        </w:rPr>
        <w:t>我</w:t>
      </w:r>
      <w:r>
        <w:rPr>
          <w:rFonts w:hint="eastAsia" w:ascii="仿宋" w:hAnsi="仿宋" w:eastAsia="仿宋"/>
          <w:color w:val="000000" w:themeColor="text1"/>
          <w:sz w:val="28"/>
          <w:szCs w:val="28"/>
          <w:highlight w:val="none"/>
          <w:lang w:eastAsia="zh-CN"/>
          <w14:textFill>
            <w14:solidFill>
              <w14:schemeClr w14:val="tx1"/>
            </w14:solidFill>
          </w14:textFill>
        </w:rPr>
        <w:t>公司已阅知并完全同意，承诺此次报价真实、有效。同时承诺，中选后认真履行义务，提供符合要求的产品及相应服务。现将本公司有关报价及说明如下附表：</w:t>
      </w:r>
    </w:p>
    <w:p w14:paraId="32985C02">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highlight w:val="none"/>
          <w:lang w:eastAsia="zh-CN"/>
        </w:rPr>
        <w:t>实验室分析仪器</w:t>
      </w:r>
      <w:r>
        <w:rPr>
          <w:rFonts w:hint="eastAsia" w:ascii="仿宋" w:hAnsi="仿宋" w:eastAsia="仿宋"/>
          <w:color w:val="000000" w:themeColor="text1"/>
          <w:sz w:val="28"/>
          <w:szCs w:val="28"/>
          <w:highlight w:val="none"/>
          <w:lang w:eastAsia="zh-CN"/>
          <w14:textFill>
            <w14:solidFill>
              <w14:schemeClr w14:val="tx1"/>
            </w14:solidFill>
          </w14:textFill>
        </w:rPr>
        <w:t>采购项目含税总价（增值税专用发票）人民币（大写）_______元（￥____）。</w:t>
      </w:r>
    </w:p>
    <w:p w14:paraId="1A0E7891">
      <w:pPr>
        <w:spacing w:line="580" w:lineRule="exact"/>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 xml:space="preserve">备注：1. 请注明所开具的增值税专用发票税率 </w:t>
      </w:r>
      <w:r>
        <w:rPr>
          <w:rFonts w:hint="eastAsia" w:ascii="仿宋" w:hAnsi="仿宋" w:eastAsia="仿宋"/>
          <w:color w:val="000000" w:themeColor="text1"/>
          <w:sz w:val="28"/>
          <w:szCs w:val="28"/>
          <w:highlight w:val="none"/>
          <w:u w:val="single"/>
          <w:lang w:eastAsia="zh-CN"/>
          <w14:textFill>
            <w14:solidFill>
              <w14:schemeClr w14:val="tx1"/>
            </w14:solidFill>
          </w14:textFill>
        </w:rPr>
        <w:t xml:space="preserve"> 必填 </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p>
    <w:p w14:paraId="38342339">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2. 以上报价含人工费、包装费、运费、税费等所有费用。</w:t>
      </w:r>
    </w:p>
    <w:p w14:paraId="433825A9">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3. 付款方式：全部货款均以现汇方式支付，货到验收合格后付90%,留10%质保金（质保期以货到验收合格后12个月或货到现场18个月，以先到为准）。</w:t>
      </w:r>
    </w:p>
    <w:p w14:paraId="5C09AA12">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4.供货期限：中选通知书送达之日起***天送达采购人指定地点。</w:t>
      </w:r>
    </w:p>
    <w:p w14:paraId="79CE6108">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5.上述总价包含了参比人提供本项目约定的产品及相应服务（如有）的全部价格，除非另有约定，采购人不再承担其他费用。</w:t>
      </w:r>
    </w:p>
    <w:p w14:paraId="7D6D70B4">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 xml:space="preserve">参比人（加盖单位公章）： </w:t>
      </w:r>
    </w:p>
    <w:p w14:paraId="6A89B2E2">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 xml:space="preserve">法定代表人（签字）：               </w:t>
      </w:r>
    </w:p>
    <w:p w14:paraId="3FA06DEE">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参比联系人及电话：</w:t>
      </w:r>
    </w:p>
    <w:p w14:paraId="08A61789">
      <w:pPr>
        <w:spacing w:line="58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 xml:space="preserve"> 编制时间：       年   月   日</w:t>
      </w:r>
    </w:p>
    <w:p w14:paraId="66E18E9A">
      <w:pPr>
        <w:pStyle w:val="54"/>
        <w:rPr>
          <w:rFonts w:hint="eastAsia" w:ascii="仿宋" w:hAnsi="仿宋" w:eastAsia="仿宋" w:cs="宋体"/>
          <w:color w:val="000000" w:themeColor="text1"/>
          <w:sz w:val="28"/>
          <w:szCs w:val="28"/>
          <w:highlight w:val="none"/>
          <w14:textFill>
            <w14:solidFill>
              <w14:schemeClr w14:val="tx1"/>
            </w14:solidFill>
          </w14:textFill>
        </w:rPr>
      </w:pPr>
    </w:p>
    <w:p w14:paraId="76288DBF">
      <w:pPr>
        <w:pStyle w:val="54"/>
        <w:rPr>
          <w:rFonts w:hint="eastAsia" w:ascii="仿宋" w:hAnsi="仿宋" w:eastAsia="仿宋" w:cs="宋体"/>
          <w:color w:val="000000" w:themeColor="text1"/>
          <w:sz w:val="28"/>
          <w:szCs w:val="28"/>
          <w:highlight w:val="none"/>
          <w14:textFill>
            <w14:solidFill>
              <w14:schemeClr w14:val="tx1"/>
            </w14:solidFill>
          </w14:textFill>
        </w:rPr>
      </w:pPr>
    </w:p>
    <w:p w14:paraId="0CD2D67F">
      <w:pPr>
        <w:pStyle w:val="54"/>
        <w:rPr>
          <w:rFonts w:hint="eastAsia" w:ascii="仿宋" w:hAnsi="仿宋" w:eastAsia="仿宋"/>
          <w:highlight w:val="none"/>
        </w:rPr>
      </w:pPr>
    </w:p>
    <w:p w14:paraId="0F7B6E3A">
      <w:pPr>
        <w:pStyle w:val="19"/>
        <w:rPr>
          <w:rFonts w:hint="eastAsia" w:ascii="仿宋" w:hAnsi="仿宋" w:eastAsia="仿宋"/>
          <w:b/>
          <w:bCs/>
          <w:highlight w:val="none"/>
          <w:lang w:eastAsia="zh-CN"/>
        </w:rPr>
      </w:pPr>
    </w:p>
    <w:p w14:paraId="0D40615E">
      <w:pPr>
        <w:pStyle w:val="19"/>
        <w:rPr>
          <w:rFonts w:hint="eastAsia" w:ascii="仿宋" w:hAnsi="仿宋" w:eastAsia="仿宋"/>
          <w:b/>
          <w:bCs/>
          <w:highlight w:val="none"/>
          <w:lang w:eastAsia="zh-CN"/>
        </w:rPr>
      </w:pPr>
    </w:p>
    <w:p w14:paraId="79E412C2">
      <w:pPr>
        <w:pStyle w:val="19"/>
        <w:rPr>
          <w:rFonts w:hint="eastAsia" w:ascii="仿宋" w:hAnsi="仿宋" w:eastAsia="仿宋"/>
          <w:b/>
          <w:bCs/>
          <w:highlight w:val="none"/>
          <w:lang w:eastAsia="zh-CN"/>
        </w:rPr>
      </w:pPr>
    </w:p>
    <w:p w14:paraId="3DB0A4D9">
      <w:pPr>
        <w:pStyle w:val="19"/>
        <w:rPr>
          <w:rFonts w:hint="eastAsia" w:ascii="仿宋" w:hAnsi="仿宋" w:eastAsia="仿宋"/>
          <w:b/>
          <w:bCs/>
          <w:highlight w:val="none"/>
          <w:lang w:eastAsia="zh-CN"/>
        </w:rPr>
      </w:pPr>
    </w:p>
    <w:p w14:paraId="3CB0E2C9">
      <w:pPr>
        <w:pStyle w:val="19"/>
        <w:rPr>
          <w:rFonts w:hint="eastAsia"/>
          <w:b/>
          <w:sz w:val="36"/>
          <w:szCs w:val="36"/>
          <w:highlight w:val="none"/>
          <w:lang w:eastAsia="zh-CN"/>
        </w:rPr>
      </w:pPr>
      <w:r>
        <w:rPr>
          <w:b/>
          <w:sz w:val="36"/>
          <w:szCs w:val="36"/>
          <w:highlight w:val="none"/>
          <w:lang w:eastAsia="zh-CN"/>
        </w:rPr>
        <w:t>报价</w:t>
      </w:r>
      <w:r>
        <w:rPr>
          <w:rFonts w:hint="eastAsia"/>
          <w:b/>
          <w:sz w:val="36"/>
          <w:szCs w:val="36"/>
          <w:highlight w:val="none"/>
          <w:lang w:eastAsia="zh-CN"/>
        </w:rPr>
        <w:t>明细单：</w:t>
      </w:r>
    </w:p>
    <w:p w14:paraId="68F91D92">
      <w:pPr>
        <w:pStyle w:val="19"/>
        <w:rPr>
          <w:rFonts w:hint="eastAsia"/>
          <w:b/>
          <w:sz w:val="36"/>
          <w:szCs w:val="36"/>
          <w:highlight w:val="none"/>
          <w:lang w:eastAsia="zh-CN"/>
        </w:rPr>
      </w:pPr>
    </w:p>
    <w:p w14:paraId="37F0611A">
      <w:pPr>
        <w:pStyle w:val="19"/>
        <w:jc w:val="center"/>
        <w:rPr>
          <w:rFonts w:hint="eastAsia"/>
          <w:b/>
          <w:sz w:val="32"/>
          <w:szCs w:val="32"/>
          <w:highlight w:val="none"/>
          <w:lang w:eastAsia="zh-CN"/>
        </w:rPr>
      </w:pPr>
      <w:r>
        <w:rPr>
          <w:rFonts w:hint="eastAsia"/>
          <w:b/>
          <w:sz w:val="32"/>
          <w:szCs w:val="32"/>
          <w:highlight w:val="none"/>
          <w:lang w:eastAsia="zh-CN"/>
        </w:rPr>
        <w:t>实验室分析仪器</w:t>
      </w:r>
      <w:r>
        <w:rPr>
          <w:rFonts w:hint="eastAsia"/>
          <w:b/>
          <w:sz w:val="32"/>
          <w:szCs w:val="32"/>
          <w:highlight w:val="none"/>
          <w:lang w:val="en-US" w:eastAsia="zh-CN"/>
        </w:rPr>
        <w:t>采购</w:t>
      </w:r>
      <w:r>
        <w:rPr>
          <w:rFonts w:hint="eastAsia"/>
          <w:b/>
          <w:sz w:val="32"/>
          <w:szCs w:val="32"/>
          <w:highlight w:val="none"/>
          <w:lang w:eastAsia="zh-CN"/>
        </w:rPr>
        <w:t>项目报价明细表</w:t>
      </w:r>
    </w:p>
    <w:tbl>
      <w:tblPr>
        <w:tblStyle w:val="4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90"/>
        <w:gridCol w:w="1308"/>
        <w:gridCol w:w="769"/>
        <w:gridCol w:w="762"/>
        <w:gridCol w:w="1016"/>
        <w:gridCol w:w="1068"/>
        <w:gridCol w:w="1920"/>
      </w:tblGrid>
      <w:tr w14:paraId="0FF1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EC4C54F">
            <w:pPr>
              <w:adjustRightInd w:val="0"/>
              <w:spacing w:line="360" w:lineRule="auto"/>
              <w:jc w:val="center"/>
              <w:textAlignment w:val="baseline"/>
              <w:rPr>
                <w:rFonts w:ascii="Arial" w:hAnsi="Arial"/>
                <w:sz w:val="24"/>
                <w:szCs w:val="24"/>
                <w:highlight w:val="none"/>
              </w:rPr>
            </w:pPr>
            <w:r>
              <w:rPr>
                <w:rFonts w:hint="eastAsia" w:ascii="Arial" w:hAnsi="Arial"/>
                <w:sz w:val="24"/>
                <w:szCs w:val="24"/>
                <w:highlight w:val="none"/>
              </w:rPr>
              <w:t>序号</w:t>
            </w:r>
          </w:p>
        </w:tc>
        <w:tc>
          <w:tcPr>
            <w:tcW w:w="1390" w:type="dxa"/>
            <w:vAlign w:val="center"/>
          </w:tcPr>
          <w:p w14:paraId="1A789DA8">
            <w:pPr>
              <w:adjustRightInd w:val="0"/>
              <w:spacing w:line="360" w:lineRule="auto"/>
              <w:jc w:val="center"/>
              <w:textAlignment w:val="baseline"/>
              <w:rPr>
                <w:rFonts w:ascii="Arial" w:hAnsi="Arial"/>
                <w:sz w:val="24"/>
                <w:szCs w:val="24"/>
                <w:highlight w:val="none"/>
              </w:rPr>
            </w:pPr>
            <w:r>
              <w:rPr>
                <w:rFonts w:hint="eastAsia" w:ascii="仿宋" w:hAnsi="仿宋" w:eastAsia="仿宋"/>
                <w:color w:val="000000"/>
                <w:sz w:val="24"/>
                <w:szCs w:val="24"/>
                <w:highlight w:val="none"/>
                <w:lang w:eastAsia="zh-CN" w:bidi="ar"/>
              </w:rPr>
              <w:t>物资</w:t>
            </w:r>
            <w:r>
              <w:rPr>
                <w:rFonts w:hint="eastAsia" w:ascii="仿宋" w:hAnsi="仿宋" w:eastAsia="仿宋"/>
                <w:color w:val="000000"/>
                <w:sz w:val="24"/>
                <w:szCs w:val="24"/>
                <w:highlight w:val="none"/>
                <w:lang w:bidi="ar"/>
              </w:rPr>
              <w:t>编码</w:t>
            </w:r>
          </w:p>
        </w:tc>
        <w:tc>
          <w:tcPr>
            <w:tcW w:w="1308" w:type="dxa"/>
            <w:vAlign w:val="center"/>
          </w:tcPr>
          <w:p w14:paraId="5AD8DB66">
            <w:pPr>
              <w:adjustRightInd w:val="0"/>
              <w:spacing w:line="360" w:lineRule="auto"/>
              <w:jc w:val="center"/>
              <w:textAlignment w:val="baseline"/>
              <w:rPr>
                <w:rFonts w:ascii="Arial" w:hAnsi="Arial"/>
                <w:sz w:val="24"/>
                <w:szCs w:val="24"/>
                <w:highlight w:val="none"/>
              </w:rPr>
            </w:pPr>
            <w:r>
              <w:rPr>
                <w:rFonts w:hint="eastAsia" w:ascii="仿宋" w:hAnsi="仿宋" w:eastAsia="仿宋"/>
                <w:color w:val="000000"/>
                <w:sz w:val="24"/>
                <w:szCs w:val="24"/>
                <w:highlight w:val="none"/>
                <w:lang w:eastAsia="zh-CN" w:bidi="ar"/>
              </w:rPr>
              <w:t>物资</w:t>
            </w:r>
            <w:r>
              <w:rPr>
                <w:rFonts w:hint="eastAsia" w:ascii="仿宋" w:hAnsi="仿宋" w:eastAsia="仿宋"/>
                <w:color w:val="000000"/>
                <w:sz w:val="24"/>
                <w:szCs w:val="24"/>
                <w:highlight w:val="none"/>
                <w:lang w:bidi="ar"/>
              </w:rPr>
              <w:t>名称</w:t>
            </w:r>
          </w:p>
        </w:tc>
        <w:tc>
          <w:tcPr>
            <w:tcW w:w="769" w:type="dxa"/>
            <w:vAlign w:val="center"/>
          </w:tcPr>
          <w:p w14:paraId="176F9AE1">
            <w:pPr>
              <w:adjustRightInd w:val="0"/>
              <w:spacing w:line="360" w:lineRule="auto"/>
              <w:jc w:val="center"/>
              <w:textAlignment w:val="baseline"/>
              <w:rPr>
                <w:rFonts w:ascii="Arial" w:hAnsi="Arial"/>
                <w:sz w:val="24"/>
                <w:szCs w:val="24"/>
                <w:highlight w:val="none"/>
              </w:rPr>
            </w:pPr>
            <w:r>
              <w:rPr>
                <w:rFonts w:hint="eastAsia" w:ascii="Arial" w:hAnsi="Arial"/>
                <w:sz w:val="24"/>
                <w:szCs w:val="24"/>
                <w:highlight w:val="none"/>
              </w:rPr>
              <w:t>数量</w:t>
            </w:r>
          </w:p>
        </w:tc>
        <w:tc>
          <w:tcPr>
            <w:tcW w:w="762" w:type="dxa"/>
            <w:vAlign w:val="center"/>
          </w:tcPr>
          <w:p w14:paraId="1024ACDD">
            <w:pPr>
              <w:adjustRightInd w:val="0"/>
              <w:spacing w:line="360" w:lineRule="auto"/>
              <w:jc w:val="center"/>
              <w:textAlignment w:val="baseline"/>
              <w:rPr>
                <w:rFonts w:ascii="Arial" w:hAnsi="Arial"/>
                <w:sz w:val="24"/>
                <w:szCs w:val="24"/>
                <w:highlight w:val="none"/>
                <w:lang w:eastAsia="zh-CN"/>
              </w:rPr>
            </w:pPr>
            <w:r>
              <w:rPr>
                <w:rFonts w:hint="eastAsia" w:ascii="Arial" w:hAnsi="Arial"/>
                <w:sz w:val="24"/>
                <w:szCs w:val="24"/>
                <w:highlight w:val="none"/>
                <w:lang w:eastAsia="zh-CN"/>
              </w:rPr>
              <w:t>单位</w:t>
            </w:r>
          </w:p>
        </w:tc>
        <w:tc>
          <w:tcPr>
            <w:tcW w:w="1016" w:type="dxa"/>
            <w:vAlign w:val="center"/>
          </w:tcPr>
          <w:p w14:paraId="38572F60">
            <w:pPr>
              <w:widowControl/>
              <w:jc w:val="center"/>
              <w:textAlignment w:val="center"/>
              <w:rPr>
                <w:rFonts w:hint="eastAsia" w:ascii="仿宋" w:hAnsi="仿宋" w:eastAsia="仿宋"/>
                <w:color w:val="000000"/>
                <w:sz w:val="24"/>
                <w:szCs w:val="24"/>
                <w:highlight w:val="none"/>
                <w:lang w:bidi="ar"/>
              </w:rPr>
            </w:pPr>
            <w:r>
              <w:rPr>
                <w:rFonts w:hint="eastAsia" w:ascii="仿宋" w:hAnsi="仿宋" w:eastAsia="仿宋"/>
                <w:color w:val="000000"/>
                <w:sz w:val="24"/>
                <w:szCs w:val="24"/>
                <w:highlight w:val="none"/>
                <w:lang w:bidi="ar"/>
              </w:rPr>
              <w:t>单价</w:t>
            </w:r>
          </w:p>
          <w:p w14:paraId="74DA9A82">
            <w:pPr>
              <w:widowControl/>
              <w:jc w:val="center"/>
              <w:textAlignment w:val="center"/>
              <w:rPr>
                <w:rFonts w:hint="eastAsia" w:ascii="仿宋" w:hAnsi="仿宋" w:eastAsia="仿宋"/>
                <w:color w:val="000000"/>
                <w:sz w:val="24"/>
                <w:szCs w:val="24"/>
                <w:highlight w:val="none"/>
              </w:rPr>
            </w:pPr>
            <w:r>
              <w:rPr>
                <w:rFonts w:hint="eastAsia" w:ascii="仿宋" w:hAnsi="仿宋" w:eastAsia="仿宋"/>
                <w:color w:val="000000"/>
                <w:highlight w:val="none"/>
                <w:lang w:eastAsia="zh-CN" w:bidi="ar"/>
              </w:rPr>
              <w:t>元/单位</w:t>
            </w:r>
          </w:p>
        </w:tc>
        <w:tc>
          <w:tcPr>
            <w:tcW w:w="1068" w:type="dxa"/>
            <w:vAlign w:val="center"/>
          </w:tcPr>
          <w:p w14:paraId="558EA694">
            <w:pPr>
              <w:widowControl/>
              <w:jc w:val="center"/>
              <w:textAlignment w:val="center"/>
              <w:rPr>
                <w:rFonts w:hint="eastAsia" w:ascii="仿宋" w:hAnsi="仿宋" w:eastAsia="仿宋"/>
                <w:color w:val="000000"/>
                <w:sz w:val="24"/>
                <w:szCs w:val="24"/>
                <w:highlight w:val="none"/>
                <w:lang w:bidi="ar"/>
              </w:rPr>
            </w:pPr>
            <w:r>
              <w:rPr>
                <w:rFonts w:hint="eastAsia" w:ascii="仿宋" w:hAnsi="仿宋" w:eastAsia="仿宋"/>
                <w:color w:val="000000"/>
                <w:sz w:val="21"/>
                <w:szCs w:val="21"/>
                <w:highlight w:val="none"/>
                <w:lang w:bidi="ar"/>
              </w:rPr>
              <w:t>含税</w:t>
            </w:r>
            <w:r>
              <w:rPr>
                <w:rFonts w:hint="eastAsia" w:ascii="仿宋" w:hAnsi="仿宋" w:eastAsia="仿宋"/>
                <w:color w:val="000000"/>
                <w:sz w:val="21"/>
                <w:szCs w:val="21"/>
                <w:highlight w:val="none"/>
                <w:lang w:eastAsia="zh-CN" w:bidi="ar"/>
              </w:rPr>
              <w:t>金额（元）</w:t>
            </w:r>
          </w:p>
        </w:tc>
        <w:tc>
          <w:tcPr>
            <w:tcW w:w="1920" w:type="dxa"/>
            <w:vAlign w:val="center"/>
          </w:tcPr>
          <w:p w14:paraId="39A11AEA">
            <w:pPr>
              <w:widowControl/>
              <w:jc w:val="center"/>
              <w:textAlignment w:val="center"/>
              <w:rPr>
                <w:rFonts w:hint="eastAsia" w:ascii="仿宋" w:hAnsi="仿宋" w:eastAsia="仿宋"/>
                <w:color w:val="000000"/>
                <w:sz w:val="24"/>
                <w:szCs w:val="24"/>
                <w:highlight w:val="none"/>
                <w:lang w:eastAsia="zh-CN" w:bidi="ar"/>
              </w:rPr>
            </w:pPr>
            <w:r>
              <w:rPr>
                <w:rFonts w:hint="eastAsia" w:ascii="仿宋" w:hAnsi="仿宋" w:eastAsia="仿宋"/>
                <w:color w:val="000000"/>
                <w:sz w:val="24"/>
                <w:szCs w:val="24"/>
                <w:highlight w:val="none"/>
                <w:lang w:eastAsia="zh-CN" w:bidi="ar"/>
              </w:rPr>
              <w:t>备注（品牌、规格型号）</w:t>
            </w:r>
          </w:p>
        </w:tc>
      </w:tr>
      <w:tr w14:paraId="6DBA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1B757BDC">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1</w:t>
            </w:r>
          </w:p>
        </w:tc>
        <w:tc>
          <w:tcPr>
            <w:tcW w:w="1390" w:type="dxa"/>
            <w:vAlign w:val="center"/>
          </w:tcPr>
          <w:p w14:paraId="7A6275C4">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10308853</w:t>
            </w:r>
          </w:p>
        </w:tc>
        <w:tc>
          <w:tcPr>
            <w:tcW w:w="1308" w:type="dxa"/>
            <w:vAlign w:val="center"/>
          </w:tcPr>
          <w:p w14:paraId="247191CF">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电脑伺服双柱拉力试验机（50kN）</w:t>
            </w:r>
          </w:p>
        </w:tc>
        <w:tc>
          <w:tcPr>
            <w:tcW w:w="769" w:type="dxa"/>
            <w:vAlign w:val="center"/>
          </w:tcPr>
          <w:p w14:paraId="256947E2">
            <w:pPr>
              <w:adjustRightInd w:val="0"/>
              <w:spacing w:line="360" w:lineRule="auto"/>
              <w:jc w:val="center"/>
              <w:textAlignment w:val="baseline"/>
              <w:rPr>
                <w:rFonts w:hint="default"/>
                <w:sz w:val="24"/>
                <w:szCs w:val="24"/>
                <w:highlight w:val="none"/>
                <w:lang w:val="en-US" w:eastAsia="zh-CN"/>
              </w:rPr>
            </w:pPr>
            <w:r>
              <w:rPr>
                <w:rFonts w:hint="eastAsia"/>
                <w:sz w:val="24"/>
                <w:szCs w:val="24"/>
                <w:highlight w:val="none"/>
                <w:lang w:val="en-US" w:eastAsia="zh-CN"/>
              </w:rPr>
              <w:t>1</w:t>
            </w:r>
          </w:p>
        </w:tc>
        <w:tc>
          <w:tcPr>
            <w:tcW w:w="762" w:type="dxa"/>
            <w:vAlign w:val="center"/>
          </w:tcPr>
          <w:p w14:paraId="7D1FFDF3">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台</w:t>
            </w:r>
          </w:p>
        </w:tc>
        <w:tc>
          <w:tcPr>
            <w:tcW w:w="1016" w:type="dxa"/>
            <w:vAlign w:val="center"/>
          </w:tcPr>
          <w:p w14:paraId="33C510F7">
            <w:pPr>
              <w:adjustRightInd w:val="0"/>
              <w:spacing w:line="360" w:lineRule="auto"/>
              <w:jc w:val="center"/>
              <w:textAlignment w:val="baseline"/>
              <w:rPr>
                <w:rFonts w:hint="eastAsia"/>
                <w:sz w:val="24"/>
                <w:szCs w:val="24"/>
                <w:highlight w:val="none"/>
                <w:lang w:eastAsia="zh-CN"/>
              </w:rPr>
            </w:pPr>
          </w:p>
        </w:tc>
        <w:tc>
          <w:tcPr>
            <w:tcW w:w="1068" w:type="dxa"/>
            <w:vAlign w:val="center"/>
          </w:tcPr>
          <w:p w14:paraId="61321C11">
            <w:pPr>
              <w:adjustRightInd w:val="0"/>
              <w:spacing w:line="360" w:lineRule="auto"/>
              <w:jc w:val="center"/>
              <w:textAlignment w:val="baseline"/>
              <w:rPr>
                <w:rFonts w:hint="eastAsia"/>
                <w:sz w:val="24"/>
                <w:szCs w:val="24"/>
                <w:highlight w:val="none"/>
                <w:lang w:eastAsia="zh-CN"/>
              </w:rPr>
            </w:pPr>
          </w:p>
        </w:tc>
        <w:tc>
          <w:tcPr>
            <w:tcW w:w="1920" w:type="dxa"/>
            <w:vAlign w:val="center"/>
          </w:tcPr>
          <w:p w14:paraId="5F5AFD8A">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最大试验力</w:t>
            </w:r>
          </w:p>
          <w:p w14:paraId="7F71ABCB">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：50KN，</w:t>
            </w:r>
          </w:p>
          <w:p w14:paraId="5B18304F">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符合国标</w:t>
            </w:r>
          </w:p>
          <w:p w14:paraId="28FFECDE">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CB/T16491</w:t>
            </w:r>
          </w:p>
          <w:p w14:paraId="55E9B896">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-2008《电</w:t>
            </w:r>
          </w:p>
          <w:p w14:paraId="0D565ECD">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子万能试验</w:t>
            </w:r>
          </w:p>
          <w:p w14:paraId="74754251">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机标准》、</w:t>
            </w:r>
          </w:p>
          <w:p w14:paraId="0A17CFCB">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适用于GB/</w:t>
            </w:r>
          </w:p>
          <w:p w14:paraId="00209328">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T 10454集</w:t>
            </w:r>
          </w:p>
          <w:p w14:paraId="0C3AD7A6">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装袋吊带、</w:t>
            </w:r>
          </w:p>
          <w:p w14:paraId="507DFF20">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吊绳抗拉强</w:t>
            </w:r>
          </w:p>
          <w:p w14:paraId="5BBA25A1">
            <w:pPr>
              <w:adjustRightInd w:val="0"/>
              <w:spacing w:line="360" w:lineRule="auto"/>
              <w:jc w:val="center"/>
              <w:textAlignment w:val="baseline"/>
              <w:rPr>
                <w:rFonts w:hint="default"/>
                <w:sz w:val="24"/>
                <w:szCs w:val="24"/>
                <w:highlight w:val="none"/>
                <w:lang w:val="en-US" w:eastAsia="zh-CN"/>
              </w:rPr>
            </w:pPr>
            <w:r>
              <w:rPr>
                <w:rFonts w:hint="eastAsia"/>
                <w:sz w:val="24"/>
                <w:szCs w:val="24"/>
                <w:highlight w:val="none"/>
                <w:lang w:eastAsia="zh-CN"/>
              </w:rPr>
              <w:t>度的测试，</w:t>
            </w:r>
            <w:r>
              <w:rPr>
                <w:rFonts w:hint="eastAsia"/>
                <w:sz w:val="24"/>
                <w:szCs w:val="24"/>
                <w:highlight w:val="none"/>
                <w:lang w:val="en-US" w:eastAsia="zh-CN"/>
              </w:rPr>
              <w:t>详见附件1</w:t>
            </w:r>
          </w:p>
        </w:tc>
      </w:tr>
      <w:tr w14:paraId="2CFF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786" w:type="dxa"/>
            <w:vAlign w:val="center"/>
          </w:tcPr>
          <w:p w14:paraId="1BBC4AB7">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2</w:t>
            </w:r>
          </w:p>
        </w:tc>
        <w:tc>
          <w:tcPr>
            <w:tcW w:w="1390" w:type="dxa"/>
            <w:vAlign w:val="center"/>
          </w:tcPr>
          <w:p w14:paraId="7D0D12BC">
            <w:pPr>
              <w:adjustRightInd w:val="0"/>
              <w:spacing w:line="360" w:lineRule="auto"/>
              <w:jc w:val="center"/>
              <w:textAlignment w:val="baseline"/>
              <w:rPr>
                <w:rFonts w:hint="eastAsia"/>
                <w:sz w:val="24"/>
                <w:szCs w:val="21"/>
                <w:highlight w:val="none"/>
              </w:rPr>
            </w:pPr>
            <w:r>
              <w:rPr>
                <w:rFonts w:hint="eastAsia"/>
                <w:sz w:val="24"/>
                <w:szCs w:val="21"/>
                <w:highlight w:val="none"/>
              </w:rPr>
              <w:t>10308854</w:t>
            </w:r>
          </w:p>
        </w:tc>
        <w:tc>
          <w:tcPr>
            <w:tcW w:w="1308" w:type="dxa"/>
            <w:vAlign w:val="center"/>
          </w:tcPr>
          <w:p w14:paraId="51A1F896">
            <w:pPr>
              <w:adjustRightInd w:val="0"/>
              <w:spacing w:line="360" w:lineRule="auto"/>
              <w:jc w:val="center"/>
              <w:textAlignment w:val="baseline"/>
              <w:rPr>
                <w:rFonts w:hint="eastAsia"/>
                <w:sz w:val="24"/>
                <w:szCs w:val="21"/>
                <w:highlight w:val="none"/>
              </w:rPr>
            </w:pPr>
            <w:r>
              <w:rPr>
                <w:rFonts w:hint="eastAsia"/>
                <w:sz w:val="24"/>
                <w:szCs w:val="21"/>
                <w:highlight w:val="none"/>
              </w:rPr>
              <w:t>电脑伺服拉力材料试验机（双柱款100N）</w:t>
            </w:r>
          </w:p>
        </w:tc>
        <w:tc>
          <w:tcPr>
            <w:tcW w:w="769" w:type="dxa"/>
            <w:vAlign w:val="center"/>
          </w:tcPr>
          <w:p w14:paraId="29A251D1">
            <w:pPr>
              <w:adjustRightInd w:val="0"/>
              <w:spacing w:line="360" w:lineRule="auto"/>
              <w:jc w:val="center"/>
              <w:textAlignment w:val="baseline"/>
              <w:rPr>
                <w:rFonts w:hint="eastAsia" w:eastAsia="宋体"/>
                <w:sz w:val="24"/>
                <w:szCs w:val="21"/>
                <w:highlight w:val="none"/>
                <w:lang w:val="en-US" w:eastAsia="zh-CN"/>
              </w:rPr>
            </w:pPr>
            <w:r>
              <w:rPr>
                <w:rFonts w:hint="eastAsia"/>
                <w:sz w:val="24"/>
                <w:szCs w:val="21"/>
                <w:highlight w:val="none"/>
                <w:lang w:val="en-US" w:eastAsia="zh-CN"/>
              </w:rPr>
              <w:t>1</w:t>
            </w:r>
          </w:p>
        </w:tc>
        <w:tc>
          <w:tcPr>
            <w:tcW w:w="762" w:type="dxa"/>
            <w:vAlign w:val="center"/>
          </w:tcPr>
          <w:p w14:paraId="2D672D33">
            <w:pPr>
              <w:adjustRightInd w:val="0"/>
              <w:spacing w:line="360" w:lineRule="auto"/>
              <w:jc w:val="center"/>
              <w:textAlignment w:val="baseline"/>
              <w:rPr>
                <w:rFonts w:hint="eastAsia"/>
                <w:sz w:val="24"/>
                <w:szCs w:val="21"/>
                <w:highlight w:val="none"/>
                <w:lang w:eastAsia="zh-CN"/>
              </w:rPr>
            </w:pPr>
            <w:r>
              <w:rPr>
                <w:rFonts w:hint="eastAsia"/>
                <w:sz w:val="24"/>
                <w:szCs w:val="21"/>
                <w:highlight w:val="none"/>
                <w:lang w:eastAsia="zh-CN"/>
              </w:rPr>
              <w:t>台</w:t>
            </w:r>
          </w:p>
        </w:tc>
        <w:tc>
          <w:tcPr>
            <w:tcW w:w="1016" w:type="dxa"/>
            <w:vAlign w:val="center"/>
          </w:tcPr>
          <w:p w14:paraId="460E19CA">
            <w:pPr>
              <w:adjustRightInd w:val="0"/>
              <w:spacing w:line="360" w:lineRule="auto"/>
              <w:jc w:val="center"/>
              <w:textAlignment w:val="baseline"/>
              <w:rPr>
                <w:rFonts w:hint="eastAsia"/>
                <w:sz w:val="24"/>
                <w:szCs w:val="21"/>
                <w:highlight w:val="none"/>
              </w:rPr>
            </w:pPr>
          </w:p>
        </w:tc>
        <w:tc>
          <w:tcPr>
            <w:tcW w:w="1068" w:type="dxa"/>
            <w:vAlign w:val="center"/>
          </w:tcPr>
          <w:p w14:paraId="05EA6C01">
            <w:pPr>
              <w:adjustRightInd w:val="0"/>
              <w:spacing w:line="360" w:lineRule="auto"/>
              <w:jc w:val="center"/>
              <w:textAlignment w:val="baseline"/>
              <w:rPr>
                <w:rFonts w:hint="eastAsia"/>
                <w:sz w:val="24"/>
                <w:szCs w:val="21"/>
                <w:highlight w:val="none"/>
              </w:rPr>
            </w:pPr>
          </w:p>
        </w:tc>
        <w:tc>
          <w:tcPr>
            <w:tcW w:w="1920" w:type="dxa"/>
            <w:vAlign w:val="center"/>
          </w:tcPr>
          <w:p w14:paraId="350C3D05">
            <w:pPr>
              <w:adjustRightInd w:val="0"/>
              <w:spacing w:line="360" w:lineRule="auto"/>
              <w:jc w:val="center"/>
              <w:textAlignment w:val="baseline"/>
              <w:rPr>
                <w:rFonts w:hint="eastAsia"/>
                <w:sz w:val="24"/>
                <w:szCs w:val="21"/>
                <w:highlight w:val="none"/>
              </w:rPr>
            </w:pPr>
            <w:r>
              <w:rPr>
                <w:rFonts w:hint="eastAsia"/>
                <w:sz w:val="24"/>
                <w:szCs w:val="21"/>
                <w:highlight w:val="none"/>
              </w:rPr>
              <w:t>最大试验力</w:t>
            </w:r>
          </w:p>
          <w:p w14:paraId="122DB4D8">
            <w:pPr>
              <w:adjustRightInd w:val="0"/>
              <w:spacing w:line="360" w:lineRule="auto"/>
              <w:jc w:val="center"/>
              <w:textAlignment w:val="baseline"/>
              <w:rPr>
                <w:rFonts w:hint="eastAsia"/>
                <w:sz w:val="24"/>
                <w:szCs w:val="21"/>
                <w:highlight w:val="none"/>
              </w:rPr>
            </w:pPr>
            <w:r>
              <w:rPr>
                <w:rFonts w:hint="eastAsia"/>
                <w:sz w:val="24"/>
                <w:szCs w:val="21"/>
                <w:highlight w:val="none"/>
              </w:rPr>
              <w:t>：100N，</w:t>
            </w:r>
          </w:p>
          <w:p w14:paraId="47231B4E">
            <w:pPr>
              <w:adjustRightInd w:val="0"/>
              <w:spacing w:line="360" w:lineRule="auto"/>
              <w:jc w:val="center"/>
              <w:textAlignment w:val="baseline"/>
              <w:rPr>
                <w:rFonts w:hint="eastAsia"/>
                <w:sz w:val="24"/>
                <w:szCs w:val="21"/>
                <w:highlight w:val="none"/>
              </w:rPr>
            </w:pPr>
            <w:r>
              <w:rPr>
                <w:rFonts w:hint="eastAsia"/>
                <w:sz w:val="24"/>
                <w:szCs w:val="21"/>
                <w:highlight w:val="none"/>
              </w:rPr>
              <w:t>符合国标适</w:t>
            </w:r>
          </w:p>
          <w:p w14:paraId="612151B1">
            <w:pPr>
              <w:adjustRightInd w:val="0"/>
              <w:spacing w:line="360" w:lineRule="auto"/>
              <w:jc w:val="center"/>
              <w:textAlignment w:val="baseline"/>
              <w:rPr>
                <w:rFonts w:hint="eastAsia"/>
                <w:sz w:val="24"/>
                <w:szCs w:val="21"/>
                <w:highlight w:val="none"/>
              </w:rPr>
            </w:pPr>
            <w:r>
              <w:rPr>
                <w:rFonts w:hint="eastAsia"/>
                <w:sz w:val="24"/>
                <w:szCs w:val="21"/>
                <w:highlight w:val="none"/>
              </w:rPr>
              <w:t>用于GB/T 1</w:t>
            </w:r>
          </w:p>
          <w:p w14:paraId="7BB7C833">
            <w:pPr>
              <w:adjustRightInd w:val="0"/>
              <w:spacing w:line="360" w:lineRule="auto"/>
              <w:jc w:val="center"/>
              <w:textAlignment w:val="baseline"/>
              <w:rPr>
                <w:rFonts w:hint="eastAsia"/>
                <w:sz w:val="24"/>
                <w:szCs w:val="21"/>
                <w:highlight w:val="none"/>
              </w:rPr>
            </w:pPr>
            <w:r>
              <w:rPr>
                <w:rFonts w:hint="eastAsia"/>
                <w:sz w:val="24"/>
                <w:szCs w:val="21"/>
                <w:highlight w:val="none"/>
              </w:rPr>
              <w:t>040.3薄膜</w:t>
            </w:r>
          </w:p>
          <w:p w14:paraId="50BDB22A">
            <w:pPr>
              <w:adjustRightInd w:val="0"/>
              <w:spacing w:line="360" w:lineRule="auto"/>
              <w:jc w:val="center"/>
              <w:textAlignment w:val="baseline"/>
              <w:rPr>
                <w:rFonts w:hint="eastAsia"/>
                <w:sz w:val="24"/>
                <w:szCs w:val="21"/>
                <w:highlight w:val="none"/>
              </w:rPr>
            </w:pPr>
            <w:r>
              <w:rPr>
                <w:rFonts w:hint="eastAsia"/>
                <w:sz w:val="24"/>
                <w:szCs w:val="21"/>
                <w:highlight w:val="none"/>
              </w:rPr>
              <w:t>、薄片拉伸</w:t>
            </w:r>
          </w:p>
          <w:p w14:paraId="690DCDBC">
            <w:pPr>
              <w:adjustRightInd w:val="0"/>
              <w:spacing w:line="360" w:lineRule="auto"/>
              <w:jc w:val="center"/>
              <w:textAlignment w:val="baseline"/>
              <w:rPr>
                <w:rFonts w:hint="eastAsia" w:eastAsia="宋体"/>
                <w:sz w:val="24"/>
                <w:szCs w:val="21"/>
                <w:highlight w:val="none"/>
                <w:lang w:eastAsia="zh-CN"/>
              </w:rPr>
            </w:pPr>
            <w:r>
              <w:rPr>
                <w:rFonts w:hint="eastAsia"/>
                <w:sz w:val="24"/>
                <w:szCs w:val="21"/>
                <w:highlight w:val="none"/>
              </w:rPr>
              <w:t>性能的测定</w:t>
            </w:r>
            <w:r>
              <w:rPr>
                <w:rFonts w:hint="eastAsia"/>
                <w:sz w:val="24"/>
                <w:szCs w:val="21"/>
                <w:highlight w:val="none"/>
                <w:lang w:eastAsia="zh-CN"/>
              </w:rPr>
              <w:t>，</w:t>
            </w:r>
            <w:r>
              <w:rPr>
                <w:rFonts w:hint="eastAsia"/>
                <w:sz w:val="24"/>
                <w:szCs w:val="24"/>
                <w:highlight w:val="none"/>
                <w:lang w:val="en-US" w:eastAsia="zh-CN"/>
              </w:rPr>
              <w:t>详见附件1。</w:t>
            </w:r>
          </w:p>
        </w:tc>
      </w:tr>
      <w:tr w14:paraId="2E13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6EBE4C5D">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3</w:t>
            </w:r>
          </w:p>
        </w:tc>
        <w:tc>
          <w:tcPr>
            <w:tcW w:w="1390" w:type="dxa"/>
            <w:vAlign w:val="center"/>
          </w:tcPr>
          <w:p w14:paraId="4FC61623">
            <w:pPr>
              <w:adjustRightInd w:val="0"/>
              <w:spacing w:line="360" w:lineRule="auto"/>
              <w:jc w:val="center"/>
              <w:textAlignment w:val="baseline"/>
              <w:rPr>
                <w:rFonts w:hint="eastAsia"/>
                <w:sz w:val="24"/>
                <w:szCs w:val="24"/>
                <w:highlight w:val="none"/>
              </w:rPr>
            </w:pPr>
            <w:r>
              <w:rPr>
                <w:rFonts w:hint="eastAsia"/>
                <w:sz w:val="24"/>
                <w:szCs w:val="24"/>
                <w:highlight w:val="none"/>
              </w:rPr>
              <w:t>10308857</w:t>
            </w:r>
          </w:p>
        </w:tc>
        <w:tc>
          <w:tcPr>
            <w:tcW w:w="1308" w:type="dxa"/>
            <w:vAlign w:val="center"/>
          </w:tcPr>
          <w:p w14:paraId="475CE0BC">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紫外光加速耐候试验仪</w:t>
            </w:r>
          </w:p>
        </w:tc>
        <w:tc>
          <w:tcPr>
            <w:tcW w:w="769" w:type="dxa"/>
            <w:vAlign w:val="center"/>
          </w:tcPr>
          <w:p w14:paraId="1C9C0F14">
            <w:pPr>
              <w:adjustRightInd w:val="0"/>
              <w:spacing w:line="360" w:lineRule="auto"/>
              <w:jc w:val="center"/>
              <w:textAlignment w:val="baseline"/>
              <w:rPr>
                <w:rFonts w:hint="default"/>
                <w:sz w:val="24"/>
                <w:szCs w:val="24"/>
                <w:highlight w:val="none"/>
                <w:lang w:val="en-US" w:eastAsia="zh-CN"/>
              </w:rPr>
            </w:pPr>
            <w:r>
              <w:rPr>
                <w:rFonts w:hint="eastAsia"/>
                <w:sz w:val="24"/>
                <w:szCs w:val="24"/>
                <w:highlight w:val="none"/>
                <w:lang w:val="en-US" w:eastAsia="zh-CN"/>
              </w:rPr>
              <w:t>1</w:t>
            </w:r>
          </w:p>
        </w:tc>
        <w:tc>
          <w:tcPr>
            <w:tcW w:w="762" w:type="dxa"/>
            <w:vAlign w:val="center"/>
          </w:tcPr>
          <w:p w14:paraId="596E499C">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台</w:t>
            </w:r>
          </w:p>
        </w:tc>
        <w:tc>
          <w:tcPr>
            <w:tcW w:w="1016" w:type="dxa"/>
            <w:vAlign w:val="center"/>
          </w:tcPr>
          <w:p w14:paraId="1661DA8B">
            <w:pPr>
              <w:adjustRightInd w:val="0"/>
              <w:spacing w:line="360" w:lineRule="auto"/>
              <w:jc w:val="center"/>
              <w:textAlignment w:val="baseline"/>
              <w:rPr>
                <w:rFonts w:hint="eastAsia"/>
                <w:sz w:val="24"/>
                <w:szCs w:val="24"/>
                <w:highlight w:val="none"/>
                <w:lang w:eastAsia="zh-CN"/>
              </w:rPr>
            </w:pPr>
          </w:p>
        </w:tc>
        <w:tc>
          <w:tcPr>
            <w:tcW w:w="1068" w:type="dxa"/>
            <w:vAlign w:val="center"/>
          </w:tcPr>
          <w:p w14:paraId="0569261D">
            <w:pPr>
              <w:adjustRightInd w:val="0"/>
              <w:spacing w:line="360" w:lineRule="auto"/>
              <w:jc w:val="center"/>
              <w:textAlignment w:val="baseline"/>
              <w:rPr>
                <w:rFonts w:hint="eastAsia"/>
                <w:sz w:val="24"/>
                <w:szCs w:val="24"/>
                <w:highlight w:val="none"/>
                <w:lang w:eastAsia="zh-CN"/>
              </w:rPr>
            </w:pPr>
          </w:p>
        </w:tc>
        <w:tc>
          <w:tcPr>
            <w:tcW w:w="1920" w:type="dxa"/>
            <w:vAlign w:val="center"/>
          </w:tcPr>
          <w:p w14:paraId="29B97B59">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温度范围：</w:t>
            </w:r>
          </w:p>
          <w:p w14:paraId="7D35915C">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RT+10℃～</w:t>
            </w:r>
          </w:p>
          <w:p w14:paraId="64C1D5C5">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65℃，进口</w:t>
            </w:r>
          </w:p>
          <w:p w14:paraId="13F0429E">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紫外灯管：</w:t>
            </w:r>
          </w:p>
          <w:p w14:paraId="1A5A7960">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UV-B，符</w:t>
            </w:r>
          </w:p>
          <w:p w14:paraId="6C1724AC">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合国标适用</w:t>
            </w:r>
          </w:p>
          <w:p w14:paraId="49D99A52">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于GB/T 22</w:t>
            </w:r>
          </w:p>
          <w:p w14:paraId="12568B01">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411-2008</w:t>
            </w:r>
          </w:p>
          <w:p w14:paraId="17A4BB07">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危险货物塑</w:t>
            </w:r>
          </w:p>
          <w:p w14:paraId="5C82A710">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料编织袋包</w:t>
            </w:r>
          </w:p>
          <w:p w14:paraId="032B3757">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装抗老化试</w:t>
            </w:r>
          </w:p>
          <w:p w14:paraId="031FBBD5">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验方法。\</w:t>
            </w:r>
          </w:p>
          <w:p w14:paraId="0E6546DE">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辐照温度： </w:t>
            </w:r>
          </w:p>
          <w:p w14:paraId="0868B63B">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RT→+60℃</w:t>
            </w:r>
          </w:p>
          <w:p w14:paraId="6BA8BE02">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≤60 min，</w:t>
            </w:r>
            <w:r>
              <w:rPr>
                <w:rFonts w:hint="eastAsia"/>
                <w:sz w:val="24"/>
                <w:szCs w:val="24"/>
                <w:highlight w:val="none"/>
                <w:lang w:val="en-US" w:eastAsia="zh-CN"/>
              </w:rPr>
              <w:t>详见附件1。</w:t>
            </w:r>
          </w:p>
        </w:tc>
      </w:tr>
      <w:tr w14:paraId="7FB6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4E692E0">
            <w:pPr>
              <w:adjustRightInd w:val="0"/>
              <w:spacing w:line="360" w:lineRule="auto"/>
              <w:jc w:val="center"/>
              <w:textAlignment w:val="baseline"/>
              <w:rPr>
                <w:rFonts w:hint="eastAsia"/>
                <w:sz w:val="24"/>
                <w:szCs w:val="24"/>
                <w:highlight w:val="none"/>
                <w:lang w:eastAsia="zh-CN"/>
              </w:rPr>
            </w:pPr>
            <w:r>
              <w:rPr>
                <w:rFonts w:hint="eastAsia"/>
                <w:sz w:val="24"/>
                <w:szCs w:val="24"/>
                <w:highlight w:val="none"/>
                <w:lang w:eastAsia="zh-CN"/>
              </w:rPr>
              <w:t>合计</w:t>
            </w:r>
          </w:p>
        </w:tc>
        <w:tc>
          <w:tcPr>
            <w:tcW w:w="2698" w:type="dxa"/>
            <w:gridSpan w:val="2"/>
            <w:vAlign w:val="center"/>
          </w:tcPr>
          <w:p w14:paraId="24046E57">
            <w:pPr>
              <w:adjustRightInd w:val="0"/>
              <w:spacing w:line="360" w:lineRule="auto"/>
              <w:jc w:val="center"/>
              <w:textAlignment w:val="baseline"/>
              <w:rPr>
                <w:rFonts w:hint="eastAsia"/>
                <w:sz w:val="24"/>
                <w:szCs w:val="24"/>
                <w:highlight w:val="none"/>
                <w:lang w:eastAsia="zh-CN"/>
              </w:rPr>
            </w:pPr>
          </w:p>
        </w:tc>
        <w:tc>
          <w:tcPr>
            <w:tcW w:w="769" w:type="dxa"/>
            <w:vAlign w:val="center"/>
          </w:tcPr>
          <w:p w14:paraId="40FA72AD">
            <w:pPr>
              <w:adjustRightInd w:val="0"/>
              <w:spacing w:line="360" w:lineRule="auto"/>
              <w:jc w:val="center"/>
              <w:textAlignment w:val="baseline"/>
              <w:rPr>
                <w:rFonts w:hint="eastAsia"/>
                <w:sz w:val="24"/>
                <w:szCs w:val="24"/>
                <w:highlight w:val="none"/>
                <w:lang w:eastAsia="zh-CN"/>
              </w:rPr>
            </w:pPr>
          </w:p>
        </w:tc>
        <w:tc>
          <w:tcPr>
            <w:tcW w:w="1778" w:type="dxa"/>
            <w:gridSpan w:val="2"/>
            <w:vAlign w:val="center"/>
          </w:tcPr>
          <w:p w14:paraId="2683BBE3">
            <w:pPr>
              <w:adjustRightInd w:val="0"/>
              <w:spacing w:line="360" w:lineRule="auto"/>
              <w:jc w:val="center"/>
              <w:textAlignment w:val="baseline"/>
              <w:rPr>
                <w:rFonts w:hint="eastAsia"/>
                <w:sz w:val="24"/>
                <w:szCs w:val="24"/>
                <w:highlight w:val="none"/>
                <w:lang w:eastAsia="zh-CN"/>
              </w:rPr>
            </w:pPr>
          </w:p>
        </w:tc>
        <w:tc>
          <w:tcPr>
            <w:tcW w:w="1068" w:type="dxa"/>
            <w:vAlign w:val="center"/>
          </w:tcPr>
          <w:p w14:paraId="79491C77">
            <w:pPr>
              <w:adjustRightInd w:val="0"/>
              <w:spacing w:line="360" w:lineRule="auto"/>
              <w:jc w:val="center"/>
              <w:textAlignment w:val="baseline"/>
              <w:rPr>
                <w:rFonts w:hint="eastAsia"/>
                <w:sz w:val="24"/>
                <w:szCs w:val="24"/>
                <w:highlight w:val="none"/>
                <w:lang w:eastAsia="zh-CN"/>
              </w:rPr>
            </w:pPr>
          </w:p>
        </w:tc>
        <w:tc>
          <w:tcPr>
            <w:tcW w:w="1920" w:type="dxa"/>
            <w:vAlign w:val="center"/>
          </w:tcPr>
          <w:p w14:paraId="1C4D4198">
            <w:pPr>
              <w:adjustRightInd w:val="0"/>
              <w:spacing w:line="360" w:lineRule="auto"/>
              <w:jc w:val="center"/>
              <w:textAlignment w:val="baseline"/>
              <w:rPr>
                <w:rFonts w:hint="eastAsia"/>
                <w:sz w:val="24"/>
                <w:szCs w:val="24"/>
                <w:highlight w:val="none"/>
                <w:lang w:eastAsia="zh-CN"/>
              </w:rPr>
            </w:pPr>
          </w:p>
        </w:tc>
      </w:tr>
    </w:tbl>
    <w:p w14:paraId="1816A526">
      <w:pPr>
        <w:pStyle w:val="19"/>
        <w:jc w:val="center"/>
        <w:rPr>
          <w:rFonts w:hint="eastAsia"/>
          <w:b/>
          <w:sz w:val="32"/>
          <w:szCs w:val="32"/>
          <w:highlight w:val="none"/>
          <w:lang w:eastAsia="zh-CN"/>
        </w:rPr>
      </w:pPr>
    </w:p>
    <w:p w14:paraId="4D7E0E14">
      <w:pPr>
        <w:pStyle w:val="19"/>
        <w:jc w:val="center"/>
        <w:rPr>
          <w:rFonts w:hint="eastAsia"/>
          <w:b/>
          <w:sz w:val="32"/>
          <w:szCs w:val="32"/>
          <w:highlight w:val="none"/>
          <w:lang w:eastAsia="zh-CN"/>
        </w:rPr>
      </w:pPr>
    </w:p>
    <w:p w14:paraId="77EF0581">
      <w:pPr>
        <w:pStyle w:val="19"/>
        <w:rPr>
          <w:rFonts w:hint="eastAsia" w:ascii="仿宋" w:hAnsi="仿宋" w:eastAsia="仿宋"/>
          <w:b/>
          <w:bCs/>
          <w:highlight w:val="none"/>
          <w:lang w:eastAsia="zh-CN"/>
        </w:rPr>
      </w:pPr>
    </w:p>
    <w:p w14:paraId="27B329D0">
      <w:pPr>
        <w:pStyle w:val="19"/>
        <w:rPr>
          <w:rFonts w:hint="eastAsia" w:ascii="仿宋" w:hAnsi="仿宋" w:eastAsia="仿宋"/>
          <w:b/>
          <w:bCs/>
          <w:highlight w:val="none"/>
          <w:lang w:eastAsia="zh-CN"/>
        </w:rPr>
      </w:pPr>
    </w:p>
    <w:p w14:paraId="1F57E575">
      <w:pPr>
        <w:pStyle w:val="19"/>
        <w:rPr>
          <w:rFonts w:hint="eastAsia" w:ascii="仿宋" w:hAnsi="仿宋" w:eastAsia="仿宋"/>
          <w:b/>
          <w:bCs/>
          <w:highlight w:val="none"/>
          <w:lang w:eastAsia="zh-CN"/>
        </w:rPr>
      </w:pPr>
    </w:p>
    <w:p w14:paraId="0A0A8BA1">
      <w:pPr>
        <w:pStyle w:val="19"/>
        <w:rPr>
          <w:rFonts w:hint="eastAsia" w:ascii="仿宋" w:hAnsi="仿宋" w:eastAsia="仿宋"/>
          <w:b/>
          <w:bCs/>
          <w:highlight w:val="none"/>
          <w:lang w:eastAsia="zh-CN"/>
        </w:rPr>
      </w:pPr>
    </w:p>
    <w:p w14:paraId="519B55F6">
      <w:pPr>
        <w:spacing w:line="560" w:lineRule="exact"/>
        <w:rPr>
          <w:rFonts w:hint="eastAsia"/>
          <w:bCs/>
          <w:highlight w:val="none"/>
          <w:lang w:eastAsia="zh-CN"/>
        </w:rPr>
      </w:pPr>
    </w:p>
    <w:p w14:paraId="4F3D9A3B">
      <w:pPr>
        <w:spacing w:line="560" w:lineRule="exact"/>
        <w:rPr>
          <w:rFonts w:hint="eastAsia"/>
          <w:bCs/>
          <w:highlight w:val="none"/>
          <w:lang w:eastAsia="zh-CN"/>
        </w:rPr>
      </w:pPr>
    </w:p>
    <w:p w14:paraId="09529770">
      <w:pPr>
        <w:spacing w:line="560" w:lineRule="exact"/>
        <w:rPr>
          <w:rFonts w:hint="eastAsia"/>
          <w:bCs/>
          <w:highlight w:val="none"/>
          <w:lang w:eastAsia="zh-CN"/>
        </w:rPr>
      </w:pPr>
    </w:p>
    <w:p w14:paraId="40885A89">
      <w:pPr>
        <w:pStyle w:val="54"/>
        <w:rPr>
          <w:rFonts w:hint="eastAsia" w:ascii="仿宋" w:hAnsi="仿宋" w:eastAsia="仿宋"/>
          <w:highlight w:val="none"/>
        </w:rPr>
      </w:pPr>
    </w:p>
    <w:p w14:paraId="4A06121C">
      <w:pPr>
        <w:pStyle w:val="54"/>
        <w:rPr>
          <w:rFonts w:hint="eastAsia" w:ascii="仿宋" w:hAnsi="仿宋" w:eastAsia="仿宋"/>
          <w:highlight w:val="none"/>
        </w:rPr>
      </w:pPr>
    </w:p>
    <w:p w14:paraId="65F19BEE">
      <w:pPr>
        <w:widowControl/>
        <w:autoSpaceDE/>
        <w:autoSpaceDN/>
        <w:rPr>
          <w:rFonts w:hint="eastAsia" w:ascii="仿宋" w:hAnsi="仿宋" w:eastAsia="仿宋" w:cs="Times New Roman"/>
          <w:b/>
          <w:sz w:val="36"/>
          <w:szCs w:val="36"/>
          <w:highlight w:val="none"/>
          <w:lang w:eastAsia="zh-CN"/>
        </w:rPr>
      </w:pPr>
      <w:r>
        <w:rPr>
          <w:rFonts w:ascii="仿宋" w:hAnsi="仿宋" w:eastAsia="仿宋"/>
          <w:b/>
          <w:sz w:val="36"/>
          <w:szCs w:val="36"/>
          <w:highlight w:val="none"/>
          <w:lang w:eastAsia="zh-CN"/>
        </w:rPr>
        <w:br w:type="page"/>
      </w:r>
    </w:p>
    <w:p w14:paraId="00F7D88D">
      <w:pPr>
        <w:pStyle w:val="54"/>
        <w:spacing w:line="360" w:lineRule="auto"/>
        <w:ind w:firstLine="3253" w:firstLineChars="900"/>
        <w:rPr>
          <w:rFonts w:hint="eastAsia" w:ascii="仿宋" w:hAnsi="仿宋" w:eastAsia="仿宋"/>
          <w:b/>
          <w:sz w:val="36"/>
          <w:szCs w:val="36"/>
          <w:highlight w:val="none"/>
        </w:rPr>
      </w:pPr>
      <w:r>
        <w:rPr>
          <w:rFonts w:hint="eastAsia" w:ascii="仿宋" w:hAnsi="仿宋" w:eastAsia="仿宋"/>
          <w:b/>
          <w:sz w:val="36"/>
          <w:szCs w:val="36"/>
          <w:highlight w:val="none"/>
        </w:rPr>
        <w:t>承诺函</w:t>
      </w:r>
    </w:p>
    <w:p w14:paraId="3F3B3998">
      <w:pPr>
        <w:snapToGrid w:val="0"/>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我方为对福建福海创石油化工有限公司</w:t>
      </w:r>
      <w:r>
        <w:rPr>
          <w:rFonts w:hint="eastAsia" w:ascii="仿宋" w:hAnsi="仿宋" w:eastAsia="仿宋"/>
          <w:sz w:val="28"/>
          <w:szCs w:val="28"/>
          <w:highlight w:val="none"/>
          <w:u w:val="single"/>
          <w:lang w:eastAsia="zh-CN"/>
        </w:rPr>
        <w:t xml:space="preserve">                        </w:t>
      </w:r>
      <w:r>
        <w:rPr>
          <w:rFonts w:hint="eastAsia" w:ascii="仿宋" w:hAnsi="仿宋" w:eastAsia="仿宋"/>
          <w:sz w:val="28"/>
          <w:szCs w:val="28"/>
          <w:highlight w:val="none"/>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none"/>
          <w:lang w:eastAsia="zh-CN"/>
        </w:rPr>
        <w:t>指定的</w:t>
      </w:r>
      <w:r>
        <w:rPr>
          <w:rStyle w:val="48"/>
          <w:rFonts w:hint="eastAsia" w:ascii="仿宋" w:hAnsi="仿宋" w:eastAsia="仿宋"/>
          <w:sz w:val="28"/>
          <w:szCs w:val="28"/>
          <w:highlight w:val="none"/>
          <w:lang w:eastAsia="zh-CN"/>
        </w:rPr>
        <w:t>本项目合同执行主体</w:t>
      </w:r>
      <w:r>
        <w:rPr>
          <w:rFonts w:hint="eastAsia" w:ascii="仿宋" w:hAnsi="仿宋" w:eastAsia="仿宋"/>
          <w:sz w:val="28"/>
          <w:szCs w:val="28"/>
          <w:highlight w:val="none"/>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特此承诺。</w:t>
      </w:r>
    </w:p>
    <w:p w14:paraId="5B797262">
      <w:pPr>
        <w:snapToGrid w:val="0"/>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参比人（盖章）：</w:t>
      </w:r>
      <w:r>
        <w:rPr>
          <w:rFonts w:hint="eastAsia" w:ascii="仿宋" w:hAnsi="仿宋" w:eastAsia="仿宋"/>
          <w:sz w:val="28"/>
          <w:szCs w:val="28"/>
          <w:highlight w:val="none"/>
          <w:u w:val="single"/>
          <w:lang w:eastAsia="zh-CN"/>
        </w:rPr>
        <w:t xml:space="preserve">                                   </w:t>
      </w:r>
      <w:r>
        <w:rPr>
          <w:rFonts w:hint="eastAsia" w:ascii="仿宋" w:hAnsi="仿宋" w:eastAsia="仿宋"/>
          <w:sz w:val="28"/>
          <w:szCs w:val="28"/>
          <w:highlight w:val="none"/>
          <w:lang w:eastAsia="zh-CN"/>
        </w:rPr>
        <w:t xml:space="preserve">                      </w:t>
      </w:r>
    </w:p>
    <w:p w14:paraId="5D25FA2F">
      <w:pPr>
        <w:snapToGrid w:val="0"/>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法定代表人或委托代理人（签字或盖章）：</w:t>
      </w:r>
      <w:r>
        <w:rPr>
          <w:rFonts w:hint="eastAsia" w:ascii="仿宋" w:hAnsi="仿宋" w:eastAsia="仿宋"/>
          <w:sz w:val="28"/>
          <w:szCs w:val="28"/>
          <w:highlight w:val="none"/>
          <w:u w:val="single"/>
          <w:lang w:eastAsia="zh-CN"/>
        </w:rPr>
        <w:t xml:space="preserve">                 </w:t>
      </w:r>
      <w:r>
        <w:rPr>
          <w:rFonts w:hint="eastAsia" w:ascii="仿宋" w:hAnsi="仿宋" w:eastAsia="仿宋"/>
          <w:sz w:val="28"/>
          <w:szCs w:val="28"/>
          <w:highlight w:val="none"/>
          <w:lang w:eastAsia="zh-CN"/>
        </w:rPr>
        <w:t xml:space="preserve">         </w:t>
      </w:r>
    </w:p>
    <w:p w14:paraId="14FBBC16">
      <w:pPr>
        <w:snapToGrid w:val="0"/>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地  址：</w:t>
      </w:r>
      <w:r>
        <w:rPr>
          <w:rFonts w:hint="eastAsia" w:ascii="仿宋" w:hAnsi="仿宋" w:eastAsia="仿宋"/>
          <w:sz w:val="28"/>
          <w:szCs w:val="28"/>
          <w:highlight w:val="none"/>
          <w:u w:val="single"/>
          <w:lang w:eastAsia="zh-CN"/>
        </w:rPr>
        <w:t xml:space="preserve">                                              </w:t>
      </w:r>
      <w:r>
        <w:rPr>
          <w:rFonts w:hint="eastAsia" w:ascii="仿宋" w:hAnsi="仿宋" w:eastAsia="仿宋"/>
          <w:sz w:val="28"/>
          <w:szCs w:val="28"/>
          <w:highlight w:val="none"/>
          <w:lang w:eastAsia="zh-CN"/>
        </w:rPr>
        <w:t xml:space="preserve">                                 </w:t>
      </w:r>
    </w:p>
    <w:p w14:paraId="186B57C2">
      <w:pPr>
        <w:snapToGrid w:val="0"/>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联系人：</w:t>
      </w:r>
      <w:r>
        <w:rPr>
          <w:rFonts w:hint="eastAsia" w:ascii="仿宋" w:hAnsi="仿宋" w:eastAsia="仿宋"/>
          <w:sz w:val="28"/>
          <w:szCs w:val="28"/>
          <w:highlight w:val="none"/>
          <w:u w:val="single"/>
          <w:lang w:eastAsia="zh-CN"/>
        </w:rPr>
        <w:t xml:space="preserve">                                              </w:t>
      </w:r>
      <w:r>
        <w:rPr>
          <w:rFonts w:hint="eastAsia" w:ascii="仿宋" w:hAnsi="仿宋" w:eastAsia="仿宋"/>
          <w:sz w:val="28"/>
          <w:szCs w:val="28"/>
          <w:highlight w:val="none"/>
          <w:lang w:eastAsia="zh-CN"/>
        </w:rPr>
        <w:t xml:space="preserve">                                 </w:t>
      </w:r>
    </w:p>
    <w:p w14:paraId="6912770E">
      <w:pPr>
        <w:snapToGrid w:val="0"/>
        <w:spacing w:line="360" w:lineRule="auto"/>
        <w:rPr>
          <w:rFonts w:hint="eastAsia" w:ascii="仿宋" w:hAnsi="仿宋" w:eastAsia="仿宋"/>
          <w:sz w:val="28"/>
          <w:szCs w:val="28"/>
          <w:highlight w:val="none"/>
          <w:u w:val="single"/>
          <w:lang w:eastAsia="zh-CN"/>
        </w:rPr>
      </w:pPr>
      <w:r>
        <w:rPr>
          <w:rFonts w:hint="eastAsia" w:ascii="仿宋" w:hAnsi="仿宋" w:eastAsia="仿宋"/>
          <w:sz w:val="28"/>
          <w:szCs w:val="28"/>
          <w:highlight w:val="none"/>
          <w:lang w:eastAsia="zh-CN"/>
        </w:rPr>
        <w:t>电  话：</w:t>
      </w:r>
      <w:r>
        <w:rPr>
          <w:rFonts w:hint="eastAsia" w:ascii="仿宋" w:hAnsi="仿宋" w:eastAsia="仿宋"/>
          <w:sz w:val="28"/>
          <w:szCs w:val="28"/>
          <w:highlight w:val="none"/>
          <w:u w:val="single"/>
          <w:lang w:eastAsia="zh-CN"/>
        </w:rPr>
        <w:t xml:space="preserve">                                              </w:t>
      </w:r>
    </w:p>
    <w:p w14:paraId="046E3C2A">
      <w:pPr>
        <w:snapToGrid w:val="0"/>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 xml:space="preserve">邮箱： </w:t>
      </w:r>
      <w:r>
        <w:rPr>
          <w:rFonts w:hint="eastAsia" w:ascii="仿宋" w:hAnsi="仿宋" w:eastAsia="仿宋"/>
          <w:sz w:val="28"/>
          <w:szCs w:val="28"/>
          <w:highlight w:val="none"/>
          <w:u w:val="single"/>
          <w:lang w:eastAsia="zh-CN"/>
        </w:rPr>
        <w:t xml:space="preserve">                                               </w:t>
      </w:r>
    </w:p>
    <w:p w14:paraId="1406D633">
      <w:pPr>
        <w:widowControl/>
        <w:autoSpaceDE/>
        <w:autoSpaceDN/>
        <w:spacing w:line="360" w:lineRule="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日期：</w:t>
      </w:r>
      <w:r>
        <w:rPr>
          <w:rFonts w:hint="eastAsia" w:ascii="仿宋" w:hAnsi="仿宋" w:eastAsia="仿宋"/>
          <w:sz w:val="28"/>
          <w:szCs w:val="28"/>
          <w:highlight w:val="none"/>
          <w:u w:val="single"/>
          <w:lang w:eastAsia="zh-CN"/>
        </w:rPr>
        <w:t xml:space="preserve">         </w:t>
      </w:r>
      <w:r>
        <w:rPr>
          <w:rFonts w:hint="eastAsia" w:ascii="仿宋" w:hAnsi="仿宋" w:eastAsia="仿宋"/>
          <w:sz w:val="28"/>
          <w:szCs w:val="28"/>
          <w:highlight w:val="none"/>
          <w:lang w:eastAsia="zh-CN"/>
        </w:rPr>
        <w:t>年</w:t>
      </w:r>
      <w:r>
        <w:rPr>
          <w:rFonts w:hint="eastAsia" w:ascii="仿宋" w:hAnsi="仿宋" w:eastAsia="仿宋"/>
          <w:sz w:val="28"/>
          <w:szCs w:val="28"/>
          <w:highlight w:val="none"/>
          <w:u w:val="single"/>
          <w:lang w:eastAsia="zh-CN"/>
        </w:rPr>
        <w:t xml:space="preserve">        </w:t>
      </w:r>
      <w:r>
        <w:rPr>
          <w:rFonts w:hint="eastAsia" w:ascii="仿宋" w:hAnsi="仿宋" w:eastAsia="仿宋"/>
          <w:sz w:val="28"/>
          <w:szCs w:val="28"/>
          <w:highlight w:val="none"/>
          <w:lang w:eastAsia="zh-CN"/>
        </w:rPr>
        <w:t>月</w:t>
      </w:r>
      <w:r>
        <w:rPr>
          <w:rFonts w:hint="eastAsia" w:ascii="仿宋" w:hAnsi="仿宋" w:eastAsia="仿宋"/>
          <w:sz w:val="28"/>
          <w:szCs w:val="28"/>
          <w:highlight w:val="none"/>
          <w:u w:val="single"/>
          <w:lang w:eastAsia="zh-CN"/>
        </w:rPr>
        <w:t xml:space="preserve">       </w:t>
      </w:r>
      <w:r>
        <w:rPr>
          <w:rFonts w:hint="eastAsia" w:ascii="仿宋" w:hAnsi="仿宋" w:eastAsia="仿宋"/>
          <w:sz w:val="28"/>
          <w:szCs w:val="28"/>
          <w:highlight w:val="none"/>
          <w:lang w:eastAsia="zh-CN"/>
        </w:rPr>
        <w:t>日</w:t>
      </w:r>
    </w:p>
    <w:p w14:paraId="65542C2E">
      <w:pPr>
        <w:pStyle w:val="54"/>
        <w:spacing w:line="360" w:lineRule="auto"/>
        <w:rPr>
          <w:rFonts w:hint="eastAsia" w:ascii="仿宋" w:hAnsi="仿宋" w:eastAsia="仿宋"/>
          <w:sz w:val="28"/>
          <w:szCs w:val="28"/>
          <w:highlight w:val="none"/>
        </w:rPr>
      </w:pPr>
    </w:p>
    <w:bookmarkEnd w:id="0"/>
    <w:p w14:paraId="692FCFC1">
      <w:pPr>
        <w:spacing w:line="360" w:lineRule="auto"/>
        <w:jc w:val="center"/>
        <w:rPr>
          <w:rFonts w:hint="eastAsia" w:ascii="仿宋" w:hAnsi="仿宋" w:eastAsia="仿宋"/>
          <w:sz w:val="28"/>
          <w:szCs w:val="28"/>
          <w:highlight w:val="none"/>
          <w:lang w:eastAsia="zh-CN"/>
        </w:rPr>
      </w:pPr>
    </w:p>
    <w:sectPr>
      <w:footerReference r:id="rId8" w:type="default"/>
      <w:pgSz w:w="11910" w:h="16840"/>
      <w:pgMar w:top="1500" w:right="1420" w:bottom="740" w:left="1680" w:header="0" w:footer="551"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hinkPad" w:date="2025-03-26T17:24:00Z" w:initials="T">
    <w:p w14:paraId="09E371C4">
      <w:pPr>
        <w:pStyle w:val="16"/>
      </w:pPr>
      <w:r>
        <w:rPr>
          <w:rFonts w:hint="eastAsia"/>
        </w:rPr>
        <w:t>三份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E371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B9BF4C4"/>
    <w:multiLevelType w:val="singleLevel"/>
    <w:tmpl w:val="0B9BF4C4"/>
    <w:lvl w:ilvl="0" w:tentative="0">
      <w:start w:val="1"/>
      <w:numFmt w:val="decimal"/>
      <w:suff w:val="nothing"/>
      <w:lvlText w:val="%1、"/>
      <w:lvlJc w:val="left"/>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9">
    <w:nsid w:val="77794B39"/>
    <w:multiLevelType w:val="singleLevel"/>
    <w:tmpl w:val="77794B39"/>
    <w:lvl w:ilvl="0" w:tentative="0">
      <w:start w:val="2"/>
      <w:numFmt w:val="decimal"/>
      <w:suff w:val="space"/>
      <w:lvlText w:val="%1."/>
      <w:lvlJc w:val="left"/>
    </w:lvl>
  </w:abstractNum>
  <w:num w:numId="1">
    <w:abstractNumId w:val="7"/>
  </w:num>
  <w:num w:numId="2">
    <w:abstractNumId w:val="1"/>
  </w:num>
  <w:num w:numId="3">
    <w:abstractNumId w:val="3"/>
  </w:num>
  <w:num w:numId="4">
    <w:abstractNumId w:val="4"/>
  </w:num>
  <w:num w:numId="5">
    <w:abstractNumId w:val="6"/>
  </w:num>
  <w:num w:numId="6">
    <w:abstractNumId w:val="8"/>
  </w:num>
  <w:num w:numId="7">
    <w:abstractNumId w:val="9"/>
  </w:num>
  <w:num w:numId="8">
    <w:abstractNumId w:val="2"/>
  </w:num>
  <w:num w:numId="9">
    <w:abstractNumId w:val="0"/>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C2F4299"/>
    <w:rsid w:val="1E085A14"/>
    <w:rsid w:val="1E891266"/>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DC646A"/>
    <w:rsid w:val="2D946557"/>
    <w:rsid w:val="2FED17A8"/>
    <w:rsid w:val="305E2CD3"/>
    <w:rsid w:val="31C54755"/>
    <w:rsid w:val="3216608C"/>
    <w:rsid w:val="32233DA1"/>
    <w:rsid w:val="326D0948"/>
    <w:rsid w:val="32C928A1"/>
    <w:rsid w:val="34CE14C6"/>
    <w:rsid w:val="34D84CEC"/>
    <w:rsid w:val="361F0C57"/>
    <w:rsid w:val="36EC56C3"/>
    <w:rsid w:val="37AF5AB7"/>
    <w:rsid w:val="37C6307B"/>
    <w:rsid w:val="39CE7565"/>
    <w:rsid w:val="3B1C3371"/>
    <w:rsid w:val="3BFB0D78"/>
    <w:rsid w:val="3CC23198"/>
    <w:rsid w:val="3CC60243"/>
    <w:rsid w:val="3DDA475A"/>
    <w:rsid w:val="3DDF4815"/>
    <w:rsid w:val="3FE669E5"/>
    <w:rsid w:val="40DA4C1A"/>
    <w:rsid w:val="4157169F"/>
    <w:rsid w:val="417E204F"/>
    <w:rsid w:val="431D3DAA"/>
    <w:rsid w:val="432B3440"/>
    <w:rsid w:val="44591F0D"/>
    <w:rsid w:val="45702119"/>
    <w:rsid w:val="45E22CF5"/>
    <w:rsid w:val="47E40B80"/>
    <w:rsid w:val="49762AE7"/>
    <w:rsid w:val="4DC35387"/>
    <w:rsid w:val="4E1458CD"/>
    <w:rsid w:val="4E293FE6"/>
    <w:rsid w:val="50D4371C"/>
    <w:rsid w:val="50F63E28"/>
    <w:rsid w:val="519C64C0"/>
    <w:rsid w:val="5221007F"/>
    <w:rsid w:val="52926B5A"/>
    <w:rsid w:val="53D0583A"/>
    <w:rsid w:val="545C5E51"/>
    <w:rsid w:val="5486175B"/>
    <w:rsid w:val="57213322"/>
    <w:rsid w:val="572A730E"/>
    <w:rsid w:val="57667D24"/>
    <w:rsid w:val="57CE5BC3"/>
    <w:rsid w:val="5A6821C4"/>
    <w:rsid w:val="5AE1516A"/>
    <w:rsid w:val="5B6A3A79"/>
    <w:rsid w:val="5B9934B9"/>
    <w:rsid w:val="5C1A5F7B"/>
    <w:rsid w:val="5C5B380F"/>
    <w:rsid w:val="5C867ADA"/>
    <w:rsid w:val="5CE95FB4"/>
    <w:rsid w:val="5D0E453B"/>
    <w:rsid w:val="5E4B69E1"/>
    <w:rsid w:val="5F663A43"/>
    <w:rsid w:val="5FDF4359"/>
    <w:rsid w:val="62A712E9"/>
    <w:rsid w:val="63407F05"/>
    <w:rsid w:val="637D3758"/>
    <w:rsid w:val="637E1A80"/>
    <w:rsid w:val="645771F8"/>
    <w:rsid w:val="658E3951"/>
    <w:rsid w:val="66F20EC4"/>
    <w:rsid w:val="670E71C7"/>
    <w:rsid w:val="681770D1"/>
    <w:rsid w:val="68B1337C"/>
    <w:rsid w:val="69531E62"/>
    <w:rsid w:val="6A54112D"/>
    <w:rsid w:val="6AA035AE"/>
    <w:rsid w:val="6B0D2528"/>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034049"/>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32</Pages>
  <Words>6032</Words>
  <Characters>6546</Characters>
  <Lines>77</Lines>
  <Paragraphs>21</Paragraphs>
  <TotalTime>0</TotalTime>
  <ScaleCrop>false</ScaleCrop>
  <LinksUpToDate>false</LinksUpToDate>
  <CharactersWithSpaces>6875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Hot &amp;&amp; Cold</cp:lastModifiedBy>
  <dcterms:modified xsi:type="dcterms:W3CDTF">2026-07-21T08:40:55Z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ICV">
    <vt:lpwstr>611CA501D6374935BC74EB9782B152EE</vt:lpwstr>
  </property>
  <property fmtid="{D5CDD505-2E9C-101B-9397-08002B2CF9AE}" pid="7" name="KSOTemplateDocerSaveRecord">
    <vt:lpwstr>eyJoZGlkIjoiZWQ5NmYxMTZjZGRhOGE2MTg0YTI3ZTU4MDg0ZGNhYTEiLCJ1c2VySWQiOiIyOTAwNzk1MzEifQ==</vt:lpwstr>
  </property>
</Properties>
</file>