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0"/>
        <w:rPr>
          <w:rFonts w:ascii="仿宋" w:hAnsi="仿宋" w:eastAsia="仿宋"/>
          <w:sz w:val="20"/>
          <w:lang w:eastAsia="zh-CN"/>
        </w:rPr>
      </w:pPr>
    </w:p>
    <w:p w14:paraId="71ACEBD5">
      <w:pPr>
        <w:pStyle w:val="20"/>
        <w:rPr>
          <w:rFonts w:ascii="仿宋" w:hAnsi="仿宋" w:eastAsia="仿宋"/>
          <w:sz w:val="20"/>
        </w:rPr>
      </w:pPr>
    </w:p>
    <w:p w14:paraId="11E04291">
      <w:pPr>
        <w:pStyle w:val="20"/>
        <w:rPr>
          <w:rFonts w:ascii="仿宋" w:hAnsi="仿宋" w:eastAsia="仿宋"/>
          <w:sz w:val="20"/>
        </w:rPr>
      </w:pPr>
    </w:p>
    <w:p w14:paraId="636675A3">
      <w:pPr>
        <w:pStyle w:val="20"/>
        <w:rPr>
          <w:rFonts w:ascii="仿宋" w:hAnsi="仿宋" w:eastAsia="仿宋"/>
          <w:sz w:val="20"/>
        </w:rPr>
      </w:pPr>
    </w:p>
    <w:p w14:paraId="6CBBDA8F">
      <w:pPr>
        <w:pStyle w:val="20"/>
        <w:rPr>
          <w:rFonts w:ascii="仿宋" w:hAnsi="仿宋" w:eastAsia="仿宋"/>
          <w:sz w:val="20"/>
        </w:rPr>
      </w:pPr>
    </w:p>
    <w:p w14:paraId="7DBC92D0">
      <w:pPr>
        <w:pStyle w:val="20"/>
        <w:spacing w:before="5"/>
        <w:rPr>
          <w:rFonts w:ascii="仿宋" w:hAnsi="仿宋" w:eastAsia="仿宋"/>
          <w:sz w:val="20"/>
        </w:rPr>
      </w:pPr>
    </w:p>
    <w:p w14:paraId="465920EF">
      <w:pPr>
        <w:pStyle w:val="20"/>
        <w:jc w:val="center"/>
        <w:rPr>
          <w:rFonts w:hint="eastAsia" w:ascii="仿宋_GB2312" w:hAnsi="宋体" w:eastAsia="仿宋_GB2312" w:cs="宋体"/>
          <w:b/>
          <w:sz w:val="48"/>
          <w:szCs w:val="48"/>
          <w:u w:val="single"/>
          <w:lang w:val="en-US" w:eastAsia="zh-CN" w:bidi="ar-SA"/>
        </w:rPr>
      </w:pPr>
      <w:r>
        <w:rPr>
          <w:rFonts w:hint="eastAsia" w:ascii="仿宋_GB2312" w:hAnsi="宋体" w:eastAsia="仿宋_GB2312" w:cs="宋体"/>
          <w:b/>
          <w:sz w:val="48"/>
          <w:szCs w:val="48"/>
          <w:u w:val="single"/>
          <w:lang w:val="en-US" w:eastAsia="zh-CN" w:bidi="ar-SA"/>
        </w:rPr>
        <w:t>翔鹭码头投资管理（漳州）有限公司</w:t>
      </w:r>
    </w:p>
    <w:p w14:paraId="401AB73F">
      <w:pPr>
        <w:spacing w:line="540" w:lineRule="exact"/>
        <w:jc w:val="center"/>
        <w:rPr>
          <w:rFonts w:hint="default" w:ascii="仿宋_GB2312" w:eastAsia="仿宋_GB2312"/>
          <w:b/>
          <w:sz w:val="48"/>
          <w:szCs w:val="48"/>
          <w:u w:val="single"/>
          <w:lang w:val="en-US" w:eastAsia="zh-CN"/>
        </w:rPr>
      </w:pPr>
      <w:r>
        <w:rPr>
          <w:rFonts w:hint="eastAsia" w:ascii="仿宋_GB2312" w:eastAsia="仿宋_GB2312"/>
          <w:b/>
          <w:sz w:val="48"/>
          <w:szCs w:val="48"/>
          <w:u w:val="single"/>
          <w:lang w:val="en-US" w:eastAsia="zh-CN"/>
        </w:rPr>
        <w:t>电子皮带秤更新</w:t>
      </w:r>
    </w:p>
    <w:p w14:paraId="1F595A08">
      <w:pPr>
        <w:pStyle w:val="20"/>
        <w:jc w:val="center"/>
        <w:rPr>
          <w:rFonts w:hint="eastAsia" w:ascii="仿宋_GB2312" w:hAnsi="仿宋" w:eastAsia="仿宋_GB2312"/>
          <w:b/>
          <w:sz w:val="52"/>
          <w:szCs w:val="52"/>
          <w:u w:val="single"/>
          <w:lang w:eastAsia="zh-CN"/>
        </w:rPr>
      </w:pPr>
      <w:r>
        <w:rPr>
          <w:rFonts w:hint="eastAsia" w:ascii="仿宋_GB2312" w:hAnsi="仿宋" w:eastAsia="仿宋_GB2312"/>
          <w:b/>
          <w:sz w:val="52"/>
          <w:szCs w:val="52"/>
          <w:u w:val="single"/>
          <w:lang w:eastAsia="zh-CN"/>
        </w:rPr>
        <w:t>采购</w:t>
      </w:r>
      <w:r>
        <w:rPr>
          <w:rFonts w:hint="eastAsia" w:ascii="仿宋_GB2312" w:hAnsi="仿宋" w:eastAsia="仿宋_GB2312" w:cstheme="minorBidi"/>
          <w:b/>
          <w:sz w:val="52"/>
          <w:szCs w:val="52"/>
          <w:u w:val="single"/>
          <w:lang w:eastAsia="zh-CN"/>
        </w:rPr>
        <w:t>项目非招</w:t>
      </w:r>
      <w:r>
        <w:rPr>
          <w:rFonts w:hint="eastAsia" w:ascii="仿宋_GB2312" w:hAnsi="仿宋" w:eastAsia="仿宋_GB2312"/>
          <w:b/>
          <w:sz w:val="52"/>
          <w:szCs w:val="52"/>
          <w:u w:val="single"/>
          <w:lang w:eastAsia="zh-CN"/>
        </w:rPr>
        <w:t>询比采购文件</w:t>
      </w:r>
    </w:p>
    <w:p w14:paraId="694B8B8A">
      <w:pPr>
        <w:pStyle w:val="2"/>
        <w:jc w:val="center"/>
        <w:rPr>
          <w:rFonts w:hint="eastAsia" w:ascii="仿宋_GB2312" w:hAnsi="仿宋" w:eastAsia="仿宋_GB2312"/>
          <w:sz w:val="28"/>
          <w:szCs w:val="28"/>
        </w:rPr>
      </w:pPr>
    </w:p>
    <w:p w14:paraId="41DFB9F3">
      <w:pPr>
        <w:pStyle w:val="2"/>
        <w:jc w:val="center"/>
        <w:rPr>
          <w:rFonts w:hint="eastAsia" w:ascii="仿宋_GB2312" w:hAnsi="仿宋" w:eastAsia="仿宋_GB2312"/>
          <w:sz w:val="28"/>
          <w:szCs w:val="28"/>
        </w:rPr>
      </w:pPr>
      <w:r>
        <w:rPr>
          <w:rFonts w:hint="eastAsia" w:ascii="仿宋_GB2312" w:hAnsi="仿宋" w:eastAsia="仿宋_GB2312"/>
          <w:sz w:val="28"/>
          <w:szCs w:val="28"/>
        </w:rPr>
        <w:t>（文件编号：</w:t>
      </w:r>
      <w:r>
        <w:rPr>
          <w:rFonts w:ascii="微软雅黑" w:hAnsi="微软雅黑" w:eastAsia="微软雅黑" w:cs="微软雅黑"/>
          <w:b/>
          <w:bCs/>
          <w:i w:val="0"/>
          <w:iCs w:val="0"/>
          <w:caps w:val="0"/>
          <w:color w:val="333333"/>
          <w:spacing w:val="0"/>
          <w:sz w:val="27"/>
          <w:szCs w:val="27"/>
          <w:shd w:val="clear" w:fill="FFFFFF"/>
        </w:rPr>
        <w:t>CL-3125-202603000057</w:t>
      </w:r>
      <w:r>
        <w:rPr>
          <w:rFonts w:hint="eastAsia" w:ascii="仿宋_GB2312" w:hAnsi="仿宋" w:eastAsia="仿宋_GB2312"/>
          <w:sz w:val="28"/>
          <w:szCs w:val="28"/>
        </w:rPr>
        <w:t>）</w:t>
      </w:r>
    </w:p>
    <w:p w14:paraId="3EED7F56">
      <w:pPr>
        <w:pStyle w:val="20"/>
        <w:rPr>
          <w:rFonts w:hint="eastAsia" w:ascii="仿宋_GB2312" w:hAnsi="仿宋" w:eastAsia="仿宋_GB2312"/>
          <w:b/>
          <w:sz w:val="94"/>
          <w:lang w:eastAsia="zh-CN"/>
        </w:rPr>
      </w:pPr>
    </w:p>
    <w:p w14:paraId="383ADAD6">
      <w:pPr>
        <w:pStyle w:val="20"/>
        <w:rPr>
          <w:rFonts w:ascii="仿宋_GB2312" w:hAnsi="仿宋" w:eastAsia="仿宋_GB2312"/>
          <w:b/>
          <w:sz w:val="94"/>
          <w:lang w:eastAsia="zh-CN"/>
        </w:rPr>
      </w:pPr>
    </w:p>
    <w:p w14:paraId="44EA205B">
      <w:pPr>
        <w:pStyle w:val="20"/>
        <w:rPr>
          <w:rFonts w:ascii="仿宋_GB2312" w:hAnsi="仿宋" w:eastAsia="仿宋_GB2312"/>
          <w:b/>
          <w:sz w:val="32"/>
          <w:szCs w:val="32"/>
          <w:lang w:eastAsia="zh-CN"/>
        </w:rPr>
      </w:pPr>
    </w:p>
    <w:p w14:paraId="64E80A04">
      <w:pPr>
        <w:pStyle w:val="20"/>
        <w:rPr>
          <w:rFonts w:ascii="仿宋_GB2312" w:hAnsi="仿宋" w:eastAsia="仿宋_GB2312"/>
          <w:b/>
          <w:sz w:val="32"/>
          <w:szCs w:val="32"/>
          <w:lang w:eastAsia="zh-CN"/>
        </w:rPr>
      </w:pPr>
    </w:p>
    <w:p w14:paraId="34D515D1">
      <w:pPr>
        <w:pStyle w:val="20"/>
        <w:rPr>
          <w:rFonts w:ascii="仿宋_GB2312" w:hAnsi="仿宋" w:eastAsia="仿宋_GB2312"/>
          <w:b/>
          <w:sz w:val="32"/>
          <w:szCs w:val="32"/>
          <w:lang w:eastAsia="zh-CN"/>
        </w:rPr>
      </w:pPr>
    </w:p>
    <w:p w14:paraId="6DB2CF03">
      <w:pPr>
        <w:pStyle w:val="20"/>
        <w:rPr>
          <w:rFonts w:ascii="仿宋_GB2312" w:hAnsi="仿宋" w:eastAsia="仿宋_GB2312"/>
          <w:b/>
          <w:sz w:val="32"/>
          <w:szCs w:val="32"/>
          <w:lang w:eastAsia="zh-CN"/>
        </w:rPr>
      </w:pPr>
    </w:p>
    <w:p w14:paraId="7FBC88FE">
      <w:pPr>
        <w:pStyle w:val="20"/>
        <w:rPr>
          <w:rFonts w:ascii="仿宋_GB2312" w:hAnsi="仿宋" w:eastAsia="仿宋_GB2312"/>
          <w:b/>
          <w:sz w:val="32"/>
          <w:szCs w:val="32"/>
          <w:lang w:eastAsia="zh-CN"/>
        </w:rPr>
      </w:pPr>
    </w:p>
    <w:p w14:paraId="1D20B2DE">
      <w:pPr>
        <w:pStyle w:val="2"/>
        <w:jc w:val="center"/>
        <w:rPr>
          <w:rFonts w:ascii="仿宋_GB2312" w:hAnsi="仿宋" w:eastAsia="仿宋_GB2312"/>
          <w:b/>
          <w:sz w:val="28"/>
          <w:szCs w:val="28"/>
        </w:rPr>
      </w:pPr>
    </w:p>
    <w:p w14:paraId="0A7AB310">
      <w:pPr>
        <w:pStyle w:val="2"/>
        <w:jc w:val="center"/>
        <w:rPr>
          <w:rFonts w:ascii="仿宋_GB2312" w:hAnsi="仿宋" w:eastAsia="仿宋_GB2312"/>
          <w:b/>
          <w:sz w:val="28"/>
          <w:szCs w:val="28"/>
        </w:rPr>
      </w:pPr>
    </w:p>
    <w:p w14:paraId="20341A12">
      <w:pPr>
        <w:pStyle w:val="2"/>
        <w:jc w:val="center"/>
        <w:rPr>
          <w:rFonts w:ascii="仿宋_GB2312" w:hAnsi="仿宋" w:eastAsia="仿宋_GB2312"/>
          <w:b/>
          <w:sz w:val="28"/>
          <w:szCs w:val="28"/>
        </w:rPr>
      </w:pPr>
    </w:p>
    <w:p w14:paraId="09D8F34B">
      <w:pPr>
        <w:pStyle w:val="2"/>
        <w:jc w:val="center"/>
        <w:rPr>
          <w:rFonts w:ascii="仿宋_GB2312" w:hAnsi="仿宋" w:eastAsia="仿宋_GB2312"/>
          <w:b/>
          <w:sz w:val="28"/>
          <w:szCs w:val="28"/>
        </w:rPr>
      </w:pPr>
    </w:p>
    <w:p w14:paraId="62FA340C">
      <w:pPr>
        <w:pStyle w:val="2"/>
        <w:jc w:val="center"/>
        <w:rPr>
          <w:rFonts w:ascii="仿宋_GB2312" w:hAnsi="仿宋" w:eastAsia="仿宋_GB2312"/>
          <w:b/>
          <w:sz w:val="28"/>
          <w:szCs w:val="28"/>
        </w:rPr>
      </w:pPr>
    </w:p>
    <w:p w14:paraId="33ABAC38">
      <w:pPr>
        <w:pStyle w:val="2"/>
        <w:jc w:val="center"/>
        <w:rPr>
          <w:rFonts w:ascii="仿宋_GB2312" w:hAnsi="仿宋" w:eastAsia="仿宋_GB2312"/>
          <w:b/>
          <w:sz w:val="28"/>
          <w:szCs w:val="28"/>
        </w:rPr>
      </w:pPr>
    </w:p>
    <w:p w14:paraId="5BFA9D7C">
      <w:pPr>
        <w:pStyle w:val="2"/>
        <w:jc w:val="center"/>
        <w:rPr>
          <w:rFonts w:ascii="仿宋_GB2312" w:hAnsi="仿宋" w:eastAsia="仿宋_GB2312"/>
          <w:b/>
          <w:sz w:val="28"/>
          <w:szCs w:val="28"/>
        </w:rPr>
      </w:pPr>
    </w:p>
    <w:p w14:paraId="38788047">
      <w:pPr>
        <w:pStyle w:val="2"/>
        <w:jc w:val="center"/>
        <w:rPr>
          <w:rFonts w:ascii="仿宋_GB2312" w:hAnsi="仿宋" w:eastAsia="仿宋_GB2312"/>
          <w:b/>
          <w:sz w:val="28"/>
          <w:szCs w:val="28"/>
        </w:rPr>
      </w:pPr>
    </w:p>
    <w:p w14:paraId="01DE02A8">
      <w:pPr>
        <w:pStyle w:val="2"/>
        <w:jc w:val="center"/>
        <w:rPr>
          <w:rFonts w:ascii="仿宋_GB2312" w:hAnsi="仿宋" w:eastAsia="仿宋_GB2312"/>
          <w:b/>
          <w:sz w:val="28"/>
          <w:szCs w:val="28"/>
        </w:rPr>
      </w:pPr>
    </w:p>
    <w:p w14:paraId="3D1898DC">
      <w:pPr>
        <w:pStyle w:val="2"/>
        <w:jc w:val="center"/>
        <w:rPr>
          <w:rFonts w:ascii="仿宋_GB2312" w:hAnsi="仿宋" w:eastAsia="仿宋_GB2312"/>
          <w:b/>
          <w:sz w:val="28"/>
          <w:szCs w:val="28"/>
        </w:rPr>
      </w:pPr>
    </w:p>
    <w:p w14:paraId="7EE06F7B">
      <w:pPr>
        <w:pStyle w:val="2"/>
        <w:jc w:val="center"/>
        <w:rPr>
          <w:rFonts w:ascii="仿宋_GB2312" w:hAnsi="仿宋" w:eastAsia="仿宋_GB2312"/>
          <w:b/>
          <w:sz w:val="28"/>
          <w:szCs w:val="28"/>
        </w:rPr>
      </w:pPr>
      <w:r>
        <w:rPr>
          <w:rFonts w:hint="eastAsia" w:ascii="仿宋_GB2312" w:hAnsi="仿宋" w:eastAsia="仿宋_GB2312"/>
          <w:b/>
          <w:sz w:val="28"/>
          <w:szCs w:val="28"/>
        </w:rPr>
        <w:t>翔鹭码头投资管理（漳州）有限公司编制</w:t>
      </w:r>
    </w:p>
    <w:p w14:paraId="410C73BB">
      <w:pPr>
        <w:spacing w:line="271" w:lineRule="auto"/>
        <w:ind w:right="1889"/>
        <w:rPr>
          <w:rFonts w:ascii="仿宋_GB2312" w:hAnsi="仿宋" w:eastAsia="仿宋_GB2312"/>
          <w:b/>
          <w:w w:val="95"/>
          <w:sz w:val="32"/>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_GB2312" w:hAnsi="仿宋" w:eastAsia="仿宋_GB2312"/>
          <w:b/>
          <w:w w:val="95"/>
          <w:sz w:val="32"/>
          <w:lang w:eastAsia="zh-CN"/>
        </w:rPr>
        <w:t xml:space="preserve">                     二</w:t>
      </w:r>
      <w:r>
        <w:rPr>
          <w:rFonts w:hint="eastAsia"/>
          <w:b/>
          <w:w w:val="95"/>
          <w:sz w:val="32"/>
          <w:lang w:eastAsia="zh-CN"/>
        </w:rPr>
        <w:t>〇</w:t>
      </w:r>
      <w:r>
        <w:rPr>
          <w:rFonts w:hint="eastAsia" w:ascii="仿宋_GB2312" w:hAnsi="仿宋" w:eastAsia="仿宋_GB2312"/>
          <w:b/>
          <w:w w:val="95"/>
          <w:sz w:val="32"/>
          <w:lang w:eastAsia="zh-CN"/>
        </w:rPr>
        <w:t>二</w:t>
      </w:r>
      <w:r>
        <w:rPr>
          <w:rFonts w:hint="eastAsia" w:ascii="仿宋_GB2312" w:hAnsi="仿宋" w:eastAsia="仿宋_GB2312"/>
          <w:b/>
          <w:w w:val="95"/>
          <w:sz w:val="32"/>
          <w:lang w:val="en-US" w:eastAsia="zh-CN"/>
        </w:rPr>
        <w:t>六</w:t>
      </w:r>
      <w:r>
        <w:rPr>
          <w:rFonts w:hint="eastAsia" w:ascii="仿宋_GB2312" w:hAnsi="仿宋" w:eastAsia="仿宋_GB2312"/>
          <w:b/>
          <w:w w:val="95"/>
          <w:sz w:val="32"/>
          <w:lang w:eastAsia="zh-CN"/>
        </w:rPr>
        <w:t>年</w:t>
      </w:r>
      <w:r>
        <w:rPr>
          <w:rFonts w:hint="eastAsia" w:ascii="仿宋_GB2312" w:hAnsi="仿宋" w:eastAsia="仿宋_GB2312"/>
          <w:b/>
          <w:w w:val="95"/>
          <w:sz w:val="32"/>
          <w:lang w:val="en-US" w:eastAsia="zh-CN"/>
        </w:rPr>
        <w:t>三</w:t>
      </w:r>
      <w:r>
        <w:rPr>
          <w:rFonts w:hint="eastAsia" w:ascii="仿宋_GB2312" w:hAnsi="仿宋" w:eastAsia="仿宋_GB2312"/>
          <w:b/>
          <w:w w:val="95"/>
          <w:sz w:val="32"/>
          <w:lang w:eastAsia="zh-CN"/>
        </w:rPr>
        <w:t>月</w:t>
      </w:r>
    </w:p>
    <w:p w14:paraId="15C0976B">
      <w:pPr>
        <w:tabs>
          <w:tab w:val="left" w:pos="959"/>
        </w:tabs>
        <w:spacing w:line="395" w:lineRule="exact"/>
        <w:ind w:right="170"/>
        <w:jc w:val="center"/>
        <w:rPr>
          <w:rFonts w:ascii="仿宋_GB2312" w:hAnsi="仿宋" w:eastAsia="仿宋_GB2312"/>
          <w:sz w:val="32"/>
          <w:lang w:eastAsia="zh-CN"/>
        </w:rPr>
      </w:pPr>
      <w:r>
        <w:rPr>
          <w:rFonts w:hint="eastAsia" w:ascii="仿宋_GB2312" w:hAnsi="仿宋" w:eastAsia="仿宋_GB2312"/>
          <w:sz w:val="32"/>
          <w:lang w:eastAsia="zh-CN"/>
        </w:rPr>
        <w:t>目</w:t>
      </w:r>
      <w:r>
        <w:rPr>
          <w:rFonts w:hint="eastAsia" w:ascii="仿宋_GB2312" w:hAnsi="仿宋" w:eastAsia="仿宋_GB2312"/>
          <w:sz w:val="32"/>
          <w:lang w:eastAsia="zh-CN"/>
        </w:rPr>
        <w:tab/>
      </w:r>
      <w:r>
        <w:rPr>
          <w:rFonts w:hint="eastAsia" w:ascii="仿宋_GB2312" w:hAnsi="仿宋" w:eastAsia="仿宋_GB2312"/>
          <w:sz w:val="32"/>
          <w:lang w:eastAsia="zh-CN"/>
        </w:rPr>
        <w:t>录</w:t>
      </w:r>
    </w:p>
    <w:p w14:paraId="187D9D1E">
      <w:pPr>
        <w:pStyle w:val="20"/>
        <w:rPr>
          <w:rFonts w:ascii="仿宋_GB2312" w:hAnsi="仿宋" w:eastAsia="仿宋_GB2312"/>
          <w:sz w:val="20"/>
          <w:lang w:eastAsia="zh-CN"/>
        </w:rPr>
      </w:pPr>
    </w:p>
    <w:p w14:paraId="2601590C">
      <w:pPr>
        <w:pStyle w:val="20"/>
        <w:rPr>
          <w:rFonts w:ascii="仿宋_GB2312" w:hAnsi="仿宋" w:eastAsia="仿宋_GB2312"/>
          <w:sz w:val="20"/>
          <w:lang w:eastAsia="zh-CN"/>
        </w:rPr>
      </w:pPr>
    </w:p>
    <w:p w14:paraId="1CC1F056">
      <w:pPr>
        <w:pStyle w:val="20"/>
        <w:spacing w:before="9"/>
        <w:rPr>
          <w:rFonts w:ascii="仿宋_GB2312" w:hAnsi="仿宋" w:eastAsia="仿宋_GB2312"/>
          <w:lang w:eastAsia="zh-CN"/>
        </w:rPr>
      </w:pPr>
    </w:p>
    <w:p w14:paraId="572DD7F3">
      <w:pPr>
        <w:tabs>
          <w:tab w:val="left" w:pos="709"/>
        </w:tabs>
        <w:spacing w:line="360" w:lineRule="auto"/>
        <w:rPr>
          <w:rFonts w:ascii="仿宋_GB2312" w:hAnsi="仿宋" w:eastAsia="仿宋_GB2312"/>
          <w:sz w:val="28"/>
          <w:szCs w:val="28"/>
          <w:lang w:eastAsia="zh-CN"/>
        </w:rPr>
      </w:pPr>
      <w:r>
        <w:rPr>
          <w:rFonts w:hint="eastAsia" w:ascii="仿宋_GB2312" w:hAnsi="仿宋" w:eastAsia="仿宋_GB2312"/>
          <w:sz w:val="24"/>
          <w:szCs w:val="24"/>
          <w:lang w:eastAsia="zh-CN"/>
        </w:rPr>
        <w:t xml:space="preserve">    </w:t>
      </w:r>
      <w:r>
        <w:rPr>
          <w:rFonts w:hint="eastAsia" w:ascii="仿宋_GB2312" w:hAnsi="仿宋" w:eastAsia="仿宋_GB2312"/>
          <w:sz w:val="28"/>
          <w:szCs w:val="28"/>
          <w:lang w:eastAsia="zh-CN"/>
        </w:rPr>
        <w:t>第一章</w:t>
      </w:r>
      <w:r>
        <w:rPr>
          <w:rFonts w:hint="eastAsia" w:ascii="仿宋_GB2312" w:hAnsi="仿宋" w:eastAsia="仿宋_GB2312"/>
          <w:sz w:val="28"/>
          <w:szCs w:val="28"/>
          <w:lang w:eastAsia="zh-CN"/>
        </w:rPr>
        <w:tab/>
      </w:r>
      <w:r>
        <w:rPr>
          <w:rFonts w:hint="eastAsia" w:ascii="仿宋_GB2312" w:hAnsi="仿宋" w:eastAsia="仿宋_GB2312"/>
          <w:sz w:val="28"/>
          <w:szCs w:val="28"/>
          <w:lang w:eastAsia="zh-CN"/>
        </w:rPr>
        <w:t xml:space="preserve">询比公告     </w:t>
      </w:r>
    </w:p>
    <w:p w14:paraId="14C274C6">
      <w:pPr>
        <w:tabs>
          <w:tab w:val="left" w:pos="709"/>
        </w:tabs>
        <w:spacing w:line="360" w:lineRule="auto"/>
        <w:ind w:firstLine="560" w:firstLineChars="200"/>
        <w:rPr>
          <w:rFonts w:ascii="仿宋_GB2312" w:hAnsi="仿宋" w:eastAsia="仿宋_GB2312"/>
          <w:sz w:val="28"/>
          <w:szCs w:val="28"/>
          <w:lang w:eastAsia="zh-CN"/>
        </w:rPr>
      </w:pPr>
      <w:r>
        <w:rPr>
          <w:rFonts w:hint="eastAsia" w:ascii="仿宋_GB2312" w:hAnsi="仿宋" w:eastAsia="仿宋_GB2312"/>
          <w:sz w:val="28"/>
          <w:szCs w:val="28"/>
          <w:lang w:eastAsia="zh-CN"/>
        </w:rPr>
        <w:t>第二章</w:t>
      </w:r>
      <w:r>
        <w:rPr>
          <w:rFonts w:hint="eastAsia" w:ascii="仿宋_GB2312" w:hAnsi="仿宋" w:eastAsia="仿宋_GB2312"/>
          <w:sz w:val="28"/>
          <w:szCs w:val="28"/>
          <w:lang w:eastAsia="zh-CN"/>
        </w:rPr>
        <w:tab/>
      </w:r>
      <w:r>
        <w:rPr>
          <w:rFonts w:hint="eastAsia" w:ascii="仿宋_GB2312" w:hAnsi="仿宋" w:eastAsia="仿宋_GB2312"/>
          <w:sz w:val="28"/>
          <w:szCs w:val="28"/>
          <w:lang w:eastAsia="zh-CN"/>
        </w:rPr>
        <w:t>询比须知</w:t>
      </w:r>
    </w:p>
    <w:p w14:paraId="03068E33">
      <w:pPr>
        <w:tabs>
          <w:tab w:val="left" w:pos="709"/>
        </w:tabs>
        <w:spacing w:line="360" w:lineRule="auto"/>
        <w:ind w:firstLine="560" w:firstLineChars="200"/>
        <w:rPr>
          <w:rFonts w:ascii="仿宋_GB2312" w:hAnsi="仿宋" w:eastAsia="仿宋_GB2312"/>
          <w:sz w:val="28"/>
          <w:szCs w:val="28"/>
          <w:lang w:eastAsia="zh-CN"/>
        </w:rPr>
      </w:pPr>
      <w:r>
        <w:rPr>
          <w:rFonts w:hint="eastAsia" w:ascii="仿宋_GB2312" w:hAnsi="仿宋" w:eastAsia="仿宋_GB2312"/>
          <w:sz w:val="28"/>
          <w:szCs w:val="28"/>
          <w:lang w:eastAsia="zh-CN"/>
        </w:rPr>
        <w:t>第三章采购文件的编制</w:t>
      </w:r>
    </w:p>
    <w:p w14:paraId="2D89EBD5">
      <w:pPr>
        <w:tabs>
          <w:tab w:val="left" w:pos="709"/>
        </w:tabs>
        <w:spacing w:line="360" w:lineRule="auto"/>
        <w:ind w:firstLine="560" w:firstLineChars="200"/>
        <w:rPr>
          <w:rFonts w:ascii="仿宋_GB2312" w:hAnsi="仿宋" w:eastAsia="仿宋_GB2312"/>
          <w:sz w:val="28"/>
          <w:szCs w:val="28"/>
          <w:lang w:eastAsia="zh-CN"/>
        </w:rPr>
      </w:pPr>
      <w:r>
        <w:rPr>
          <w:rFonts w:hint="eastAsia" w:ascii="仿宋_GB2312" w:hAnsi="仿宋" w:eastAsia="仿宋_GB2312"/>
          <w:sz w:val="28"/>
          <w:szCs w:val="28"/>
          <w:lang w:eastAsia="zh-CN"/>
        </w:rPr>
        <w:t>第四章</w:t>
      </w:r>
      <w:r>
        <w:rPr>
          <w:rFonts w:hint="eastAsia" w:ascii="仿宋_GB2312" w:hAnsi="仿宋" w:eastAsia="仿宋_GB2312"/>
          <w:sz w:val="28"/>
          <w:szCs w:val="28"/>
          <w:lang w:eastAsia="zh-CN"/>
        </w:rPr>
        <w:tab/>
      </w:r>
      <w:r>
        <w:rPr>
          <w:rFonts w:hint="eastAsia" w:ascii="仿宋_GB2312" w:hAnsi="仿宋" w:eastAsia="仿宋_GB2312"/>
          <w:sz w:val="28"/>
          <w:szCs w:val="28"/>
          <w:lang w:eastAsia="zh-CN"/>
        </w:rPr>
        <w:t>评审规则</w:t>
      </w:r>
    </w:p>
    <w:p w14:paraId="1F2911CA">
      <w:pPr>
        <w:tabs>
          <w:tab w:val="left" w:pos="709"/>
        </w:tabs>
        <w:spacing w:line="360" w:lineRule="auto"/>
        <w:ind w:firstLine="560" w:firstLineChars="200"/>
        <w:rPr>
          <w:rFonts w:ascii="仿宋_GB2312" w:hAnsi="仿宋" w:eastAsia="仿宋_GB2312"/>
          <w:sz w:val="28"/>
          <w:szCs w:val="28"/>
          <w:lang w:eastAsia="zh-CN"/>
        </w:rPr>
      </w:pPr>
      <w:r>
        <w:rPr>
          <w:rFonts w:hint="eastAsia" w:ascii="仿宋_GB2312" w:hAnsi="仿宋" w:eastAsia="仿宋_GB2312"/>
          <w:sz w:val="28"/>
          <w:szCs w:val="28"/>
          <w:lang w:eastAsia="zh-CN"/>
        </w:rPr>
        <w:t>第五章</w:t>
      </w:r>
      <w:r>
        <w:rPr>
          <w:rFonts w:hint="eastAsia" w:ascii="仿宋_GB2312" w:hAnsi="仿宋" w:eastAsia="仿宋_GB2312"/>
          <w:sz w:val="28"/>
          <w:szCs w:val="28"/>
          <w:lang w:eastAsia="zh-CN"/>
        </w:rPr>
        <w:tab/>
      </w:r>
      <w:r>
        <w:rPr>
          <w:rFonts w:hint="eastAsia" w:ascii="仿宋_GB2312" w:hAnsi="仿宋" w:eastAsia="仿宋_GB2312"/>
          <w:sz w:val="28"/>
          <w:szCs w:val="28"/>
          <w:lang w:eastAsia="zh-CN"/>
        </w:rPr>
        <w:t>合同授予</w:t>
      </w:r>
    </w:p>
    <w:p w14:paraId="059C40D6">
      <w:pPr>
        <w:tabs>
          <w:tab w:val="left" w:pos="709"/>
        </w:tabs>
        <w:spacing w:line="360" w:lineRule="auto"/>
        <w:ind w:firstLine="560" w:firstLineChars="200"/>
        <w:rPr>
          <w:rFonts w:ascii="仿宋_GB2312" w:hAnsi="仿宋" w:eastAsia="仿宋_GB2312"/>
          <w:sz w:val="28"/>
          <w:szCs w:val="28"/>
          <w:lang w:eastAsia="zh-CN"/>
        </w:rPr>
      </w:pPr>
      <w:r>
        <w:rPr>
          <w:rFonts w:hint="eastAsia" w:ascii="仿宋_GB2312" w:hAnsi="仿宋" w:eastAsia="仿宋_GB2312"/>
          <w:sz w:val="28"/>
          <w:szCs w:val="28"/>
          <w:lang w:eastAsia="zh-CN"/>
        </w:rPr>
        <w:t>第六章</w:t>
      </w:r>
      <w:r>
        <w:rPr>
          <w:rFonts w:hint="eastAsia" w:ascii="仿宋_GB2312" w:hAnsi="仿宋" w:eastAsia="仿宋_GB2312"/>
          <w:sz w:val="28"/>
          <w:szCs w:val="28"/>
          <w:lang w:eastAsia="zh-CN"/>
        </w:rPr>
        <w:tab/>
      </w:r>
      <w:r>
        <w:rPr>
          <w:rFonts w:hint="eastAsia" w:ascii="仿宋_GB2312" w:hAnsi="仿宋" w:eastAsia="仿宋_GB2312"/>
          <w:sz w:val="28"/>
          <w:szCs w:val="28"/>
          <w:lang w:eastAsia="zh-CN"/>
        </w:rPr>
        <w:t>中选后相关履约要求</w:t>
      </w:r>
    </w:p>
    <w:p w14:paraId="56700C09">
      <w:pPr>
        <w:tabs>
          <w:tab w:val="left" w:pos="709"/>
        </w:tabs>
        <w:spacing w:line="360" w:lineRule="auto"/>
        <w:ind w:firstLine="560" w:firstLineChars="200"/>
        <w:rPr>
          <w:rFonts w:ascii="仿宋_GB2312" w:hAnsi="仿宋" w:eastAsia="仿宋_GB2312"/>
          <w:sz w:val="28"/>
          <w:szCs w:val="28"/>
          <w:lang w:eastAsia="zh-CN"/>
        </w:rPr>
      </w:pPr>
      <w:r>
        <w:rPr>
          <w:rFonts w:hint="eastAsia" w:ascii="仿宋_GB2312" w:hAnsi="仿宋" w:eastAsia="仿宋_GB2312"/>
          <w:sz w:val="28"/>
          <w:szCs w:val="28"/>
          <w:lang w:eastAsia="zh-CN"/>
        </w:rPr>
        <w:t>第七章</w:t>
      </w:r>
      <w:r>
        <w:rPr>
          <w:rFonts w:hint="eastAsia" w:ascii="仿宋_GB2312" w:hAnsi="仿宋" w:eastAsia="仿宋_GB2312"/>
          <w:sz w:val="28"/>
          <w:szCs w:val="28"/>
          <w:lang w:eastAsia="zh-CN"/>
        </w:rPr>
        <w:tab/>
      </w:r>
      <w:r>
        <w:rPr>
          <w:rFonts w:hint="eastAsia" w:ascii="仿宋_GB2312" w:hAnsi="仿宋" w:eastAsia="仿宋_GB2312"/>
          <w:sz w:val="28"/>
          <w:szCs w:val="28"/>
          <w:lang w:eastAsia="zh-CN"/>
        </w:rPr>
        <w:t>其它</w:t>
      </w:r>
    </w:p>
    <w:p w14:paraId="238A9B40">
      <w:pPr>
        <w:tabs>
          <w:tab w:val="left" w:pos="709"/>
        </w:tabs>
        <w:spacing w:line="360" w:lineRule="auto"/>
        <w:ind w:firstLine="560" w:firstLineChars="200"/>
        <w:rPr>
          <w:rFonts w:ascii="仿宋_GB2312" w:hAnsi="仿宋" w:eastAsia="仿宋_GB2312"/>
          <w:sz w:val="28"/>
          <w:szCs w:val="28"/>
          <w:lang w:eastAsia="zh-CN"/>
        </w:rPr>
      </w:pPr>
    </w:p>
    <w:p w14:paraId="1772A1E5">
      <w:pPr>
        <w:tabs>
          <w:tab w:val="left" w:pos="709"/>
        </w:tabs>
        <w:spacing w:line="360" w:lineRule="auto"/>
        <w:ind w:firstLine="560" w:firstLineChars="200"/>
        <w:rPr>
          <w:rFonts w:ascii="仿宋_GB2312" w:hAnsi="仿宋" w:eastAsia="仿宋_GB2312"/>
          <w:sz w:val="28"/>
          <w:szCs w:val="28"/>
          <w:lang w:eastAsia="zh-CN"/>
        </w:rPr>
      </w:pPr>
    </w:p>
    <w:p w14:paraId="23B99826">
      <w:pPr>
        <w:tabs>
          <w:tab w:val="left" w:pos="709"/>
        </w:tabs>
        <w:spacing w:line="360" w:lineRule="auto"/>
        <w:ind w:firstLine="560" w:firstLineChars="200"/>
        <w:rPr>
          <w:rFonts w:ascii="仿宋_GB2312" w:hAnsi="仿宋" w:eastAsia="仿宋_GB2312"/>
          <w:sz w:val="28"/>
          <w:szCs w:val="28"/>
          <w:lang w:eastAsia="zh-CN"/>
        </w:rPr>
      </w:pPr>
    </w:p>
    <w:p w14:paraId="220EA7FF">
      <w:pPr>
        <w:tabs>
          <w:tab w:val="left" w:pos="709"/>
        </w:tabs>
        <w:spacing w:line="360" w:lineRule="auto"/>
        <w:ind w:firstLine="560" w:firstLineChars="200"/>
        <w:rPr>
          <w:rFonts w:ascii="仿宋_GB2312" w:hAnsi="仿宋" w:eastAsia="仿宋_GB2312"/>
          <w:sz w:val="28"/>
          <w:szCs w:val="28"/>
          <w:lang w:eastAsia="zh-CN"/>
        </w:rPr>
      </w:pPr>
    </w:p>
    <w:p w14:paraId="274FB256">
      <w:pPr>
        <w:tabs>
          <w:tab w:val="left" w:pos="709"/>
        </w:tabs>
        <w:spacing w:line="360" w:lineRule="auto"/>
        <w:ind w:firstLine="560" w:firstLineChars="200"/>
        <w:rPr>
          <w:rFonts w:ascii="仿宋_GB2312" w:hAnsi="仿宋" w:eastAsia="仿宋_GB2312"/>
          <w:sz w:val="28"/>
          <w:szCs w:val="28"/>
          <w:lang w:eastAsia="zh-CN"/>
        </w:rPr>
      </w:pPr>
    </w:p>
    <w:p w14:paraId="377958C5">
      <w:pPr>
        <w:tabs>
          <w:tab w:val="left" w:pos="709"/>
        </w:tabs>
        <w:spacing w:line="360" w:lineRule="auto"/>
        <w:ind w:firstLine="560" w:firstLineChars="200"/>
        <w:rPr>
          <w:rFonts w:ascii="仿宋_GB2312" w:hAnsi="仿宋" w:eastAsia="仿宋_GB2312"/>
          <w:sz w:val="28"/>
          <w:szCs w:val="28"/>
          <w:lang w:eastAsia="zh-CN"/>
        </w:rPr>
      </w:pPr>
      <w:r>
        <w:rPr>
          <w:rFonts w:hint="eastAsia" w:ascii="仿宋_GB2312" w:hAnsi="仿宋" w:eastAsia="仿宋_GB2312"/>
          <w:sz w:val="28"/>
          <w:szCs w:val="28"/>
          <w:lang w:eastAsia="zh-CN"/>
        </w:rPr>
        <w:t>附件一：合同条款</w:t>
      </w:r>
    </w:p>
    <w:p w14:paraId="454F5B01">
      <w:pPr>
        <w:tabs>
          <w:tab w:val="left" w:pos="709"/>
        </w:tabs>
        <w:spacing w:line="360" w:lineRule="auto"/>
        <w:ind w:firstLine="560" w:firstLineChars="200"/>
        <w:rPr>
          <w:rFonts w:ascii="仿宋_GB2312" w:hAnsi="仿宋" w:eastAsia="仿宋_GB2312"/>
          <w:sz w:val="28"/>
          <w:szCs w:val="28"/>
          <w:lang w:eastAsia="zh-CN"/>
        </w:rPr>
      </w:pPr>
      <w:r>
        <w:rPr>
          <w:rFonts w:hint="eastAsia" w:ascii="仿宋_GB2312" w:hAnsi="仿宋" w:eastAsia="仿宋_GB2312"/>
          <w:sz w:val="28"/>
          <w:szCs w:val="28"/>
          <w:lang w:eastAsia="zh-CN"/>
        </w:rPr>
        <w:t>附件二：参比文件（范本）</w:t>
      </w:r>
    </w:p>
    <w:p w14:paraId="1062FC40">
      <w:pPr>
        <w:spacing w:line="408" w:lineRule="auto"/>
        <w:rPr>
          <w:rFonts w:ascii="仿宋_GB2312" w:hAnsi="仿宋" w:eastAsia="仿宋_GB2312"/>
          <w:sz w:val="28"/>
          <w:lang w:eastAsia="zh-CN"/>
        </w:rPr>
        <w:sectPr>
          <w:footerReference r:id="rId4" w:type="default"/>
          <w:pgSz w:w="11910" w:h="16840"/>
          <w:pgMar w:top="1480" w:right="1340" w:bottom="740" w:left="1680" w:header="0" w:footer="551" w:gutter="0"/>
          <w:pgNumType w:start="1"/>
          <w:cols w:space="720" w:num="1"/>
        </w:sectPr>
      </w:pPr>
    </w:p>
    <w:p w14:paraId="4491E34C">
      <w:pPr>
        <w:pStyle w:val="74"/>
        <w:numPr>
          <w:ilvl w:val="0"/>
          <w:numId w:val="6"/>
        </w:numPr>
        <w:tabs>
          <w:tab w:val="left" w:pos="1272"/>
        </w:tabs>
        <w:spacing w:line="360" w:lineRule="auto"/>
        <w:jc w:val="center"/>
        <w:rPr>
          <w:rFonts w:hint="eastAsia" w:ascii="仿宋_GB2312" w:hAnsi="仿宋" w:eastAsia="仿宋_GB2312"/>
          <w:b/>
          <w:w w:val="95"/>
          <w:sz w:val="32"/>
          <w:szCs w:val="32"/>
          <w:lang w:eastAsia="zh-CN"/>
        </w:rPr>
      </w:pPr>
      <w:r>
        <w:rPr>
          <w:rFonts w:hint="eastAsia" w:ascii="仿宋_GB2312" w:hAnsi="仿宋" w:eastAsia="仿宋_GB2312"/>
          <w:b/>
          <w:spacing w:val="-1"/>
          <w:w w:val="95"/>
          <w:sz w:val="32"/>
          <w:szCs w:val="32"/>
          <w:lang w:eastAsia="zh-CN"/>
        </w:rPr>
        <w:t>询比公</w:t>
      </w:r>
      <w:r>
        <w:rPr>
          <w:rFonts w:hint="eastAsia" w:ascii="仿宋_GB2312" w:hAnsi="仿宋" w:eastAsia="仿宋_GB2312"/>
          <w:b/>
          <w:w w:val="95"/>
          <w:sz w:val="32"/>
          <w:szCs w:val="32"/>
          <w:lang w:eastAsia="zh-CN"/>
        </w:rPr>
        <w:t>告</w:t>
      </w:r>
    </w:p>
    <w:p w14:paraId="416DE451">
      <w:pPr>
        <w:spacing w:line="360" w:lineRule="auto"/>
        <w:jc w:val="center"/>
        <w:rPr>
          <w:rFonts w:hint="eastAsia" w:ascii="仿宋_GB2312" w:hAnsi="仿宋" w:eastAsia="仿宋_GB2312"/>
          <w:b/>
          <w:bCs/>
          <w:sz w:val="32"/>
          <w:lang w:eastAsia="zh-CN"/>
        </w:rPr>
      </w:pPr>
      <w:r>
        <w:rPr>
          <w:rFonts w:hint="eastAsia" w:ascii="仿宋_GB2312" w:hAnsi="仿宋" w:eastAsia="仿宋_GB2312"/>
          <w:b/>
          <w:bCs/>
          <w:sz w:val="32"/>
          <w:lang w:eastAsia="zh-CN"/>
        </w:rPr>
        <w:t>翔鹭码头投资管理（漳州）有限公司</w:t>
      </w:r>
    </w:p>
    <w:p w14:paraId="48DC4E5E">
      <w:pPr>
        <w:spacing w:line="360" w:lineRule="auto"/>
        <w:jc w:val="center"/>
        <w:rPr>
          <w:rFonts w:hint="default" w:ascii="仿宋_GB2312" w:hAnsi="仿宋" w:eastAsia="仿宋_GB2312"/>
          <w:b/>
          <w:bCs/>
          <w:sz w:val="32"/>
          <w:lang w:val="en-US" w:eastAsia="zh-CN"/>
        </w:rPr>
      </w:pPr>
      <w:r>
        <w:rPr>
          <w:rFonts w:hint="eastAsia" w:ascii="仿宋_GB2312" w:hAnsi="仿宋" w:eastAsia="仿宋_GB2312"/>
          <w:b/>
          <w:bCs/>
          <w:sz w:val="32"/>
          <w:lang w:eastAsia="zh-CN"/>
        </w:rPr>
        <w:t>电子皮带秤</w:t>
      </w:r>
      <w:r>
        <w:rPr>
          <w:rFonts w:hint="eastAsia" w:ascii="仿宋_GB2312" w:hAnsi="仿宋" w:eastAsia="仿宋_GB2312"/>
          <w:b/>
          <w:bCs/>
          <w:sz w:val="32"/>
          <w:lang w:val="en-US" w:eastAsia="zh-CN"/>
        </w:rPr>
        <w:t>更新</w:t>
      </w:r>
    </w:p>
    <w:p w14:paraId="79121041">
      <w:pPr>
        <w:spacing w:line="360" w:lineRule="auto"/>
        <w:jc w:val="center"/>
        <w:rPr>
          <w:rFonts w:hint="eastAsia" w:ascii="仿宋_GB2312" w:hAnsi="仿宋" w:eastAsia="仿宋_GB2312"/>
          <w:b/>
          <w:bCs/>
          <w:sz w:val="32"/>
          <w:lang w:eastAsia="zh-CN"/>
        </w:rPr>
      </w:pPr>
      <w:r>
        <w:rPr>
          <w:rFonts w:hint="eastAsia" w:ascii="仿宋_GB2312" w:hAnsi="仿宋" w:eastAsia="仿宋_GB2312"/>
          <w:b/>
          <w:bCs/>
          <w:sz w:val="32"/>
          <w:lang w:eastAsia="zh-CN"/>
        </w:rPr>
        <w:t>采购项目询比公告</w:t>
      </w:r>
    </w:p>
    <w:p w14:paraId="00D4BCD8">
      <w:pPr>
        <w:spacing w:line="360" w:lineRule="auto"/>
        <w:jc w:val="center"/>
        <w:rPr>
          <w:rFonts w:hint="default" w:ascii="仿宋_GB2312" w:eastAsia="仿宋_GB2312"/>
          <w:sz w:val="28"/>
          <w:szCs w:val="28"/>
          <w:lang w:val="en-US" w:eastAsia="zh-CN"/>
        </w:rPr>
      </w:pPr>
      <w:r>
        <w:rPr>
          <w:rFonts w:hint="eastAsia" w:ascii="仿宋_GB2312" w:hAnsi="仿宋" w:eastAsia="仿宋_GB2312"/>
          <w:sz w:val="28"/>
          <w:szCs w:val="28"/>
          <w:lang w:eastAsia="zh-CN"/>
        </w:rPr>
        <w:t>翔鹭码头投资管理（漳州）有限公司就“</w:t>
      </w:r>
      <w:r>
        <w:rPr>
          <w:rFonts w:hint="eastAsia" w:ascii="仿宋_GB2312" w:eastAsia="仿宋_GB2312"/>
          <w:sz w:val="28"/>
          <w:szCs w:val="28"/>
          <w:lang w:eastAsia="zh-CN"/>
        </w:rPr>
        <w:t>电子皮带秤</w:t>
      </w:r>
      <w:r>
        <w:rPr>
          <w:rFonts w:hint="eastAsia" w:ascii="仿宋_GB2312" w:eastAsia="仿宋_GB2312"/>
          <w:sz w:val="28"/>
          <w:szCs w:val="28"/>
          <w:lang w:val="en-US" w:eastAsia="zh-CN"/>
        </w:rPr>
        <w:t>更新</w:t>
      </w:r>
    </w:p>
    <w:p w14:paraId="03439321">
      <w:pPr>
        <w:pStyle w:val="20"/>
        <w:spacing w:before="26" w:line="360" w:lineRule="auto"/>
        <w:ind w:right="121"/>
        <w:jc w:val="both"/>
        <w:rPr>
          <w:rFonts w:hint="eastAsia" w:ascii="仿宋_GB2312" w:hAnsi="仿宋" w:eastAsia="仿宋_GB2312"/>
          <w:sz w:val="28"/>
          <w:szCs w:val="28"/>
          <w:lang w:eastAsia="zh-CN"/>
        </w:rPr>
      </w:pPr>
      <w:r>
        <w:rPr>
          <w:rFonts w:hint="eastAsia" w:ascii="仿宋_GB2312" w:hAnsi="仿宋" w:eastAsia="仿宋_GB2312"/>
          <w:sz w:val="28"/>
          <w:szCs w:val="28"/>
          <w:u w:val="single"/>
          <w:lang w:eastAsia="zh-CN"/>
        </w:rPr>
        <w:t>采购项目（项目编号：</w:t>
      </w:r>
      <w:r>
        <w:rPr>
          <w:rFonts w:ascii="微软雅黑" w:hAnsi="微软雅黑" w:eastAsia="微软雅黑" w:cs="微软雅黑"/>
          <w:b/>
          <w:bCs/>
          <w:i w:val="0"/>
          <w:iCs w:val="0"/>
          <w:caps w:val="0"/>
          <w:color w:val="333333"/>
          <w:spacing w:val="0"/>
          <w:sz w:val="27"/>
          <w:szCs w:val="27"/>
          <w:u w:val="single"/>
          <w:shd w:val="clear" w:fill="FFFFFF"/>
        </w:rPr>
        <w:t>CL-3125-202603000057</w:t>
      </w:r>
      <w:r>
        <w:rPr>
          <w:rFonts w:hint="eastAsia" w:ascii="仿宋_GB2312" w:hAnsi="仿宋" w:eastAsia="仿宋_GB2312"/>
          <w:sz w:val="28"/>
          <w:szCs w:val="28"/>
          <w:u w:val="single"/>
          <w:lang w:eastAsia="zh-CN"/>
        </w:rPr>
        <w:t>）</w:t>
      </w:r>
      <w:r>
        <w:rPr>
          <w:rFonts w:hint="eastAsia" w:ascii="仿宋_GB2312" w:hAnsi="仿宋" w:eastAsia="仿宋_GB2312"/>
          <w:sz w:val="28"/>
          <w:szCs w:val="28"/>
          <w:lang w:eastAsia="zh-CN"/>
        </w:rPr>
        <w:t>”进行国内公开询比采购，欢迎国内符合条件的供应商积极参加。</w:t>
      </w:r>
    </w:p>
    <w:p w14:paraId="5270195A">
      <w:pPr>
        <w:tabs>
          <w:tab w:val="left" w:pos="709"/>
        </w:tabs>
        <w:spacing w:line="360" w:lineRule="auto"/>
        <w:ind w:firstLine="480"/>
        <w:rPr>
          <w:rFonts w:hint="eastAsia" w:ascii="仿宋_GB2312" w:hAnsi="仿宋" w:eastAsia="仿宋_GB2312"/>
          <w:b/>
          <w:snapToGrid w:val="0"/>
          <w:color w:val="000000" w:themeColor="text1"/>
          <w:spacing w:val="8"/>
          <w:sz w:val="28"/>
          <w:szCs w:val="28"/>
          <w:lang w:eastAsia="zh-CN"/>
        </w:rPr>
      </w:pPr>
      <w:r>
        <w:rPr>
          <w:rFonts w:hint="eastAsia" w:ascii="仿宋_GB2312" w:hAnsi="仿宋" w:eastAsia="仿宋_GB2312"/>
          <w:b/>
          <w:snapToGrid w:val="0"/>
          <w:color w:val="000000" w:themeColor="text1"/>
          <w:spacing w:val="8"/>
          <w:sz w:val="28"/>
          <w:szCs w:val="28"/>
          <w:lang w:eastAsia="zh-CN"/>
        </w:rPr>
        <w:t>一、项目概况</w:t>
      </w:r>
    </w:p>
    <w:p w14:paraId="31896CA9">
      <w:pPr>
        <w:tabs>
          <w:tab w:val="left" w:pos="709"/>
        </w:tabs>
        <w:spacing w:line="360" w:lineRule="auto"/>
        <w:ind w:firstLine="280" w:firstLineChars="100"/>
        <w:rPr>
          <w:rFonts w:hint="eastAsia" w:ascii="仿宋_GB2312" w:hAnsi="仿宋" w:eastAsia="仿宋_GB2312"/>
          <w:sz w:val="28"/>
          <w:szCs w:val="28"/>
          <w:lang w:eastAsia="zh-CN"/>
        </w:rPr>
      </w:pPr>
      <w:r>
        <w:rPr>
          <w:rFonts w:hint="eastAsia" w:ascii="仿宋_GB2312" w:hAnsi="仿宋" w:eastAsia="仿宋_GB2312"/>
          <w:sz w:val="28"/>
          <w:szCs w:val="28"/>
          <w:lang w:eastAsia="zh-CN"/>
        </w:rPr>
        <w:t>1.项目名称：翔鹭码头投资管理（漳州）有限公司</w:t>
      </w:r>
      <w:r>
        <w:rPr>
          <w:rFonts w:hint="eastAsia" w:ascii="仿宋_GB2312" w:eastAsia="仿宋_GB2312"/>
          <w:sz w:val="28"/>
          <w:szCs w:val="28"/>
          <w:lang w:eastAsia="zh-CN"/>
        </w:rPr>
        <w:t>电子皮带秤</w:t>
      </w:r>
      <w:r>
        <w:rPr>
          <w:rFonts w:hint="eastAsia" w:ascii="仿宋_GB2312" w:eastAsia="仿宋_GB2312"/>
          <w:sz w:val="28"/>
          <w:szCs w:val="28"/>
          <w:lang w:val="en-US" w:eastAsia="zh-CN"/>
        </w:rPr>
        <w:t>更新</w:t>
      </w:r>
      <w:r>
        <w:rPr>
          <w:rFonts w:hint="eastAsia" w:ascii="仿宋_GB2312" w:hAnsi="仿宋" w:eastAsia="仿宋_GB2312"/>
          <w:sz w:val="28"/>
          <w:szCs w:val="28"/>
          <w:lang w:eastAsia="zh-CN"/>
        </w:rPr>
        <w:t>采购项目</w:t>
      </w:r>
    </w:p>
    <w:p w14:paraId="6ED1BD2E">
      <w:pPr>
        <w:spacing w:line="360" w:lineRule="auto"/>
        <w:ind w:firstLine="280" w:firstLineChars="100"/>
        <w:rPr>
          <w:rFonts w:hint="eastAsia" w:ascii="仿宋_GB2312" w:hAnsi="仿宋" w:eastAsia="仿宋_GB2312"/>
          <w:sz w:val="28"/>
          <w:szCs w:val="28"/>
          <w:lang w:eastAsia="zh-CN"/>
        </w:rPr>
      </w:pPr>
      <w:r>
        <w:rPr>
          <w:rFonts w:hint="eastAsia" w:ascii="仿宋_GB2312" w:hAnsi="仿宋" w:eastAsia="仿宋_GB2312"/>
          <w:sz w:val="28"/>
          <w:szCs w:val="28"/>
          <w:lang w:eastAsia="zh-CN"/>
        </w:rPr>
        <w:t>2.</w:t>
      </w:r>
      <w:r>
        <w:rPr>
          <w:rFonts w:hint="eastAsia" w:ascii="仿宋_GB2312" w:hAnsi="仿宋" w:eastAsia="仿宋_GB2312"/>
          <w:sz w:val="28"/>
          <w:szCs w:val="28"/>
          <w:lang w:val="en-US" w:eastAsia="zh-CN"/>
        </w:rPr>
        <w:t>工作</w:t>
      </w:r>
      <w:r>
        <w:rPr>
          <w:rFonts w:hint="eastAsia" w:ascii="仿宋_GB2312" w:hAnsi="仿宋" w:eastAsia="仿宋_GB2312"/>
          <w:sz w:val="28"/>
          <w:szCs w:val="28"/>
          <w:lang w:eastAsia="zh-CN"/>
        </w:rPr>
        <w:t>范围：</w:t>
      </w:r>
    </w:p>
    <w:p w14:paraId="1CCFAE7B">
      <w:pPr>
        <w:tabs>
          <w:tab w:val="left" w:pos="709"/>
        </w:tabs>
        <w:spacing w:line="360" w:lineRule="auto"/>
        <w:ind w:firstLine="280" w:firstLineChars="100"/>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2.1</w:t>
      </w:r>
      <w:r>
        <w:rPr>
          <w:rFonts w:hint="eastAsia" w:ascii="仿宋_GB2312" w:hAnsi="仿宋" w:eastAsia="仿宋_GB2312"/>
          <w:sz w:val="28"/>
          <w:szCs w:val="28"/>
          <w:lang w:eastAsia="zh-CN"/>
        </w:rPr>
        <w:t>.物料编码：10294850，</w:t>
      </w:r>
      <w:r>
        <w:rPr>
          <w:rFonts w:hint="eastAsia" w:ascii="仿宋_GB2312" w:hAnsi="仿宋" w:eastAsia="仿宋_GB2312"/>
          <w:sz w:val="28"/>
          <w:szCs w:val="28"/>
          <w:lang w:val="en-US" w:eastAsia="zh-CN"/>
        </w:rPr>
        <w:t>电子皮带秤</w:t>
      </w:r>
      <w:r>
        <w:rPr>
          <w:rFonts w:hint="eastAsia" w:ascii="仿宋_GB2312" w:hAnsi="仿宋" w:eastAsia="仿宋_GB2312"/>
          <w:sz w:val="28"/>
          <w:szCs w:val="28"/>
          <w:lang w:eastAsia="zh-CN"/>
        </w:rPr>
        <w:t>，数量一台，规格型号：0-5000t/h\支架安装 /压式\热浸锌\标定精度:±0.2% ;使用精度:±0.2%\220V AC\4-20mA+RS485，配网口\不锈钢304\G3/4"（端子硬接线）非防爆\IP54，具体详见附件</w:t>
      </w:r>
      <w:r>
        <w:rPr>
          <w:rFonts w:hint="eastAsia" w:ascii="仿宋_GB2312" w:hAnsi="仿宋" w:eastAsia="仿宋_GB2312"/>
          <w:sz w:val="28"/>
          <w:szCs w:val="28"/>
          <w:lang w:val="en-US" w:eastAsia="zh-CN"/>
        </w:rPr>
        <w:t>发包说明</w:t>
      </w:r>
      <w:r>
        <w:rPr>
          <w:rFonts w:hint="eastAsia" w:ascii="仿宋_GB2312" w:hAnsi="仿宋" w:eastAsia="仿宋_GB2312"/>
          <w:sz w:val="28"/>
          <w:szCs w:val="28"/>
          <w:lang w:eastAsia="zh-CN"/>
        </w:rPr>
        <w:t>。</w:t>
      </w:r>
    </w:p>
    <w:p w14:paraId="10939B12">
      <w:pPr>
        <w:tabs>
          <w:tab w:val="left" w:pos="709"/>
        </w:tabs>
        <w:spacing w:line="360" w:lineRule="auto"/>
        <w:ind w:firstLine="280" w:firstLineChars="100"/>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2.2.</w:t>
      </w:r>
      <w:r>
        <w:rPr>
          <w:rFonts w:hint="eastAsia" w:ascii="仿宋_GB2312" w:hAnsi="仿宋" w:eastAsia="仿宋_GB2312"/>
          <w:sz w:val="28"/>
          <w:szCs w:val="28"/>
          <w:lang w:eastAsia="zh-CN"/>
        </w:rPr>
        <w:t>包含但不限于</w:t>
      </w:r>
      <w:r>
        <w:rPr>
          <w:rFonts w:hint="eastAsia" w:ascii="仿宋_GB2312" w:hAnsi="仿宋" w:eastAsia="仿宋_GB2312"/>
          <w:sz w:val="28"/>
          <w:szCs w:val="28"/>
          <w:lang w:val="en-US" w:eastAsia="zh-CN"/>
        </w:rPr>
        <w:t>福建</w:t>
      </w:r>
      <w:r>
        <w:rPr>
          <w:rFonts w:hint="eastAsia" w:ascii="仿宋_GB2312" w:hAnsi="仿宋" w:eastAsia="仿宋_GB2312"/>
          <w:sz w:val="28"/>
          <w:szCs w:val="28"/>
          <w:lang w:eastAsia="zh-CN"/>
        </w:rPr>
        <w:t>福海创石油化工有限公司码头厂区1台电子皮带秤的更新工作：包含旧皮带秤的拆除，新皮带秤的供货安装和调试、检定校验（提供计量检定证书）、以及与中控室上位机联网等工作，具体详见附件</w:t>
      </w:r>
      <w:r>
        <w:rPr>
          <w:rFonts w:hint="eastAsia" w:ascii="仿宋_GB2312" w:hAnsi="仿宋" w:eastAsia="仿宋_GB2312"/>
          <w:sz w:val="28"/>
          <w:szCs w:val="28"/>
          <w:lang w:val="en-US" w:eastAsia="zh-CN"/>
        </w:rPr>
        <w:t>发包说明</w:t>
      </w:r>
      <w:r>
        <w:rPr>
          <w:rFonts w:hint="eastAsia" w:ascii="仿宋_GB2312" w:hAnsi="仿宋" w:eastAsia="仿宋_GB2312"/>
          <w:sz w:val="28"/>
          <w:szCs w:val="28"/>
          <w:lang w:eastAsia="zh-CN"/>
        </w:rPr>
        <w:t>。</w:t>
      </w:r>
    </w:p>
    <w:p w14:paraId="128A86B4">
      <w:pPr>
        <w:tabs>
          <w:tab w:val="left" w:pos="709"/>
        </w:tabs>
        <w:spacing w:line="360" w:lineRule="auto"/>
        <w:ind w:firstLine="280" w:firstLineChars="100"/>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2.3.品牌要求：徐州依科电气有限公司、南京赛摩三埃工控设备有限公司、西门子、徐州市艾威特测控技术有限公司以上四家公司电子皮带秤产品。</w:t>
      </w:r>
    </w:p>
    <w:p w14:paraId="1A0C420F">
      <w:pPr>
        <w:tabs>
          <w:tab w:val="left" w:pos="709"/>
        </w:tabs>
        <w:spacing w:line="360" w:lineRule="auto"/>
        <w:ind w:firstLine="280" w:firstLineChars="100"/>
        <w:rPr>
          <w:rFonts w:ascii="仿宋_GB2312" w:hAnsi="仿宋" w:eastAsia="仿宋_GB2312"/>
          <w:sz w:val="28"/>
          <w:szCs w:val="28"/>
          <w:lang w:eastAsia="zh-CN"/>
        </w:rPr>
      </w:pPr>
      <w:r>
        <w:rPr>
          <w:rFonts w:hint="eastAsia" w:ascii="仿宋_GB2312" w:hAnsi="仿宋" w:eastAsia="仿宋_GB2312"/>
          <w:sz w:val="28"/>
          <w:szCs w:val="28"/>
          <w:lang w:val="en-US" w:eastAsia="zh-CN"/>
        </w:rPr>
        <w:t>3.比选控制价：42.00万元（含税总价）。</w:t>
      </w:r>
    </w:p>
    <w:p w14:paraId="4E3EE2E0">
      <w:pPr>
        <w:tabs>
          <w:tab w:val="left" w:pos="709"/>
        </w:tabs>
        <w:spacing w:line="360" w:lineRule="auto"/>
        <w:ind w:firstLine="280" w:firstLineChars="100"/>
        <w:rPr>
          <w:rFonts w:hint="eastAsia" w:ascii="仿宋_GB2312" w:hAnsi="仿宋" w:eastAsia="仿宋_GB2312"/>
          <w:sz w:val="28"/>
          <w:szCs w:val="28"/>
          <w:lang w:eastAsia="zh-CN"/>
        </w:rPr>
      </w:pPr>
      <w:r>
        <w:rPr>
          <w:rFonts w:hint="eastAsia" w:ascii="仿宋_GB2312" w:hAnsi="仿宋" w:eastAsia="仿宋_GB2312"/>
          <w:sz w:val="28"/>
          <w:szCs w:val="28"/>
          <w:lang w:eastAsia="zh-CN"/>
        </w:rPr>
        <w:t xml:space="preserve">4.交期要求：交货期≤ </w:t>
      </w:r>
      <w:r>
        <w:rPr>
          <w:rFonts w:hint="eastAsia" w:ascii="仿宋_GB2312" w:hAnsi="仿宋" w:eastAsia="仿宋_GB2312"/>
          <w:sz w:val="28"/>
          <w:szCs w:val="28"/>
          <w:lang w:val="en-US" w:eastAsia="zh-CN"/>
        </w:rPr>
        <w:t>30</w:t>
      </w:r>
      <w:r>
        <w:rPr>
          <w:rFonts w:hint="eastAsia" w:ascii="仿宋_GB2312" w:hAnsi="仿宋" w:eastAsia="仿宋_GB2312"/>
          <w:sz w:val="28"/>
          <w:szCs w:val="28"/>
          <w:lang w:eastAsia="zh-CN"/>
        </w:rPr>
        <w:t>个日历天。</w:t>
      </w:r>
    </w:p>
    <w:p w14:paraId="415A13B3">
      <w:pPr>
        <w:tabs>
          <w:tab w:val="left" w:pos="709"/>
        </w:tabs>
        <w:spacing w:line="360" w:lineRule="auto"/>
        <w:ind w:firstLine="480"/>
        <w:rPr>
          <w:rFonts w:hint="eastAsia" w:ascii="仿宋_GB2312" w:hAnsi="仿宋" w:eastAsia="仿宋_GB2312"/>
          <w:b/>
          <w:snapToGrid w:val="0"/>
          <w:color w:val="000000" w:themeColor="text1"/>
          <w:spacing w:val="8"/>
          <w:sz w:val="30"/>
          <w:szCs w:val="30"/>
          <w:lang w:eastAsia="zh-CN"/>
        </w:rPr>
      </w:pPr>
      <w:r>
        <w:rPr>
          <w:rFonts w:hint="eastAsia" w:ascii="仿宋_GB2312" w:hAnsi="仿宋" w:eastAsia="仿宋_GB2312"/>
          <w:b/>
          <w:snapToGrid w:val="0"/>
          <w:color w:val="000000" w:themeColor="text1"/>
          <w:spacing w:val="8"/>
          <w:sz w:val="30"/>
          <w:szCs w:val="30"/>
          <w:lang w:eastAsia="zh-CN"/>
        </w:rPr>
        <w:t>二、参比人资格要求</w:t>
      </w:r>
    </w:p>
    <w:p w14:paraId="0C21839E">
      <w:pPr>
        <w:spacing w:line="360" w:lineRule="auto"/>
        <w:ind w:firstLine="560" w:firstLineChars="200"/>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1.参比人必须具备独立法人资格，持有有效的企业法人营业执照及资质文件，且拥有提供询比货物及服务能力的制造商或代理商（代理商需取得厂家授权证书。本项目</w:t>
      </w:r>
      <w:r>
        <w:rPr>
          <w:rFonts w:hint="eastAsia" w:ascii="仿宋_GB2312" w:hAnsi="仿宋" w:eastAsia="仿宋_GB2312"/>
          <w:sz w:val="28"/>
          <w:szCs w:val="28"/>
          <w:lang w:eastAsia="zh-CN"/>
        </w:rPr>
        <w:t>包含旧皮带秤的拆除，新皮带秤的供货安装和调试、检定校验（提供计量检定证书）、以及与中控室上位机联网等工作</w:t>
      </w:r>
      <w:r>
        <w:rPr>
          <w:rFonts w:hint="eastAsia" w:ascii="仿宋_GB2312" w:hAnsi="仿宋" w:eastAsia="仿宋_GB2312"/>
          <w:bCs/>
          <w:sz w:val="28"/>
          <w:szCs w:val="28"/>
          <w:lang w:eastAsia="zh-CN"/>
        </w:rPr>
        <w:t>）。</w:t>
      </w:r>
    </w:p>
    <w:p w14:paraId="5D982A76">
      <w:pPr>
        <w:spacing w:line="360" w:lineRule="auto"/>
        <w:ind w:firstLine="560" w:firstLineChars="200"/>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2.参比人须提供法定授权计量机构颁发的准确度等级0.2级计量器具型式评价报告或准确度等级0.2级计量器具型式批准证书，所提供产品的型号必须与型式评价报告及计量器具型式批准证书一致。产品应具有国际最高计量标准OIML0.2级认证及欧盟EC认证，并提供高精度皮带秤专利证书、电子皮带秤自动挂码校验装置专利证书等有效文件。</w:t>
      </w:r>
    </w:p>
    <w:p w14:paraId="39B77901">
      <w:pPr>
        <w:spacing w:line="360" w:lineRule="auto"/>
        <w:ind w:firstLine="560" w:firstLineChars="200"/>
        <w:rPr>
          <w:rFonts w:hint="eastAsia" w:ascii="仿宋_GB2312" w:hAnsi="仿宋" w:eastAsia="仿宋_GB2312"/>
          <w:bCs/>
          <w:sz w:val="28"/>
          <w:szCs w:val="28"/>
          <w:lang w:val="en-US" w:eastAsia="zh-CN"/>
        </w:rPr>
      </w:pPr>
      <w:r>
        <w:rPr>
          <w:rFonts w:hint="eastAsia" w:ascii="仿宋_GB2312" w:hAnsi="仿宋" w:eastAsia="仿宋_GB2312"/>
          <w:bCs/>
          <w:sz w:val="28"/>
          <w:szCs w:val="28"/>
          <w:lang w:eastAsia="zh-CN"/>
        </w:rPr>
        <w:t>3. 参比人</w:t>
      </w:r>
      <w:r>
        <w:rPr>
          <w:rFonts w:hint="eastAsia" w:ascii="仿宋_GB2312" w:hAnsi="仿宋" w:eastAsia="仿宋_GB2312"/>
          <w:bCs/>
          <w:sz w:val="28"/>
          <w:szCs w:val="28"/>
          <w:lang w:val="en-US" w:eastAsia="zh-CN"/>
        </w:rPr>
        <w:t>须</w:t>
      </w:r>
      <w:r>
        <w:rPr>
          <w:rFonts w:hint="eastAsia" w:ascii="仿宋_GB2312" w:hAnsi="仿宋" w:eastAsia="仿宋_GB2312"/>
          <w:bCs/>
          <w:sz w:val="28"/>
          <w:szCs w:val="28"/>
          <w:lang w:eastAsia="zh-CN"/>
        </w:rPr>
        <w:t>提供近三年与所供产品型号一致的现场使用业绩（合同或调试报告至少三家），</w:t>
      </w:r>
      <w:r>
        <w:rPr>
          <w:rFonts w:hint="eastAsia" w:ascii="仿宋_GB2312" w:hAnsi="仿宋" w:eastAsia="仿宋_GB2312"/>
          <w:bCs/>
          <w:sz w:val="28"/>
          <w:szCs w:val="28"/>
          <w:lang w:val="en-US" w:eastAsia="zh-CN"/>
        </w:rPr>
        <w:t>并</w:t>
      </w:r>
      <w:r>
        <w:rPr>
          <w:rFonts w:hint="eastAsia" w:ascii="仿宋_GB2312" w:hAnsi="仿宋" w:eastAsia="仿宋_GB2312"/>
          <w:bCs/>
          <w:sz w:val="28"/>
          <w:szCs w:val="28"/>
          <w:lang w:eastAsia="zh-CN"/>
        </w:rPr>
        <w:t>提供实质性证明文件需包含数据（</w:t>
      </w:r>
      <w:r>
        <w:rPr>
          <w:rFonts w:hint="eastAsia" w:ascii="仿宋_GB2312" w:hAnsi="仿宋" w:eastAsia="仿宋_GB2312"/>
          <w:bCs/>
          <w:sz w:val="28"/>
          <w:szCs w:val="28"/>
          <w:lang w:val="en-US" w:eastAsia="zh-CN"/>
        </w:rPr>
        <w:t>证明：</w:t>
      </w:r>
      <w:r>
        <w:rPr>
          <w:rFonts w:hint="eastAsia" w:ascii="仿宋_GB2312" w:hAnsi="仿宋" w:eastAsia="仿宋_GB2312"/>
          <w:bCs/>
          <w:sz w:val="28"/>
          <w:szCs w:val="28"/>
          <w:lang w:eastAsia="zh-CN"/>
        </w:rPr>
        <w:t>三个月免维护，长期使用精度不低于±0.2%），附用户联系方式</w:t>
      </w:r>
      <w:r>
        <w:rPr>
          <w:rFonts w:hint="eastAsia" w:ascii="仿宋_GB2312" w:hAnsi="仿宋" w:eastAsia="仿宋_GB2312"/>
          <w:bCs/>
          <w:sz w:val="28"/>
          <w:szCs w:val="28"/>
          <w:lang w:val="en-US" w:eastAsia="zh-CN"/>
        </w:rPr>
        <w:t>。</w:t>
      </w:r>
      <w:r>
        <w:rPr>
          <w:rFonts w:hint="eastAsia" w:ascii="仿宋" w:hAnsi="仿宋" w:eastAsia="仿宋"/>
          <w:color w:val="000000"/>
          <w:sz w:val="24"/>
          <w:szCs w:val="24"/>
          <w:lang w:eastAsia="zh-CN"/>
        </w:rPr>
        <w:t>业绩</w:t>
      </w:r>
      <w:r>
        <w:rPr>
          <w:rFonts w:hint="eastAsia" w:ascii="仿宋" w:hAnsi="仿宋" w:eastAsia="仿宋" w:cs="Arial"/>
          <w:color w:val="111111"/>
          <w:sz w:val="24"/>
          <w:szCs w:val="24"/>
          <w:shd w:val="clear" w:color="auto" w:fill="FFFFFF"/>
          <w:lang w:eastAsia="zh-CN"/>
        </w:rPr>
        <w:t>要提供相应合同扫描件，业绩真实有效，采购人有要求参比单位提供相应佐证材料或现场确认权利。</w:t>
      </w:r>
    </w:p>
    <w:p w14:paraId="28AABF41">
      <w:pPr>
        <w:spacing w:line="360" w:lineRule="auto"/>
        <w:ind w:firstLine="560" w:firstLineChars="200"/>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4.与采购人存在利害关系可能影响询比公正性的法人，不得参加询比。</w:t>
      </w:r>
    </w:p>
    <w:p w14:paraId="3977DCEE">
      <w:pPr>
        <w:spacing w:line="360" w:lineRule="auto"/>
        <w:ind w:firstLine="560" w:firstLineChars="200"/>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5.单位负责人为同一人或者存在控股、管理关系的不同单位，不得同时参加本询比项目参比。</w:t>
      </w:r>
    </w:p>
    <w:p w14:paraId="466378C4">
      <w:pPr>
        <w:spacing w:line="360" w:lineRule="auto"/>
        <w:ind w:firstLine="560" w:firstLineChars="200"/>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6.处于被责令停业或参比资格被取消或财产被接管、冻结、查封、破产等权利受限状态的参比人，不得参加询比。</w:t>
      </w:r>
    </w:p>
    <w:p w14:paraId="711CDD07">
      <w:pPr>
        <w:spacing w:line="360" w:lineRule="auto"/>
        <w:ind w:firstLine="560" w:firstLineChars="200"/>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7.本采购项目不接受联合体参比。</w:t>
      </w:r>
    </w:p>
    <w:p w14:paraId="28D597B3">
      <w:pPr>
        <w:tabs>
          <w:tab w:val="left" w:pos="709"/>
        </w:tabs>
        <w:spacing w:line="360" w:lineRule="auto"/>
        <w:ind w:firstLine="480"/>
        <w:rPr>
          <w:rFonts w:hint="eastAsia" w:ascii="仿宋_GB2312" w:hAnsi="仿宋" w:eastAsia="仿宋_GB2312"/>
          <w:b/>
          <w:snapToGrid w:val="0"/>
          <w:color w:val="000000" w:themeColor="text1"/>
          <w:spacing w:val="8"/>
          <w:sz w:val="32"/>
          <w:szCs w:val="32"/>
          <w:lang w:eastAsia="zh-CN"/>
        </w:rPr>
      </w:pPr>
      <w:r>
        <w:rPr>
          <w:rFonts w:hint="eastAsia" w:ascii="仿宋_GB2312" w:hAnsi="仿宋" w:eastAsia="仿宋_GB2312"/>
          <w:b/>
          <w:snapToGrid w:val="0"/>
          <w:color w:val="000000" w:themeColor="text1"/>
          <w:spacing w:val="8"/>
          <w:sz w:val="32"/>
          <w:szCs w:val="32"/>
          <w:lang w:eastAsia="zh-CN"/>
        </w:rPr>
        <w:t>三、获取采购文件</w:t>
      </w:r>
    </w:p>
    <w:p w14:paraId="61E120A9">
      <w:pPr>
        <w:tabs>
          <w:tab w:val="left" w:pos="709"/>
        </w:tabs>
        <w:wordWrap w:val="0"/>
        <w:spacing w:line="360" w:lineRule="auto"/>
        <w:ind w:firstLine="560" w:firstLineChars="200"/>
        <w:rPr>
          <w:rFonts w:hint="default" w:ascii="仿宋_GB2312" w:hAnsi="仿宋" w:eastAsia="仿宋_GB2312"/>
          <w:color w:val="000000" w:themeColor="text1"/>
          <w:sz w:val="28"/>
          <w:szCs w:val="28"/>
          <w:lang w:val="en-US" w:eastAsia="zh-CN"/>
        </w:rPr>
      </w:pPr>
      <w:r>
        <w:rPr>
          <w:rFonts w:hint="eastAsia" w:ascii="仿宋_GB2312" w:hAnsi="仿宋" w:eastAsia="仿宋_GB2312"/>
          <w:color w:val="000000" w:themeColor="text1"/>
          <w:sz w:val="28"/>
          <w:szCs w:val="28"/>
          <w:lang w:eastAsia="zh-CN"/>
        </w:rPr>
        <w:t>1.报名时间：公告之日起至202</w:t>
      </w:r>
      <w:r>
        <w:rPr>
          <w:rFonts w:hint="eastAsia" w:ascii="仿宋_GB2312" w:hAnsi="仿宋" w:eastAsia="仿宋_GB2312"/>
          <w:color w:val="000000" w:themeColor="text1"/>
          <w:sz w:val="28"/>
          <w:szCs w:val="28"/>
          <w:lang w:val="en-US" w:eastAsia="zh-CN"/>
        </w:rPr>
        <w:t>6</w:t>
      </w:r>
      <w:r>
        <w:rPr>
          <w:rFonts w:hint="eastAsia" w:ascii="仿宋_GB2312" w:hAnsi="仿宋" w:eastAsia="仿宋_GB2312"/>
          <w:color w:val="000000" w:themeColor="text1"/>
          <w:sz w:val="28"/>
          <w:szCs w:val="28"/>
          <w:lang w:eastAsia="zh-CN"/>
        </w:rPr>
        <w:t>年</w:t>
      </w:r>
      <w:r>
        <w:rPr>
          <w:rFonts w:hint="eastAsia" w:ascii="仿宋_GB2312" w:hAnsi="仿宋" w:eastAsia="仿宋_GB2312"/>
          <w:color w:val="000000" w:themeColor="text1"/>
          <w:sz w:val="28"/>
          <w:szCs w:val="28"/>
          <w:lang w:val="en-US" w:eastAsia="zh-CN"/>
        </w:rPr>
        <w:t>4</w:t>
      </w:r>
      <w:r>
        <w:rPr>
          <w:rFonts w:hint="eastAsia" w:ascii="仿宋_GB2312" w:hAnsi="仿宋" w:eastAsia="仿宋_GB2312"/>
          <w:color w:val="000000" w:themeColor="text1"/>
          <w:sz w:val="28"/>
          <w:szCs w:val="28"/>
          <w:lang w:eastAsia="zh-CN"/>
        </w:rPr>
        <w:t>月</w:t>
      </w:r>
      <w:r>
        <w:rPr>
          <w:rFonts w:hint="eastAsia" w:ascii="仿宋_GB2312" w:hAnsi="仿宋" w:eastAsia="仿宋_GB2312"/>
          <w:color w:val="000000" w:themeColor="text1"/>
          <w:sz w:val="28"/>
          <w:szCs w:val="28"/>
          <w:lang w:val="en-US" w:eastAsia="zh-CN"/>
        </w:rPr>
        <w:t>3</w:t>
      </w:r>
      <w:r>
        <w:rPr>
          <w:rFonts w:hint="eastAsia" w:ascii="仿宋_GB2312" w:hAnsi="仿宋" w:eastAsia="仿宋_GB2312"/>
          <w:color w:val="000000" w:themeColor="text1"/>
          <w:sz w:val="28"/>
          <w:szCs w:val="28"/>
          <w:lang w:eastAsia="zh-CN"/>
        </w:rPr>
        <w:t>日</w:t>
      </w:r>
      <w:r>
        <w:rPr>
          <w:rFonts w:hint="eastAsia" w:ascii="仿宋_GB2312" w:hAnsi="仿宋" w:eastAsia="仿宋_GB2312"/>
          <w:color w:val="000000" w:themeColor="text1"/>
          <w:sz w:val="28"/>
          <w:szCs w:val="28"/>
          <w:lang w:val="en-US" w:eastAsia="zh-CN"/>
        </w:rPr>
        <w:t>12:00</w:t>
      </w:r>
    </w:p>
    <w:p w14:paraId="5B2C5288">
      <w:pPr>
        <w:tabs>
          <w:tab w:val="left" w:pos="709"/>
        </w:tabs>
        <w:wordWrap w:val="0"/>
        <w:spacing w:line="360" w:lineRule="auto"/>
        <w:ind w:firstLine="560" w:firstLineChars="200"/>
        <w:rPr>
          <w:rFonts w:hint="eastAsia" w:ascii="仿宋_GB2312" w:hAnsi="仿宋" w:eastAsia="仿宋_GB2312"/>
          <w:color w:val="000000" w:themeColor="text1"/>
          <w:sz w:val="28"/>
          <w:szCs w:val="28"/>
          <w:lang w:eastAsia="zh-CN"/>
        </w:rPr>
      </w:pPr>
      <w:r>
        <w:rPr>
          <w:rFonts w:hint="eastAsia" w:ascii="仿宋_GB2312" w:hAnsi="仿宋" w:eastAsia="仿宋_GB2312"/>
          <w:color w:val="000000" w:themeColor="text1"/>
          <w:sz w:val="28"/>
          <w:szCs w:val="28"/>
          <w:lang w:eastAsia="zh-CN"/>
        </w:rPr>
        <w:t>2.报名方式：参选人在报名时间内将报名文件发送至邮箱</w:t>
      </w:r>
      <w:r>
        <w:rPr>
          <w:rFonts w:hint="eastAsia" w:ascii="仿宋_GB2312" w:hAnsi="仿宋" w:eastAsia="仿宋_GB2312"/>
          <w:color w:val="000000" w:themeColor="text1"/>
          <w:sz w:val="28"/>
          <w:szCs w:val="28"/>
          <w:lang w:val="en-US" w:eastAsia="zh-CN"/>
        </w:rPr>
        <w:t>wzcgb@fj</w:t>
      </w:r>
      <w:r>
        <w:rPr>
          <w:rFonts w:hint="eastAsia" w:ascii="仿宋_GB2312" w:hAnsi="仿宋" w:eastAsia="仿宋_GB2312"/>
          <w:color w:val="000000" w:themeColor="text1"/>
          <w:sz w:val="28"/>
          <w:szCs w:val="28"/>
          <w:lang w:eastAsia="zh-CN"/>
        </w:rPr>
        <w:t>pec.com.cn，参选项目名称、参选单位和商务联系人及联系方式（邮件内容上填写即可），</w:t>
      </w:r>
      <w:r>
        <w:rPr>
          <w:rFonts w:hint="eastAsia" w:ascii="仿宋_GB2312" w:hAnsi="仿宋" w:eastAsia="仿宋_GB2312"/>
          <w:color w:val="FF0000"/>
          <w:sz w:val="28"/>
          <w:szCs w:val="28"/>
          <w:highlight w:val="yellow"/>
          <w:lang w:eastAsia="zh-CN"/>
        </w:rPr>
        <w:t>报名文件包含：</w:t>
      </w:r>
    </w:p>
    <w:p w14:paraId="4E671787">
      <w:pPr>
        <w:tabs>
          <w:tab w:val="left" w:pos="709"/>
        </w:tabs>
        <w:wordWrap w:val="0"/>
        <w:spacing w:line="360" w:lineRule="auto"/>
        <w:ind w:firstLine="560" w:firstLineChars="200"/>
        <w:rPr>
          <w:rFonts w:hint="eastAsia" w:ascii="仿宋_GB2312" w:hAnsi="仿宋" w:eastAsia="仿宋_GB2312"/>
          <w:color w:val="000000" w:themeColor="text1"/>
          <w:sz w:val="28"/>
          <w:szCs w:val="28"/>
          <w:lang w:eastAsia="zh-CN"/>
        </w:rPr>
      </w:pPr>
      <w:r>
        <w:rPr>
          <w:rFonts w:hint="eastAsia" w:ascii="仿宋_GB2312" w:hAnsi="仿宋" w:eastAsia="仿宋_GB2312"/>
          <w:color w:val="000000" w:themeColor="text1"/>
          <w:sz w:val="28"/>
          <w:szCs w:val="28"/>
          <w:lang w:eastAsia="zh-CN"/>
        </w:rPr>
        <w:t>（1）法定代表人身份证复印件（正反面）（加盖单位公章的扫描件）；</w:t>
      </w:r>
    </w:p>
    <w:p w14:paraId="63FE7400">
      <w:pPr>
        <w:tabs>
          <w:tab w:val="left" w:pos="709"/>
        </w:tabs>
        <w:wordWrap w:val="0"/>
        <w:spacing w:line="360" w:lineRule="auto"/>
        <w:ind w:firstLine="560" w:firstLineChars="200"/>
        <w:rPr>
          <w:rFonts w:hint="eastAsia" w:ascii="仿宋_GB2312" w:hAnsi="仿宋" w:eastAsia="仿宋_GB2312"/>
          <w:color w:val="000000" w:themeColor="text1"/>
          <w:sz w:val="28"/>
          <w:szCs w:val="28"/>
          <w:lang w:eastAsia="zh-CN"/>
        </w:rPr>
      </w:pPr>
      <w:r>
        <w:rPr>
          <w:rFonts w:hint="eastAsia" w:ascii="仿宋_GB2312" w:hAnsi="仿宋" w:eastAsia="仿宋_GB2312"/>
          <w:color w:val="000000" w:themeColor="text1"/>
          <w:sz w:val="28"/>
          <w:szCs w:val="28"/>
          <w:lang w:eastAsia="zh-CN"/>
        </w:rPr>
        <w:t>（2）营业执照（加盖单位公章的扫描件）；</w:t>
      </w:r>
    </w:p>
    <w:p w14:paraId="33B51BA9">
      <w:pPr>
        <w:tabs>
          <w:tab w:val="left" w:pos="709"/>
        </w:tabs>
        <w:wordWrap w:val="0"/>
        <w:spacing w:line="360" w:lineRule="auto"/>
        <w:ind w:firstLine="560" w:firstLineChars="200"/>
        <w:rPr>
          <w:rFonts w:hint="eastAsia" w:ascii="仿宋_GB2312" w:hAnsi="仿宋" w:eastAsia="仿宋_GB2312"/>
          <w:color w:val="auto"/>
          <w:sz w:val="28"/>
          <w:szCs w:val="28"/>
          <w:highlight w:val="yellow"/>
          <w:lang w:eastAsia="zh-CN"/>
        </w:rPr>
      </w:pPr>
      <w:r>
        <w:rPr>
          <w:rFonts w:hint="eastAsia" w:ascii="仿宋_GB2312" w:hAnsi="仿宋" w:eastAsia="仿宋_GB2312"/>
          <w:color w:val="000000" w:themeColor="text1"/>
          <w:sz w:val="28"/>
          <w:szCs w:val="28"/>
          <w:lang w:eastAsia="zh-CN"/>
        </w:rPr>
        <w:t>（3）资质文件（</w:t>
      </w:r>
      <w:r>
        <w:rPr>
          <w:rFonts w:hint="eastAsia" w:ascii="仿宋_GB2312" w:hAnsi="仿宋" w:eastAsia="仿宋_GB2312"/>
          <w:color w:val="000000" w:themeColor="text1"/>
          <w:sz w:val="28"/>
          <w:szCs w:val="28"/>
          <w:lang w:val="en-US" w:eastAsia="zh-CN"/>
        </w:rPr>
        <w:t>含计量器具型式批准证书等）</w:t>
      </w:r>
      <w:r>
        <w:rPr>
          <w:rFonts w:hint="eastAsia" w:ascii="仿宋_GB2312" w:hAnsi="仿宋" w:eastAsia="仿宋_GB2312"/>
          <w:color w:val="000000" w:themeColor="text1"/>
          <w:sz w:val="28"/>
          <w:szCs w:val="28"/>
          <w:lang w:eastAsia="zh-CN"/>
        </w:rPr>
        <w:t>及相关业绩(业绩</w:t>
      </w:r>
      <w:r>
        <w:rPr>
          <w:rFonts w:hint="eastAsia" w:ascii="仿宋_GB2312" w:hAnsi="仿宋" w:eastAsia="仿宋_GB2312" w:cs="Arial"/>
          <w:color w:val="111111"/>
          <w:sz w:val="28"/>
          <w:szCs w:val="28"/>
          <w:shd w:val="clear" w:color="auto" w:fill="FFFFFF"/>
          <w:lang w:eastAsia="zh-CN"/>
        </w:rPr>
        <w:t>要提供相应合同扫描件）。</w:t>
      </w:r>
      <w:r>
        <w:rPr>
          <w:rFonts w:hint="eastAsia" w:ascii="仿宋_GB2312" w:hAnsi="仿宋" w:eastAsia="仿宋_GB2312" w:cs="Arial"/>
          <w:color w:val="auto"/>
          <w:sz w:val="28"/>
          <w:szCs w:val="28"/>
          <w:highlight w:val="yellow"/>
          <w:shd w:val="clear" w:color="auto" w:fill="FFFFFF"/>
          <w:lang w:val="en-US" w:eastAsia="zh-CN"/>
        </w:rPr>
        <w:t>备注：资质文件的提供要满足参比人资格要求内容并考虑发包说明中的相关要求</w:t>
      </w:r>
      <w:r>
        <w:rPr>
          <w:rFonts w:hint="eastAsia" w:ascii="仿宋_GB2312" w:hAnsi="仿宋" w:eastAsia="仿宋_GB2312"/>
          <w:color w:val="auto"/>
          <w:sz w:val="28"/>
          <w:szCs w:val="28"/>
          <w:highlight w:val="yellow"/>
          <w:lang w:eastAsia="zh-CN"/>
        </w:rPr>
        <w:t>。</w:t>
      </w:r>
    </w:p>
    <w:p w14:paraId="059E71DF">
      <w:pPr>
        <w:tabs>
          <w:tab w:val="left" w:pos="709"/>
        </w:tabs>
        <w:wordWrap w:val="0"/>
        <w:spacing w:line="360" w:lineRule="auto"/>
        <w:ind w:firstLine="560" w:firstLineChars="200"/>
        <w:rPr>
          <w:rFonts w:hint="eastAsia" w:ascii="仿宋_GB2312" w:hAnsi="仿宋" w:eastAsia="仿宋_GB2312"/>
          <w:color w:val="000000" w:themeColor="text1"/>
          <w:sz w:val="28"/>
          <w:szCs w:val="28"/>
          <w:lang w:val="en-US" w:eastAsia="zh-CN"/>
        </w:rPr>
      </w:pPr>
      <w:r>
        <w:rPr>
          <w:rFonts w:hint="eastAsia" w:ascii="仿宋_GB2312" w:hAnsi="仿宋" w:eastAsia="仿宋_GB2312"/>
          <w:color w:val="000000" w:themeColor="text1"/>
          <w:sz w:val="28"/>
          <w:szCs w:val="28"/>
          <w:lang w:val="en-US" w:eastAsia="zh-CN"/>
        </w:rPr>
        <w:t>（4）提交信用信息（加盖单位公章），参比人通过国家企业信用信息公示系统（www.gsxt.gov.cn）、信用中国（www.creditchina.gov.cn）、中国执行信用公开网（zxgk.court.gov.cn）和中国裁判文书网（wenshu.court.gov.cn）查询，不存在被列入严重违法失信企业名单、重大违法记录、失信被执行人及行贿犯罪记录，须提供网站相关内容查询结果截图。（“重大违法记录”指参比人因违法经营受到刑事处罚或责令停产停业、吊销许可证或执照、较大数额罚款等行政处罚）；</w:t>
      </w:r>
    </w:p>
    <w:p w14:paraId="5E24CB11">
      <w:pPr>
        <w:tabs>
          <w:tab w:val="left" w:pos="709"/>
        </w:tabs>
        <w:wordWrap w:val="0"/>
        <w:spacing w:line="360" w:lineRule="auto"/>
        <w:ind w:firstLine="560" w:firstLineChars="200"/>
        <w:rPr>
          <w:rFonts w:hint="eastAsia" w:ascii="仿宋_GB2312" w:hAnsi="仿宋" w:eastAsia="仿宋_GB2312"/>
          <w:color w:val="000000" w:themeColor="text1"/>
          <w:sz w:val="28"/>
          <w:szCs w:val="28"/>
          <w:lang w:val="en-US" w:eastAsia="zh-CN"/>
        </w:rPr>
      </w:pPr>
      <w:r>
        <w:rPr>
          <w:rFonts w:hint="eastAsia" w:ascii="仿宋_GB2312" w:hAnsi="仿宋" w:eastAsia="仿宋_GB2312"/>
          <w:color w:val="000000" w:themeColor="text1"/>
          <w:sz w:val="28"/>
          <w:szCs w:val="28"/>
          <w:lang w:val="en-US" w:eastAsia="zh-CN"/>
        </w:rPr>
        <w:t>（5）比选保证金汇款水单（提供加盖单位公章）。</w:t>
      </w:r>
    </w:p>
    <w:p w14:paraId="45F2FF4E">
      <w:pPr>
        <w:tabs>
          <w:tab w:val="left" w:pos="709"/>
        </w:tabs>
        <w:wordWrap w:val="0"/>
        <w:spacing w:line="360" w:lineRule="auto"/>
        <w:ind w:firstLine="560" w:firstLineChars="200"/>
        <w:rPr>
          <w:rFonts w:hint="eastAsia" w:ascii="仿宋_GB2312" w:hAnsi="仿宋" w:eastAsia="仿宋_GB2312"/>
          <w:color w:val="000000" w:themeColor="text1"/>
          <w:sz w:val="28"/>
          <w:szCs w:val="28"/>
          <w:highlight w:val="yellow"/>
          <w:lang w:eastAsia="zh-CN"/>
        </w:rPr>
      </w:pPr>
      <w:r>
        <w:rPr>
          <w:rFonts w:hint="eastAsia" w:ascii="仿宋_GB2312" w:hAnsi="仿宋" w:eastAsia="仿宋_GB2312"/>
          <w:color w:val="000000" w:themeColor="text1"/>
          <w:sz w:val="28"/>
          <w:szCs w:val="28"/>
          <w:lang w:eastAsia="zh-CN"/>
        </w:rPr>
        <w:t>报名时间截止后，报名成功参选人须与现场技术人员进行前期技术交流，需详细阅读比选项目说明，并按照相关要求提供相关方案。</w:t>
      </w:r>
      <w:r>
        <w:rPr>
          <w:rFonts w:hint="eastAsia" w:ascii="仿宋_GB2312" w:hAnsi="仿宋" w:eastAsia="仿宋_GB2312"/>
          <w:color w:val="000000" w:themeColor="text1"/>
          <w:sz w:val="28"/>
          <w:szCs w:val="28"/>
          <w:highlight w:val="yellow"/>
          <w:lang w:eastAsia="zh-CN"/>
        </w:rPr>
        <w:t>技术交流后经参比人技术人员确认合格并签订技术协议书后</w:t>
      </w:r>
      <w:r>
        <w:rPr>
          <w:rFonts w:hint="eastAsia" w:ascii="仿宋_GB2312" w:hAnsi="仿宋" w:eastAsia="仿宋_GB2312"/>
          <w:color w:val="000000" w:themeColor="text1"/>
          <w:sz w:val="28"/>
          <w:szCs w:val="28"/>
          <w:highlight w:val="yellow"/>
          <w:lang w:val="en-US" w:eastAsia="zh-CN"/>
        </w:rPr>
        <w:t>的</w:t>
      </w:r>
      <w:r>
        <w:rPr>
          <w:rFonts w:hint="eastAsia" w:ascii="仿宋_GB2312" w:hAnsi="仿宋" w:eastAsia="仿宋_GB2312"/>
          <w:color w:val="000000" w:themeColor="text1"/>
          <w:sz w:val="28"/>
          <w:szCs w:val="28"/>
          <w:highlight w:val="yellow"/>
          <w:lang w:eastAsia="zh-CN"/>
        </w:rPr>
        <w:t>参选人方可参与后续比选，未进行报名和技术交流确认，未签订技术协议书的参选人不能参加比选。技术交流及技术协议签订时间暂定为报名截止后1</w:t>
      </w:r>
      <w:r>
        <w:rPr>
          <w:rFonts w:hint="eastAsia" w:ascii="仿宋_GB2312" w:hAnsi="仿宋" w:eastAsia="仿宋_GB2312"/>
          <w:color w:val="000000" w:themeColor="text1"/>
          <w:sz w:val="28"/>
          <w:szCs w:val="28"/>
          <w:highlight w:val="yellow"/>
          <w:lang w:val="en-US" w:eastAsia="zh-CN"/>
        </w:rPr>
        <w:t>5</w:t>
      </w:r>
      <w:r>
        <w:rPr>
          <w:rFonts w:hint="eastAsia" w:ascii="仿宋_GB2312" w:hAnsi="仿宋" w:eastAsia="仿宋_GB2312"/>
          <w:color w:val="000000" w:themeColor="text1"/>
          <w:sz w:val="28"/>
          <w:szCs w:val="28"/>
          <w:highlight w:val="yellow"/>
          <w:lang w:eastAsia="zh-CN"/>
        </w:rPr>
        <w:t>天内完成。</w:t>
      </w:r>
    </w:p>
    <w:p w14:paraId="1639362B">
      <w:pPr>
        <w:tabs>
          <w:tab w:val="left" w:pos="709"/>
        </w:tabs>
        <w:wordWrap w:val="0"/>
        <w:spacing w:line="360" w:lineRule="auto"/>
        <w:ind w:firstLine="560" w:firstLineChars="200"/>
        <w:rPr>
          <w:rFonts w:hint="eastAsia" w:ascii="仿宋_GB2312" w:hAnsi="仿宋" w:eastAsia="仿宋_GB2312"/>
          <w:color w:val="000000" w:themeColor="text1"/>
          <w:sz w:val="28"/>
          <w:szCs w:val="28"/>
          <w:lang w:eastAsia="zh-CN"/>
        </w:rPr>
      </w:pPr>
      <w:r>
        <w:rPr>
          <w:rFonts w:hint="eastAsia" w:ascii="仿宋_GB2312" w:hAnsi="仿宋" w:eastAsia="仿宋_GB2312"/>
          <w:color w:val="000000" w:themeColor="text1"/>
          <w:sz w:val="28"/>
          <w:szCs w:val="28"/>
          <w:lang w:eastAsia="zh-CN"/>
        </w:rPr>
        <w:t>3.获取参比文件：本项目参比文件请有意向参选人自行下载，不收取费用。（特别声明：未进行登记报名的参选人，其递交的参选文件将被拒收。）</w:t>
      </w:r>
    </w:p>
    <w:p w14:paraId="34902C45">
      <w:pPr>
        <w:tabs>
          <w:tab w:val="left" w:pos="709"/>
        </w:tabs>
        <w:spacing w:line="360" w:lineRule="auto"/>
        <w:ind w:firstLine="480"/>
        <w:rPr>
          <w:rFonts w:hint="eastAsia" w:ascii="仿宋_GB2312" w:hAnsi="仿宋" w:eastAsia="仿宋_GB2312"/>
          <w:b/>
          <w:snapToGrid w:val="0"/>
          <w:color w:val="000000" w:themeColor="text1"/>
          <w:spacing w:val="8"/>
          <w:sz w:val="30"/>
          <w:szCs w:val="30"/>
          <w:lang w:eastAsia="zh-CN"/>
        </w:rPr>
      </w:pPr>
      <w:r>
        <w:rPr>
          <w:rFonts w:hint="eastAsia" w:ascii="仿宋_GB2312" w:hAnsi="仿宋" w:eastAsia="仿宋_GB2312"/>
          <w:b/>
          <w:snapToGrid w:val="0"/>
          <w:color w:val="000000" w:themeColor="text1"/>
          <w:spacing w:val="8"/>
          <w:sz w:val="30"/>
          <w:szCs w:val="30"/>
          <w:lang w:eastAsia="zh-CN"/>
        </w:rPr>
        <w:t>四、参比文件递交要求</w:t>
      </w:r>
    </w:p>
    <w:p w14:paraId="5A85CE32">
      <w:pPr>
        <w:tabs>
          <w:tab w:val="left" w:pos="709"/>
        </w:tabs>
        <w:spacing w:line="360" w:lineRule="auto"/>
        <w:ind w:firstLine="560" w:firstLineChars="200"/>
        <w:rPr>
          <w:rFonts w:hint="eastAsia" w:ascii="仿宋_GB2312" w:hAnsi="仿宋" w:eastAsia="仿宋_GB2312"/>
          <w:color w:val="000000" w:themeColor="text1"/>
          <w:sz w:val="28"/>
          <w:szCs w:val="28"/>
          <w:lang w:eastAsia="zh-CN"/>
        </w:rPr>
      </w:pPr>
      <w:r>
        <w:rPr>
          <w:rFonts w:hint="eastAsia" w:ascii="仿宋_GB2312" w:hAnsi="仿宋" w:eastAsia="仿宋_GB2312"/>
          <w:color w:val="000000" w:themeColor="text1"/>
          <w:sz w:val="28"/>
          <w:szCs w:val="28"/>
          <w:lang w:eastAsia="zh-CN"/>
        </w:rPr>
        <w:t>1. 参比文件递交地点：漳州市漳浦县杜浔镇杜昌路9号，福海创办公楼三楼综合采购团队，收件人</w:t>
      </w:r>
      <w:r>
        <w:rPr>
          <w:rFonts w:hint="eastAsia" w:ascii="仿宋_GB2312" w:hAnsi="仿宋" w:eastAsia="仿宋_GB2312"/>
          <w:color w:val="000000" w:themeColor="text1"/>
          <w:sz w:val="28"/>
          <w:szCs w:val="28"/>
          <w:lang w:val="en-US" w:eastAsia="zh-CN"/>
        </w:rPr>
        <w:t>李志红</w:t>
      </w:r>
      <w:r>
        <w:rPr>
          <w:rFonts w:hint="eastAsia" w:ascii="仿宋_GB2312" w:hAnsi="仿宋" w:eastAsia="仿宋_GB2312"/>
          <w:color w:val="000000" w:themeColor="text1"/>
          <w:sz w:val="28"/>
          <w:szCs w:val="28"/>
          <w:lang w:eastAsia="zh-CN"/>
        </w:rPr>
        <w:t>0596-6311</w:t>
      </w:r>
      <w:r>
        <w:rPr>
          <w:rFonts w:hint="eastAsia" w:ascii="仿宋_GB2312" w:hAnsi="仿宋" w:eastAsia="仿宋_GB2312"/>
          <w:color w:val="000000" w:themeColor="text1"/>
          <w:sz w:val="28"/>
          <w:szCs w:val="28"/>
          <w:lang w:val="en-US" w:eastAsia="zh-CN"/>
        </w:rPr>
        <w:t>176</w:t>
      </w:r>
      <w:r>
        <w:rPr>
          <w:rFonts w:hint="eastAsia" w:ascii="仿宋_GB2312" w:hAnsi="仿宋" w:eastAsia="仿宋_GB2312"/>
          <w:color w:val="000000" w:themeColor="text1"/>
          <w:sz w:val="28"/>
          <w:szCs w:val="28"/>
          <w:lang w:eastAsia="zh-CN"/>
        </w:rPr>
        <w:t xml:space="preserve">   13</w:t>
      </w:r>
      <w:r>
        <w:rPr>
          <w:rFonts w:hint="eastAsia" w:ascii="仿宋_GB2312" w:hAnsi="仿宋" w:eastAsia="仿宋_GB2312"/>
          <w:color w:val="000000" w:themeColor="text1"/>
          <w:sz w:val="28"/>
          <w:szCs w:val="28"/>
          <w:lang w:val="en-US" w:eastAsia="zh-CN"/>
        </w:rPr>
        <w:t>950027376</w:t>
      </w:r>
      <w:r>
        <w:rPr>
          <w:rFonts w:hint="eastAsia" w:ascii="仿宋_GB2312" w:hAnsi="仿宋" w:eastAsia="仿宋_GB2312"/>
          <w:color w:val="000000" w:themeColor="text1"/>
          <w:sz w:val="28"/>
          <w:szCs w:val="28"/>
          <w:lang w:eastAsia="zh-CN"/>
        </w:rPr>
        <w:t>。</w:t>
      </w:r>
    </w:p>
    <w:p w14:paraId="5A44477A">
      <w:pPr>
        <w:tabs>
          <w:tab w:val="left" w:pos="709"/>
        </w:tabs>
        <w:spacing w:line="360" w:lineRule="auto"/>
        <w:ind w:firstLine="560" w:firstLineChars="200"/>
        <w:rPr>
          <w:rFonts w:hint="eastAsia" w:ascii="仿宋_GB2312" w:hAnsi="仿宋" w:eastAsia="仿宋_GB2312"/>
          <w:b/>
          <w:color w:val="000000" w:themeColor="text1"/>
          <w:sz w:val="28"/>
          <w:szCs w:val="28"/>
          <w:lang w:eastAsia="zh-CN"/>
        </w:rPr>
      </w:pPr>
      <w:r>
        <w:rPr>
          <w:rFonts w:hint="eastAsia" w:ascii="仿宋_GB2312" w:hAnsi="仿宋" w:eastAsia="仿宋_GB2312"/>
          <w:color w:val="000000" w:themeColor="text1"/>
          <w:sz w:val="28"/>
          <w:szCs w:val="28"/>
          <w:lang w:eastAsia="zh-CN"/>
        </w:rPr>
        <w:t>2. 参比文件递交截止时间（以送达时间为准）：202</w:t>
      </w:r>
      <w:r>
        <w:rPr>
          <w:rFonts w:hint="eastAsia" w:ascii="仿宋_GB2312" w:hAnsi="仿宋" w:eastAsia="仿宋_GB2312"/>
          <w:color w:val="000000" w:themeColor="text1"/>
          <w:sz w:val="28"/>
          <w:szCs w:val="28"/>
          <w:lang w:val="en-US" w:eastAsia="zh-CN"/>
        </w:rPr>
        <w:t>6</w:t>
      </w:r>
      <w:r>
        <w:rPr>
          <w:rFonts w:hint="eastAsia" w:ascii="仿宋_GB2312" w:hAnsi="仿宋" w:eastAsia="仿宋_GB2312"/>
          <w:color w:val="000000" w:themeColor="text1"/>
          <w:sz w:val="28"/>
          <w:szCs w:val="28"/>
          <w:lang w:eastAsia="zh-CN"/>
        </w:rPr>
        <w:t>年</w:t>
      </w:r>
      <w:r>
        <w:rPr>
          <w:rFonts w:hint="eastAsia" w:ascii="仿宋_GB2312" w:hAnsi="仿宋" w:eastAsia="仿宋_GB2312"/>
          <w:color w:val="000000" w:themeColor="text1"/>
          <w:sz w:val="28"/>
          <w:szCs w:val="28"/>
          <w:lang w:val="en-US" w:eastAsia="zh-CN"/>
        </w:rPr>
        <w:t>4</w:t>
      </w:r>
      <w:r>
        <w:rPr>
          <w:rFonts w:hint="eastAsia" w:ascii="仿宋_GB2312" w:hAnsi="仿宋" w:eastAsia="仿宋_GB2312"/>
          <w:color w:val="000000" w:themeColor="text1"/>
          <w:sz w:val="28"/>
          <w:szCs w:val="28"/>
          <w:lang w:eastAsia="zh-CN"/>
        </w:rPr>
        <w:t>月</w:t>
      </w:r>
      <w:r>
        <w:rPr>
          <w:rFonts w:hint="eastAsia" w:ascii="仿宋_GB2312" w:hAnsi="仿宋" w:eastAsia="仿宋_GB2312"/>
          <w:color w:val="000000" w:themeColor="text1"/>
          <w:sz w:val="28"/>
          <w:szCs w:val="28"/>
          <w:lang w:val="en-US" w:eastAsia="zh-CN"/>
        </w:rPr>
        <w:t>28</w:t>
      </w:r>
      <w:r>
        <w:rPr>
          <w:rFonts w:hint="eastAsia" w:ascii="仿宋_GB2312" w:hAnsi="仿宋" w:eastAsia="仿宋_GB2312"/>
          <w:color w:val="000000" w:themeColor="text1"/>
          <w:sz w:val="28"/>
          <w:szCs w:val="28"/>
          <w:lang w:eastAsia="zh-CN"/>
        </w:rPr>
        <w:t>日1</w:t>
      </w:r>
      <w:r>
        <w:rPr>
          <w:rFonts w:hint="eastAsia" w:ascii="仿宋_GB2312" w:hAnsi="仿宋" w:eastAsia="仿宋_GB2312"/>
          <w:color w:val="000000" w:themeColor="text1"/>
          <w:sz w:val="28"/>
          <w:szCs w:val="28"/>
          <w:lang w:val="en-US" w:eastAsia="zh-CN"/>
        </w:rPr>
        <w:t>2</w:t>
      </w:r>
      <w:r>
        <w:rPr>
          <w:rFonts w:hint="eastAsia" w:ascii="仿宋_GB2312" w:hAnsi="仿宋" w:eastAsia="仿宋_GB2312"/>
          <w:color w:val="000000" w:themeColor="text1"/>
          <w:sz w:val="28"/>
          <w:szCs w:val="28"/>
          <w:lang w:eastAsia="zh-CN"/>
        </w:rPr>
        <w:t>:00前</w:t>
      </w:r>
      <w:r>
        <w:rPr>
          <w:rFonts w:hint="eastAsia" w:ascii="仿宋_GB2312" w:hAnsi="仿宋" w:eastAsia="仿宋_GB2312"/>
          <w:b/>
          <w:color w:val="000000" w:themeColor="text1"/>
          <w:sz w:val="28"/>
          <w:szCs w:val="28"/>
          <w:lang w:eastAsia="zh-CN"/>
        </w:rPr>
        <w:t>。</w:t>
      </w:r>
    </w:p>
    <w:p w14:paraId="7282B786">
      <w:pPr>
        <w:tabs>
          <w:tab w:val="left" w:pos="709"/>
        </w:tabs>
        <w:spacing w:line="360" w:lineRule="auto"/>
        <w:ind w:firstLine="560" w:firstLineChars="200"/>
        <w:rPr>
          <w:rFonts w:hint="eastAsia" w:ascii="仿宋_GB2312" w:hAnsi="仿宋" w:eastAsia="仿宋_GB2312"/>
          <w:color w:val="000000" w:themeColor="text1"/>
          <w:sz w:val="28"/>
          <w:szCs w:val="28"/>
          <w:lang w:eastAsia="zh-CN"/>
        </w:rPr>
      </w:pPr>
      <w:r>
        <w:rPr>
          <w:rFonts w:hint="eastAsia" w:ascii="仿宋_GB2312" w:hAnsi="仿宋" w:eastAsia="仿宋_GB2312"/>
          <w:color w:val="000000" w:themeColor="text1"/>
          <w:sz w:val="28"/>
          <w:szCs w:val="28"/>
          <w:lang w:eastAsia="zh-CN"/>
        </w:rPr>
        <w:t>3.逾期送达的或未送达指定地点或参比</w:t>
      </w:r>
      <w:r>
        <w:rPr>
          <w:rFonts w:hint="eastAsia" w:ascii="仿宋_GB2312" w:hAnsi="仿宋" w:eastAsia="仿宋_GB2312"/>
          <w:color w:val="000000" w:themeColor="text1"/>
          <w:sz w:val="28"/>
          <w:szCs w:val="28"/>
          <w:highlight w:val="yellow"/>
          <w:lang w:eastAsia="zh-CN"/>
        </w:rPr>
        <w:t>文件密封不符合规定</w:t>
      </w:r>
      <w:r>
        <w:rPr>
          <w:rFonts w:hint="eastAsia" w:ascii="仿宋_GB2312" w:hAnsi="仿宋" w:eastAsia="仿宋_GB2312"/>
          <w:color w:val="000000" w:themeColor="text1"/>
          <w:sz w:val="28"/>
          <w:szCs w:val="28"/>
          <w:lang w:eastAsia="zh-CN"/>
        </w:rPr>
        <w:t>要求的，采购人不予受理或拒收。</w:t>
      </w:r>
    </w:p>
    <w:p w14:paraId="18C4D96A">
      <w:pPr>
        <w:pStyle w:val="20"/>
        <w:spacing w:line="360" w:lineRule="auto"/>
        <w:ind w:right="121" w:firstLine="337" w:firstLineChars="100"/>
        <w:jc w:val="both"/>
        <w:rPr>
          <w:rFonts w:hint="eastAsia" w:ascii="仿宋_GB2312" w:hAnsi="仿宋" w:eastAsia="仿宋_GB2312"/>
          <w:b/>
          <w:w w:val="95"/>
          <w:sz w:val="32"/>
          <w:szCs w:val="32"/>
          <w:lang w:eastAsia="zh-CN"/>
        </w:rPr>
      </w:pPr>
      <w:r>
        <w:rPr>
          <w:rFonts w:hint="eastAsia" w:ascii="仿宋_GB2312" w:hAnsi="仿宋" w:eastAsia="仿宋_GB2312"/>
          <w:b/>
          <w:bCs/>
          <w:snapToGrid w:val="0"/>
          <w:color w:val="000000" w:themeColor="text1"/>
          <w:spacing w:val="8"/>
          <w:sz w:val="32"/>
          <w:szCs w:val="32"/>
          <w:lang w:eastAsia="zh-CN"/>
        </w:rPr>
        <w:t>五、</w:t>
      </w:r>
      <w:r>
        <w:rPr>
          <w:rFonts w:hint="eastAsia" w:ascii="仿宋_GB2312" w:hAnsi="仿宋" w:eastAsia="仿宋_GB2312"/>
          <w:b/>
          <w:w w:val="95"/>
          <w:sz w:val="32"/>
          <w:szCs w:val="32"/>
          <w:lang w:eastAsia="zh-CN"/>
        </w:rPr>
        <w:t>参比保证金</w:t>
      </w:r>
    </w:p>
    <w:p w14:paraId="062BBDDA">
      <w:pPr>
        <w:pStyle w:val="20"/>
        <w:spacing w:line="360" w:lineRule="auto"/>
        <w:ind w:right="121" w:firstLine="280" w:firstLineChars="100"/>
        <w:jc w:val="both"/>
        <w:rPr>
          <w:rFonts w:hint="eastAsia" w:ascii="仿宋_GB2312" w:hAnsi="仿宋" w:eastAsia="仿宋_GB2312"/>
          <w:color w:val="000000" w:themeColor="text1"/>
          <w:sz w:val="28"/>
          <w:szCs w:val="28"/>
          <w:lang w:eastAsia="zh-CN"/>
        </w:rPr>
      </w:pPr>
      <w:r>
        <w:rPr>
          <w:rFonts w:hint="eastAsia" w:ascii="仿宋_GB2312" w:hAnsi="仿宋" w:eastAsia="仿宋_GB2312"/>
          <w:sz w:val="28"/>
          <w:szCs w:val="28"/>
          <w:lang w:eastAsia="zh-CN"/>
        </w:rPr>
        <w:t>1.参比人应缴纳参选保证金，保证金</w:t>
      </w:r>
      <w:r>
        <w:rPr>
          <w:rFonts w:hint="eastAsia" w:ascii="仿宋_GB2312" w:hAnsi="仿宋" w:eastAsia="仿宋_GB2312"/>
          <w:color w:val="000000" w:themeColor="text1"/>
          <w:sz w:val="28"/>
          <w:szCs w:val="28"/>
          <w:lang w:eastAsia="zh-CN"/>
        </w:rPr>
        <w:t>金额</w:t>
      </w:r>
      <w:r>
        <w:rPr>
          <w:rFonts w:hint="eastAsia" w:ascii="仿宋_GB2312" w:hAnsi="仿宋" w:eastAsia="仿宋_GB2312"/>
          <w:color w:val="000000" w:themeColor="text1"/>
          <w:sz w:val="28"/>
          <w:szCs w:val="28"/>
          <w:lang w:val="en-US" w:eastAsia="zh-CN"/>
        </w:rPr>
        <w:t>10000</w:t>
      </w:r>
      <w:r>
        <w:rPr>
          <w:rFonts w:hint="eastAsia" w:ascii="仿宋_GB2312" w:hAnsi="仿宋" w:eastAsia="仿宋_GB2312"/>
          <w:color w:val="000000" w:themeColor="text1"/>
          <w:sz w:val="28"/>
          <w:szCs w:val="28"/>
          <w:lang w:eastAsia="zh-CN"/>
        </w:rPr>
        <w:t>.00元整</w:t>
      </w:r>
      <w:r>
        <w:rPr>
          <w:rFonts w:hint="eastAsia" w:ascii="仿宋_GB2312" w:hAnsi="仿宋" w:eastAsia="仿宋_GB2312"/>
          <w:sz w:val="28"/>
          <w:szCs w:val="28"/>
          <w:lang w:eastAsia="zh-CN"/>
        </w:rPr>
        <w:t>，参比人应按照要求从参比人基本</w:t>
      </w:r>
      <w:r>
        <w:rPr>
          <w:rFonts w:hint="eastAsia" w:ascii="仿宋_GB2312" w:hAnsi="仿宋" w:eastAsia="仿宋_GB2312"/>
          <w:color w:val="000000" w:themeColor="text1"/>
          <w:sz w:val="28"/>
          <w:szCs w:val="28"/>
          <w:lang w:eastAsia="zh-CN"/>
        </w:rPr>
        <w:t>账户转入采购人的账户，采购人账户信息如下：</w:t>
      </w:r>
    </w:p>
    <w:p w14:paraId="571EF7DC">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color w:val="000000" w:themeColor="text1"/>
          <w:sz w:val="28"/>
          <w:szCs w:val="28"/>
          <w:lang w:eastAsia="zh-CN"/>
        </w:rPr>
        <w:t xml:space="preserve">    开户名称：</w:t>
      </w:r>
      <w:r>
        <w:rPr>
          <w:rFonts w:hint="eastAsia" w:ascii="仿宋_GB2312" w:hAnsi="仿宋" w:eastAsia="仿宋_GB2312"/>
          <w:sz w:val="28"/>
          <w:szCs w:val="28"/>
          <w:lang w:val="en-US" w:eastAsia="zh-CN"/>
        </w:rPr>
        <w:t>福建福海创石油化工</w:t>
      </w:r>
      <w:r>
        <w:rPr>
          <w:rFonts w:hint="eastAsia" w:ascii="仿宋_GB2312" w:hAnsi="仿宋" w:eastAsia="仿宋_GB2312"/>
          <w:sz w:val="28"/>
          <w:szCs w:val="28"/>
          <w:lang w:eastAsia="zh-CN"/>
        </w:rPr>
        <w:t>有限公司</w:t>
      </w:r>
    </w:p>
    <w:p w14:paraId="5A179E71">
      <w:pPr>
        <w:pStyle w:val="20"/>
        <w:spacing w:line="360" w:lineRule="auto"/>
        <w:ind w:right="121" w:firstLine="480"/>
        <w:jc w:val="both"/>
        <w:rPr>
          <w:rFonts w:hint="eastAsia" w:ascii="仿宋_GB2312" w:hAnsi="仿宋" w:eastAsia="仿宋_GB2312"/>
          <w:sz w:val="28"/>
          <w:szCs w:val="28"/>
          <w:lang w:eastAsia="zh-CN"/>
        </w:rPr>
      </w:pPr>
      <w:r>
        <w:rPr>
          <w:rFonts w:hint="eastAsia" w:ascii="仿宋_GB2312" w:hAnsi="仿宋" w:eastAsia="仿宋_GB2312"/>
          <w:color w:val="000000" w:themeColor="text1"/>
          <w:sz w:val="28"/>
          <w:szCs w:val="28"/>
          <w:lang w:eastAsia="zh-CN"/>
        </w:rPr>
        <w:t>开户银行：</w:t>
      </w:r>
      <w:r>
        <w:rPr>
          <w:rFonts w:hint="eastAsia" w:ascii="仿宋_GB2312" w:hAnsi="仿宋" w:eastAsia="仿宋_GB2312"/>
          <w:sz w:val="28"/>
          <w:szCs w:val="28"/>
          <w:lang w:eastAsia="zh-CN"/>
        </w:rPr>
        <w:t>中国银行股份有限公司漳州古雷经济开发区支行</w:t>
      </w:r>
    </w:p>
    <w:p w14:paraId="572647FD">
      <w:pPr>
        <w:pStyle w:val="20"/>
        <w:spacing w:line="360" w:lineRule="auto"/>
        <w:ind w:right="121"/>
        <w:jc w:val="both"/>
        <w:rPr>
          <w:rFonts w:hint="eastAsia" w:ascii="仿宋_GB2312" w:hAnsi="仿宋" w:eastAsia="仿宋_GB2312"/>
          <w:color w:val="000000" w:themeColor="text1"/>
          <w:sz w:val="28"/>
          <w:szCs w:val="28"/>
          <w:lang w:eastAsia="zh-CN"/>
        </w:rPr>
      </w:pPr>
      <w:r>
        <w:rPr>
          <w:rFonts w:hint="eastAsia" w:ascii="仿宋_GB2312" w:hAnsi="仿宋" w:eastAsia="仿宋_GB2312"/>
          <w:color w:val="000000" w:themeColor="text1"/>
          <w:sz w:val="28"/>
          <w:szCs w:val="28"/>
          <w:lang w:eastAsia="zh-CN"/>
        </w:rPr>
        <w:t xml:space="preserve">    帐</w:t>
      </w:r>
      <w:r>
        <w:rPr>
          <w:rFonts w:hint="eastAsia" w:ascii="仿宋_GB2312" w:eastAsia="仿宋_GB2312"/>
          <w:color w:val="000000" w:themeColor="text1"/>
          <w:sz w:val="28"/>
          <w:szCs w:val="28"/>
          <w:lang w:eastAsia="zh-CN"/>
        </w:rPr>
        <w:t>  </w:t>
      </w:r>
      <w:r>
        <w:rPr>
          <w:rFonts w:hint="eastAsia" w:ascii="仿宋_GB2312" w:hAnsi="仿宋" w:eastAsia="仿宋_GB2312"/>
          <w:color w:val="000000" w:themeColor="text1"/>
          <w:sz w:val="28"/>
          <w:szCs w:val="28"/>
          <w:lang w:eastAsia="zh-CN"/>
        </w:rPr>
        <w:t>号：</w:t>
      </w:r>
      <w:r>
        <w:rPr>
          <w:rFonts w:hint="eastAsia" w:ascii="仿宋_GB2312" w:hAnsi="仿宋" w:eastAsia="仿宋_GB2312"/>
          <w:sz w:val="28"/>
          <w:szCs w:val="28"/>
          <w:lang w:eastAsia="zh-CN"/>
        </w:rPr>
        <w:t>406574816628</w:t>
      </w:r>
    </w:p>
    <w:p w14:paraId="72A4A72C">
      <w:pPr>
        <w:spacing w:line="360" w:lineRule="auto"/>
        <w:ind w:firstLine="560" w:firstLineChars="200"/>
        <w:rPr>
          <w:rFonts w:hint="eastAsia" w:ascii="仿宋_GB2312" w:eastAsia="仿宋_GB2312"/>
          <w:sz w:val="28"/>
          <w:szCs w:val="28"/>
          <w:lang w:eastAsia="zh-CN"/>
        </w:rPr>
      </w:pPr>
      <w:r>
        <w:rPr>
          <w:rFonts w:hint="eastAsia" w:ascii="仿宋_GB2312" w:hAnsi="仿宋" w:eastAsia="仿宋_GB2312"/>
          <w:color w:val="000000" w:themeColor="text1"/>
          <w:sz w:val="28"/>
          <w:szCs w:val="28"/>
          <w:lang w:eastAsia="zh-CN"/>
        </w:rPr>
        <w:t>注明用途：</w:t>
      </w:r>
      <w:r>
        <w:rPr>
          <w:rFonts w:hint="eastAsia" w:ascii="仿宋_GB2312" w:eastAsia="仿宋_GB2312"/>
          <w:sz w:val="28"/>
          <w:szCs w:val="28"/>
          <w:lang w:eastAsia="zh-CN"/>
        </w:rPr>
        <w:t>电子皮带秤</w:t>
      </w:r>
      <w:r>
        <w:rPr>
          <w:rFonts w:hint="eastAsia" w:ascii="仿宋_GB2312" w:eastAsia="仿宋_GB2312"/>
          <w:sz w:val="28"/>
          <w:szCs w:val="28"/>
          <w:lang w:val="en-US" w:eastAsia="zh-CN"/>
        </w:rPr>
        <w:t>更新</w:t>
      </w:r>
      <w:r>
        <w:rPr>
          <w:rFonts w:hint="eastAsia" w:ascii="仿宋_GB2312" w:hAnsi="仿宋" w:eastAsia="仿宋_GB2312"/>
          <w:color w:val="000000" w:themeColor="text1"/>
          <w:sz w:val="28"/>
          <w:szCs w:val="28"/>
          <w:lang w:eastAsia="zh-CN"/>
        </w:rPr>
        <w:t>采购项目参选保证金</w:t>
      </w:r>
    </w:p>
    <w:p w14:paraId="31AE4343">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 xml:space="preserve">    参比保证金有效期：90日历天。</w:t>
      </w:r>
    </w:p>
    <w:p w14:paraId="055739FC">
      <w:pPr>
        <w:pStyle w:val="20"/>
        <w:spacing w:line="360" w:lineRule="auto"/>
        <w:ind w:right="121" w:firstLine="48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注：开户许可证上账号应与参选保证金转账回单上账号一致，否则视为未按规定提交参选保证金,所造成的一切后果由参比人自行负责。参选保证金转入后，将相关凭证放在商务比选文件中。</w:t>
      </w:r>
    </w:p>
    <w:p w14:paraId="7E582773">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2.对于未能按要求提交保证金的参选文件，采购人可以视为不符合上面比选要求而予以拒绝；</w:t>
      </w:r>
    </w:p>
    <w:p w14:paraId="16EE5BBE">
      <w:pPr>
        <w:pStyle w:val="20"/>
        <w:spacing w:line="360" w:lineRule="auto"/>
        <w:ind w:right="121" w:firstLine="48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3.比选结束退还未中选者的比选保证金（无息），最迟不超过规定的比选有效期满后的20天。</w:t>
      </w:r>
    </w:p>
    <w:p w14:paraId="41FAF71A">
      <w:pPr>
        <w:spacing w:line="360" w:lineRule="auto"/>
        <w:ind w:firstLine="337" w:firstLineChars="100"/>
        <w:rPr>
          <w:rFonts w:hint="eastAsia" w:ascii="仿宋_GB2312" w:hAnsi="仿宋" w:eastAsia="仿宋_GB2312"/>
          <w:sz w:val="32"/>
          <w:szCs w:val="32"/>
          <w:lang w:eastAsia="zh-CN"/>
        </w:rPr>
      </w:pPr>
      <w:r>
        <w:rPr>
          <w:rFonts w:hint="eastAsia" w:ascii="仿宋_GB2312" w:hAnsi="仿宋" w:eastAsia="仿宋_GB2312"/>
          <w:b/>
          <w:bCs/>
          <w:snapToGrid w:val="0"/>
          <w:color w:val="000000" w:themeColor="text1"/>
          <w:spacing w:val="8"/>
          <w:sz w:val="32"/>
          <w:szCs w:val="32"/>
          <w:lang w:eastAsia="zh-CN"/>
        </w:rPr>
        <w:t>六、联系方式</w:t>
      </w:r>
      <w:r>
        <w:rPr>
          <w:rFonts w:hint="eastAsia" w:ascii="仿宋_GB2312" w:hAnsi="仿宋" w:eastAsia="仿宋_GB2312"/>
          <w:sz w:val="32"/>
          <w:szCs w:val="32"/>
          <w:lang w:eastAsia="zh-CN"/>
        </w:rPr>
        <w:t xml:space="preserve"> </w:t>
      </w:r>
    </w:p>
    <w:p w14:paraId="0D9C1371">
      <w:pPr>
        <w:tabs>
          <w:tab w:val="left" w:pos="709"/>
        </w:tabs>
        <w:wordWrap w:val="0"/>
        <w:spacing w:line="360" w:lineRule="auto"/>
        <w:ind w:firstLine="560" w:firstLineChars="200"/>
        <w:rPr>
          <w:rFonts w:hint="eastAsia" w:ascii="仿宋_GB2312" w:hAnsi="仿宋" w:eastAsia="仿宋_GB2312"/>
          <w:color w:val="000000" w:themeColor="text1"/>
          <w:sz w:val="28"/>
          <w:szCs w:val="28"/>
          <w:lang w:eastAsia="zh-CN"/>
        </w:rPr>
      </w:pPr>
      <w:r>
        <w:rPr>
          <w:rFonts w:hint="eastAsia" w:ascii="仿宋_GB2312" w:hAnsi="仿宋" w:eastAsia="仿宋_GB2312"/>
          <w:color w:val="000000" w:themeColor="text1"/>
          <w:sz w:val="28"/>
          <w:szCs w:val="28"/>
          <w:lang w:eastAsia="zh-CN"/>
        </w:rPr>
        <w:t>商务联系人：</w:t>
      </w:r>
      <w:r>
        <w:rPr>
          <w:rFonts w:hint="eastAsia" w:ascii="仿宋_GB2312" w:hAnsi="仿宋" w:eastAsia="仿宋_GB2312"/>
          <w:color w:val="000000" w:themeColor="text1"/>
          <w:sz w:val="28"/>
          <w:szCs w:val="28"/>
          <w:lang w:val="en-US" w:eastAsia="zh-CN"/>
        </w:rPr>
        <w:t>李志红</w:t>
      </w:r>
      <w:r>
        <w:rPr>
          <w:rFonts w:hint="eastAsia" w:ascii="仿宋_GB2312" w:hAnsi="仿宋" w:eastAsia="仿宋_GB2312"/>
          <w:color w:val="000000" w:themeColor="text1"/>
          <w:sz w:val="28"/>
          <w:szCs w:val="28"/>
          <w:lang w:eastAsia="zh-CN"/>
        </w:rPr>
        <w:t xml:space="preserve"> 电话：0596-6311</w:t>
      </w:r>
      <w:r>
        <w:rPr>
          <w:rFonts w:hint="eastAsia" w:ascii="仿宋_GB2312" w:hAnsi="仿宋" w:eastAsia="仿宋_GB2312"/>
          <w:color w:val="000000" w:themeColor="text1"/>
          <w:sz w:val="28"/>
          <w:szCs w:val="28"/>
          <w:lang w:val="en-US" w:eastAsia="zh-CN"/>
        </w:rPr>
        <w:t>176  13950027376</w:t>
      </w:r>
      <w:r>
        <w:rPr>
          <w:rFonts w:hint="eastAsia" w:ascii="仿宋_GB2312" w:hAnsi="仿宋" w:eastAsia="仿宋_GB2312"/>
          <w:color w:val="000000" w:themeColor="text1"/>
          <w:sz w:val="28"/>
          <w:szCs w:val="28"/>
          <w:lang w:eastAsia="zh-CN"/>
        </w:rPr>
        <w:t xml:space="preserve"> 邮箱：</w:t>
      </w:r>
      <w:r>
        <w:rPr>
          <w:rFonts w:hint="eastAsia" w:ascii="仿宋_GB2312" w:eastAsia="仿宋_GB2312"/>
        </w:rPr>
        <w:fldChar w:fldCharType="begin"/>
      </w:r>
      <w:r>
        <w:rPr>
          <w:rFonts w:hint="eastAsia" w:ascii="仿宋_GB2312" w:eastAsia="仿宋_GB2312"/>
          <w:lang w:eastAsia="zh-CN"/>
        </w:rPr>
        <w:instrText xml:space="preserve"> HYPERLINK "mailto:xqyang@fhcpec.com.cn" </w:instrText>
      </w:r>
      <w:r>
        <w:rPr>
          <w:rFonts w:hint="eastAsia" w:ascii="仿宋_GB2312" w:eastAsia="仿宋_GB2312"/>
        </w:rPr>
        <w:fldChar w:fldCharType="separate"/>
      </w:r>
      <w:r>
        <w:rPr>
          <w:rStyle w:val="55"/>
          <w:rFonts w:hint="eastAsia" w:ascii="仿宋_GB2312" w:hAnsi="仿宋" w:eastAsia="仿宋_GB2312"/>
          <w:sz w:val="28"/>
          <w:szCs w:val="28"/>
          <w:lang w:val="en-US" w:eastAsia="zh-CN"/>
        </w:rPr>
        <w:t>wzcgb</w:t>
      </w:r>
      <w:r>
        <w:rPr>
          <w:rStyle w:val="55"/>
          <w:rFonts w:hint="eastAsia" w:ascii="仿宋_GB2312" w:hAnsi="仿宋" w:eastAsia="仿宋_GB2312"/>
          <w:sz w:val="28"/>
          <w:szCs w:val="28"/>
          <w:lang w:eastAsia="zh-CN"/>
        </w:rPr>
        <w:t>@</w:t>
      </w:r>
      <w:r>
        <w:rPr>
          <w:rStyle w:val="55"/>
          <w:rFonts w:hint="eastAsia" w:ascii="仿宋_GB2312" w:hAnsi="仿宋" w:eastAsia="仿宋_GB2312"/>
          <w:sz w:val="28"/>
          <w:szCs w:val="28"/>
          <w:lang w:val="en-US" w:eastAsia="zh-CN"/>
        </w:rPr>
        <w:t>fj</w:t>
      </w:r>
      <w:r>
        <w:rPr>
          <w:rStyle w:val="55"/>
          <w:rFonts w:hint="eastAsia" w:ascii="仿宋_GB2312" w:hAnsi="仿宋" w:eastAsia="仿宋_GB2312"/>
          <w:sz w:val="28"/>
          <w:szCs w:val="28"/>
          <w:lang w:eastAsia="zh-CN"/>
        </w:rPr>
        <w:t>pec.com.cn</w:t>
      </w:r>
      <w:r>
        <w:rPr>
          <w:rStyle w:val="55"/>
          <w:rFonts w:hint="eastAsia" w:ascii="仿宋_GB2312" w:hAnsi="仿宋" w:eastAsia="仿宋_GB2312"/>
          <w:sz w:val="28"/>
          <w:szCs w:val="28"/>
          <w:lang w:eastAsia="zh-CN"/>
        </w:rPr>
        <w:fldChar w:fldCharType="end"/>
      </w:r>
    </w:p>
    <w:p w14:paraId="3E9D23E7">
      <w:pPr>
        <w:keepNext w:val="0"/>
        <w:keepLines w:val="0"/>
        <w:widowControl/>
        <w:suppressLineNumbers w:val="0"/>
        <w:spacing w:before="0" w:beforeAutospacing="0" w:after="0" w:afterAutospacing="0"/>
        <w:ind w:left="0" w:right="0" w:firstLine="560" w:firstLineChars="200"/>
        <w:rPr>
          <w:rFonts w:hint="eastAsia" w:ascii="仿宋_GB2312" w:hAnsi="仿宋" w:eastAsia="仿宋_GB2312" w:cs="宋体"/>
          <w:color w:val="000000" w:themeColor="text1"/>
          <w:sz w:val="28"/>
          <w:szCs w:val="28"/>
          <w:lang w:val="en-US" w:eastAsia="zh-CN" w:bidi="ar-SA"/>
        </w:rPr>
      </w:pPr>
      <w:r>
        <w:rPr>
          <w:rFonts w:hint="eastAsia" w:ascii="仿宋_GB2312" w:hAnsi="仿宋" w:eastAsia="仿宋_GB2312"/>
          <w:color w:val="000000" w:themeColor="text1"/>
          <w:sz w:val="28"/>
          <w:szCs w:val="28"/>
          <w:lang w:eastAsia="zh-CN"/>
        </w:rPr>
        <w:t>技术联系人：</w:t>
      </w:r>
      <w:r>
        <w:rPr>
          <w:rFonts w:hint="eastAsia" w:ascii="仿宋_GB2312" w:hAnsi="仿宋" w:eastAsia="仿宋_GB2312"/>
          <w:color w:val="000000" w:themeColor="text1"/>
          <w:sz w:val="28"/>
          <w:szCs w:val="28"/>
          <w:lang w:val="en-US" w:eastAsia="zh-CN"/>
        </w:rPr>
        <w:t>陈接标</w:t>
      </w:r>
      <w:r>
        <w:rPr>
          <w:rFonts w:hint="eastAsia" w:ascii="仿宋_GB2312" w:hAnsi="仿宋" w:eastAsia="仿宋_GB2312"/>
          <w:color w:val="000000" w:themeColor="text1"/>
          <w:sz w:val="28"/>
          <w:szCs w:val="28"/>
          <w:lang w:eastAsia="zh-CN"/>
        </w:rPr>
        <w:t xml:space="preserve"> 电话：</w:t>
      </w:r>
      <w:r>
        <w:rPr>
          <w:rFonts w:hint="eastAsia" w:ascii="仿宋_GB2312" w:hAnsi="仿宋" w:eastAsia="仿宋_GB2312" w:cs="宋体"/>
          <w:color w:val="000000" w:themeColor="text1"/>
          <w:sz w:val="28"/>
          <w:szCs w:val="28"/>
          <w:lang w:val="en-US" w:eastAsia="zh-CN" w:bidi="ar-SA"/>
        </w:rPr>
        <w:t xml:space="preserve">0596-6310531 18950015739 </w:t>
      </w:r>
      <w:r>
        <w:rPr>
          <w:rFonts w:hint="eastAsia" w:ascii="仿宋_GB2312" w:hAnsi="仿宋" w:eastAsia="仿宋_GB2312"/>
          <w:color w:val="000000" w:themeColor="text1"/>
          <w:sz w:val="28"/>
          <w:szCs w:val="28"/>
          <w:lang w:eastAsia="zh-CN"/>
        </w:rPr>
        <w:t>邮箱：</w:t>
      </w:r>
      <w:r>
        <w:rPr>
          <w:rFonts w:hint="eastAsia" w:ascii="仿宋_GB2312" w:hAnsi="仿宋" w:eastAsia="仿宋_GB2312" w:cs="宋体"/>
          <w:color w:val="000000" w:themeColor="text1"/>
          <w:sz w:val="28"/>
          <w:szCs w:val="28"/>
          <w:lang w:val="en-US" w:eastAsia="zh-CN" w:bidi="ar-SA"/>
        </w:rPr>
        <w:t xml:space="preserve"> jbchen@fhcpec.com.cn</w:t>
      </w:r>
    </w:p>
    <w:p w14:paraId="37A291C5">
      <w:pPr>
        <w:tabs>
          <w:tab w:val="left" w:pos="709"/>
        </w:tabs>
        <w:spacing w:line="360" w:lineRule="auto"/>
        <w:ind w:firstLine="560" w:firstLineChars="200"/>
        <w:rPr>
          <w:rFonts w:hint="eastAsia" w:ascii="仿宋_GB2312" w:hAnsi="仿宋" w:eastAsia="仿宋_GB2312"/>
          <w:color w:val="000000" w:themeColor="text1"/>
          <w:sz w:val="28"/>
          <w:szCs w:val="28"/>
          <w:lang w:eastAsia="zh-CN"/>
        </w:rPr>
      </w:pPr>
      <w:r>
        <w:rPr>
          <w:rFonts w:hint="eastAsia" w:ascii="仿宋_GB2312" w:hAnsi="仿宋" w:eastAsia="仿宋_GB2312"/>
          <w:color w:val="000000" w:themeColor="text1"/>
          <w:sz w:val="28"/>
          <w:szCs w:val="28"/>
          <w:lang w:eastAsia="zh-CN"/>
        </w:rPr>
        <w:t>纪检监察室电话：0596-6311774</w:t>
      </w:r>
      <w:r>
        <w:rPr>
          <w:rFonts w:hint="eastAsia" w:ascii="仿宋_GB2312" w:eastAsia="仿宋_GB2312"/>
          <w:color w:val="000000" w:themeColor="text1"/>
          <w:sz w:val="28"/>
          <w:szCs w:val="28"/>
          <w:lang w:eastAsia="zh-CN"/>
        </w:rPr>
        <w:t> </w:t>
      </w:r>
      <w:r>
        <w:rPr>
          <w:rFonts w:hint="eastAsia" w:ascii="仿宋_GB2312" w:hAnsi="仿宋" w:eastAsia="仿宋_GB2312"/>
          <w:color w:val="000000" w:themeColor="text1"/>
          <w:sz w:val="28"/>
          <w:szCs w:val="28"/>
          <w:lang w:eastAsia="zh-CN"/>
        </w:rPr>
        <w:t xml:space="preserve"> </w:t>
      </w:r>
    </w:p>
    <w:p w14:paraId="1FC0DE5B">
      <w:pPr>
        <w:tabs>
          <w:tab w:val="left" w:pos="709"/>
        </w:tabs>
        <w:spacing w:line="360" w:lineRule="auto"/>
        <w:ind w:firstLine="560" w:firstLineChars="200"/>
        <w:rPr>
          <w:rFonts w:hint="eastAsia" w:ascii="仿宋_GB2312" w:hAnsi="仿宋" w:eastAsia="仿宋_GB2312"/>
          <w:color w:val="000000" w:themeColor="text1"/>
          <w:sz w:val="28"/>
          <w:szCs w:val="28"/>
          <w:lang w:eastAsia="zh-CN"/>
        </w:rPr>
      </w:pPr>
      <w:r>
        <w:rPr>
          <w:rFonts w:hint="eastAsia" w:ascii="仿宋_GB2312" w:hAnsi="仿宋" w:eastAsia="仿宋_GB2312"/>
          <w:color w:val="000000" w:themeColor="text1"/>
          <w:sz w:val="28"/>
          <w:szCs w:val="28"/>
          <w:lang w:eastAsia="zh-CN"/>
        </w:rPr>
        <w:t xml:space="preserve">联系地址：漳州市漳浦县杜浔镇杜昌路9号 </w:t>
      </w:r>
    </w:p>
    <w:p w14:paraId="08BEC095">
      <w:pPr>
        <w:tabs>
          <w:tab w:val="left" w:pos="709"/>
        </w:tabs>
        <w:spacing w:line="360" w:lineRule="auto"/>
        <w:ind w:firstLine="560" w:firstLineChars="200"/>
        <w:rPr>
          <w:rFonts w:hint="eastAsia" w:ascii="仿宋_GB2312" w:hAnsi="仿宋" w:eastAsia="仿宋_GB2312"/>
          <w:color w:val="000000" w:themeColor="text1"/>
          <w:sz w:val="28"/>
          <w:szCs w:val="28"/>
          <w:lang w:eastAsia="zh-CN"/>
        </w:rPr>
      </w:pPr>
      <w:r>
        <w:rPr>
          <w:rFonts w:hint="eastAsia" w:ascii="仿宋_GB2312" w:hAnsi="仿宋" w:eastAsia="仿宋_GB2312"/>
          <w:color w:val="000000" w:themeColor="text1"/>
          <w:sz w:val="28"/>
          <w:szCs w:val="28"/>
          <w:lang w:eastAsia="zh-CN"/>
        </w:rPr>
        <w:t>邮</w:t>
      </w:r>
      <w:r>
        <w:rPr>
          <w:rFonts w:hint="eastAsia" w:ascii="仿宋_GB2312" w:eastAsia="仿宋_GB2312"/>
          <w:color w:val="000000" w:themeColor="text1"/>
          <w:sz w:val="28"/>
          <w:szCs w:val="28"/>
          <w:lang w:eastAsia="zh-CN"/>
        </w:rPr>
        <w:t> </w:t>
      </w:r>
      <w:r>
        <w:rPr>
          <w:rFonts w:hint="eastAsia" w:ascii="仿宋_GB2312" w:hAnsi="仿宋" w:eastAsia="仿宋_GB2312"/>
          <w:color w:val="000000" w:themeColor="text1"/>
          <w:sz w:val="28"/>
          <w:szCs w:val="28"/>
          <w:lang w:eastAsia="zh-CN"/>
        </w:rPr>
        <w:t xml:space="preserve"> </w:t>
      </w:r>
      <w:r>
        <w:rPr>
          <w:rFonts w:hint="eastAsia" w:ascii="仿宋_GB2312" w:eastAsia="仿宋_GB2312"/>
          <w:color w:val="000000" w:themeColor="text1"/>
          <w:sz w:val="28"/>
          <w:szCs w:val="28"/>
          <w:lang w:eastAsia="zh-CN"/>
        </w:rPr>
        <w:t> </w:t>
      </w:r>
      <w:r>
        <w:rPr>
          <w:rFonts w:hint="eastAsia" w:ascii="仿宋_GB2312" w:hAnsi="仿宋" w:eastAsia="仿宋_GB2312"/>
          <w:color w:val="000000" w:themeColor="text1"/>
          <w:sz w:val="28"/>
          <w:szCs w:val="28"/>
          <w:lang w:eastAsia="zh-CN"/>
        </w:rPr>
        <w:t xml:space="preserve"> 编：363216</w:t>
      </w:r>
    </w:p>
    <w:p w14:paraId="18EEC97B">
      <w:pPr>
        <w:spacing w:line="360" w:lineRule="auto"/>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 xml:space="preserve">                               翔鹭码头投资管理（漳州）有限公司 </w:t>
      </w:r>
    </w:p>
    <w:p w14:paraId="1BB433C0">
      <w:pPr>
        <w:spacing w:line="360" w:lineRule="auto"/>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 xml:space="preserve">                                      202</w:t>
      </w:r>
      <w:r>
        <w:rPr>
          <w:rFonts w:hint="eastAsia" w:ascii="仿宋_GB2312" w:hAnsi="仿宋" w:eastAsia="仿宋_GB2312"/>
          <w:sz w:val="28"/>
          <w:szCs w:val="28"/>
          <w:lang w:val="en-US" w:eastAsia="zh-CN"/>
        </w:rPr>
        <w:t>6</w:t>
      </w:r>
      <w:r>
        <w:rPr>
          <w:rFonts w:hint="eastAsia" w:ascii="仿宋_GB2312" w:hAnsi="仿宋" w:eastAsia="仿宋_GB2312"/>
          <w:sz w:val="28"/>
          <w:szCs w:val="28"/>
          <w:lang w:eastAsia="zh-CN"/>
        </w:rPr>
        <w:t>年</w:t>
      </w:r>
      <w:r>
        <w:rPr>
          <w:rFonts w:hint="eastAsia" w:ascii="仿宋_GB2312" w:hAnsi="仿宋" w:eastAsia="仿宋_GB2312"/>
          <w:sz w:val="28"/>
          <w:szCs w:val="28"/>
          <w:lang w:val="en-US" w:eastAsia="zh-CN"/>
        </w:rPr>
        <w:t>3</w:t>
      </w:r>
      <w:r>
        <w:rPr>
          <w:rFonts w:hint="eastAsia" w:ascii="仿宋_GB2312" w:hAnsi="仿宋" w:eastAsia="仿宋_GB2312"/>
          <w:sz w:val="28"/>
          <w:szCs w:val="28"/>
          <w:lang w:eastAsia="zh-CN"/>
        </w:rPr>
        <w:t>月</w:t>
      </w:r>
      <w:r>
        <w:rPr>
          <w:rFonts w:hint="eastAsia" w:ascii="仿宋_GB2312" w:hAnsi="仿宋" w:eastAsia="仿宋_GB2312"/>
          <w:sz w:val="28"/>
          <w:szCs w:val="28"/>
          <w:lang w:val="en-US" w:eastAsia="zh-CN"/>
        </w:rPr>
        <w:t>23</w:t>
      </w:r>
      <w:r>
        <w:rPr>
          <w:rFonts w:hint="eastAsia" w:ascii="仿宋_GB2312" w:hAnsi="仿宋" w:eastAsia="仿宋_GB2312"/>
          <w:sz w:val="28"/>
          <w:szCs w:val="28"/>
          <w:lang w:eastAsia="zh-CN"/>
        </w:rPr>
        <w:t>日</w:t>
      </w:r>
    </w:p>
    <w:p w14:paraId="2D7317DE">
      <w:pPr>
        <w:pStyle w:val="2"/>
        <w:rPr>
          <w:rFonts w:hint="eastAsia" w:ascii="仿宋_GB2312" w:hAnsi="仿宋" w:eastAsia="仿宋_GB2312"/>
        </w:rPr>
        <w:sectPr>
          <w:pgSz w:w="11910" w:h="16840"/>
          <w:pgMar w:top="1500" w:right="1020" w:bottom="740" w:left="1300" w:header="0" w:footer="551" w:gutter="0"/>
          <w:cols w:space="720" w:num="1"/>
        </w:sectPr>
      </w:pPr>
    </w:p>
    <w:p w14:paraId="79FD0EB2">
      <w:pPr>
        <w:pStyle w:val="3"/>
        <w:tabs>
          <w:tab w:val="left" w:pos="1262"/>
        </w:tabs>
        <w:spacing w:line="355" w:lineRule="exact"/>
        <w:ind w:left="0" w:right="108"/>
        <w:jc w:val="center"/>
        <w:rPr>
          <w:rFonts w:hint="eastAsia" w:ascii="仿宋_GB2312" w:hAnsi="仿宋" w:eastAsia="仿宋_GB2312"/>
          <w:lang w:eastAsia="zh-CN"/>
        </w:rPr>
      </w:pPr>
      <w:r>
        <w:rPr>
          <w:rFonts w:hint="eastAsia" w:ascii="仿宋_GB2312" w:hAnsi="仿宋" w:eastAsia="仿宋_GB2312"/>
          <w:lang w:eastAsia="zh-CN"/>
        </w:rPr>
        <w:t>第二章</w:t>
      </w:r>
      <w:r>
        <w:rPr>
          <w:rFonts w:hint="eastAsia" w:ascii="仿宋_GB2312" w:hAnsi="仿宋" w:eastAsia="仿宋_GB2312"/>
          <w:lang w:eastAsia="zh-CN"/>
        </w:rPr>
        <w:tab/>
      </w:r>
      <w:r>
        <w:rPr>
          <w:rFonts w:hint="eastAsia" w:ascii="仿宋_GB2312" w:hAnsi="仿宋" w:eastAsia="仿宋_GB2312"/>
          <w:spacing w:val="-1"/>
          <w:w w:val="95"/>
          <w:lang w:eastAsia="zh-CN"/>
        </w:rPr>
        <w:t>询比须</w:t>
      </w:r>
      <w:r>
        <w:rPr>
          <w:rFonts w:hint="eastAsia" w:ascii="仿宋_GB2312" w:hAnsi="仿宋" w:eastAsia="仿宋_GB2312"/>
          <w:w w:val="95"/>
          <w:lang w:eastAsia="zh-CN"/>
        </w:rPr>
        <w:t>知</w:t>
      </w:r>
    </w:p>
    <w:p w14:paraId="04AC0AA8">
      <w:pPr>
        <w:spacing w:before="15" w:line="360" w:lineRule="auto"/>
        <w:rPr>
          <w:rFonts w:hint="eastAsia" w:ascii="仿宋_GB2312" w:hAnsi="仿宋" w:eastAsia="仿宋_GB2312"/>
          <w:b/>
          <w:sz w:val="28"/>
          <w:lang w:eastAsia="zh-CN"/>
        </w:rPr>
      </w:pPr>
      <w:r>
        <w:rPr>
          <w:rFonts w:hint="eastAsia" w:ascii="仿宋_GB2312" w:hAnsi="仿宋" w:eastAsia="仿宋_GB2312"/>
          <w:b/>
          <w:w w:val="95"/>
          <w:sz w:val="28"/>
          <w:lang w:eastAsia="zh-CN"/>
        </w:rPr>
        <w:t xml:space="preserve">    一、参比须知前附表</w:t>
      </w:r>
    </w:p>
    <w:tbl>
      <w:tblPr>
        <w:tblStyle w:val="46"/>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5F84A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57218B33">
            <w:pPr>
              <w:snapToGrid w:val="0"/>
              <w:spacing w:line="264" w:lineRule="auto"/>
              <w:jc w:val="center"/>
              <w:rPr>
                <w:rFonts w:hint="eastAsia" w:ascii="仿宋_GB2312" w:hAnsi="仿宋" w:eastAsia="仿宋_GB2312" w:cstheme="minorEastAsia"/>
                <w:b/>
                <w:kern w:val="2"/>
                <w:sz w:val="24"/>
                <w:szCs w:val="24"/>
              </w:rPr>
            </w:pPr>
            <w:r>
              <w:rPr>
                <w:rFonts w:hint="eastAsia" w:ascii="仿宋_GB2312" w:hAnsi="仿宋" w:eastAsia="仿宋_GB2312"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3CE5F7E6">
            <w:pPr>
              <w:snapToGrid w:val="0"/>
              <w:spacing w:line="264" w:lineRule="auto"/>
              <w:jc w:val="center"/>
              <w:rPr>
                <w:rFonts w:hint="eastAsia" w:ascii="仿宋_GB2312" w:hAnsi="仿宋" w:eastAsia="仿宋_GB2312" w:cstheme="minorEastAsia"/>
                <w:b/>
                <w:kern w:val="2"/>
                <w:sz w:val="24"/>
                <w:szCs w:val="24"/>
              </w:rPr>
            </w:pPr>
            <w:r>
              <w:rPr>
                <w:rFonts w:hint="eastAsia" w:ascii="仿宋_GB2312" w:hAnsi="仿宋" w:eastAsia="仿宋_GB2312"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5D63FA42">
            <w:pPr>
              <w:snapToGrid w:val="0"/>
              <w:spacing w:line="264" w:lineRule="auto"/>
              <w:jc w:val="center"/>
              <w:rPr>
                <w:rFonts w:hint="eastAsia" w:ascii="仿宋_GB2312" w:hAnsi="仿宋" w:eastAsia="仿宋_GB2312" w:cstheme="minorEastAsia"/>
                <w:b/>
                <w:kern w:val="2"/>
                <w:sz w:val="24"/>
                <w:szCs w:val="24"/>
              </w:rPr>
            </w:pPr>
            <w:r>
              <w:rPr>
                <w:rFonts w:hint="eastAsia" w:ascii="仿宋_GB2312" w:hAnsi="仿宋" w:eastAsia="仿宋_GB2312" w:cstheme="minorEastAsia"/>
                <w:b/>
                <w:kern w:val="2"/>
                <w:sz w:val="24"/>
                <w:szCs w:val="24"/>
              </w:rPr>
              <w:t>说明与要求</w:t>
            </w:r>
          </w:p>
        </w:tc>
      </w:tr>
      <w:tr w14:paraId="29AD8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053BFA3">
            <w:pPr>
              <w:snapToGrid w:val="0"/>
              <w:spacing w:line="264" w:lineRule="auto"/>
              <w:jc w:val="center"/>
              <w:rPr>
                <w:rFonts w:hint="eastAsia" w:ascii="仿宋_GB2312" w:hAnsi="仿宋" w:eastAsia="仿宋_GB2312" w:cstheme="minorEastAsia"/>
                <w:kern w:val="2"/>
                <w:sz w:val="24"/>
                <w:szCs w:val="24"/>
              </w:rPr>
            </w:pPr>
            <w:r>
              <w:rPr>
                <w:rFonts w:hint="eastAsia" w:ascii="仿宋_GB2312" w:hAnsi="仿宋" w:eastAsia="仿宋_GB2312"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27EB9081">
            <w:pPr>
              <w:snapToGrid w:val="0"/>
              <w:spacing w:line="264" w:lineRule="auto"/>
              <w:jc w:val="center"/>
              <w:rPr>
                <w:rFonts w:hint="eastAsia" w:ascii="仿宋_GB2312" w:hAnsi="仿宋" w:eastAsia="仿宋_GB2312" w:cstheme="minorEastAsia"/>
                <w:color w:val="000000"/>
                <w:sz w:val="24"/>
                <w:szCs w:val="24"/>
              </w:rPr>
            </w:pPr>
            <w:r>
              <w:rPr>
                <w:rFonts w:hint="eastAsia" w:ascii="仿宋_GB2312" w:hAnsi="仿宋" w:eastAsia="仿宋_GB2312" w:cstheme="minorEastAsia"/>
                <w:color w:val="000000"/>
                <w:sz w:val="24"/>
                <w:szCs w:val="24"/>
                <w:lang w:eastAsia="zh-CN"/>
              </w:rPr>
              <w:t>采购</w:t>
            </w:r>
            <w:r>
              <w:rPr>
                <w:rFonts w:hint="eastAsia" w:ascii="仿宋_GB2312" w:hAnsi="仿宋" w:eastAsia="仿宋_GB2312"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131378DD">
            <w:pPr>
              <w:widowControl/>
              <w:rPr>
                <w:rFonts w:hint="eastAsia" w:ascii="仿宋_GB2312" w:hAnsi="仿宋" w:eastAsia="仿宋_GB2312" w:cstheme="minorEastAsia"/>
                <w:sz w:val="24"/>
                <w:szCs w:val="24"/>
                <w:lang w:eastAsia="zh-CN"/>
              </w:rPr>
            </w:pPr>
            <w:r>
              <w:rPr>
                <w:rFonts w:hint="eastAsia" w:ascii="仿宋_GB2312" w:hAnsi="仿宋" w:eastAsia="仿宋_GB2312" w:cstheme="minorEastAsia"/>
                <w:sz w:val="24"/>
                <w:szCs w:val="24"/>
                <w:lang w:eastAsia="zh-CN"/>
              </w:rPr>
              <w:t>名称：翔鹭码头投资管理（漳州）有限公司</w:t>
            </w:r>
          </w:p>
          <w:p w14:paraId="6D106989">
            <w:pPr>
              <w:widowControl/>
              <w:rPr>
                <w:rFonts w:hint="eastAsia" w:ascii="仿宋_GB2312" w:hAnsi="仿宋" w:eastAsia="仿宋_GB2312" w:cstheme="minorEastAsia"/>
                <w:sz w:val="24"/>
                <w:szCs w:val="24"/>
                <w:lang w:eastAsia="zh-CN"/>
              </w:rPr>
            </w:pPr>
            <w:r>
              <w:rPr>
                <w:rFonts w:hint="eastAsia" w:ascii="仿宋_GB2312" w:hAnsi="仿宋" w:eastAsia="仿宋_GB2312" w:cstheme="minorEastAsia"/>
                <w:sz w:val="24"/>
                <w:szCs w:val="24"/>
                <w:lang w:eastAsia="zh-CN"/>
              </w:rPr>
              <w:t>地址：福建省漳州市古雷港经济开发区</w:t>
            </w:r>
          </w:p>
        </w:tc>
      </w:tr>
      <w:tr w14:paraId="72DCB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2765063">
            <w:pPr>
              <w:snapToGrid w:val="0"/>
              <w:spacing w:line="264" w:lineRule="auto"/>
              <w:jc w:val="center"/>
              <w:rPr>
                <w:rFonts w:hint="eastAsia" w:ascii="仿宋_GB2312" w:hAnsi="仿宋" w:eastAsia="仿宋_GB2312" w:cstheme="minorEastAsia"/>
                <w:kern w:val="2"/>
                <w:sz w:val="24"/>
                <w:szCs w:val="24"/>
              </w:rPr>
            </w:pPr>
            <w:r>
              <w:rPr>
                <w:rFonts w:hint="eastAsia" w:ascii="仿宋_GB2312" w:hAnsi="仿宋" w:eastAsia="仿宋_GB2312"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0FF693AD">
            <w:pPr>
              <w:snapToGrid w:val="0"/>
              <w:spacing w:line="264" w:lineRule="auto"/>
              <w:jc w:val="center"/>
              <w:rPr>
                <w:rFonts w:hint="eastAsia" w:ascii="仿宋_GB2312" w:hAnsi="仿宋" w:eastAsia="仿宋_GB2312" w:cstheme="minorEastAsia"/>
                <w:color w:val="000000"/>
                <w:sz w:val="24"/>
                <w:szCs w:val="24"/>
              </w:rPr>
            </w:pPr>
            <w:r>
              <w:rPr>
                <w:rFonts w:hint="eastAsia" w:ascii="仿宋_GB2312" w:hAnsi="仿宋" w:eastAsia="仿宋_GB2312" w:cstheme="minorEastAsia"/>
                <w:color w:val="000000"/>
                <w:sz w:val="24"/>
                <w:szCs w:val="24"/>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018BFFB0">
            <w:pPr>
              <w:widowControl/>
              <w:rPr>
                <w:rFonts w:hint="eastAsia" w:ascii="仿宋_GB2312" w:hAnsi="仿宋" w:eastAsia="仿宋_GB2312" w:cstheme="minorEastAsia"/>
                <w:sz w:val="24"/>
                <w:szCs w:val="24"/>
                <w:lang w:eastAsia="zh-CN"/>
              </w:rPr>
            </w:pPr>
            <w:r>
              <w:rPr>
                <w:rFonts w:hint="eastAsia" w:ascii="仿宋_GB2312" w:hAnsi="仿宋" w:eastAsia="仿宋_GB2312" w:cstheme="minorEastAsia"/>
                <w:sz w:val="24"/>
                <w:szCs w:val="24"/>
                <w:lang w:eastAsia="zh-CN"/>
              </w:rPr>
              <w:t>翔鹭码头投资管理（漳州）有限公司</w:t>
            </w:r>
            <w:r>
              <w:rPr>
                <w:rFonts w:hint="eastAsia" w:ascii="仿宋_GB2312" w:hAnsi="仿宋" w:eastAsia="仿宋_GB2312" w:cstheme="minorEastAsia"/>
                <w:sz w:val="24"/>
                <w:szCs w:val="24"/>
                <w:lang w:val="en-US" w:eastAsia="zh-CN"/>
              </w:rPr>
              <w:t>电子皮带秤更新</w:t>
            </w:r>
            <w:r>
              <w:rPr>
                <w:rFonts w:hint="eastAsia" w:ascii="仿宋_GB2312" w:hAnsi="仿宋" w:eastAsia="仿宋_GB2312" w:cstheme="minorEastAsia"/>
                <w:sz w:val="24"/>
                <w:szCs w:val="24"/>
                <w:lang w:eastAsia="zh-CN"/>
              </w:rPr>
              <w:t>采购项目</w:t>
            </w:r>
          </w:p>
        </w:tc>
      </w:tr>
      <w:tr w14:paraId="1F490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77FDB7F">
            <w:pPr>
              <w:snapToGrid w:val="0"/>
              <w:spacing w:line="264" w:lineRule="auto"/>
              <w:jc w:val="center"/>
              <w:rPr>
                <w:rFonts w:hint="eastAsia" w:ascii="仿宋_GB2312" w:hAnsi="仿宋" w:eastAsia="仿宋_GB2312" w:cstheme="minorEastAsia"/>
                <w:kern w:val="2"/>
                <w:sz w:val="24"/>
                <w:szCs w:val="24"/>
              </w:rPr>
            </w:pPr>
            <w:r>
              <w:rPr>
                <w:rFonts w:hint="eastAsia" w:ascii="仿宋_GB2312" w:hAnsi="仿宋" w:eastAsia="仿宋_GB2312"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1F144B84">
            <w:pPr>
              <w:snapToGrid w:val="0"/>
              <w:spacing w:line="264" w:lineRule="auto"/>
              <w:jc w:val="center"/>
              <w:rPr>
                <w:rFonts w:hint="eastAsia" w:ascii="仿宋_GB2312" w:hAnsi="仿宋" w:eastAsia="仿宋_GB2312" w:cstheme="minorEastAsia"/>
                <w:color w:val="000000"/>
                <w:sz w:val="24"/>
                <w:szCs w:val="24"/>
              </w:rPr>
            </w:pPr>
            <w:r>
              <w:rPr>
                <w:rFonts w:hint="eastAsia" w:ascii="仿宋_GB2312" w:hAnsi="仿宋" w:eastAsia="仿宋_GB2312" w:cstheme="minorEastAsia"/>
                <w:color w:val="000000"/>
                <w:sz w:val="24"/>
                <w:szCs w:val="24"/>
                <w:lang w:eastAsia="zh-CN"/>
              </w:rPr>
              <w:t>采购</w:t>
            </w:r>
            <w:r>
              <w:rPr>
                <w:rFonts w:hint="eastAsia" w:ascii="仿宋_GB2312" w:hAnsi="仿宋" w:eastAsia="仿宋_GB2312" w:cstheme="minorEastAsia"/>
                <w:color w:val="000000"/>
                <w:sz w:val="24"/>
                <w:szCs w:val="24"/>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68A1B927">
            <w:pPr>
              <w:spacing w:line="360" w:lineRule="auto"/>
              <w:rPr>
                <w:rFonts w:hint="eastAsia" w:ascii="仿宋_GB2312" w:eastAsia="仿宋_GB2312"/>
                <w:lang w:eastAsia="zh-CN"/>
              </w:rPr>
            </w:pPr>
            <w:r>
              <w:rPr>
                <w:rFonts w:hint="eastAsia" w:ascii="仿宋_GB2312" w:eastAsia="仿宋_GB2312"/>
                <w:sz w:val="24"/>
                <w:lang w:val="en-US" w:eastAsia="zh-CN"/>
              </w:rPr>
              <w:t>电子皮带秤更新</w:t>
            </w:r>
            <w:r>
              <w:rPr>
                <w:rFonts w:hint="eastAsia" w:ascii="仿宋_GB2312" w:hAnsi="仿宋" w:eastAsia="仿宋_GB2312"/>
                <w:color w:val="000000"/>
                <w:sz w:val="24"/>
                <w:szCs w:val="24"/>
                <w:lang w:eastAsia="zh-CN" w:bidi="ar"/>
              </w:rPr>
              <w:t>，详见附件</w:t>
            </w:r>
            <w:r>
              <w:rPr>
                <w:rFonts w:hint="eastAsia" w:ascii="仿宋_GB2312" w:hAnsi="仿宋" w:eastAsia="仿宋_GB2312"/>
                <w:color w:val="000000"/>
                <w:sz w:val="24"/>
                <w:szCs w:val="24"/>
                <w:lang w:val="en-US" w:eastAsia="zh-CN" w:bidi="ar"/>
              </w:rPr>
              <w:t>发包说明</w:t>
            </w:r>
            <w:r>
              <w:rPr>
                <w:rFonts w:hint="eastAsia" w:ascii="仿宋_GB2312" w:hAnsi="仿宋" w:eastAsia="仿宋_GB2312"/>
                <w:color w:val="000000"/>
                <w:sz w:val="24"/>
                <w:szCs w:val="24"/>
                <w:lang w:eastAsia="zh-CN" w:bidi="ar"/>
              </w:rPr>
              <w:t>要求</w:t>
            </w:r>
          </w:p>
        </w:tc>
      </w:tr>
      <w:tr w14:paraId="55F7E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ED81B19">
            <w:pPr>
              <w:snapToGrid w:val="0"/>
              <w:spacing w:line="264" w:lineRule="auto"/>
              <w:jc w:val="center"/>
              <w:rPr>
                <w:rFonts w:hint="eastAsia" w:ascii="仿宋_GB2312" w:hAnsi="仿宋" w:eastAsia="仿宋_GB2312" w:cstheme="minorEastAsia"/>
                <w:kern w:val="2"/>
                <w:sz w:val="24"/>
                <w:szCs w:val="24"/>
                <w:lang w:eastAsia="zh-CN"/>
              </w:rPr>
            </w:pPr>
            <w:r>
              <w:rPr>
                <w:rFonts w:hint="eastAsia" w:ascii="仿宋_GB2312" w:hAnsi="仿宋" w:eastAsia="仿宋_GB2312"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3947C4D">
            <w:pPr>
              <w:snapToGrid w:val="0"/>
              <w:spacing w:line="264" w:lineRule="auto"/>
              <w:jc w:val="center"/>
              <w:rPr>
                <w:rFonts w:hint="eastAsia" w:ascii="仿宋_GB2312" w:hAnsi="仿宋" w:eastAsia="仿宋_GB2312" w:cstheme="minorEastAsia"/>
                <w:sz w:val="24"/>
                <w:szCs w:val="24"/>
                <w:lang w:eastAsia="zh-CN"/>
              </w:rPr>
            </w:pPr>
            <w:r>
              <w:rPr>
                <w:rFonts w:hint="eastAsia" w:ascii="仿宋_GB2312" w:hAnsi="仿宋" w:eastAsia="仿宋_GB2312" w:cstheme="minorEastAsia"/>
                <w:sz w:val="24"/>
                <w:szCs w:val="24"/>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0271773C">
            <w:pPr>
              <w:snapToGrid w:val="0"/>
              <w:spacing w:line="264" w:lineRule="auto"/>
              <w:rPr>
                <w:rFonts w:hint="eastAsia" w:ascii="仿宋_GB2312" w:hAnsi="仿宋" w:eastAsia="仿宋_GB2312" w:cstheme="minorEastAsia"/>
                <w:b/>
                <w:sz w:val="24"/>
                <w:szCs w:val="24"/>
                <w:lang w:eastAsia="zh-CN"/>
              </w:rPr>
            </w:pPr>
            <w:r>
              <w:rPr>
                <w:rFonts w:hint="eastAsia" w:ascii="仿宋_GB2312" w:hAnsi="仿宋" w:eastAsia="仿宋_GB2312" w:cstheme="minorEastAsia"/>
                <w:kern w:val="2"/>
                <w:sz w:val="24"/>
                <w:szCs w:val="24"/>
                <w:lang w:val="en-US" w:eastAsia="zh-CN"/>
              </w:rPr>
              <w:t>42</w:t>
            </w:r>
            <w:r>
              <w:rPr>
                <w:rFonts w:hint="eastAsia" w:ascii="仿宋_GB2312" w:hAnsi="仿宋" w:eastAsia="仿宋_GB2312" w:cstheme="minorEastAsia"/>
                <w:kern w:val="2"/>
                <w:sz w:val="24"/>
                <w:szCs w:val="24"/>
                <w:lang w:eastAsia="zh-CN"/>
              </w:rPr>
              <w:t>.00万元（含税）</w:t>
            </w:r>
          </w:p>
        </w:tc>
      </w:tr>
      <w:tr w14:paraId="7BDA1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1DCDA5E">
            <w:pPr>
              <w:snapToGrid w:val="0"/>
              <w:spacing w:line="264" w:lineRule="auto"/>
              <w:jc w:val="center"/>
              <w:rPr>
                <w:rFonts w:hint="eastAsia" w:ascii="仿宋_GB2312" w:hAnsi="仿宋" w:eastAsia="仿宋_GB2312" w:cstheme="minorEastAsia"/>
                <w:kern w:val="2"/>
                <w:sz w:val="24"/>
                <w:szCs w:val="24"/>
                <w:lang w:eastAsia="zh-CN"/>
              </w:rPr>
            </w:pPr>
            <w:r>
              <w:rPr>
                <w:rFonts w:hint="eastAsia" w:ascii="仿宋_GB2312" w:hAnsi="仿宋" w:eastAsia="仿宋_GB2312"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30B205BE">
            <w:pPr>
              <w:snapToGrid w:val="0"/>
              <w:spacing w:line="264" w:lineRule="auto"/>
              <w:jc w:val="center"/>
              <w:rPr>
                <w:rFonts w:hint="eastAsia" w:ascii="仿宋_GB2312" w:hAnsi="仿宋" w:eastAsia="仿宋_GB2312" w:cstheme="minorEastAsia"/>
                <w:sz w:val="24"/>
                <w:szCs w:val="24"/>
                <w:lang w:eastAsia="zh-CN"/>
              </w:rPr>
            </w:pPr>
            <w:r>
              <w:rPr>
                <w:rFonts w:hint="eastAsia" w:ascii="仿宋_GB2312" w:hAnsi="仿宋" w:eastAsia="仿宋_GB2312" w:cstheme="minorEastAsia"/>
                <w:sz w:val="24"/>
                <w:szCs w:val="24"/>
                <w:lang w:eastAsia="zh-CN"/>
              </w:rPr>
              <w:t>采购方式</w:t>
            </w:r>
          </w:p>
        </w:tc>
        <w:tc>
          <w:tcPr>
            <w:tcW w:w="6755" w:type="dxa"/>
            <w:tcBorders>
              <w:top w:val="single" w:color="auto" w:sz="4" w:space="0"/>
              <w:left w:val="single" w:color="auto" w:sz="4" w:space="0"/>
              <w:bottom w:val="single" w:color="auto" w:sz="4" w:space="0"/>
              <w:right w:val="single" w:color="auto" w:sz="4" w:space="0"/>
            </w:tcBorders>
            <w:vAlign w:val="center"/>
          </w:tcPr>
          <w:p w14:paraId="38930957">
            <w:pPr>
              <w:snapToGrid w:val="0"/>
              <w:spacing w:line="264" w:lineRule="auto"/>
              <w:rPr>
                <w:rFonts w:hint="eastAsia" w:ascii="仿宋_GB2312" w:hAnsi="仿宋" w:eastAsia="仿宋_GB2312" w:cstheme="minorEastAsia"/>
                <w:kern w:val="2"/>
                <w:sz w:val="24"/>
                <w:szCs w:val="24"/>
                <w:lang w:eastAsia="zh-CN"/>
              </w:rPr>
            </w:pPr>
            <w:r>
              <w:rPr>
                <w:rFonts w:hint="eastAsia" w:ascii="仿宋_GB2312" w:hAnsi="仿宋" w:eastAsia="仿宋_GB2312" w:cstheme="minorEastAsia"/>
                <w:kern w:val="2"/>
                <w:sz w:val="24"/>
                <w:szCs w:val="24"/>
                <w:u w:val="single"/>
                <w:lang w:eastAsia="zh-CN"/>
              </w:rPr>
              <w:t>非招询比</w:t>
            </w:r>
            <w:r>
              <w:rPr>
                <w:rFonts w:hint="eastAsia" w:ascii="仿宋_GB2312" w:hAnsi="仿宋" w:eastAsia="仿宋_GB2312" w:cstheme="minorEastAsia"/>
                <w:kern w:val="2"/>
                <w:sz w:val="24"/>
                <w:szCs w:val="24"/>
                <w:lang w:eastAsia="zh-CN"/>
              </w:rPr>
              <w:t>采购</w:t>
            </w:r>
          </w:p>
        </w:tc>
      </w:tr>
      <w:tr w14:paraId="1A013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5A7118">
            <w:pPr>
              <w:snapToGrid w:val="0"/>
              <w:spacing w:line="264" w:lineRule="auto"/>
              <w:jc w:val="center"/>
              <w:rPr>
                <w:rFonts w:hint="eastAsia" w:ascii="仿宋_GB2312" w:hAnsi="仿宋" w:eastAsia="仿宋_GB2312" w:cstheme="minorEastAsia"/>
                <w:kern w:val="2"/>
                <w:sz w:val="24"/>
                <w:szCs w:val="24"/>
                <w:lang w:eastAsia="zh-CN"/>
              </w:rPr>
            </w:pPr>
            <w:r>
              <w:rPr>
                <w:rFonts w:hint="eastAsia" w:ascii="仿宋_GB2312" w:hAnsi="仿宋" w:eastAsia="仿宋_GB2312"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40B1AF36">
            <w:pPr>
              <w:snapToGrid w:val="0"/>
              <w:spacing w:line="264" w:lineRule="auto"/>
              <w:jc w:val="both"/>
              <w:rPr>
                <w:rFonts w:hint="eastAsia" w:ascii="仿宋_GB2312" w:hAnsi="仿宋" w:eastAsia="仿宋_GB2312" w:cstheme="minorEastAsia"/>
                <w:color w:val="000000"/>
                <w:sz w:val="24"/>
                <w:szCs w:val="24"/>
              </w:rPr>
            </w:pPr>
            <w:r>
              <w:rPr>
                <w:rFonts w:hint="eastAsia" w:ascii="仿宋_GB2312" w:hAnsi="仿宋" w:eastAsia="仿宋_GB2312" w:cstheme="minorEastAsia"/>
                <w:color w:val="000000"/>
                <w:sz w:val="24"/>
                <w:szCs w:val="24"/>
                <w:lang w:eastAsia="zh-CN"/>
              </w:rPr>
              <w:t>参比</w:t>
            </w:r>
            <w:r>
              <w:rPr>
                <w:rFonts w:hint="eastAsia" w:ascii="仿宋_GB2312" w:hAnsi="仿宋" w:eastAsia="仿宋_GB2312"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7B9B9071">
            <w:pPr>
              <w:snapToGrid w:val="0"/>
              <w:spacing w:line="264" w:lineRule="auto"/>
              <w:jc w:val="both"/>
              <w:rPr>
                <w:rFonts w:hint="eastAsia" w:ascii="仿宋_GB2312" w:hAnsi="仿宋" w:eastAsia="仿宋_GB2312" w:cstheme="minorEastAsia"/>
                <w:kern w:val="2"/>
                <w:sz w:val="24"/>
                <w:szCs w:val="24"/>
                <w:lang w:eastAsia="zh-CN"/>
              </w:rPr>
            </w:pPr>
            <w:r>
              <w:rPr>
                <w:rFonts w:hint="eastAsia" w:ascii="仿宋_GB2312" w:hAnsi="仿宋" w:eastAsia="仿宋_GB2312" w:cstheme="minorEastAsia"/>
                <w:color w:val="000000"/>
                <w:sz w:val="24"/>
                <w:szCs w:val="24"/>
              </w:rPr>
              <w:t>人民币</w:t>
            </w:r>
            <w:r>
              <w:rPr>
                <w:rFonts w:hint="eastAsia" w:ascii="仿宋_GB2312" w:hAnsi="仿宋" w:eastAsia="仿宋_GB2312" w:cstheme="minorEastAsia"/>
                <w:color w:val="000000"/>
                <w:sz w:val="24"/>
                <w:szCs w:val="24"/>
                <w:lang w:val="en-US" w:eastAsia="zh-CN"/>
              </w:rPr>
              <w:t>10000</w:t>
            </w:r>
            <w:r>
              <w:rPr>
                <w:rFonts w:hint="eastAsia" w:ascii="仿宋_GB2312" w:hAnsi="仿宋" w:eastAsia="仿宋_GB2312" w:cstheme="minorEastAsia"/>
                <w:color w:val="000000"/>
                <w:sz w:val="24"/>
                <w:szCs w:val="24"/>
                <w:lang w:eastAsia="zh-CN"/>
              </w:rPr>
              <w:t>.00元</w:t>
            </w:r>
          </w:p>
        </w:tc>
      </w:tr>
      <w:tr w14:paraId="7E0B5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C071C3E">
            <w:pPr>
              <w:snapToGrid w:val="0"/>
              <w:spacing w:line="264" w:lineRule="auto"/>
              <w:jc w:val="center"/>
              <w:rPr>
                <w:rFonts w:hint="eastAsia" w:ascii="仿宋_GB2312" w:hAnsi="仿宋" w:eastAsia="仿宋_GB2312" w:cstheme="minorEastAsia"/>
                <w:kern w:val="2"/>
                <w:sz w:val="24"/>
                <w:szCs w:val="24"/>
                <w:lang w:eastAsia="zh-CN"/>
              </w:rPr>
            </w:pPr>
            <w:r>
              <w:rPr>
                <w:rFonts w:hint="eastAsia" w:ascii="仿宋_GB2312" w:hAnsi="仿宋" w:eastAsia="仿宋_GB2312"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77D35A53">
            <w:pPr>
              <w:snapToGrid w:val="0"/>
              <w:spacing w:line="264" w:lineRule="auto"/>
              <w:jc w:val="both"/>
              <w:rPr>
                <w:rFonts w:hint="eastAsia" w:ascii="仿宋_GB2312" w:hAnsi="仿宋" w:eastAsia="仿宋_GB2312" w:cstheme="minorEastAsia"/>
                <w:color w:val="000000"/>
                <w:sz w:val="24"/>
                <w:szCs w:val="24"/>
              </w:rPr>
            </w:pPr>
            <w:r>
              <w:rPr>
                <w:rFonts w:hint="eastAsia" w:ascii="仿宋_GB2312" w:hAnsi="仿宋" w:eastAsia="仿宋_GB2312" w:cstheme="minorEastAsia"/>
                <w:color w:val="000000"/>
                <w:sz w:val="24"/>
                <w:szCs w:val="24"/>
              </w:rPr>
              <w:t>履约保证金</w:t>
            </w:r>
          </w:p>
        </w:tc>
        <w:tc>
          <w:tcPr>
            <w:tcW w:w="6755" w:type="dxa"/>
            <w:tcBorders>
              <w:top w:val="single" w:color="auto" w:sz="4" w:space="0"/>
              <w:left w:val="single" w:color="auto" w:sz="4" w:space="0"/>
              <w:bottom w:val="single" w:color="auto" w:sz="4" w:space="0"/>
              <w:right w:val="single" w:color="auto" w:sz="4" w:space="0"/>
            </w:tcBorders>
            <w:vAlign w:val="center"/>
          </w:tcPr>
          <w:p w14:paraId="023D2043">
            <w:pPr>
              <w:snapToGrid w:val="0"/>
              <w:spacing w:line="264" w:lineRule="auto"/>
              <w:jc w:val="both"/>
              <w:rPr>
                <w:rFonts w:hint="eastAsia" w:ascii="仿宋_GB2312" w:hAnsi="仿宋" w:eastAsia="仿宋_GB2312" w:cstheme="minorEastAsia"/>
                <w:kern w:val="2"/>
                <w:sz w:val="24"/>
                <w:szCs w:val="24"/>
                <w:lang w:eastAsia="zh-CN"/>
              </w:rPr>
            </w:pPr>
            <w:r>
              <w:rPr>
                <w:rFonts w:hint="eastAsia" w:ascii="仿宋_GB2312" w:hAnsi="仿宋" w:eastAsia="仿宋_GB2312" w:cstheme="minorEastAsia"/>
                <w:kern w:val="2"/>
                <w:sz w:val="24"/>
                <w:szCs w:val="24"/>
                <w:lang w:eastAsia="zh-CN"/>
              </w:rPr>
              <w:t>参比保证金转履约保证金</w:t>
            </w:r>
          </w:p>
        </w:tc>
      </w:tr>
      <w:tr w14:paraId="35A5A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3660043">
            <w:pPr>
              <w:snapToGrid w:val="0"/>
              <w:spacing w:line="264" w:lineRule="auto"/>
              <w:jc w:val="center"/>
              <w:rPr>
                <w:rFonts w:hint="eastAsia" w:ascii="仿宋_GB2312" w:hAnsi="仿宋" w:eastAsia="仿宋_GB2312" w:cstheme="minorEastAsia"/>
                <w:kern w:val="2"/>
                <w:sz w:val="24"/>
                <w:szCs w:val="24"/>
                <w:lang w:eastAsia="zh-CN"/>
              </w:rPr>
            </w:pPr>
            <w:r>
              <w:rPr>
                <w:rFonts w:hint="eastAsia" w:ascii="仿宋_GB2312" w:hAnsi="仿宋" w:eastAsia="仿宋_GB2312"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4B24BA85">
            <w:pPr>
              <w:snapToGrid w:val="0"/>
              <w:spacing w:line="264" w:lineRule="auto"/>
              <w:jc w:val="center"/>
              <w:rPr>
                <w:rFonts w:hint="eastAsia" w:ascii="仿宋_GB2312" w:hAnsi="仿宋" w:eastAsia="仿宋_GB2312" w:cstheme="minorEastAsia"/>
                <w:b/>
                <w:kern w:val="2"/>
                <w:sz w:val="24"/>
                <w:szCs w:val="24"/>
              </w:rPr>
            </w:pPr>
            <w:r>
              <w:rPr>
                <w:rFonts w:hint="eastAsia" w:ascii="仿宋_GB2312" w:hAnsi="仿宋" w:eastAsia="仿宋_GB2312" w:cstheme="minorEastAsia"/>
                <w:kern w:val="2"/>
                <w:sz w:val="24"/>
                <w:szCs w:val="24"/>
                <w:lang w:eastAsia="zh-CN"/>
              </w:rPr>
              <w:t>参比</w:t>
            </w:r>
            <w:r>
              <w:rPr>
                <w:rFonts w:hint="eastAsia" w:ascii="仿宋_GB2312" w:hAnsi="仿宋" w:eastAsia="仿宋_GB2312" w:cstheme="minorEastAsia"/>
                <w:kern w:val="2"/>
                <w:sz w:val="24"/>
                <w:szCs w:val="24"/>
              </w:rPr>
              <w:t>人资质</w:t>
            </w:r>
          </w:p>
        </w:tc>
        <w:tc>
          <w:tcPr>
            <w:tcW w:w="6755" w:type="dxa"/>
            <w:tcBorders>
              <w:top w:val="single" w:color="auto" w:sz="4" w:space="0"/>
              <w:left w:val="single" w:color="auto" w:sz="4" w:space="0"/>
              <w:bottom w:val="single" w:color="auto" w:sz="4" w:space="0"/>
              <w:right w:val="single" w:color="auto" w:sz="4" w:space="0"/>
            </w:tcBorders>
            <w:vAlign w:val="center"/>
          </w:tcPr>
          <w:p w14:paraId="5B145249">
            <w:pPr>
              <w:shd w:val="clear" w:color="auto" w:fill="FFFFFF"/>
              <w:spacing w:before="100" w:beforeAutospacing="1" w:after="100" w:afterAutospacing="1"/>
              <w:jc w:val="both"/>
              <w:rPr>
                <w:rFonts w:hint="eastAsia" w:ascii="仿宋_GB2312" w:hAnsi="仿宋" w:eastAsia="仿宋_GB2312" w:cstheme="minorEastAsia"/>
                <w:kern w:val="2"/>
                <w:sz w:val="24"/>
                <w:szCs w:val="24"/>
                <w:lang w:eastAsia="zh-CN"/>
              </w:rPr>
            </w:pPr>
            <w:r>
              <w:rPr>
                <w:rFonts w:hint="eastAsia" w:ascii="仿宋_GB2312" w:hAnsi="仿宋" w:eastAsia="仿宋_GB2312" w:cstheme="minorEastAsia"/>
                <w:color w:val="000000"/>
                <w:sz w:val="24"/>
                <w:szCs w:val="24"/>
                <w:lang w:eastAsia="zh-CN"/>
              </w:rPr>
              <w:t>详见第一章询比公告</w:t>
            </w:r>
          </w:p>
        </w:tc>
      </w:tr>
      <w:tr w14:paraId="5EA75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0556FC3">
            <w:pPr>
              <w:snapToGrid w:val="0"/>
              <w:spacing w:line="264" w:lineRule="auto"/>
              <w:jc w:val="center"/>
              <w:rPr>
                <w:rFonts w:hint="eastAsia" w:ascii="仿宋_GB2312" w:hAnsi="仿宋" w:eastAsia="仿宋_GB2312" w:cstheme="minorEastAsia"/>
                <w:kern w:val="2"/>
                <w:sz w:val="24"/>
                <w:szCs w:val="24"/>
                <w:lang w:eastAsia="zh-CN"/>
              </w:rPr>
            </w:pPr>
            <w:r>
              <w:rPr>
                <w:rFonts w:hint="eastAsia" w:ascii="仿宋_GB2312" w:hAnsi="仿宋" w:eastAsia="仿宋_GB2312"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58AD5917">
            <w:pPr>
              <w:shd w:val="clear" w:color="auto" w:fill="FFFFFF"/>
              <w:spacing w:before="100" w:beforeAutospacing="1" w:after="100" w:afterAutospacing="1"/>
              <w:jc w:val="center"/>
              <w:rPr>
                <w:rFonts w:hint="eastAsia" w:ascii="仿宋_GB2312" w:hAnsi="仿宋" w:eastAsia="仿宋_GB2312" w:cstheme="minorEastAsia"/>
                <w:color w:val="000000"/>
                <w:sz w:val="24"/>
                <w:szCs w:val="24"/>
                <w:lang w:eastAsia="zh-CN"/>
              </w:rPr>
            </w:pPr>
            <w:r>
              <w:rPr>
                <w:rFonts w:hint="eastAsia" w:ascii="仿宋_GB2312" w:hAnsi="仿宋" w:eastAsia="仿宋_GB2312" w:cstheme="minorEastAsia"/>
                <w:color w:val="000000"/>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0D3FAB9D">
            <w:pPr>
              <w:shd w:val="clear" w:color="auto" w:fill="FFFFFF"/>
              <w:spacing w:before="100" w:beforeAutospacing="1" w:after="100" w:afterAutospacing="1"/>
              <w:rPr>
                <w:rFonts w:hint="default" w:ascii="仿宋_GB2312" w:hAnsi="仿宋" w:eastAsia="仿宋_GB2312" w:cstheme="minorEastAsia"/>
                <w:sz w:val="24"/>
                <w:szCs w:val="24"/>
                <w:lang w:val="en-US" w:eastAsia="zh-CN"/>
              </w:rPr>
            </w:pPr>
            <w:r>
              <w:rPr>
                <w:rFonts w:hint="eastAsia" w:ascii="仿宋_GB2312" w:hAnsi="仿宋" w:eastAsia="仿宋_GB2312" w:cstheme="minorEastAsia"/>
                <w:b/>
                <w:sz w:val="24"/>
                <w:szCs w:val="24"/>
                <w:lang w:eastAsia="zh-CN"/>
              </w:rPr>
              <w:t>最低价中选（</w:t>
            </w:r>
            <w:r>
              <w:rPr>
                <w:rFonts w:hint="eastAsia" w:ascii="仿宋_GB2312" w:hAnsi="仿宋" w:eastAsia="仿宋_GB2312" w:cstheme="minorEastAsia"/>
                <w:b/>
                <w:sz w:val="24"/>
                <w:szCs w:val="24"/>
                <w:lang w:val="en-US" w:eastAsia="zh-CN"/>
              </w:rPr>
              <w:t>资格前审，需签订技术协议）</w:t>
            </w:r>
          </w:p>
        </w:tc>
      </w:tr>
      <w:tr w14:paraId="6D273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555585EF">
            <w:pPr>
              <w:snapToGrid w:val="0"/>
              <w:spacing w:line="264" w:lineRule="auto"/>
              <w:jc w:val="center"/>
              <w:rPr>
                <w:rFonts w:hint="eastAsia" w:ascii="仿宋_GB2312" w:hAnsi="仿宋" w:eastAsia="仿宋_GB2312" w:cstheme="minorEastAsia"/>
                <w:kern w:val="2"/>
                <w:sz w:val="24"/>
                <w:szCs w:val="24"/>
                <w:lang w:eastAsia="zh-CN"/>
              </w:rPr>
            </w:pPr>
            <w:r>
              <w:rPr>
                <w:rFonts w:hint="eastAsia" w:ascii="仿宋_GB2312" w:hAnsi="仿宋" w:eastAsia="仿宋_GB2312"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4CFFFDC3">
            <w:pPr>
              <w:shd w:val="clear" w:color="auto" w:fill="FFFFFF"/>
              <w:spacing w:before="100" w:beforeAutospacing="1" w:after="100" w:afterAutospacing="1"/>
              <w:jc w:val="both"/>
              <w:rPr>
                <w:rFonts w:hint="eastAsia" w:ascii="仿宋_GB2312" w:hAnsi="仿宋" w:eastAsia="仿宋_GB2312" w:cstheme="minorEastAsia"/>
                <w:color w:val="000000"/>
                <w:sz w:val="24"/>
                <w:szCs w:val="24"/>
                <w:lang w:eastAsia="zh-CN"/>
              </w:rPr>
            </w:pPr>
            <w:r>
              <w:rPr>
                <w:rFonts w:hint="eastAsia" w:ascii="仿宋_GB2312" w:hAnsi="仿宋" w:eastAsia="仿宋_GB2312" w:cstheme="minorEastAsia"/>
                <w:color w:val="000000"/>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13B6F6D0">
            <w:pPr>
              <w:shd w:val="clear" w:color="auto" w:fill="FFFFFF"/>
              <w:spacing w:before="100" w:beforeAutospacing="1" w:after="100" w:afterAutospacing="1"/>
              <w:rPr>
                <w:rFonts w:hint="eastAsia" w:ascii="仿宋_GB2312" w:hAnsi="仿宋" w:eastAsia="仿宋_GB2312" w:cstheme="minorEastAsia"/>
                <w:b/>
                <w:sz w:val="24"/>
                <w:szCs w:val="24"/>
                <w:lang w:eastAsia="zh-CN"/>
              </w:rPr>
            </w:pPr>
            <w:r>
              <w:rPr>
                <w:rFonts w:hint="eastAsia" w:ascii="仿宋_GB2312" w:hAnsi="仿宋" w:eastAsia="仿宋_GB2312" w:cstheme="minorEastAsia"/>
                <w:b/>
                <w:sz w:val="24"/>
                <w:szCs w:val="24"/>
                <w:lang w:eastAsia="zh-CN"/>
              </w:rPr>
              <w:t>一个</w:t>
            </w:r>
          </w:p>
        </w:tc>
      </w:tr>
      <w:tr w14:paraId="6E503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540BB9A">
            <w:pPr>
              <w:snapToGrid w:val="0"/>
              <w:spacing w:line="264" w:lineRule="auto"/>
              <w:jc w:val="center"/>
              <w:rPr>
                <w:rFonts w:hint="eastAsia" w:ascii="仿宋_GB2312" w:hAnsi="仿宋" w:eastAsia="仿宋_GB2312" w:cstheme="minorEastAsia"/>
                <w:kern w:val="2"/>
                <w:sz w:val="24"/>
                <w:szCs w:val="24"/>
                <w:lang w:eastAsia="zh-CN"/>
              </w:rPr>
            </w:pPr>
            <w:r>
              <w:rPr>
                <w:rFonts w:hint="eastAsia" w:ascii="仿宋_GB2312" w:hAnsi="仿宋" w:eastAsia="仿宋_GB2312" w:cstheme="minorEastAsia"/>
                <w:kern w:val="2"/>
                <w:sz w:val="24"/>
                <w:szCs w:val="24"/>
                <w:lang w:eastAsia="zh-CN"/>
              </w:rPr>
              <w:t>11</w:t>
            </w:r>
          </w:p>
        </w:tc>
        <w:tc>
          <w:tcPr>
            <w:tcW w:w="1484" w:type="dxa"/>
            <w:tcBorders>
              <w:top w:val="single" w:color="auto" w:sz="4" w:space="0"/>
              <w:left w:val="single" w:color="auto" w:sz="4" w:space="0"/>
              <w:bottom w:val="single" w:color="auto" w:sz="4" w:space="0"/>
              <w:right w:val="single" w:color="auto" w:sz="4" w:space="0"/>
            </w:tcBorders>
            <w:vAlign w:val="center"/>
          </w:tcPr>
          <w:p w14:paraId="6F69B8D1">
            <w:pPr>
              <w:snapToGrid w:val="0"/>
              <w:spacing w:line="264" w:lineRule="auto"/>
              <w:jc w:val="center"/>
              <w:rPr>
                <w:rFonts w:hint="eastAsia" w:ascii="仿宋_GB2312" w:hAnsi="仿宋" w:eastAsia="仿宋_GB2312" w:cstheme="minorEastAsia"/>
                <w:sz w:val="24"/>
                <w:szCs w:val="24"/>
                <w:lang w:eastAsia="zh-CN"/>
              </w:rPr>
            </w:pPr>
            <w:r>
              <w:rPr>
                <w:rFonts w:hint="eastAsia" w:ascii="仿宋_GB2312" w:hAnsi="仿宋" w:eastAsia="仿宋_GB2312"/>
                <w:color w:val="000000" w:themeColor="text1"/>
                <w:sz w:val="24"/>
                <w:szCs w:val="24"/>
                <w:lang w:eastAsia="zh-CN"/>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AE3C02C">
            <w:pPr>
              <w:tabs>
                <w:tab w:val="left" w:pos="709"/>
              </w:tabs>
              <w:spacing w:line="360" w:lineRule="auto"/>
              <w:rPr>
                <w:rFonts w:hint="eastAsia" w:ascii="仿宋_GB2312" w:hAnsi="仿宋" w:eastAsia="仿宋_GB2312"/>
                <w:color w:val="000000" w:themeColor="text1"/>
                <w:sz w:val="24"/>
                <w:szCs w:val="24"/>
                <w:lang w:eastAsia="zh-CN"/>
              </w:rPr>
            </w:pPr>
            <w:r>
              <w:rPr>
                <w:rFonts w:hint="eastAsia" w:ascii="仿宋_GB2312" w:hAnsi="仿宋" w:eastAsia="仿宋_GB2312"/>
                <w:color w:val="000000" w:themeColor="text1"/>
                <w:sz w:val="24"/>
                <w:szCs w:val="24"/>
                <w:lang w:eastAsia="zh-CN"/>
              </w:rPr>
              <w:t>1. 参比文件递交地点：漳州市漳浦县杜浔镇杜昌路9号，福海创办公楼三楼综合采购团队，</w:t>
            </w:r>
            <w:r>
              <w:rPr>
                <w:rFonts w:hint="eastAsia" w:ascii="仿宋_GB2312" w:hAnsi="仿宋" w:eastAsia="仿宋_GB2312"/>
                <w:color w:val="000000" w:themeColor="text1"/>
                <w:sz w:val="24"/>
                <w:szCs w:val="24"/>
                <w:lang w:val="en-US" w:eastAsia="zh-CN"/>
              </w:rPr>
              <w:t>李志红</w:t>
            </w:r>
            <w:r>
              <w:rPr>
                <w:rFonts w:hint="eastAsia" w:ascii="仿宋_GB2312" w:hAnsi="仿宋" w:eastAsia="仿宋_GB2312"/>
                <w:color w:val="000000" w:themeColor="text1"/>
                <w:sz w:val="24"/>
                <w:szCs w:val="24"/>
                <w:lang w:eastAsia="zh-CN"/>
              </w:rPr>
              <w:t xml:space="preserve"> 电话：0596-6311</w:t>
            </w:r>
            <w:r>
              <w:rPr>
                <w:rFonts w:hint="eastAsia" w:ascii="仿宋_GB2312" w:hAnsi="仿宋" w:eastAsia="仿宋_GB2312"/>
                <w:color w:val="000000" w:themeColor="text1"/>
                <w:sz w:val="24"/>
                <w:szCs w:val="24"/>
                <w:lang w:val="en-US" w:eastAsia="zh-CN"/>
              </w:rPr>
              <w:t>176  13950027376</w:t>
            </w:r>
          </w:p>
        </w:tc>
      </w:tr>
      <w:tr w14:paraId="3FE6A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5A29CAE">
            <w:pPr>
              <w:snapToGrid w:val="0"/>
              <w:spacing w:line="264" w:lineRule="auto"/>
              <w:jc w:val="center"/>
              <w:rPr>
                <w:rFonts w:hint="eastAsia" w:ascii="仿宋_GB2312" w:hAnsi="仿宋" w:eastAsia="仿宋_GB2312" w:cstheme="minorEastAsia"/>
                <w:kern w:val="2"/>
                <w:sz w:val="24"/>
                <w:szCs w:val="24"/>
                <w:lang w:eastAsia="zh-CN"/>
              </w:rPr>
            </w:pPr>
            <w:r>
              <w:rPr>
                <w:rFonts w:hint="eastAsia" w:ascii="仿宋_GB2312" w:hAnsi="仿宋" w:eastAsia="仿宋_GB2312" w:cstheme="minorEastAsia"/>
                <w:kern w:val="2"/>
                <w:sz w:val="24"/>
                <w:szCs w:val="24"/>
              </w:rPr>
              <w:t>1</w:t>
            </w:r>
            <w:r>
              <w:rPr>
                <w:rFonts w:hint="eastAsia" w:ascii="仿宋_GB2312" w:hAnsi="仿宋" w:eastAsia="仿宋_GB2312"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1A618413">
            <w:pPr>
              <w:snapToGrid w:val="0"/>
              <w:spacing w:line="264" w:lineRule="auto"/>
              <w:jc w:val="center"/>
              <w:rPr>
                <w:rFonts w:hint="eastAsia" w:ascii="仿宋_GB2312" w:hAnsi="仿宋" w:eastAsia="仿宋_GB2312" w:cstheme="minorEastAsia"/>
                <w:sz w:val="24"/>
                <w:szCs w:val="24"/>
              </w:rPr>
            </w:pPr>
            <w:r>
              <w:rPr>
                <w:rFonts w:hint="eastAsia" w:ascii="仿宋_GB2312" w:hAnsi="仿宋" w:eastAsia="仿宋_GB2312" w:cstheme="minorEastAsia"/>
                <w:sz w:val="24"/>
                <w:szCs w:val="24"/>
                <w:lang w:eastAsia="zh-CN"/>
              </w:rPr>
              <w:t>递交</w:t>
            </w:r>
            <w:r>
              <w:rPr>
                <w:rFonts w:hint="eastAsia" w:ascii="仿宋_GB2312" w:hAnsi="仿宋" w:eastAsia="仿宋_GB2312" w:cstheme="minorEastAsia"/>
                <w:sz w:val="24"/>
                <w:szCs w:val="24"/>
              </w:rPr>
              <w:t>截止</w:t>
            </w:r>
          </w:p>
          <w:p w14:paraId="2A147D9B">
            <w:pPr>
              <w:snapToGrid w:val="0"/>
              <w:spacing w:line="264" w:lineRule="auto"/>
              <w:jc w:val="center"/>
              <w:rPr>
                <w:rFonts w:hint="eastAsia" w:ascii="仿宋_GB2312" w:hAnsi="仿宋" w:eastAsia="仿宋_GB2312" w:cstheme="minorEastAsia"/>
                <w:sz w:val="24"/>
                <w:szCs w:val="24"/>
              </w:rPr>
            </w:pPr>
            <w:r>
              <w:rPr>
                <w:rFonts w:hint="eastAsia" w:ascii="仿宋_GB2312" w:hAnsi="仿宋" w:eastAsia="仿宋_GB2312"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6F237FB1">
            <w:pPr>
              <w:spacing w:line="400" w:lineRule="exact"/>
              <w:rPr>
                <w:rFonts w:hint="eastAsia" w:ascii="仿宋_GB2312" w:hAnsi="仿宋" w:eastAsia="仿宋_GB2312" w:cstheme="minorEastAsia"/>
                <w:sz w:val="24"/>
                <w:szCs w:val="24"/>
              </w:rPr>
            </w:pPr>
            <w:r>
              <w:rPr>
                <w:rFonts w:hint="eastAsia" w:ascii="仿宋_GB2312" w:hAnsi="仿宋" w:eastAsia="仿宋_GB2312" w:cstheme="minorEastAsia"/>
                <w:sz w:val="24"/>
                <w:szCs w:val="24"/>
              </w:rPr>
              <w:t>202</w:t>
            </w:r>
            <w:r>
              <w:rPr>
                <w:rFonts w:hint="eastAsia" w:ascii="仿宋_GB2312" w:hAnsi="仿宋" w:eastAsia="仿宋_GB2312" w:cstheme="minorEastAsia"/>
                <w:sz w:val="24"/>
                <w:szCs w:val="24"/>
                <w:lang w:val="en-US" w:eastAsia="zh-CN"/>
              </w:rPr>
              <w:t>6</w:t>
            </w:r>
            <w:r>
              <w:rPr>
                <w:rFonts w:hint="eastAsia" w:ascii="仿宋_GB2312" w:hAnsi="仿宋" w:eastAsia="仿宋_GB2312" w:cstheme="minorEastAsia"/>
                <w:sz w:val="24"/>
                <w:szCs w:val="24"/>
              </w:rPr>
              <w:t>年</w:t>
            </w:r>
            <w:r>
              <w:rPr>
                <w:rFonts w:hint="eastAsia" w:ascii="仿宋_GB2312" w:hAnsi="仿宋" w:eastAsia="仿宋_GB2312" w:cstheme="minorEastAsia"/>
                <w:sz w:val="24"/>
                <w:szCs w:val="24"/>
                <w:lang w:val="en-US" w:eastAsia="zh-CN"/>
              </w:rPr>
              <w:t>4</w:t>
            </w:r>
            <w:r>
              <w:rPr>
                <w:rFonts w:hint="eastAsia" w:ascii="仿宋_GB2312" w:hAnsi="仿宋" w:eastAsia="仿宋_GB2312" w:cstheme="minorEastAsia"/>
                <w:sz w:val="24"/>
                <w:szCs w:val="24"/>
              </w:rPr>
              <w:t>月</w:t>
            </w:r>
            <w:r>
              <w:rPr>
                <w:rFonts w:hint="eastAsia" w:ascii="仿宋_GB2312" w:hAnsi="仿宋" w:eastAsia="仿宋_GB2312" w:cstheme="minorEastAsia"/>
                <w:sz w:val="24"/>
                <w:szCs w:val="24"/>
                <w:lang w:val="en-US" w:eastAsia="zh-CN"/>
              </w:rPr>
              <w:t>28</w:t>
            </w:r>
            <w:r>
              <w:rPr>
                <w:rFonts w:hint="eastAsia" w:ascii="仿宋_GB2312" w:hAnsi="仿宋" w:eastAsia="仿宋_GB2312" w:cstheme="minorEastAsia"/>
                <w:sz w:val="24"/>
                <w:szCs w:val="24"/>
              </w:rPr>
              <w:t>日1</w:t>
            </w:r>
            <w:r>
              <w:rPr>
                <w:rFonts w:hint="eastAsia" w:ascii="仿宋_GB2312" w:hAnsi="仿宋" w:eastAsia="仿宋_GB2312" w:cstheme="minorEastAsia"/>
                <w:sz w:val="24"/>
                <w:szCs w:val="24"/>
                <w:lang w:val="en-US" w:eastAsia="zh-CN"/>
              </w:rPr>
              <w:t>2</w:t>
            </w:r>
            <w:r>
              <w:rPr>
                <w:rFonts w:hint="eastAsia" w:ascii="仿宋_GB2312" w:hAnsi="仿宋" w:eastAsia="仿宋_GB2312" w:cstheme="minorEastAsia"/>
                <w:sz w:val="24"/>
                <w:szCs w:val="24"/>
              </w:rPr>
              <w:t>：00</w:t>
            </w:r>
          </w:p>
        </w:tc>
      </w:tr>
      <w:tr w14:paraId="24879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CAEDFF">
            <w:pPr>
              <w:snapToGrid w:val="0"/>
              <w:spacing w:line="264" w:lineRule="auto"/>
              <w:jc w:val="center"/>
              <w:rPr>
                <w:rFonts w:hint="eastAsia" w:ascii="仿宋_GB2312" w:hAnsi="仿宋" w:eastAsia="仿宋_GB2312" w:cstheme="minorEastAsia"/>
                <w:kern w:val="2"/>
                <w:sz w:val="24"/>
                <w:szCs w:val="24"/>
                <w:lang w:eastAsia="zh-CN"/>
              </w:rPr>
            </w:pPr>
            <w:r>
              <w:rPr>
                <w:rFonts w:hint="eastAsia" w:ascii="仿宋_GB2312" w:hAnsi="仿宋" w:eastAsia="仿宋_GB2312" w:cstheme="minorEastAsia"/>
                <w:kern w:val="2"/>
                <w:sz w:val="24"/>
                <w:szCs w:val="24"/>
              </w:rPr>
              <w:t>1</w:t>
            </w:r>
            <w:r>
              <w:rPr>
                <w:rFonts w:hint="eastAsia" w:ascii="仿宋_GB2312" w:hAnsi="仿宋" w:eastAsia="仿宋_GB2312" w:cstheme="minorEastAsia"/>
                <w:kern w:val="2"/>
                <w:sz w:val="24"/>
                <w:szCs w:val="24"/>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1A19043D">
            <w:pPr>
              <w:snapToGrid w:val="0"/>
              <w:spacing w:line="264" w:lineRule="auto"/>
              <w:jc w:val="center"/>
              <w:rPr>
                <w:rFonts w:hint="eastAsia" w:ascii="仿宋_GB2312" w:hAnsi="仿宋" w:eastAsia="仿宋_GB2312" w:cstheme="minorEastAsia"/>
                <w:sz w:val="24"/>
                <w:szCs w:val="24"/>
              </w:rPr>
            </w:pPr>
            <w:r>
              <w:rPr>
                <w:rFonts w:hint="eastAsia" w:ascii="仿宋_GB2312" w:hAnsi="仿宋" w:eastAsia="仿宋_GB2312" w:cstheme="minorEastAsia"/>
                <w:sz w:val="24"/>
                <w:szCs w:val="24"/>
                <w:lang w:eastAsia="zh-CN"/>
              </w:rPr>
              <w:t>参比</w:t>
            </w:r>
            <w:r>
              <w:rPr>
                <w:rFonts w:hint="eastAsia" w:ascii="仿宋_GB2312" w:hAnsi="仿宋" w:eastAsia="仿宋_GB2312" w:cstheme="minorEastAsia"/>
                <w:sz w:val="24"/>
                <w:szCs w:val="24"/>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4CC45F44">
            <w:pPr>
              <w:spacing w:line="400" w:lineRule="exact"/>
              <w:rPr>
                <w:rFonts w:hint="eastAsia" w:ascii="仿宋_GB2312" w:hAnsi="仿宋" w:eastAsia="仿宋_GB2312" w:cstheme="minorEastAsia"/>
                <w:sz w:val="24"/>
                <w:szCs w:val="24"/>
                <w:lang w:eastAsia="zh-CN"/>
              </w:rPr>
            </w:pPr>
            <w:r>
              <w:rPr>
                <w:rFonts w:hint="eastAsia" w:ascii="仿宋_GB2312" w:hAnsi="仿宋" w:eastAsia="仿宋_GB2312" w:cstheme="minorEastAsia"/>
                <w:sz w:val="24"/>
                <w:szCs w:val="24"/>
                <w:lang w:eastAsia="zh-CN"/>
              </w:rPr>
              <w:t>递交截止日期后90个日历日</w:t>
            </w:r>
          </w:p>
        </w:tc>
      </w:tr>
      <w:tr w14:paraId="17252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178A636">
            <w:pPr>
              <w:spacing w:after="160" w:line="259" w:lineRule="auto"/>
              <w:jc w:val="center"/>
              <w:rPr>
                <w:rFonts w:hint="eastAsia" w:ascii="仿宋_GB2312" w:hAnsi="仿宋" w:eastAsia="仿宋_GB2312" w:cstheme="minorEastAsia"/>
                <w:kern w:val="2"/>
                <w:sz w:val="24"/>
                <w:szCs w:val="24"/>
                <w:lang w:eastAsia="zh-CN"/>
              </w:rPr>
            </w:pPr>
            <w:r>
              <w:rPr>
                <w:rFonts w:hint="eastAsia" w:ascii="仿宋_GB2312" w:hAnsi="仿宋" w:eastAsia="仿宋_GB2312" w:cstheme="minorEastAsia"/>
                <w:kern w:val="2"/>
                <w:sz w:val="24"/>
                <w:szCs w:val="24"/>
              </w:rPr>
              <w:t>1</w:t>
            </w:r>
            <w:r>
              <w:rPr>
                <w:rFonts w:hint="eastAsia" w:ascii="仿宋_GB2312" w:hAnsi="仿宋" w:eastAsia="仿宋_GB2312"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0C8D22E9">
            <w:pPr>
              <w:shd w:val="clear" w:color="auto" w:fill="FFFFFF"/>
              <w:adjustRightInd w:val="0"/>
              <w:snapToGrid w:val="0"/>
              <w:spacing w:before="120" w:after="120"/>
              <w:rPr>
                <w:rFonts w:hint="eastAsia" w:ascii="仿宋_GB2312" w:hAnsi="仿宋" w:eastAsia="仿宋_GB2312" w:cstheme="minorEastAsia"/>
                <w:sz w:val="24"/>
                <w:szCs w:val="24"/>
                <w:lang w:eastAsia="zh-CN"/>
              </w:rPr>
            </w:pPr>
            <w:r>
              <w:rPr>
                <w:rFonts w:hint="eastAsia" w:ascii="仿宋_GB2312" w:hAnsi="仿宋" w:eastAsia="仿宋_GB2312" w:cstheme="minorEastAsia"/>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1D810E74">
            <w:pPr>
              <w:numPr>
                <w:ilvl w:val="0"/>
                <w:numId w:val="0"/>
              </w:numPr>
              <w:shd w:val="clear" w:color="auto" w:fill="FFFFFF"/>
              <w:adjustRightInd w:val="0"/>
              <w:snapToGrid w:val="0"/>
              <w:spacing w:before="120" w:after="120"/>
              <w:rPr>
                <w:rFonts w:hint="eastAsia" w:ascii="仿宋_GB2312" w:hAnsi="仿宋" w:eastAsia="仿宋_GB2312"/>
                <w:color w:val="000000" w:themeColor="text1"/>
                <w:sz w:val="24"/>
                <w:szCs w:val="24"/>
                <w:lang w:eastAsia="zh-CN"/>
              </w:rPr>
            </w:pPr>
            <w:r>
              <w:rPr>
                <w:rFonts w:hint="eastAsia" w:ascii="仿宋_GB2312" w:hAnsi="仿宋" w:eastAsia="仿宋_GB2312" w:cstheme="minorEastAsia"/>
                <w:sz w:val="24"/>
                <w:szCs w:val="24"/>
                <w:lang w:val="en-US" w:eastAsia="zh-CN"/>
              </w:rPr>
              <w:t>1、</w:t>
            </w:r>
            <w:r>
              <w:rPr>
                <w:rFonts w:hint="eastAsia" w:ascii="仿宋_GB2312" w:hAnsi="仿宋" w:eastAsia="仿宋_GB2312" w:cstheme="minorEastAsia"/>
                <w:sz w:val="24"/>
                <w:szCs w:val="24"/>
                <w:lang w:eastAsia="zh-CN"/>
              </w:rPr>
              <w:t xml:space="preserve">答疑及现场踏勘联系人: </w:t>
            </w:r>
            <w:r>
              <w:rPr>
                <w:rFonts w:hint="eastAsia" w:ascii="仿宋_GB2312" w:hAnsi="仿宋" w:eastAsia="仿宋_GB2312" w:cstheme="minorEastAsia"/>
                <w:sz w:val="24"/>
                <w:szCs w:val="24"/>
                <w:lang w:val="en-US" w:eastAsia="zh-CN"/>
              </w:rPr>
              <w:t>陈接标</w:t>
            </w:r>
            <w:r>
              <w:rPr>
                <w:rFonts w:hint="eastAsia" w:ascii="仿宋_GB2312" w:hAnsi="仿宋" w:eastAsia="仿宋_GB2312"/>
                <w:color w:val="000000" w:themeColor="text1"/>
                <w:sz w:val="24"/>
                <w:szCs w:val="24"/>
                <w:lang w:val="en-US" w:eastAsia="zh-CN"/>
              </w:rPr>
              <w:t>0596-6310531</w:t>
            </w:r>
          </w:p>
          <w:p w14:paraId="294632A2">
            <w:pPr>
              <w:numPr>
                <w:ilvl w:val="0"/>
                <w:numId w:val="0"/>
              </w:numPr>
              <w:shd w:val="clear" w:color="auto" w:fill="FFFFFF"/>
              <w:adjustRightInd w:val="0"/>
              <w:snapToGrid w:val="0"/>
              <w:spacing w:before="120" w:after="120"/>
              <w:rPr>
                <w:rFonts w:hint="eastAsia" w:ascii="仿宋_GB2312" w:hAnsi="仿宋" w:eastAsia="仿宋_GB2312" w:cstheme="minorEastAsia"/>
                <w:sz w:val="24"/>
                <w:szCs w:val="24"/>
                <w:lang w:eastAsia="zh-CN"/>
              </w:rPr>
            </w:pPr>
            <w:r>
              <w:rPr>
                <w:rFonts w:hint="eastAsia" w:ascii="仿宋_GB2312" w:hAnsi="仿宋" w:eastAsia="仿宋_GB2312" w:cstheme="minorEastAsia"/>
                <w:sz w:val="24"/>
                <w:szCs w:val="24"/>
                <w:lang w:val="en-US" w:eastAsia="zh-CN"/>
              </w:rPr>
              <w:t>2、</w:t>
            </w:r>
            <w:r>
              <w:rPr>
                <w:rFonts w:hint="eastAsia" w:ascii="仿宋_GB2312" w:hAnsi="仿宋" w:eastAsia="仿宋_GB2312" w:cstheme="minorEastAsia"/>
                <w:sz w:val="24"/>
                <w:szCs w:val="24"/>
                <w:lang w:eastAsia="zh-CN"/>
              </w:rPr>
              <w:t>地点：福建省漳州市古雷港经济开发区</w:t>
            </w:r>
          </w:p>
          <w:p w14:paraId="5117BFC7">
            <w:pPr>
              <w:numPr>
                <w:ilvl w:val="0"/>
                <w:numId w:val="0"/>
              </w:numPr>
              <w:shd w:val="clear" w:color="auto" w:fill="FFFFFF"/>
              <w:adjustRightInd w:val="0"/>
              <w:snapToGrid w:val="0"/>
              <w:spacing w:before="120" w:after="120"/>
              <w:rPr>
                <w:rFonts w:hint="eastAsia" w:ascii="仿宋_GB2312" w:hAnsi="仿宋" w:eastAsia="仿宋_GB2312" w:cstheme="minorEastAsia"/>
                <w:sz w:val="24"/>
                <w:szCs w:val="24"/>
                <w:lang w:eastAsia="zh-CN"/>
              </w:rPr>
            </w:pPr>
            <w:r>
              <w:rPr>
                <w:rFonts w:hint="eastAsia" w:ascii="仿宋_GB2312" w:hAnsi="仿宋" w:eastAsia="仿宋_GB2312" w:cstheme="minorEastAsia"/>
                <w:sz w:val="24"/>
                <w:szCs w:val="24"/>
                <w:lang w:val="en-US" w:eastAsia="zh-CN"/>
              </w:rPr>
              <w:t>3、</w:t>
            </w:r>
            <w:r>
              <w:rPr>
                <w:rFonts w:hint="eastAsia" w:ascii="仿宋_GB2312" w:hAnsi="仿宋" w:eastAsia="仿宋_GB2312" w:cstheme="minorEastAsia"/>
                <w:sz w:val="24"/>
                <w:szCs w:val="24"/>
                <w:lang w:eastAsia="zh-CN"/>
              </w:rPr>
              <w:t>答疑及现场踏勘时间：递交截止日期前3天；</w:t>
            </w:r>
          </w:p>
        </w:tc>
      </w:tr>
      <w:tr w14:paraId="51794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74EB429">
            <w:pPr>
              <w:snapToGrid w:val="0"/>
              <w:spacing w:line="264" w:lineRule="auto"/>
              <w:jc w:val="center"/>
              <w:rPr>
                <w:rFonts w:hint="eastAsia" w:ascii="仿宋_GB2312" w:hAnsi="仿宋" w:eastAsia="仿宋_GB2312" w:cstheme="minorEastAsia"/>
                <w:kern w:val="2"/>
                <w:sz w:val="24"/>
                <w:szCs w:val="24"/>
                <w:lang w:eastAsia="zh-CN"/>
              </w:rPr>
            </w:pPr>
            <w:r>
              <w:rPr>
                <w:rFonts w:hint="eastAsia" w:ascii="仿宋_GB2312" w:hAnsi="仿宋" w:eastAsia="仿宋_GB2312" w:cstheme="minorEastAsia"/>
                <w:kern w:val="2"/>
                <w:sz w:val="24"/>
                <w:szCs w:val="24"/>
              </w:rPr>
              <w:t>1</w:t>
            </w:r>
            <w:r>
              <w:rPr>
                <w:rFonts w:hint="eastAsia" w:ascii="仿宋_GB2312" w:hAnsi="仿宋" w:eastAsia="仿宋_GB2312"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71623E04">
            <w:pPr>
              <w:adjustRightInd w:val="0"/>
              <w:snapToGrid w:val="0"/>
              <w:spacing w:before="120" w:after="120"/>
              <w:jc w:val="center"/>
              <w:rPr>
                <w:rFonts w:hint="eastAsia" w:ascii="仿宋_GB2312" w:hAnsi="仿宋" w:eastAsia="仿宋_GB2312" w:cstheme="minorEastAsia"/>
                <w:kern w:val="2"/>
                <w:sz w:val="24"/>
                <w:szCs w:val="24"/>
              </w:rPr>
            </w:pPr>
            <w:r>
              <w:rPr>
                <w:rFonts w:hint="eastAsia" w:ascii="仿宋_GB2312" w:hAnsi="仿宋" w:eastAsia="仿宋_GB2312"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60F21756">
            <w:pPr>
              <w:shd w:val="clear" w:color="auto" w:fill="FFFFFF"/>
              <w:adjustRightInd w:val="0"/>
              <w:snapToGrid w:val="0"/>
              <w:spacing w:before="120" w:after="120"/>
              <w:rPr>
                <w:rFonts w:hint="eastAsia" w:ascii="仿宋_GB2312" w:hAnsi="仿宋" w:eastAsia="仿宋_GB2312" w:cstheme="minorEastAsia"/>
                <w:sz w:val="24"/>
                <w:szCs w:val="24"/>
                <w:lang w:eastAsia="zh-CN"/>
              </w:rPr>
            </w:pPr>
            <w:r>
              <w:rPr>
                <w:rFonts w:hint="eastAsia" w:ascii="仿宋_GB2312" w:hAnsi="仿宋" w:eastAsia="仿宋_GB2312" w:cstheme="minorEastAsia"/>
                <w:sz w:val="24"/>
                <w:szCs w:val="24"/>
                <w:lang w:eastAsia="zh-CN"/>
              </w:rPr>
              <w:t xml:space="preserve">1、本项目不接受联合体参比。 </w:t>
            </w:r>
          </w:p>
          <w:p w14:paraId="4276300F">
            <w:pPr>
              <w:shd w:val="clear" w:color="auto" w:fill="FFFFFF"/>
              <w:adjustRightInd w:val="0"/>
              <w:snapToGrid w:val="0"/>
              <w:spacing w:before="120" w:after="120"/>
              <w:rPr>
                <w:rFonts w:hint="eastAsia" w:ascii="仿宋_GB2312" w:hAnsi="仿宋" w:eastAsia="仿宋_GB2312" w:cstheme="minorEastAsia"/>
                <w:sz w:val="24"/>
                <w:szCs w:val="24"/>
                <w:lang w:eastAsia="zh-CN"/>
              </w:rPr>
            </w:pPr>
            <w:r>
              <w:rPr>
                <w:rFonts w:hint="eastAsia" w:ascii="仿宋_GB2312" w:hAnsi="仿宋" w:eastAsia="仿宋_GB2312" w:cstheme="minorEastAsia"/>
                <w:sz w:val="24"/>
                <w:szCs w:val="24"/>
                <w:lang w:eastAsia="zh-CN"/>
              </w:rPr>
              <w:t>2、本次采购原则上采用一次性报价。</w:t>
            </w:r>
          </w:p>
          <w:p w14:paraId="6D04535F">
            <w:pPr>
              <w:shd w:val="clear" w:color="auto" w:fill="FFFFFF"/>
              <w:adjustRightInd w:val="0"/>
              <w:snapToGrid w:val="0"/>
              <w:spacing w:before="120" w:after="120"/>
              <w:rPr>
                <w:rFonts w:hint="eastAsia" w:ascii="仿宋_GB2312" w:hAnsi="仿宋" w:eastAsia="仿宋_GB2312" w:cstheme="minorEastAsia"/>
                <w:sz w:val="24"/>
                <w:szCs w:val="24"/>
                <w:lang w:eastAsia="zh-CN"/>
              </w:rPr>
            </w:pPr>
            <w:r>
              <w:rPr>
                <w:rFonts w:hint="eastAsia" w:ascii="仿宋_GB2312" w:hAnsi="仿宋" w:eastAsia="仿宋_GB2312" w:cstheme="minorEastAsia"/>
                <w:sz w:val="24"/>
                <w:szCs w:val="24"/>
                <w:lang w:eastAsia="zh-CN"/>
              </w:rPr>
              <w:t>3、参比人所提交的参比文件在评审结束后，无论中选与否都不退还。</w:t>
            </w:r>
          </w:p>
          <w:p w14:paraId="59FF5CE5">
            <w:pPr>
              <w:shd w:val="clear" w:color="auto" w:fill="FFFFFF"/>
              <w:adjustRightInd w:val="0"/>
              <w:snapToGrid w:val="0"/>
              <w:spacing w:before="120" w:after="120"/>
              <w:rPr>
                <w:rFonts w:hint="eastAsia" w:ascii="仿宋_GB2312" w:hAnsi="仿宋" w:eastAsia="仿宋_GB2312" w:cstheme="minorEastAsia"/>
                <w:sz w:val="24"/>
                <w:szCs w:val="24"/>
                <w:lang w:eastAsia="zh-CN"/>
              </w:rPr>
            </w:pPr>
            <w:r>
              <w:rPr>
                <w:rFonts w:hint="eastAsia" w:ascii="仿宋_GB2312" w:hAnsi="仿宋" w:eastAsia="仿宋_GB2312" w:cstheme="minorEastAsia"/>
                <w:sz w:val="24"/>
                <w:szCs w:val="24"/>
                <w:lang w:eastAsia="zh-CN"/>
              </w:rPr>
              <w:t>4、参比人对采购人提供的采购文件所做出的推论、解释和结论，采购人概不负责。参比人由于对采购文件的任何推论和误解以及采购人对有关问题的口头解释所造成的后果，均由参比人负责。</w:t>
            </w:r>
          </w:p>
          <w:p w14:paraId="349BA0EC">
            <w:pPr>
              <w:shd w:val="clear" w:color="auto" w:fill="FFFFFF"/>
              <w:adjustRightInd w:val="0"/>
              <w:snapToGrid w:val="0"/>
              <w:spacing w:before="120" w:after="120"/>
              <w:rPr>
                <w:rFonts w:hint="eastAsia" w:ascii="仿宋_GB2312" w:hAnsi="仿宋" w:eastAsia="仿宋_GB2312" w:cstheme="minorEastAsia"/>
                <w:sz w:val="24"/>
                <w:szCs w:val="24"/>
                <w:lang w:eastAsia="zh-CN"/>
              </w:rPr>
            </w:pPr>
            <w:r>
              <w:rPr>
                <w:rFonts w:hint="eastAsia" w:ascii="仿宋_GB2312" w:hAnsi="仿宋" w:eastAsia="仿宋_GB2312" w:cstheme="minorEastAsia"/>
                <w:sz w:val="24"/>
                <w:szCs w:val="24"/>
                <w:lang w:eastAsia="zh-CN"/>
              </w:rPr>
              <w:t>5、采购文件的最终解释权归采购人。</w:t>
            </w:r>
          </w:p>
        </w:tc>
      </w:tr>
    </w:tbl>
    <w:p w14:paraId="008EC890">
      <w:pPr>
        <w:tabs>
          <w:tab w:val="left" w:pos="709"/>
        </w:tabs>
        <w:spacing w:line="360" w:lineRule="auto"/>
        <w:ind w:left="220" w:leftChars="100"/>
        <w:rPr>
          <w:rFonts w:hint="eastAsia" w:ascii="仿宋_GB2312" w:hAnsi="仿宋" w:eastAsia="仿宋_GB2312"/>
          <w:sz w:val="28"/>
          <w:szCs w:val="28"/>
          <w:lang w:eastAsia="zh-CN"/>
        </w:rPr>
      </w:pPr>
    </w:p>
    <w:p w14:paraId="00B0F7A9">
      <w:pPr>
        <w:spacing w:before="15" w:line="360" w:lineRule="auto"/>
        <w:rPr>
          <w:rFonts w:hint="eastAsia" w:ascii="仿宋_GB2312" w:hAnsi="仿宋" w:eastAsia="仿宋_GB2312"/>
          <w:b/>
          <w:w w:val="95"/>
          <w:sz w:val="28"/>
          <w:lang w:eastAsia="zh-CN"/>
        </w:rPr>
      </w:pPr>
      <w:r>
        <w:rPr>
          <w:rFonts w:hint="eastAsia" w:ascii="仿宋_GB2312" w:hAnsi="仿宋" w:eastAsia="仿宋_GB2312"/>
          <w:b/>
          <w:w w:val="95"/>
          <w:sz w:val="28"/>
          <w:lang w:eastAsia="zh-CN"/>
        </w:rPr>
        <w:t xml:space="preserve">    二、定义和解释</w:t>
      </w:r>
    </w:p>
    <w:p w14:paraId="2019BC7B">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lang w:eastAsia="zh-CN"/>
        </w:rPr>
        <w:t xml:space="preserve">   </w:t>
      </w:r>
      <w:r>
        <w:rPr>
          <w:rFonts w:hint="eastAsia" w:ascii="仿宋_GB2312" w:hAnsi="仿宋" w:eastAsia="仿宋_GB2312"/>
          <w:sz w:val="28"/>
          <w:szCs w:val="28"/>
          <w:lang w:eastAsia="zh-CN"/>
        </w:rPr>
        <w:t xml:space="preserve"> 1.“采购人”系翔鹭码头投资管理（漳州）有限公司，即业主方。</w:t>
      </w:r>
    </w:p>
    <w:p w14:paraId="16606E7F">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 xml:space="preserve">    2.“参比人”系指向采购人报名并接受邀请，领取采购文件，且已经提交或准备提交本次询比文件的法人。</w:t>
      </w:r>
    </w:p>
    <w:p w14:paraId="0C7BC4FC">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 xml:space="preserve">    3.“参比人代表”系指全权代表参比人参加本次询比活动并签署询比文件的人，如果参比人代表不是参比人的法定代表人，须持有《法定代表人授权委托书》详见附件。</w:t>
      </w:r>
    </w:p>
    <w:p w14:paraId="0340B448">
      <w:pPr>
        <w:spacing w:before="15" w:line="360" w:lineRule="auto"/>
        <w:rPr>
          <w:rFonts w:hint="eastAsia" w:ascii="仿宋_GB2312" w:hAnsi="仿宋" w:eastAsia="仿宋_GB2312"/>
          <w:b/>
          <w:w w:val="95"/>
          <w:sz w:val="28"/>
          <w:lang w:eastAsia="zh-CN"/>
        </w:rPr>
      </w:pPr>
      <w:r>
        <w:rPr>
          <w:rFonts w:hint="eastAsia" w:ascii="仿宋_GB2312" w:hAnsi="仿宋" w:eastAsia="仿宋_GB2312"/>
          <w:b/>
          <w:w w:val="95"/>
          <w:sz w:val="28"/>
          <w:lang w:eastAsia="zh-CN"/>
        </w:rPr>
        <w:t xml:space="preserve">    三、比选文件组成</w:t>
      </w:r>
    </w:p>
    <w:p w14:paraId="6450D6E1">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lang w:eastAsia="zh-CN"/>
        </w:rPr>
        <w:t xml:space="preserve">  </w:t>
      </w:r>
      <w:r>
        <w:rPr>
          <w:rFonts w:hint="eastAsia" w:ascii="仿宋_GB2312" w:hAnsi="仿宋" w:eastAsia="仿宋_GB2312"/>
          <w:sz w:val="28"/>
          <w:szCs w:val="28"/>
          <w:lang w:eastAsia="zh-CN"/>
        </w:rPr>
        <w:t xml:space="preserve">  1.采购文件包括下列内容：询比公告、询比须知、项目内容、合同书格式、报价单、承诺函等。</w:t>
      </w:r>
    </w:p>
    <w:p w14:paraId="0C505816">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 xml:space="preserve">    2.采购文件除 1 中内容外，采购人在询比期间发出的书面文件和其他修改或补充函件，均是采购文件不可分割的组成部分。</w:t>
      </w:r>
    </w:p>
    <w:p w14:paraId="01500ABB">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 xml:space="preserve">    3.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76B84707">
      <w:pPr>
        <w:spacing w:before="15" w:line="360" w:lineRule="auto"/>
        <w:rPr>
          <w:rFonts w:hint="eastAsia" w:ascii="仿宋_GB2312" w:hAnsi="仿宋" w:eastAsia="仿宋_GB2312"/>
          <w:b/>
          <w:w w:val="95"/>
          <w:sz w:val="28"/>
          <w:lang w:eastAsia="zh-CN"/>
        </w:rPr>
      </w:pPr>
      <w:r>
        <w:rPr>
          <w:rFonts w:hint="eastAsia" w:ascii="仿宋_GB2312" w:hAnsi="仿宋" w:eastAsia="仿宋_GB2312"/>
          <w:b/>
          <w:w w:val="95"/>
          <w:sz w:val="28"/>
          <w:lang w:eastAsia="zh-CN"/>
        </w:rPr>
        <w:t xml:space="preserve">    四、采购文件的澄清</w:t>
      </w:r>
    </w:p>
    <w:p w14:paraId="1689BFFF">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lang w:eastAsia="zh-CN"/>
        </w:rPr>
        <w:t xml:space="preserve">   </w:t>
      </w:r>
      <w:r>
        <w:rPr>
          <w:rFonts w:hint="eastAsia" w:ascii="仿宋_GB2312" w:hAnsi="仿宋" w:eastAsia="仿宋_GB2312"/>
          <w:sz w:val="28"/>
          <w:szCs w:val="28"/>
          <w:lang w:eastAsia="zh-CN"/>
        </w:rPr>
        <w:t xml:space="preserve"> 参比人获取采购文件后，应仔细检查采购文件的所有内容，如有残缺等问题应在获得采购文件 3 日内向采购人提出。参比人若对采购文件有任何疑问，应在参比截止时间前 5 日，按询比须知载明的地址以书面形式（包括书面、传真、电子邮件下同）通知到采购人。采购人将视情况确定采用适当方式予以澄清或以书面形式予以答复，澄清文件作为采购文件的组成部分，具有约束作用。</w:t>
      </w:r>
    </w:p>
    <w:p w14:paraId="3D976098">
      <w:pPr>
        <w:spacing w:before="15" w:line="360" w:lineRule="auto"/>
        <w:rPr>
          <w:rFonts w:hint="eastAsia" w:ascii="仿宋_GB2312" w:hAnsi="仿宋" w:eastAsia="仿宋_GB2312"/>
          <w:b/>
          <w:w w:val="95"/>
          <w:sz w:val="28"/>
          <w:lang w:eastAsia="zh-CN"/>
        </w:rPr>
      </w:pPr>
      <w:r>
        <w:rPr>
          <w:rFonts w:hint="eastAsia" w:ascii="仿宋_GB2312" w:hAnsi="仿宋" w:eastAsia="仿宋_GB2312"/>
          <w:b/>
          <w:w w:val="95"/>
          <w:sz w:val="28"/>
          <w:lang w:eastAsia="zh-CN"/>
        </w:rPr>
        <w:t xml:space="preserve">    五、采购文件的修改、补充</w:t>
      </w:r>
    </w:p>
    <w:p w14:paraId="73618194">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lang w:eastAsia="zh-CN"/>
        </w:rPr>
        <w:t xml:space="preserve"> </w:t>
      </w:r>
      <w:r>
        <w:rPr>
          <w:rFonts w:hint="eastAsia" w:ascii="仿宋_GB2312" w:hAnsi="仿宋" w:eastAsia="仿宋_GB2312"/>
          <w:sz w:val="28"/>
          <w:szCs w:val="28"/>
          <w:lang w:eastAsia="zh-CN"/>
        </w:rPr>
        <w:t xml:space="preserve">   1.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7EB50D36">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 xml:space="preserve">    2.为使参比人在准备参比文件时有合理的时间考虑采购文件的修改，采购人可酌情推迟参比选截止时间和开评时间，并以书面形式通知已获得采购文件的每一参比人。</w:t>
      </w:r>
    </w:p>
    <w:p w14:paraId="02C8D9F7">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 xml:space="preserve">    3.</w:t>
      </w:r>
      <w:r>
        <w:rPr>
          <w:rFonts w:hint="eastAsia" w:ascii="仿宋_GB2312" w:hAnsi="仿宋" w:eastAsia="仿宋_GB2312"/>
          <w:sz w:val="28"/>
          <w:szCs w:val="28"/>
          <w:lang w:val="en-US" w:eastAsia="zh-CN"/>
        </w:rPr>
        <w:t>询比</w:t>
      </w:r>
      <w:r>
        <w:rPr>
          <w:rFonts w:hint="eastAsia" w:ascii="仿宋_GB2312" w:hAnsi="仿宋" w:eastAsia="仿宋_GB2312"/>
          <w:sz w:val="28"/>
          <w:szCs w:val="28"/>
          <w:lang w:eastAsia="zh-CN"/>
        </w:rPr>
        <w:t>文件的修改书将构成</w:t>
      </w:r>
      <w:r>
        <w:rPr>
          <w:rFonts w:hint="eastAsia" w:ascii="仿宋_GB2312" w:hAnsi="仿宋" w:eastAsia="仿宋_GB2312"/>
          <w:sz w:val="28"/>
          <w:szCs w:val="28"/>
          <w:lang w:val="en-US" w:eastAsia="zh-CN"/>
        </w:rPr>
        <w:t>询比</w:t>
      </w:r>
      <w:r>
        <w:rPr>
          <w:rFonts w:hint="eastAsia" w:ascii="仿宋_GB2312" w:hAnsi="仿宋" w:eastAsia="仿宋_GB2312"/>
          <w:sz w:val="28"/>
          <w:szCs w:val="28"/>
          <w:lang w:eastAsia="zh-CN"/>
        </w:rPr>
        <w:t>文件的一部分，对参比人具有约束作用。</w:t>
      </w:r>
    </w:p>
    <w:p w14:paraId="6E5E8A41">
      <w:pPr>
        <w:spacing w:before="15" w:line="360" w:lineRule="auto"/>
        <w:ind w:firstLine="555"/>
        <w:rPr>
          <w:rFonts w:hint="eastAsia" w:ascii="仿宋_GB2312" w:hAnsi="仿宋" w:eastAsia="仿宋_GB2312"/>
          <w:b/>
          <w:w w:val="95"/>
          <w:sz w:val="28"/>
          <w:lang w:eastAsia="zh-CN"/>
        </w:rPr>
      </w:pPr>
      <w:r>
        <w:rPr>
          <w:rFonts w:hint="eastAsia" w:ascii="仿宋_GB2312" w:hAnsi="仿宋" w:eastAsia="仿宋_GB2312"/>
          <w:b/>
          <w:w w:val="95"/>
          <w:sz w:val="28"/>
          <w:lang w:eastAsia="zh-CN"/>
        </w:rPr>
        <w:t>六、参比人资格</w:t>
      </w:r>
    </w:p>
    <w:p w14:paraId="59CDB863">
      <w:pPr>
        <w:spacing w:line="360" w:lineRule="auto"/>
        <w:ind w:firstLine="560" w:firstLineChars="200"/>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1.参比人必须具备独立法人资格，持有有效的企业法人营业执照及资质文件，且拥有提供询比货物及服务能力的制造商或代理商（代理商需取得厂家授权证书。本项目</w:t>
      </w:r>
      <w:r>
        <w:rPr>
          <w:rFonts w:hint="eastAsia" w:ascii="仿宋_GB2312" w:hAnsi="仿宋" w:eastAsia="仿宋_GB2312"/>
          <w:sz w:val="28"/>
          <w:szCs w:val="28"/>
          <w:lang w:eastAsia="zh-CN"/>
        </w:rPr>
        <w:t>包含旧皮带秤的拆除，新皮带秤的供货安装和调试、检定校验（提供计量检定证书）、以及与中控室上位机联网等工作</w:t>
      </w:r>
      <w:r>
        <w:rPr>
          <w:rFonts w:hint="eastAsia" w:ascii="仿宋_GB2312" w:hAnsi="仿宋" w:eastAsia="仿宋_GB2312"/>
          <w:bCs/>
          <w:sz w:val="28"/>
          <w:szCs w:val="28"/>
          <w:lang w:eastAsia="zh-CN"/>
        </w:rPr>
        <w:t>）。</w:t>
      </w:r>
    </w:p>
    <w:p w14:paraId="0F7CE227">
      <w:pPr>
        <w:spacing w:line="360" w:lineRule="auto"/>
        <w:ind w:firstLine="560" w:firstLineChars="200"/>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2.参比人须提供法定授权计量机构颁发的准确度等级0.2级计量器具型式评价报告或准确度等级0.2级计量器具型式批准证书，所提供产品的型号必须与型式评价报告及计量器具型式批准证书一致。产品应具有国际最高计量标准OIML0.2级认证及欧盟EC认证，并提供高精度皮带秤专利证书、电子皮带秤自动挂码校验装置专利证书等有效文件。</w:t>
      </w:r>
    </w:p>
    <w:p w14:paraId="68536B61">
      <w:pPr>
        <w:spacing w:line="360" w:lineRule="auto"/>
        <w:ind w:firstLine="560" w:firstLineChars="200"/>
        <w:rPr>
          <w:rFonts w:hint="eastAsia" w:ascii="仿宋_GB2312" w:hAnsi="仿宋" w:eastAsia="仿宋_GB2312"/>
          <w:bCs/>
          <w:sz w:val="28"/>
          <w:szCs w:val="28"/>
          <w:lang w:val="en-US" w:eastAsia="zh-CN"/>
        </w:rPr>
      </w:pPr>
      <w:r>
        <w:rPr>
          <w:rFonts w:hint="eastAsia" w:ascii="仿宋_GB2312" w:hAnsi="仿宋" w:eastAsia="仿宋_GB2312"/>
          <w:bCs/>
          <w:sz w:val="28"/>
          <w:szCs w:val="28"/>
          <w:lang w:eastAsia="zh-CN"/>
        </w:rPr>
        <w:t>3. 参比人</w:t>
      </w:r>
      <w:r>
        <w:rPr>
          <w:rFonts w:hint="eastAsia" w:ascii="仿宋_GB2312" w:hAnsi="仿宋" w:eastAsia="仿宋_GB2312"/>
          <w:bCs/>
          <w:sz w:val="28"/>
          <w:szCs w:val="28"/>
          <w:lang w:val="en-US" w:eastAsia="zh-CN"/>
        </w:rPr>
        <w:t>须</w:t>
      </w:r>
      <w:r>
        <w:rPr>
          <w:rFonts w:hint="eastAsia" w:ascii="仿宋_GB2312" w:hAnsi="仿宋" w:eastAsia="仿宋_GB2312"/>
          <w:bCs/>
          <w:sz w:val="28"/>
          <w:szCs w:val="28"/>
          <w:lang w:eastAsia="zh-CN"/>
        </w:rPr>
        <w:t>提供近三年与所供产品型号一致的现场使用业绩（合同或调试报告至少三家），</w:t>
      </w:r>
      <w:r>
        <w:rPr>
          <w:rFonts w:hint="eastAsia" w:ascii="仿宋_GB2312" w:hAnsi="仿宋" w:eastAsia="仿宋_GB2312"/>
          <w:bCs/>
          <w:sz w:val="28"/>
          <w:szCs w:val="28"/>
          <w:lang w:val="en-US" w:eastAsia="zh-CN"/>
        </w:rPr>
        <w:t>并</w:t>
      </w:r>
      <w:r>
        <w:rPr>
          <w:rFonts w:hint="eastAsia" w:ascii="仿宋_GB2312" w:hAnsi="仿宋" w:eastAsia="仿宋_GB2312"/>
          <w:bCs/>
          <w:sz w:val="28"/>
          <w:szCs w:val="28"/>
          <w:lang w:eastAsia="zh-CN"/>
        </w:rPr>
        <w:t>提供实质性证明文件需包含数据（</w:t>
      </w:r>
      <w:r>
        <w:rPr>
          <w:rFonts w:hint="eastAsia" w:ascii="仿宋_GB2312" w:hAnsi="仿宋" w:eastAsia="仿宋_GB2312"/>
          <w:bCs/>
          <w:sz w:val="28"/>
          <w:szCs w:val="28"/>
          <w:lang w:val="en-US" w:eastAsia="zh-CN"/>
        </w:rPr>
        <w:t>证明：</w:t>
      </w:r>
      <w:r>
        <w:rPr>
          <w:rFonts w:hint="eastAsia" w:ascii="仿宋_GB2312" w:hAnsi="仿宋" w:eastAsia="仿宋_GB2312"/>
          <w:bCs/>
          <w:sz w:val="28"/>
          <w:szCs w:val="28"/>
          <w:lang w:eastAsia="zh-CN"/>
        </w:rPr>
        <w:t>三个月免维护，长期使用精度不低于±0.2%），附用户联系方式</w:t>
      </w:r>
      <w:r>
        <w:rPr>
          <w:rFonts w:hint="eastAsia" w:ascii="仿宋_GB2312" w:hAnsi="仿宋" w:eastAsia="仿宋_GB2312"/>
          <w:bCs/>
          <w:sz w:val="28"/>
          <w:szCs w:val="28"/>
          <w:lang w:val="en-US" w:eastAsia="zh-CN"/>
        </w:rPr>
        <w:t>。</w:t>
      </w:r>
      <w:r>
        <w:rPr>
          <w:rFonts w:hint="eastAsia" w:ascii="仿宋" w:hAnsi="仿宋" w:eastAsia="仿宋"/>
          <w:color w:val="000000"/>
          <w:sz w:val="24"/>
          <w:szCs w:val="24"/>
          <w:highlight w:val="yellow"/>
          <w:lang w:eastAsia="zh-CN"/>
        </w:rPr>
        <w:t>业绩</w:t>
      </w:r>
      <w:r>
        <w:rPr>
          <w:rFonts w:hint="eastAsia" w:ascii="仿宋" w:hAnsi="仿宋" w:eastAsia="仿宋" w:cs="Arial"/>
          <w:color w:val="111111"/>
          <w:sz w:val="24"/>
          <w:szCs w:val="24"/>
          <w:highlight w:val="yellow"/>
          <w:shd w:val="clear" w:color="auto" w:fill="FFFFFF"/>
          <w:lang w:eastAsia="zh-CN"/>
        </w:rPr>
        <w:t>要提供相应合同扫描件，业绩真实有效，采购人有要求参比单位提供相应佐证材料或现场确认权利。</w:t>
      </w:r>
    </w:p>
    <w:p w14:paraId="29700022">
      <w:pPr>
        <w:spacing w:line="360" w:lineRule="auto"/>
        <w:ind w:firstLine="560" w:firstLineChars="200"/>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4.与采购人存在利害关系可能影响询比公正性的法人，不得参加询比。</w:t>
      </w:r>
    </w:p>
    <w:p w14:paraId="76A14D60">
      <w:pPr>
        <w:spacing w:line="360" w:lineRule="auto"/>
        <w:ind w:firstLine="560" w:firstLineChars="200"/>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5.单位负责人为同一人或者存在控股、管理关系的不同单位，不得同时参加本询比项目参比。</w:t>
      </w:r>
    </w:p>
    <w:p w14:paraId="7C8FFE8E">
      <w:pPr>
        <w:spacing w:line="360" w:lineRule="auto"/>
        <w:ind w:firstLine="560" w:firstLineChars="200"/>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6.处于被责令停业或参比资格被取消或财产被接管、冻结、查封、破产等权利受限状态的参比人，不得参加询比。</w:t>
      </w:r>
    </w:p>
    <w:p w14:paraId="31235311">
      <w:pPr>
        <w:spacing w:line="360" w:lineRule="auto"/>
        <w:ind w:firstLine="560" w:firstLineChars="200"/>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7.本采购项目不接受联合体参比。</w:t>
      </w:r>
    </w:p>
    <w:p w14:paraId="1F57159E">
      <w:pPr>
        <w:pStyle w:val="20"/>
        <w:spacing w:line="360" w:lineRule="auto"/>
        <w:ind w:right="121" w:firstLine="267" w:firstLineChars="100"/>
        <w:jc w:val="both"/>
        <w:rPr>
          <w:rFonts w:hint="eastAsia" w:ascii="仿宋_GB2312" w:hAnsi="仿宋" w:eastAsia="仿宋_GB2312"/>
          <w:b/>
          <w:w w:val="95"/>
          <w:sz w:val="32"/>
          <w:szCs w:val="32"/>
          <w:lang w:eastAsia="zh-CN"/>
        </w:rPr>
      </w:pPr>
      <w:r>
        <w:rPr>
          <w:rFonts w:hint="eastAsia" w:ascii="仿宋_GB2312" w:hAnsi="仿宋" w:eastAsia="仿宋_GB2312"/>
          <w:b/>
          <w:w w:val="95"/>
          <w:sz w:val="28"/>
          <w:lang w:eastAsia="zh-CN"/>
        </w:rPr>
        <w:t>七、</w:t>
      </w:r>
      <w:r>
        <w:rPr>
          <w:rFonts w:hint="eastAsia" w:ascii="仿宋_GB2312" w:hAnsi="仿宋" w:eastAsia="仿宋_GB2312"/>
          <w:b/>
          <w:w w:val="95"/>
          <w:sz w:val="32"/>
          <w:szCs w:val="32"/>
          <w:lang w:eastAsia="zh-CN"/>
        </w:rPr>
        <w:t>参选保证金</w:t>
      </w:r>
    </w:p>
    <w:p w14:paraId="1FF23078">
      <w:pPr>
        <w:pStyle w:val="20"/>
        <w:spacing w:line="360" w:lineRule="auto"/>
        <w:ind w:right="121" w:firstLine="280" w:firstLineChars="100"/>
        <w:jc w:val="both"/>
        <w:rPr>
          <w:rFonts w:hint="eastAsia" w:ascii="仿宋_GB2312" w:hAnsi="仿宋" w:eastAsia="仿宋_GB2312"/>
          <w:color w:val="000000" w:themeColor="text1"/>
          <w:sz w:val="28"/>
          <w:szCs w:val="28"/>
          <w:lang w:eastAsia="zh-CN"/>
        </w:rPr>
      </w:pPr>
      <w:r>
        <w:rPr>
          <w:rFonts w:hint="eastAsia" w:ascii="仿宋_GB2312" w:hAnsi="仿宋" w:eastAsia="仿宋_GB2312"/>
          <w:sz w:val="28"/>
          <w:szCs w:val="28"/>
          <w:lang w:eastAsia="zh-CN"/>
        </w:rPr>
        <w:t>1.参比人应缴纳参选保证金，保证金</w:t>
      </w:r>
      <w:r>
        <w:rPr>
          <w:rFonts w:hint="eastAsia" w:ascii="仿宋_GB2312" w:hAnsi="仿宋" w:eastAsia="仿宋_GB2312"/>
          <w:color w:val="000000" w:themeColor="text1"/>
          <w:sz w:val="28"/>
          <w:szCs w:val="28"/>
          <w:lang w:eastAsia="zh-CN"/>
        </w:rPr>
        <w:t>金额</w:t>
      </w:r>
      <w:r>
        <w:rPr>
          <w:rFonts w:hint="eastAsia" w:ascii="仿宋_GB2312" w:hAnsi="仿宋" w:eastAsia="仿宋_GB2312"/>
          <w:color w:val="000000" w:themeColor="text1"/>
          <w:sz w:val="28"/>
          <w:szCs w:val="28"/>
          <w:lang w:val="en-US" w:eastAsia="zh-CN"/>
        </w:rPr>
        <w:t>10</w:t>
      </w:r>
      <w:r>
        <w:rPr>
          <w:rFonts w:hint="eastAsia" w:ascii="仿宋_GB2312" w:hAnsi="仿宋" w:eastAsia="仿宋_GB2312"/>
          <w:color w:val="000000" w:themeColor="text1"/>
          <w:sz w:val="28"/>
          <w:szCs w:val="28"/>
          <w:lang w:eastAsia="zh-CN"/>
        </w:rPr>
        <w:t>000.00元整</w:t>
      </w:r>
      <w:r>
        <w:rPr>
          <w:rFonts w:hint="eastAsia" w:ascii="仿宋_GB2312" w:hAnsi="仿宋" w:eastAsia="仿宋_GB2312"/>
          <w:sz w:val="28"/>
          <w:szCs w:val="28"/>
          <w:lang w:eastAsia="zh-CN"/>
        </w:rPr>
        <w:t>，参比人应按照要求从参比人基本</w:t>
      </w:r>
      <w:r>
        <w:rPr>
          <w:rFonts w:hint="eastAsia" w:ascii="仿宋_GB2312" w:hAnsi="仿宋" w:eastAsia="仿宋_GB2312"/>
          <w:color w:val="000000" w:themeColor="text1"/>
          <w:sz w:val="28"/>
          <w:szCs w:val="28"/>
          <w:lang w:eastAsia="zh-CN"/>
        </w:rPr>
        <w:t>账户转入采购人的账户，采购人账户信息如下：</w:t>
      </w:r>
    </w:p>
    <w:p w14:paraId="293A3134">
      <w:pPr>
        <w:pStyle w:val="20"/>
        <w:spacing w:line="360" w:lineRule="auto"/>
        <w:ind w:right="121"/>
        <w:jc w:val="both"/>
        <w:rPr>
          <w:rFonts w:hint="default" w:ascii="仿宋_GB2312" w:hAnsi="仿宋" w:eastAsia="仿宋_GB2312"/>
          <w:sz w:val="28"/>
          <w:szCs w:val="28"/>
          <w:lang w:val="en-US" w:eastAsia="zh-CN"/>
        </w:rPr>
      </w:pPr>
      <w:r>
        <w:rPr>
          <w:rFonts w:hint="eastAsia" w:ascii="仿宋_GB2312" w:hAnsi="仿宋" w:eastAsia="仿宋_GB2312"/>
          <w:color w:val="000000" w:themeColor="text1"/>
          <w:sz w:val="28"/>
          <w:szCs w:val="28"/>
          <w:lang w:eastAsia="zh-CN"/>
        </w:rPr>
        <w:t xml:space="preserve">    开户名称：</w:t>
      </w:r>
      <w:r>
        <w:rPr>
          <w:rFonts w:hint="eastAsia" w:ascii="仿宋_GB2312" w:hAnsi="仿宋" w:eastAsia="仿宋_GB2312"/>
          <w:sz w:val="28"/>
          <w:szCs w:val="28"/>
          <w:lang w:val="en-US" w:eastAsia="zh-CN"/>
        </w:rPr>
        <w:t>福建福海创石油化工有限公司</w:t>
      </w:r>
    </w:p>
    <w:p w14:paraId="387E67EA">
      <w:pPr>
        <w:pStyle w:val="20"/>
        <w:spacing w:line="360" w:lineRule="auto"/>
        <w:ind w:right="121" w:firstLine="480"/>
        <w:jc w:val="both"/>
        <w:rPr>
          <w:rFonts w:hint="eastAsia" w:ascii="仿宋_GB2312" w:hAnsi="仿宋" w:eastAsia="仿宋_GB2312"/>
          <w:sz w:val="28"/>
          <w:szCs w:val="28"/>
          <w:lang w:eastAsia="zh-CN"/>
        </w:rPr>
      </w:pPr>
      <w:r>
        <w:rPr>
          <w:rFonts w:hint="eastAsia" w:ascii="仿宋_GB2312" w:hAnsi="仿宋" w:eastAsia="仿宋_GB2312"/>
          <w:color w:val="000000" w:themeColor="text1"/>
          <w:sz w:val="28"/>
          <w:szCs w:val="28"/>
          <w:lang w:eastAsia="zh-CN"/>
        </w:rPr>
        <w:t>开户银行：</w:t>
      </w:r>
      <w:r>
        <w:rPr>
          <w:rFonts w:hint="eastAsia" w:ascii="仿宋_GB2312" w:hAnsi="仿宋" w:eastAsia="仿宋_GB2312"/>
          <w:sz w:val="28"/>
          <w:szCs w:val="28"/>
          <w:lang w:eastAsia="zh-CN"/>
        </w:rPr>
        <w:t>中国银行股份有限公司漳州古雷经济开发区支行</w:t>
      </w:r>
    </w:p>
    <w:p w14:paraId="6465558C">
      <w:pPr>
        <w:pStyle w:val="20"/>
        <w:spacing w:line="360" w:lineRule="auto"/>
        <w:ind w:right="121"/>
        <w:jc w:val="both"/>
        <w:rPr>
          <w:rFonts w:hint="eastAsia" w:ascii="仿宋_GB2312" w:hAnsi="仿宋" w:eastAsia="仿宋_GB2312"/>
          <w:color w:val="000000" w:themeColor="text1"/>
          <w:sz w:val="28"/>
          <w:szCs w:val="28"/>
          <w:lang w:eastAsia="zh-CN"/>
        </w:rPr>
      </w:pPr>
      <w:r>
        <w:rPr>
          <w:rFonts w:hint="eastAsia" w:ascii="仿宋_GB2312" w:hAnsi="仿宋" w:eastAsia="仿宋_GB2312"/>
          <w:color w:val="000000" w:themeColor="text1"/>
          <w:sz w:val="28"/>
          <w:szCs w:val="28"/>
          <w:lang w:eastAsia="zh-CN"/>
        </w:rPr>
        <w:t xml:space="preserve">    帐</w:t>
      </w:r>
      <w:r>
        <w:rPr>
          <w:rFonts w:hint="eastAsia" w:ascii="仿宋_GB2312" w:eastAsia="仿宋_GB2312"/>
          <w:color w:val="000000" w:themeColor="text1"/>
          <w:sz w:val="28"/>
          <w:szCs w:val="28"/>
          <w:lang w:eastAsia="zh-CN"/>
        </w:rPr>
        <w:t>  </w:t>
      </w:r>
      <w:r>
        <w:rPr>
          <w:rFonts w:hint="eastAsia" w:ascii="仿宋_GB2312" w:hAnsi="仿宋" w:eastAsia="仿宋_GB2312"/>
          <w:color w:val="000000" w:themeColor="text1"/>
          <w:sz w:val="28"/>
          <w:szCs w:val="28"/>
          <w:lang w:eastAsia="zh-CN"/>
        </w:rPr>
        <w:t>号：</w:t>
      </w:r>
      <w:r>
        <w:rPr>
          <w:rFonts w:hint="eastAsia" w:ascii="仿宋_GB2312" w:hAnsi="仿宋" w:eastAsia="仿宋_GB2312"/>
          <w:sz w:val="28"/>
          <w:szCs w:val="28"/>
          <w:lang w:eastAsia="zh-CN"/>
        </w:rPr>
        <w:t>406574816628</w:t>
      </w:r>
    </w:p>
    <w:p w14:paraId="1E8FB806">
      <w:pPr>
        <w:pStyle w:val="20"/>
        <w:spacing w:line="360" w:lineRule="auto"/>
        <w:ind w:right="121"/>
        <w:jc w:val="both"/>
        <w:rPr>
          <w:rFonts w:hint="eastAsia" w:ascii="仿宋_GB2312" w:hAnsi="仿宋" w:eastAsia="仿宋_GB2312"/>
          <w:color w:val="000000" w:themeColor="text1"/>
          <w:sz w:val="28"/>
          <w:szCs w:val="28"/>
          <w:lang w:eastAsia="zh-CN"/>
        </w:rPr>
      </w:pPr>
      <w:r>
        <w:rPr>
          <w:rFonts w:hint="eastAsia" w:ascii="仿宋_GB2312" w:hAnsi="仿宋" w:eastAsia="仿宋_GB2312"/>
          <w:color w:val="000000" w:themeColor="text1"/>
          <w:sz w:val="28"/>
          <w:szCs w:val="28"/>
          <w:lang w:eastAsia="zh-CN"/>
        </w:rPr>
        <w:t xml:space="preserve">    注明用途：</w:t>
      </w:r>
      <w:r>
        <w:rPr>
          <w:rFonts w:hint="eastAsia" w:ascii="仿宋_GB2312" w:eastAsia="仿宋_GB2312"/>
          <w:sz w:val="28"/>
          <w:szCs w:val="28"/>
          <w:lang w:eastAsia="zh-CN"/>
        </w:rPr>
        <w:t>电子皮带秤</w:t>
      </w:r>
      <w:r>
        <w:rPr>
          <w:rFonts w:hint="eastAsia" w:ascii="仿宋_GB2312" w:eastAsia="仿宋_GB2312"/>
          <w:sz w:val="28"/>
          <w:szCs w:val="28"/>
          <w:lang w:val="en-US" w:eastAsia="zh-CN"/>
        </w:rPr>
        <w:t>更新</w:t>
      </w:r>
      <w:r>
        <w:rPr>
          <w:rFonts w:hint="eastAsia" w:ascii="仿宋_GB2312" w:hAnsi="仿宋" w:eastAsia="仿宋_GB2312"/>
          <w:color w:val="000000" w:themeColor="text1"/>
          <w:sz w:val="28"/>
          <w:szCs w:val="28"/>
          <w:lang w:eastAsia="zh-CN"/>
        </w:rPr>
        <w:t>采购项目参选保证金</w:t>
      </w:r>
    </w:p>
    <w:p w14:paraId="0A9381B2">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 xml:space="preserve">    参比保证金有效期：90日历天。</w:t>
      </w:r>
    </w:p>
    <w:p w14:paraId="58B978F8">
      <w:pPr>
        <w:pStyle w:val="20"/>
        <w:spacing w:line="360" w:lineRule="auto"/>
        <w:ind w:right="121" w:firstLine="48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注：开户许可证上账号应与参选保证金转账回单上账号一致，否则视为未按规定提交参选保证金,所造成的一切后果由参比人自行负责。参选保证金转入后，将相关凭证放在商务比选文件中。</w:t>
      </w:r>
    </w:p>
    <w:p w14:paraId="5E62A23A">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2.对于未能按要求提交保证金的参选文件，采购人可以视为不符合上面比选要求而予以拒绝；</w:t>
      </w:r>
    </w:p>
    <w:p w14:paraId="3BF58810">
      <w:pPr>
        <w:pStyle w:val="20"/>
        <w:spacing w:line="360" w:lineRule="auto"/>
        <w:ind w:right="121" w:firstLine="48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3.比选结束退还未中选者的比选保证金（无息），最迟不超过规定的比选有效期满后的20天。</w:t>
      </w:r>
    </w:p>
    <w:p w14:paraId="1DF5A041">
      <w:pPr>
        <w:pStyle w:val="20"/>
        <w:spacing w:line="360" w:lineRule="auto"/>
        <w:ind w:right="121" w:firstLine="562" w:firstLineChars="200"/>
        <w:jc w:val="both"/>
        <w:rPr>
          <w:rFonts w:ascii="仿宋_GB2312" w:eastAsia="仿宋_GB2312"/>
          <w:color w:val="000000" w:themeColor="text1"/>
          <w:sz w:val="28"/>
          <w:szCs w:val="28"/>
          <w:lang w:eastAsia="zh-CN"/>
        </w:rPr>
      </w:pPr>
      <w:r>
        <w:rPr>
          <w:rFonts w:hint="eastAsia" w:ascii="仿宋_GB2312" w:eastAsia="仿宋_GB2312"/>
          <w:b/>
          <w:sz w:val="28"/>
          <w:szCs w:val="28"/>
          <w:lang w:eastAsia="zh-CN"/>
        </w:rPr>
        <w:t>4.中选者的参比保证金将直接转为履约保证金；</w:t>
      </w:r>
    </w:p>
    <w:p w14:paraId="18CD4992">
      <w:pPr>
        <w:pStyle w:val="20"/>
        <w:spacing w:line="360" w:lineRule="auto"/>
        <w:ind w:right="121"/>
        <w:jc w:val="both"/>
        <w:rPr>
          <w:rFonts w:ascii="仿宋_GB2312" w:eastAsia="仿宋_GB2312"/>
          <w:sz w:val="28"/>
          <w:szCs w:val="28"/>
          <w:lang w:eastAsia="zh-CN"/>
        </w:rPr>
      </w:pPr>
      <w:r>
        <w:rPr>
          <w:rFonts w:hint="eastAsia" w:ascii="仿宋_GB2312" w:eastAsia="仿宋_GB2312"/>
          <w:sz w:val="28"/>
          <w:szCs w:val="28"/>
          <w:lang w:eastAsia="zh-CN"/>
        </w:rPr>
        <w:t xml:space="preserve">    5.如有下列情况发生，将被没收参比保证金：</w:t>
      </w:r>
    </w:p>
    <w:p w14:paraId="77F4ED5D">
      <w:pPr>
        <w:pStyle w:val="20"/>
        <w:spacing w:line="360" w:lineRule="auto"/>
        <w:ind w:right="121"/>
        <w:jc w:val="both"/>
        <w:rPr>
          <w:rFonts w:ascii="仿宋_GB2312" w:eastAsia="仿宋_GB2312"/>
          <w:sz w:val="28"/>
          <w:szCs w:val="28"/>
          <w:lang w:eastAsia="zh-CN"/>
        </w:rPr>
      </w:pPr>
      <w:r>
        <w:rPr>
          <w:rFonts w:hint="eastAsia" w:ascii="仿宋_GB2312" w:eastAsia="仿宋_GB2312"/>
          <w:sz w:val="28"/>
          <w:szCs w:val="28"/>
          <w:lang w:eastAsia="zh-CN"/>
        </w:rPr>
        <w:t xml:space="preserve">    （1）参比单位在参比有效期内撤回参比文件；</w:t>
      </w:r>
    </w:p>
    <w:p w14:paraId="17DCEFDB">
      <w:pPr>
        <w:pStyle w:val="20"/>
        <w:spacing w:line="360" w:lineRule="auto"/>
        <w:ind w:right="121"/>
        <w:jc w:val="both"/>
        <w:rPr>
          <w:rFonts w:ascii="仿宋_GB2312" w:eastAsia="仿宋_GB2312"/>
          <w:sz w:val="28"/>
          <w:szCs w:val="28"/>
          <w:lang w:eastAsia="zh-CN"/>
        </w:rPr>
      </w:pPr>
      <w:r>
        <w:rPr>
          <w:rFonts w:hint="eastAsia" w:ascii="仿宋_GB2312" w:eastAsia="仿宋_GB2312"/>
          <w:sz w:val="28"/>
          <w:szCs w:val="28"/>
          <w:lang w:eastAsia="zh-CN"/>
        </w:rPr>
        <w:t xml:space="preserve">    （2）参比单位未能按接到中标通知书后规定的时间内签定合同。</w:t>
      </w:r>
    </w:p>
    <w:p w14:paraId="05AE76C2">
      <w:pPr>
        <w:spacing w:before="15" w:line="360" w:lineRule="auto"/>
        <w:ind w:firstLine="534" w:firstLineChars="200"/>
        <w:rPr>
          <w:rFonts w:hint="eastAsia" w:ascii="仿宋_GB2312" w:hAnsi="仿宋" w:eastAsia="仿宋_GB2312"/>
          <w:b/>
          <w:w w:val="95"/>
          <w:sz w:val="28"/>
          <w:lang w:eastAsia="zh-CN"/>
        </w:rPr>
      </w:pPr>
      <w:r>
        <w:rPr>
          <w:rFonts w:hint="eastAsia" w:ascii="仿宋_GB2312" w:hAnsi="仿宋" w:eastAsia="仿宋_GB2312"/>
          <w:b/>
          <w:w w:val="95"/>
          <w:sz w:val="28"/>
          <w:lang w:eastAsia="zh-CN"/>
        </w:rPr>
        <w:t>八、参比文件的递交</w:t>
      </w:r>
    </w:p>
    <w:p w14:paraId="04EC12C1">
      <w:pPr>
        <w:pStyle w:val="4"/>
        <w:tabs>
          <w:tab w:val="left" w:pos="6879"/>
        </w:tabs>
        <w:spacing w:before="107" w:line="321" w:lineRule="auto"/>
        <w:ind w:left="0" w:right="106"/>
        <w:rPr>
          <w:rFonts w:hint="eastAsia" w:ascii="仿宋_GB2312" w:hAnsi="仿宋" w:eastAsia="仿宋_GB2312"/>
          <w:b w:val="0"/>
          <w:sz w:val="28"/>
          <w:szCs w:val="28"/>
          <w:lang w:eastAsia="zh-CN"/>
        </w:rPr>
      </w:pPr>
      <w:r>
        <w:rPr>
          <w:rFonts w:hint="eastAsia" w:ascii="仿宋_GB2312" w:hAnsi="仿宋" w:eastAsia="仿宋_GB2312"/>
          <w:b w:val="0"/>
          <w:lang w:eastAsia="zh-CN"/>
        </w:rPr>
        <w:t xml:space="preserve">  </w:t>
      </w:r>
      <w:r>
        <w:rPr>
          <w:rFonts w:hint="eastAsia" w:ascii="仿宋_GB2312" w:hAnsi="仿宋" w:eastAsia="仿宋_GB2312"/>
          <w:b w:val="0"/>
          <w:sz w:val="28"/>
          <w:szCs w:val="28"/>
          <w:lang w:eastAsia="zh-CN"/>
        </w:rPr>
        <w:t xml:space="preserve">  1.参比文件递交的截止时间：</w:t>
      </w:r>
      <w:bookmarkStart w:id="1" w:name="_GoBack"/>
      <w:r>
        <w:rPr>
          <w:rFonts w:hint="eastAsia" w:ascii="仿宋_GB2312" w:hAnsi="仿宋" w:eastAsia="仿宋_GB2312" w:cstheme="minorEastAsia"/>
          <w:sz w:val="24"/>
          <w:szCs w:val="24"/>
          <w:highlight w:val="yellow"/>
        </w:rPr>
        <w:t>202</w:t>
      </w:r>
      <w:r>
        <w:rPr>
          <w:rFonts w:hint="eastAsia" w:ascii="仿宋_GB2312" w:hAnsi="仿宋" w:eastAsia="仿宋_GB2312" w:cstheme="minorEastAsia"/>
          <w:sz w:val="24"/>
          <w:szCs w:val="24"/>
          <w:highlight w:val="yellow"/>
          <w:lang w:val="en-US" w:eastAsia="zh-CN"/>
        </w:rPr>
        <w:t>6</w:t>
      </w:r>
      <w:r>
        <w:rPr>
          <w:rFonts w:hint="eastAsia" w:ascii="仿宋_GB2312" w:hAnsi="仿宋" w:eastAsia="仿宋_GB2312" w:cstheme="minorEastAsia"/>
          <w:sz w:val="24"/>
          <w:szCs w:val="24"/>
          <w:highlight w:val="yellow"/>
        </w:rPr>
        <w:t>年</w:t>
      </w:r>
      <w:r>
        <w:rPr>
          <w:rFonts w:hint="eastAsia" w:ascii="仿宋_GB2312" w:hAnsi="仿宋" w:eastAsia="仿宋_GB2312" w:cstheme="minorEastAsia"/>
          <w:sz w:val="24"/>
          <w:szCs w:val="24"/>
          <w:highlight w:val="yellow"/>
          <w:lang w:val="en-US" w:eastAsia="zh-CN"/>
        </w:rPr>
        <w:t>4</w:t>
      </w:r>
      <w:r>
        <w:rPr>
          <w:rFonts w:hint="eastAsia" w:ascii="仿宋_GB2312" w:hAnsi="仿宋" w:eastAsia="仿宋_GB2312" w:cstheme="minorEastAsia"/>
          <w:sz w:val="24"/>
          <w:szCs w:val="24"/>
          <w:highlight w:val="yellow"/>
        </w:rPr>
        <w:t>月</w:t>
      </w:r>
      <w:r>
        <w:rPr>
          <w:rFonts w:hint="eastAsia" w:ascii="仿宋_GB2312" w:hAnsi="仿宋" w:eastAsia="仿宋_GB2312" w:cstheme="minorEastAsia"/>
          <w:sz w:val="24"/>
          <w:szCs w:val="24"/>
          <w:highlight w:val="yellow"/>
          <w:lang w:val="en-US" w:eastAsia="zh-CN"/>
        </w:rPr>
        <w:t>28</w:t>
      </w:r>
      <w:r>
        <w:rPr>
          <w:rFonts w:hint="eastAsia" w:ascii="仿宋_GB2312" w:hAnsi="仿宋" w:eastAsia="仿宋_GB2312" w:cstheme="minorEastAsia"/>
          <w:sz w:val="24"/>
          <w:szCs w:val="24"/>
          <w:highlight w:val="yellow"/>
        </w:rPr>
        <w:t>日1</w:t>
      </w:r>
      <w:r>
        <w:rPr>
          <w:rFonts w:hint="eastAsia" w:ascii="仿宋_GB2312" w:hAnsi="仿宋" w:eastAsia="仿宋_GB2312" w:cstheme="minorEastAsia"/>
          <w:sz w:val="24"/>
          <w:szCs w:val="24"/>
          <w:highlight w:val="yellow"/>
          <w:lang w:val="en-US" w:eastAsia="zh-CN"/>
        </w:rPr>
        <w:t>2</w:t>
      </w:r>
      <w:r>
        <w:rPr>
          <w:rFonts w:hint="eastAsia" w:ascii="仿宋_GB2312" w:hAnsi="仿宋" w:eastAsia="仿宋_GB2312" w:cstheme="minorEastAsia"/>
          <w:sz w:val="24"/>
          <w:szCs w:val="24"/>
          <w:highlight w:val="yellow"/>
        </w:rPr>
        <w:t>：00</w:t>
      </w:r>
      <w:r>
        <w:rPr>
          <w:rFonts w:hint="eastAsia" w:ascii="仿宋_GB2312" w:hAnsi="仿宋" w:eastAsia="仿宋_GB2312"/>
          <w:b w:val="0"/>
          <w:sz w:val="28"/>
          <w:szCs w:val="28"/>
          <w:highlight w:val="yellow"/>
          <w:lang w:eastAsia="zh-CN"/>
        </w:rPr>
        <w:t>。</w:t>
      </w:r>
      <w:bookmarkEnd w:id="1"/>
    </w:p>
    <w:p w14:paraId="6F9830B4">
      <w:pPr>
        <w:pStyle w:val="4"/>
        <w:tabs>
          <w:tab w:val="left" w:pos="6879"/>
        </w:tabs>
        <w:spacing w:before="107" w:line="321" w:lineRule="auto"/>
        <w:ind w:left="0" w:right="106"/>
        <w:rPr>
          <w:rFonts w:hint="eastAsia" w:ascii="仿宋_GB2312" w:hAnsi="仿宋" w:eastAsia="仿宋_GB2312"/>
          <w:b w:val="0"/>
          <w:spacing w:val="-4"/>
          <w:sz w:val="28"/>
          <w:szCs w:val="28"/>
          <w:lang w:eastAsia="zh-CN"/>
        </w:rPr>
      </w:pPr>
      <w:r>
        <w:rPr>
          <w:rFonts w:hint="eastAsia" w:ascii="仿宋_GB2312" w:hAnsi="仿宋" w:eastAsia="仿宋_GB2312"/>
          <w:sz w:val="28"/>
          <w:szCs w:val="28"/>
          <w:lang w:eastAsia="zh-CN"/>
        </w:rPr>
        <w:t xml:space="preserve">  </w:t>
      </w:r>
      <w:r>
        <w:rPr>
          <w:rFonts w:hint="eastAsia" w:ascii="仿宋_GB2312" w:hAnsi="仿宋" w:eastAsia="仿宋_GB2312"/>
          <w:b w:val="0"/>
          <w:sz w:val="28"/>
          <w:szCs w:val="28"/>
          <w:lang w:eastAsia="zh-CN"/>
        </w:rPr>
        <w:t xml:space="preserve">  2.参比文件</w:t>
      </w:r>
      <w:r>
        <w:rPr>
          <w:rFonts w:hint="eastAsia" w:ascii="仿宋_GB2312" w:hAnsi="仿宋" w:eastAsia="仿宋_GB2312"/>
          <w:b w:val="0"/>
          <w:spacing w:val="4"/>
          <w:sz w:val="28"/>
          <w:szCs w:val="28"/>
          <w:lang w:eastAsia="zh-CN"/>
        </w:rPr>
        <w:t>递交的地点为：</w:t>
      </w:r>
      <w:r>
        <w:rPr>
          <w:rFonts w:hint="eastAsia" w:ascii="仿宋_GB2312" w:hAnsi="仿宋" w:eastAsia="仿宋_GB2312"/>
          <w:b w:val="0"/>
          <w:color w:val="000000" w:themeColor="text1"/>
          <w:sz w:val="28"/>
          <w:szCs w:val="28"/>
          <w:lang w:eastAsia="zh-CN"/>
        </w:rPr>
        <w:t>漳州市漳浦县杜浔镇杜昌路9号福海创办公楼三楼设备及服务团队</w:t>
      </w:r>
      <w:r>
        <w:rPr>
          <w:rFonts w:hint="eastAsia" w:ascii="仿宋_GB2312" w:hAnsi="仿宋" w:eastAsia="仿宋_GB2312"/>
          <w:b w:val="0"/>
          <w:spacing w:val="4"/>
          <w:sz w:val="28"/>
          <w:szCs w:val="28"/>
          <w:lang w:eastAsia="zh-CN"/>
        </w:rPr>
        <w:t>，</w:t>
      </w:r>
      <w:r>
        <w:rPr>
          <w:rFonts w:hint="eastAsia" w:ascii="仿宋_GB2312" w:hAnsi="仿宋" w:eastAsia="仿宋_GB2312"/>
          <w:b w:val="0"/>
          <w:sz w:val="28"/>
          <w:szCs w:val="28"/>
          <w:lang w:eastAsia="zh-CN"/>
        </w:rPr>
        <w:t>联系人</w:t>
      </w:r>
      <w:r>
        <w:rPr>
          <w:rFonts w:hint="eastAsia" w:ascii="仿宋_GB2312" w:hAnsi="仿宋" w:eastAsia="仿宋_GB2312"/>
          <w:b w:val="0"/>
          <w:spacing w:val="-56"/>
          <w:sz w:val="28"/>
          <w:szCs w:val="28"/>
          <w:lang w:eastAsia="zh-CN"/>
        </w:rPr>
        <w:t>：</w:t>
      </w:r>
      <w:r>
        <w:rPr>
          <w:rFonts w:hint="eastAsia" w:ascii="仿宋_GB2312" w:hAnsi="仿宋" w:eastAsia="仿宋_GB2312"/>
          <w:b w:val="0"/>
          <w:sz w:val="28"/>
          <w:szCs w:val="28"/>
          <w:lang w:val="en-US" w:eastAsia="zh-CN"/>
        </w:rPr>
        <w:t>李志红</w:t>
      </w:r>
      <w:r>
        <w:rPr>
          <w:rFonts w:hint="eastAsia" w:ascii="仿宋_GB2312" w:hAnsi="仿宋" w:eastAsia="仿宋_GB2312"/>
          <w:b w:val="0"/>
          <w:sz w:val="28"/>
          <w:szCs w:val="28"/>
          <w:lang w:eastAsia="zh-CN"/>
        </w:rPr>
        <w:t xml:space="preserve">  </w:t>
      </w:r>
      <w:r>
        <w:rPr>
          <w:rFonts w:hint="eastAsia" w:ascii="仿宋_GB2312" w:hAnsi="仿宋" w:eastAsia="仿宋_GB2312"/>
          <w:b w:val="0"/>
          <w:spacing w:val="-6"/>
          <w:sz w:val="28"/>
          <w:szCs w:val="28"/>
          <w:lang w:eastAsia="zh-CN"/>
        </w:rPr>
        <w:t xml:space="preserve"> </w:t>
      </w:r>
      <w:r>
        <w:rPr>
          <w:rFonts w:hint="eastAsia" w:ascii="仿宋_GB2312" w:hAnsi="仿宋" w:eastAsia="仿宋_GB2312"/>
          <w:b w:val="0"/>
          <w:sz w:val="28"/>
          <w:szCs w:val="28"/>
          <w:lang w:eastAsia="zh-CN"/>
        </w:rPr>
        <w:t>联系电话</w:t>
      </w:r>
      <w:r>
        <w:rPr>
          <w:rFonts w:hint="eastAsia" w:ascii="仿宋_GB2312" w:hAnsi="仿宋" w:eastAsia="仿宋_GB2312"/>
          <w:b w:val="0"/>
          <w:spacing w:val="-4"/>
          <w:sz w:val="28"/>
          <w:szCs w:val="28"/>
          <w:lang w:eastAsia="zh-CN"/>
        </w:rPr>
        <w:t>：0596-6311</w:t>
      </w:r>
      <w:r>
        <w:rPr>
          <w:rFonts w:hint="eastAsia" w:ascii="仿宋_GB2312" w:hAnsi="仿宋" w:eastAsia="仿宋_GB2312"/>
          <w:b w:val="0"/>
          <w:spacing w:val="-4"/>
          <w:sz w:val="28"/>
          <w:szCs w:val="28"/>
          <w:lang w:val="en-US" w:eastAsia="zh-CN"/>
        </w:rPr>
        <w:t>176</w:t>
      </w:r>
      <w:r>
        <w:rPr>
          <w:rFonts w:hint="eastAsia" w:ascii="仿宋_GB2312" w:hAnsi="仿宋" w:eastAsia="仿宋_GB2312"/>
          <w:b w:val="0"/>
          <w:spacing w:val="-4"/>
          <w:sz w:val="28"/>
          <w:szCs w:val="28"/>
          <w:lang w:eastAsia="zh-CN"/>
        </w:rPr>
        <w:t xml:space="preserve"> 。</w:t>
      </w:r>
    </w:p>
    <w:p w14:paraId="76A70181">
      <w:pPr>
        <w:pStyle w:val="4"/>
        <w:tabs>
          <w:tab w:val="left" w:pos="6879"/>
        </w:tabs>
        <w:spacing w:before="107" w:line="321" w:lineRule="auto"/>
        <w:ind w:left="0" w:right="106"/>
        <w:rPr>
          <w:rFonts w:hint="eastAsia" w:ascii="仿宋_GB2312" w:hAnsi="仿宋" w:eastAsia="仿宋_GB2312"/>
          <w:b w:val="0"/>
          <w:sz w:val="28"/>
          <w:szCs w:val="28"/>
          <w:lang w:eastAsia="zh-CN"/>
        </w:rPr>
      </w:pPr>
      <w:r>
        <w:rPr>
          <w:rFonts w:hint="eastAsia" w:ascii="仿宋_GB2312" w:hAnsi="仿宋" w:eastAsia="仿宋_GB2312"/>
          <w:b w:val="0"/>
          <w:sz w:val="28"/>
          <w:szCs w:val="28"/>
          <w:lang w:eastAsia="zh-CN"/>
        </w:rPr>
        <w:t xml:space="preserve">    注：请使用顺丰快递或中国邮政 EMS 快递，其他快递不能保证送达目的地。</w:t>
      </w:r>
    </w:p>
    <w:p w14:paraId="7FF1ABC5">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 xml:space="preserve">    3.只允许参比人有一个参比方案，否则将被视为无效参比。</w:t>
      </w:r>
    </w:p>
    <w:p w14:paraId="755792C8">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 xml:space="preserve">    4.逾期送达的或未送达指定地点或参比文件密封不符合规定要求的参比文件，采购人不予受理。参比人所提交的比选文件在评比结束后，无论中选与否都不退还。</w:t>
      </w:r>
    </w:p>
    <w:p w14:paraId="3BA70A5A">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 xml:space="preserve">    5.参比人收到采购文件后，如有疑问需要澄清，请以书面形式在规定时间内报采购人汇总。</w:t>
      </w:r>
    </w:p>
    <w:p w14:paraId="1244F6BD">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 xml:space="preserve">    6.参比人对采购人提供的询比文件所做出的推论、解释和结论，采购人概不负责。参比人由于对采购文件的任何推论和误解以及比选对有关问题的口头解释所造成的后果，均由参比人负责。</w:t>
      </w:r>
    </w:p>
    <w:p w14:paraId="7ABA748B">
      <w:pPr>
        <w:spacing w:line="321" w:lineRule="auto"/>
        <w:jc w:val="both"/>
        <w:rPr>
          <w:rFonts w:hint="eastAsia" w:ascii="仿宋_GB2312" w:hAnsi="仿宋" w:eastAsia="仿宋_GB2312"/>
          <w:lang w:eastAsia="zh-CN"/>
        </w:rPr>
        <w:sectPr>
          <w:pgSz w:w="11910" w:h="16840"/>
          <w:pgMar w:top="1420" w:right="1140" w:bottom="740" w:left="1300" w:header="0" w:footer="551" w:gutter="0"/>
          <w:cols w:space="720" w:num="1"/>
        </w:sectPr>
      </w:pPr>
    </w:p>
    <w:p w14:paraId="5E15E810">
      <w:pPr>
        <w:pStyle w:val="3"/>
        <w:tabs>
          <w:tab w:val="left" w:pos="4627"/>
        </w:tabs>
        <w:spacing w:line="355" w:lineRule="exact"/>
        <w:ind w:left="3363"/>
        <w:rPr>
          <w:rFonts w:hint="eastAsia" w:ascii="仿宋_GB2312" w:hAnsi="仿宋" w:eastAsia="仿宋_GB2312"/>
          <w:sz w:val="32"/>
          <w:szCs w:val="32"/>
          <w:lang w:eastAsia="zh-CN"/>
        </w:rPr>
      </w:pPr>
      <w:r>
        <w:rPr>
          <w:rFonts w:hint="eastAsia" w:ascii="仿宋_GB2312" w:hAnsi="仿宋" w:eastAsia="仿宋_GB2312"/>
          <w:sz w:val="32"/>
          <w:szCs w:val="32"/>
          <w:lang w:eastAsia="zh-CN"/>
        </w:rPr>
        <w:t>第三章</w:t>
      </w:r>
      <w:r>
        <w:rPr>
          <w:rFonts w:hint="eastAsia" w:ascii="仿宋_GB2312" w:hAnsi="仿宋" w:eastAsia="仿宋_GB2312"/>
          <w:sz w:val="32"/>
          <w:szCs w:val="32"/>
          <w:lang w:eastAsia="zh-CN"/>
        </w:rPr>
        <w:tab/>
      </w:r>
      <w:r>
        <w:rPr>
          <w:rFonts w:hint="eastAsia" w:ascii="仿宋_GB2312" w:hAnsi="仿宋" w:eastAsia="仿宋_GB2312"/>
          <w:spacing w:val="-1"/>
          <w:w w:val="95"/>
          <w:sz w:val="32"/>
          <w:szCs w:val="32"/>
          <w:lang w:eastAsia="zh-CN"/>
        </w:rPr>
        <w:t>参比文</w:t>
      </w:r>
      <w:r>
        <w:rPr>
          <w:rFonts w:hint="eastAsia" w:ascii="仿宋_GB2312" w:hAnsi="仿宋" w:eastAsia="仿宋_GB2312"/>
          <w:w w:val="95"/>
          <w:sz w:val="32"/>
          <w:szCs w:val="32"/>
          <w:lang w:eastAsia="zh-CN"/>
        </w:rPr>
        <w:t>件的编制</w:t>
      </w:r>
    </w:p>
    <w:p w14:paraId="0974997D">
      <w:pPr>
        <w:spacing w:before="15" w:line="360" w:lineRule="auto"/>
        <w:rPr>
          <w:rFonts w:hint="eastAsia" w:ascii="仿宋_GB2312" w:hAnsi="仿宋" w:eastAsia="仿宋_GB2312"/>
          <w:b/>
          <w:w w:val="95"/>
          <w:sz w:val="30"/>
          <w:szCs w:val="30"/>
          <w:lang w:eastAsia="zh-CN"/>
        </w:rPr>
      </w:pPr>
      <w:r>
        <w:rPr>
          <w:rFonts w:hint="eastAsia" w:ascii="仿宋_GB2312" w:hAnsi="仿宋" w:eastAsia="仿宋_GB2312"/>
          <w:b/>
          <w:w w:val="95"/>
          <w:sz w:val="28"/>
          <w:lang w:eastAsia="zh-CN"/>
        </w:rPr>
        <w:t xml:space="preserve">    </w:t>
      </w:r>
      <w:r>
        <w:rPr>
          <w:rFonts w:hint="eastAsia" w:ascii="仿宋_GB2312" w:hAnsi="仿宋" w:eastAsia="仿宋_GB2312"/>
          <w:b/>
          <w:w w:val="95"/>
          <w:sz w:val="30"/>
          <w:szCs w:val="30"/>
          <w:lang w:eastAsia="zh-CN"/>
        </w:rPr>
        <w:t>一、参比文件的组成：</w:t>
      </w:r>
    </w:p>
    <w:p w14:paraId="53DBDB9C">
      <w:pPr>
        <w:pStyle w:val="20"/>
        <w:spacing w:line="360" w:lineRule="auto"/>
        <w:ind w:left="484" w:leftChars="220" w:right="121" w:firstLine="280" w:firstLineChars="100"/>
        <w:jc w:val="both"/>
        <w:rPr>
          <w:rFonts w:hint="eastAsia" w:ascii="仿宋_GB2312" w:eastAsia="仿宋_GB2312"/>
          <w:sz w:val="28"/>
          <w:szCs w:val="28"/>
          <w:lang w:eastAsia="zh-CN"/>
        </w:rPr>
      </w:pPr>
      <w:r>
        <w:rPr>
          <w:rFonts w:hint="eastAsia" w:ascii="仿宋_GB2312" w:eastAsia="仿宋_GB2312"/>
          <w:sz w:val="28"/>
          <w:szCs w:val="28"/>
          <w:lang w:eastAsia="zh-CN"/>
        </w:rPr>
        <w:t>技术报价文件：已签订技术协议，无需技术标书</w:t>
      </w:r>
    </w:p>
    <w:p w14:paraId="3484C7A4">
      <w:pPr>
        <w:pStyle w:val="20"/>
        <w:spacing w:line="360" w:lineRule="auto"/>
        <w:ind w:right="121" w:firstLine="840" w:firstLineChars="300"/>
        <w:jc w:val="both"/>
        <w:rPr>
          <w:rFonts w:hint="eastAsia" w:ascii="仿宋_GB2312" w:eastAsia="仿宋_GB2312"/>
          <w:sz w:val="28"/>
          <w:szCs w:val="28"/>
          <w:lang w:eastAsia="zh-CN"/>
        </w:rPr>
      </w:pPr>
      <w:r>
        <w:rPr>
          <w:rFonts w:hint="eastAsia" w:ascii="仿宋_GB2312" w:eastAsia="仿宋_GB2312"/>
          <w:sz w:val="28"/>
          <w:szCs w:val="28"/>
          <w:lang w:eastAsia="zh-CN"/>
        </w:rPr>
        <w:t>商务报价文件，见商务参选文件格式, 可不胶装。</w:t>
      </w:r>
    </w:p>
    <w:p w14:paraId="05D4F0BC">
      <w:pPr>
        <w:spacing w:before="15" w:line="360" w:lineRule="auto"/>
        <w:ind w:firstLine="534" w:firstLineChars="200"/>
        <w:rPr>
          <w:rFonts w:hint="eastAsia" w:ascii="仿宋_GB2312" w:hAnsi="仿宋" w:eastAsia="仿宋_GB2312"/>
          <w:b/>
          <w:w w:val="95"/>
          <w:sz w:val="28"/>
          <w:szCs w:val="28"/>
          <w:lang w:eastAsia="zh-CN"/>
        </w:rPr>
      </w:pPr>
      <w:r>
        <w:rPr>
          <w:rFonts w:hint="eastAsia" w:ascii="仿宋_GB2312" w:hAnsi="仿宋" w:eastAsia="仿宋_GB2312"/>
          <w:b/>
          <w:w w:val="95"/>
          <w:sz w:val="28"/>
          <w:szCs w:val="28"/>
          <w:lang w:eastAsia="zh-CN"/>
        </w:rPr>
        <w:t>二、参比书格式内容</w:t>
      </w:r>
    </w:p>
    <w:p w14:paraId="5524195D">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参比人应按附件二格式内容要求进行参比书的编制。</w:t>
      </w:r>
    </w:p>
    <w:p w14:paraId="64EDE00C">
      <w:pPr>
        <w:spacing w:before="15" w:line="360" w:lineRule="auto"/>
        <w:ind w:firstLine="572" w:firstLineChars="200"/>
        <w:rPr>
          <w:rFonts w:hint="eastAsia" w:ascii="仿宋_GB2312" w:hAnsi="仿宋" w:eastAsia="仿宋_GB2312"/>
          <w:b/>
          <w:w w:val="95"/>
          <w:sz w:val="30"/>
          <w:szCs w:val="30"/>
          <w:lang w:eastAsia="zh-CN"/>
        </w:rPr>
      </w:pPr>
      <w:r>
        <w:rPr>
          <w:rFonts w:hint="eastAsia" w:ascii="仿宋_GB2312" w:hAnsi="仿宋" w:eastAsia="仿宋_GB2312"/>
          <w:b/>
          <w:w w:val="95"/>
          <w:sz w:val="30"/>
          <w:szCs w:val="30"/>
          <w:lang w:eastAsia="zh-CN"/>
        </w:rPr>
        <w:t>三、参比报价</w:t>
      </w:r>
    </w:p>
    <w:p w14:paraId="14B90F58">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参比人须按要求进行报价，对参比报价负责。参比报价应加盖参比人印章，字迹清晰，否则视为无效。</w:t>
      </w:r>
    </w:p>
    <w:p w14:paraId="1A8E546D">
      <w:pPr>
        <w:spacing w:before="15" w:line="360" w:lineRule="auto"/>
        <w:ind w:firstLine="534" w:firstLineChars="200"/>
        <w:rPr>
          <w:rFonts w:hint="eastAsia" w:ascii="仿宋_GB2312" w:hAnsi="仿宋" w:eastAsia="仿宋_GB2312"/>
          <w:b/>
          <w:w w:val="95"/>
          <w:sz w:val="28"/>
          <w:szCs w:val="28"/>
          <w:lang w:eastAsia="zh-CN"/>
        </w:rPr>
      </w:pPr>
      <w:r>
        <w:rPr>
          <w:rFonts w:hint="eastAsia" w:ascii="仿宋_GB2312" w:hAnsi="仿宋" w:eastAsia="仿宋_GB2312"/>
          <w:b/>
          <w:w w:val="95"/>
          <w:sz w:val="28"/>
          <w:szCs w:val="28"/>
          <w:lang w:eastAsia="zh-CN"/>
        </w:rPr>
        <w:t>四、特别说明</w:t>
      </w:r>
    </w:p>
    <w:p w14:paraId="61498893">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1.参比人应承担所有与准备和参加询比有关的费用。不论比选的结果如何，采购机构和采购人均无义务和责任承担这些费用。</w:t>
      </w:r>
    </w:p>
    <w:p w14:paraId="5D096B55">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2.参比收到采购文件后，如有疑问需要澄清，请以书面形式在规定时间内报采购人汇总。</w:t>
      </w:r>
    </w:p>
    <w:p w14:paraId="4D67865A">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3.参比人对采购人提供的采购文件所做出的推论、解释和结论，采购人概不负责。参比人由于对采购文件的任何推论和误解以及比选对有关问题的口头解释所造成的后果，均由参比人负责。</w:t>
      </w:r>
    </w:p>
    <w:p w14:paraId="179A08CF">
      <w:pPr>
        <w:spacing w:line="360" w:lineRule="auto"/>
        <w:jc w:val="both"/>
        <w:rPr>
          <w:rFonts w:hint="eastAsia" w:ascii="仿宋_GB2312" w:hAnsi="仿宋" w:eastAsia="仿宋_GB2312"/>
          <w:lang w:eastAsia="zh-CN"/>
        </w:rPr>
        <w:sectPr>
          <w:pgSz w:w="11910" w:h="16840"/>
          <w:pgMar w:top="1500" w:right="1020" w:bottom="740" w:left="1300" w:header="0" w:footer="551" w:gutter="0"/>
          <w:cols w:space="720" w:num="1"/>
        </w:sectPr>
      </w:pPr>
    </w:p>
    <w:p w14:paraId="0B50A613">
      <w:pPr>
        <w:pStyle w:val="3"/>
        <w:tabs>
          <w:tab w:val="left" w:pos="1488"/>
        </w:tabs>
        <w:spacing w:line="355" w:lineRule="exact"/>
        <w:ind w:left="365"/>
        <w:jc w:val="center"/>
        <w:rPr>
          <w:rFonts w:hint="eastAsia" w:ascii="仿宋_GB2312" w:hAnsi="仿宋" w:eastAsia="仿宋_GB2312"/>
          <w:sz w:val="32"/>
          <w:szCs w:val="32"/>
          <w:lang w:eastAsia="zh-CN"/>
        </w:rPr>
      </w:pPr>
      <w:r>
        <w:rPr>
          <w:rFonts w:hint="eastAsia" w:ascii="仿宋_GB2312" w:hAnsi="仿宋" w:eastAsia="仿宋_GB2312"/>
          <w:sz w:val="32"/>
          <w:szCs w:val="32"/>
          <w:lang w:eastAsia="zh-CN"/>
        </w:rPr>
        <w:t>第四章</w:t>
      </w:r>
      <w:r>
        <w:rPr>
          <w:rFonts w:hint="eastAsia" w:ascii="仿宋_GB2312" w:hAnsi="仿宋" w:eastAsia="仿宋_GB2312"/>
          <w:sz w:val="32"/>
          <w:szCs w:val="32"/>
          <w:lang w:eastAsia="zh-CN"/>
        </w:rPr>
        <w:tab/>
      </w:r>
      <w:r>
        <w:rPr>
          <w:rFonts w:hint="eastAsia" w:ascii="仿宋_GB2312" w:hAnsi="仿宋" w:eastAsia="仿宋_GB2312"/>
          <w:spacing w:val="-1"/>
          <w:w w:val="95"/>
          <w:sz w:val="32"/>
          <w:szCs w:val="32"/>
          <w:lang w:eastAsia="zh-CN"/>
        </w:rPr>
        <w:t>评审规</w:t>
      </w:r>
      <w:r>
        <w:rPr>
          <w:rFonts w:hint="eastAsia" w:ascii="仿宋_GB2312" w:hAnsi="仿宋" w:eastAsia="仿宋_GB2312"/>
          <w:w w:val="95"/>
          <w:sz w:val="32"/>
          <w:szCs w:val="32"/>
          <w:lang w:eastAsia="zh-CN"/>
        </w:rPr>
        <w:t>则</w:t>
      </w:r>
    </w:p>
    <w:p w14:paraId="2FFFD536">
      <w:pPr>
        <w:spacing w:before="15" w:line="360" w:lineRule="auto"/>
        <w:ind w:firstLine="429" w:firstLineChars="150"/>
        <w:rPr>
          <w:rFonts w:hint="eastAsia" w:ascii="仿宋_GB2312" w:hAnsi="仿宋" w:eastAsia="仿宋_GB2312"/>
          <w:b/>
          <w:w w:val="95"/>
          <w:sz w:val="30"/>
          <w:szCs w:val="30"/>
          <w:lang w:eastAsia="zh-CN"/>
        </w:rPr>
      </w:pPr>
      <w:r>
        <w:rPr>
          <w:rFonts w:hint="eastAsia" w:ascii="仿宋_GB2312" w:hAnsi="仿宋" w:eastAsia="仿宋_GB2312"/>
          <w:b/>
          <w:w w:val="95"/>
          <w:sz w:val="30"/>
          <w:szCs w:val="30"/>
          <w:lang w:eastAsia="zh-CN"/>
        </w:rPr>
        <w:t>一、规则</w:t>
      </w:r>
    </w:p>
    <w:p w14:paraId="04A335D6">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1.采购人在评审时，将优先对技术参比文件进行评审，技术参比文件符合业主要求方可进行下一轮商务报价评审。</w:t>
      </w:r>
    </w:p>
    <w:p w14:paraId="04551595">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2.参比人串选、相互勾结故意压低标价以排挤竞争对手的公平竞争的，其参比无效。</w:t>
      </w:r>
    </w:p>
    <w:p w14:paraId="4F29A981">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3.替补候选人的设定与使用：在合同签订前，采购单位发现参比人的参比报价或供货范围有缺漏、实际应标产品或服务存在重大偏差、或参比材料存在欺诈行为时、或参比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72" w:firstLineChars="200"/>
        <w:rPr>
          <w:rFonts w:hint="eastAsia" w:ascii="仿宋_GB2312" w:hAnsi="仿宋" w:eastAsia="仿宋_GB2312"/>
          <w:b/>
          <w:w w:val="95"/>
          <w:sz w:val="30"/>
          <w:szCs w:val="30"/>
          <w:lang w:eastAsia="zh-CN"/>
        </w:rPr>
      </w:pPr>
      <w:r>
        <w:rPr>
          <w:rFonts w:hint="eastAsia" w:ascii="仿宋_GB2312" w:hAnsi="仿宋" w:eastAsia="仿宋_GB2312"/>
          <w:b/>
          <w:w w:val="95"/>
          <w:sz w:val="30"/>
          <w:szCs w:val="30"/>
          <w:lang w:eastAsia="zh-CN"/>
        </w:rPr>
        <w:t>二、资格审查</w:t>
      </w:r>
    </w:p>
    <w:p w14:paraId="3CF65443">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由采购人依法组建的评审委员会将按照第二章比选须知第六点“参比人资格”的要求对参比人进行资格审查，以确定是否为符合采购文件规定要求的合格参比人，同时，评审委员会将依据参比人提供的资格证明文件审查参比人的法人资格、营业范围、财务，以确定参比人是否有资格履行合同。经上述资格审查合格的参比人进入下一程序的评审，经上述资格审查不合格的参比文件，其参比资格将被评审委员会予以否决。</w:t>
      </w:r>
    </w:p>
    <w:p w14:paraId="510B610F">
      <w:pPr>
        <w:spacing w:before="15" w:line="360" w:lineRule="auto"/>
        <w:ind w:firstLine="572" w:firstLineChars="200"/>
        <w:rPr>
          <w:rFonts w:hint="eastAsia" w:ascii="仿宋_GB2312" w:hAnsi="仿宋" w:eastAsia="仿宋_GB2312"/>
          <w:b/>
          <w:w w:val="95"/>
          <w:sz w:val="30"/>
          <w:szCs w:val="30"/>
          <w:lang w:eastAsia="zh-CN"/>
        </w:rPr>
      </w:pPr>
      <w:r>
        <w:rPr>
          <w:rFonts w:hint="eastAsia" w:ascii="仿宋_GB2312" w:hAnsi="仿宋" w:eastAsia="仿宋_GB2312"/>
          <w:b/>
          <w:w w:val="95"/>
          <w:sz w:val="30"/>
          <w:szCs w:val="30"/>
          <w:lang w:eastAsia="zh-CN"/>
        </w:rPr>
        <w:t>三、评审办法</w:t>
      </w:r>
    </w:p>
    <w:p w14:paraId="3F87F48A">
      <w:pPr>
        <w:pStyle w:val="20"/>
        <w:spacing w:line="360" w:lineRule="auto"/>
        <w:ind w:right="121" w:firstLine="562" w:firstLineChars="200"/>
        <w:jc w:val="both"/>
        <w:rPr>
          <w:rFonts w:hint="eastAsia" w:ascii="仿宋_GB2312" w:hAnsi="仿宋" w:eastAsia="仿宋_GB2312"/>
          <w:sz w:val="28"/>
          <w:szCs w:val="28"/>
          <w:lang w:eastAsia="zh-CN"/>
        </w:rPr>
      </w:pPr>
      <w:r>
        <w:rPr>
          <w:rFonts w:hint="eastAsia" w:ascii="仿宋_GB2312" w:hAnsi="仿宋" w:eastAsia="仿宋_GB2312"/>
          <w:b/>
          <w:color w:val="FF0000"/>
          <w:sz w:val="28"/>
          <w:szCs w:val="28"/>
          <w:lang w:eastAsia="zh-CN"/>
        </w:rPr>
        <w:t>本项目设置最高控制价</w:t>
      </w:r>
      <w:r>
        <w:rPr>
          <w:rFonts w:hint="eastAsia" w:ascii="仿宋_GB2312" w:hAnsi="仿宋" w:eastAsia="仿宋_GB2312"/>
          <w:b/>
          <w:color w:val="FF0000"/>
          <w:sz w:val="28"/>
          <w:szCs w:val="28"/>
          <w:lang w:val="en-US" w:eastAsia="zh-CN"/>
        </w:rPr>
        <w:t>42</w:t>
      </w:r>
      <w:r>
        <w:rPr>
          <w:rFonts w:hint="eastAsia" w:ascii="仿宋_GB2312" w:hAnsi="仿宋" w:eastAsia="仿宋_GB2312"/>
          <w:b/>
          <w:color w:val="FF0000"/>
          <w:sz w:val="28"/>
          <w:szCs w:val="28"/>
          <w:lang w:eastAsia="zh-CN"/>
        </w:rPr>
        <w:t>.00万元整（含税包干总价）</w:t>
      </w:r>
      <w:r>
        <w:rPr>
          <w:rFonts w:hint="eastAsia" w:ascii="仿宋_GB2312" w:hAnsi="仿宋" w:eastAsia="仿宋_GB2312"/>
          <w:sz w:val="28"/>
          <w:szCs w:val="28"/>
          <w:lang w:eastAsia="zh-CN"/>
        </w:rPr>
        <w:t>。参比人所填报的报价高于本项目最高限价的，其参比将被比选小组予以否决。</w:t>
      </w:r>
      <w:r>
        <w:fldChar w:fldCharType="begin"/>
      </w:r>
      <w:r>
        <w:instrText xml:space="preserve"> HYPERLINK "mailto:如参比人对控制价存疑请于报价截止前发邮件至xqyang@fhcpec.com.cn" </w:instrText>
      </w:r>
      <w:r>
        <w:fldChar w:fldCharType="separate"/>
      </w:r>
      <w:r>
        <w:rPr>
          <w:rStyle w:val="55"/>
          <w:rFonts w:hint="eastAsia" w:ascii="仿宋_GB2312" w:hAnsi="仿宋" w:eastAsia="仿宋_GB2312"/>
          <w:sz w:val="28"/>
          <w:szCs w:val="28"/>
          <w:lang w:eastAsia="zh-CN"/>
        </w:rPr>
        <w:t>如参比人对控制价存疑请于报价截止前发邮件至</w:t>
      </w:r>
      <w:r>
        <w:rPr>
          <w:rStyle w:val="55"/>
          <w:rFonts w:hint="eastAsia" w:ascii="仿宋_GB2312" w:hAnsi="仿宋" w:eastAsia="仿宋_GB2312"/>
          <w:sz w:val="28"/>
          <w:szCs w:val="28"/>
          <w:lang w:val="en-US" w:eastAsia="zh-CN"/>
        </w:rPr>
        <w:t>wzcgb</w:t>
      </w:r>
      <w:r>
        <w:rPr>
          <w:rStyle w:val="55"/>
          <w:rFonts w:hint="eastAsia" w:ascii="仿宋_GB2312" w:hAnsi="仿宋" w:eastAsia="仿宋_GB2312"/>
          <w:sz w:val="28"/>
          <w:szCs w:val="28"/>
          <w:lang w:eastAsia="zh-CN"/>
        </w:rPr>
        <w:t>@f</w:t>
      </w:r>
      <w:r>
        <w:rPr>
          <w:rStyle w:val="55"/>
          <w:rFonts w:hint="eastAsia" w:ascii="仿宋_GB2312" w:hAnsi="仿宋" w:eastAsia="仿宋_GB2312"/>
          <w:sz w:val="28"/>
          <w:szCs w:val="28"/>
          <w:lang w:val="en-US" w:eastAsia="zh-CN"/>
        </w:rPr>
        <w:t>j</w:t>
      </w:r>
      <w:r>
        <w:rPr>
          <w:rStyle w:val="55"/>
          <w:rFonts w:hint="eastAsia" w:ascii="仿宋_GB2312" w:hAnsi="仿宋" w:eastAsia="仿宋_GB2312"/>
          <w:sz w:val="28"/>
          <w:szCs w:val="28"/>
          <w:lang w:eastAsia="zh-CN"/>
        </w:rPr>
        <w:t>pec.com.cn</w:t>
      </w:r>
      <w:r>
        <w:rPr>
          <w:rStyle w:val="55"/>
          <w:rFonts w:hint="eastAsia" w:ascii="仿宋_GB2312" w:hAnsi="仿宋" w:eastAsia="仿宋_GB2312"/>
          <w:sz w:val="28"/>
          <w:szCs w:val="28"/>
          <w:lang w:eastAsia="zh-CN"/>
        </w:rPr>
        <w:fldChar w:fldCharType="end"/>
      </w:r>
      <w:r>
        <w:rPr>
          <w:rFonts w:hint="eastAsia" w:ascii="仿宋_GB2312" w:hAnsi="仿宋" w:eastAsia="仿宋_GB2312"/>
          <w:sz w:val="28"/>
          <w:szCs w:val="28"/>
          <w:lang w:eastAsia="zh-CN"/>
        </w:rPr>
        <w:t>。</w:t>
      </w:r>
    </w:p>
    <w:p w14:paraId="3C5EBEA7">
      <w:pPr>
        <w:spacing w:before="15" w:line="360" w:lineRule="auto"/>
        <w:ind w:firstLine="560" w:firstLineChars="200"/>
        <w:rPr>
          <w:rFonts w:hint="eastAsia" w:ascii="仿宋_GB2312" w:eastAsia="仿宋_GB2312"/>
          <w:color w:val="000000"/>
          <w:sz w:val="28"/>
          <w:szCs w:val="28"/>
          <w:shd w:val="clear" w:color="auto" w:fill="FFFFFF"/>
          <w:lang w:eastAsia="zh-CN"/>
        </w:rPr>
      </w:pPr>
      <w:r>
        <w:rPr>
          <w:rFonts w:hint="eastAsia" w:ascii="仿宋_GB2312" w:eastAsia="仿宋_GB2312"/>
          <w:sz w:val="28"/>
          <w:szCs w:val="28"/>
          <w:lang w:eastAsia="zh-CN"/>
        </w:rPr>
        <w:t>签订技术协议文件符合业主要求，</w:t>
      </w:r>
      <w:r>
        <w:rPr>
          <w:rFonts w:hint="eastAsia" w:ascii="仿宋_GB2312" w:eastAsia="仿宋_GB2312"/>
          <w:color w:val="000000"/>
          <w:sz w:val="28"/>
          <w:szCs w:val="28"/>
          <w:shd w:val="clear" w:color="auto" w:fill="FFFFFF"/>
          <w:lang w:eastAsia="zh-CN"/>
        </w:rPr>
        <w:t>采用商务报价决标评选的方式，从价格和付款方式两方面进行评选，满足</w:t>
      </w:r>
    </w:p>
    <w:p w14:paraId="19C4F426">
      <w:pPr>
        <w:spacing w:before="15" w:line="360" w:lineRule="auto"/>
        <w:ind w:firstLine="560" w:firstLineChars="200"/>
        <w:rPr>
          <w:rFonts w:hint="eastAsia" w:ascii="仿宋_GB2312" w:eastAsia="仿宋_GB2312"/>
          <w:color w:val="000000"/>
          <w:sz w:val="28"/>
          <w:szCs w:val="28"/>
          <w:shd w:val="clear" w:color="auto" w:fill="FFFFFF"/>
          <w:lang w:eastAsia="zh-CN"/>
        </w:rPr>
      </w:pPr>
      <w:r>
        <w:rPr>
          <w:rFonts w:hint="eastAsia" w:ascii="仿宋_GB2312" w:eastAsia="仿宋_GB2312"/>
          <w:color w:val="000000"/>
          <w:sz w:val="28"/>
          <w:szCs w:val="28"/>
          <w:shd w:val="clear" w:color="auto" w:fill="FFFFFF"/>
          <w:lang w:eastAsia="zh-CN"/>
        </w:rPr>
        <w:t>（1）付款条件：</w:t>
      </w:r>
      <w:r>
        <w:rPr>
          <w:rFonts w:hint="eastAsia" w:ascii="仿宋_GB2312" w:eastAsia="仿宋_GB2312"/>
          <w:color w:val="000000"/>
          <w:sz w:val="28"/>
          <w:szCs w:val="28"/>
          <w:shd w:val="clear" w:color="auto" w:fill="FFFFFF"/>
          <w:lang w:val="en-US" w:eastAsia="zh-CN"/>
        </w:rPr>
        <w:t>电子皮带秤更新工程</w:t>
      </w:r>
      <w:r>
        <w:rPr>
          <w:rFonts w:hint="eastAsia" w:ascii="仿宋_GB2312" w:eastAsia="仿宋_GB2312"/>
          <w:color w:val="000000"/>
          <w:sz w:val="28"/>
          <w:szCs w:val="28"/>
          <w:shd w:val="clear" w:color="auto" w:fill="FFFFFF"/>
          <w:lang w:eastAsia="zh-CN"/>
        </w:rPr>
        <w:t>验收合格付90%，留10%质保；</w:t>
      </w:r>
    </w:p>
    <w:p w14:paraId="4DA01B41">
      <w:pPr>
        <w:spacing w:before="15" w:line="360" w:lineRule="auto"/>
        <w:ind w:firstLine="560" w:firstLineChars="200"/>
        <w:rPr>
          <w:rFonts w:hint="eastAsia" w:ascii="仿宋_GB2312" w:eastAsia="仿宋_GB2312"/>
          <w:color w:val="000000"/>
          <w:sz w:val="28"/>
          <w:szCs w:val="28"/>
          <w:shd w:val="clear" w:color="auto" w:fill="FFFFFF"/>
          <w:lang w:eastAsia="zh-CN"/>
        </w:rPr>
      </w:pPr>
      <w:r>
        <w:rPr>
          <w:rFonts w:hint="eastAsia" w:ascii="仿宋_GB2312" w:eastAsia="仿宋_GB2312"/>
          <w:color w:val="000000"/>
          <w:sz w:val="28"/>
          <w:szCs w:val="28"/>
          <w:shd w:val="clear" w:color="auto" w:fill="FFFFFF"/>
          <w:lang w:eastAsia="zh-CN"/>
        </w:rPr>
        <w:t>（2）总价最低者作为第一中选人，以此类推。</w:t>
      </w:r>
    </w:p>
    <w:p w14:paraId="2C118455">
      <w:pPr>
        <w:pStyle w:val="20"/>
        <w:spacing w:line="360" w:lineRule="auto"/>
        <w:ind w:right="121" w:firstLine="572" w:firstLineChars="200"/>
        <w:jc w:val="both"/>
        <w:rPr>
          <w:rFonts w:hint="eastAsia" w:ascii="仿宋_GB2312" w:hAnsi="仿宋" w:eastAsia="仿宋_GB2312"/>
          <w:b/>
          <w:w w:val="95"/>
          <w:sz w:val="30"/>
          <w:szCs w:val="30"/>
          <w:lang w:eastAsia="zh-CN"/>
        </w:rPr>
      </w:pPr>
      <w:r>
        <w:rPr>
          <w:rFonts w:hint="eastAsia" w:ascii="仿宋_GB2312" w:hAnsi="仿宋" w:eastAsia="仿宋_GB2312"/>
          <w:b/>
          <w:w w:val="95"/>
          <w:sz w:val="30"/>
          <w:szCs w:val="30"/>
          <w:lang w:eastAsia="zh-CN"/>
        </w:rPr>
        <w:t>四、以下情况作废选处理</w:t>
      </w:r>
    </w:p>
    <w:p w14:paraId="17649E06">
      <w:pPr>
        <w:spacing w:before="15" w:line="360" w:lineRule="auto"/>
        <w:ind w:firstLine="532" w:firstLineChars="200"/>
        <w:rPr>
          <w:rFonts w:hint="eastAsia" w:ascii="仿宋_GB2312" w:hAnsi="仿宋" w:eastAsia="仿宋_GB2312"/>
          <w:w w:val="95"/>
          <w:sz w:val="28"/>
          <w:szCs w:val="28"/>
          <w:lang w:eastAsia="zh-CN"/>
        </w:rPr>
      </w:pPr>
      <w:r>
        <w:rPr>
          <w:rFonts w:hint="eastAsia" w:ascii="仿宋_GB2312" w:hAnsi="仿宋" w:eastAsia="仿宋_GB2312"/>
          <w:w w:val="95"/>
          <w:sz w:val="28"/>
          <w:szCs w:val="28"/>
          <w:lang w:eastAsia="zh-CN"/>
        </w:rPr>
        <w:t>评审小组初审时发现参选文件有下列情形之一的，应当按无效文件废选处理:</w:t>
      </w:r>
    </w:p>
    <w:p w14:paraId="0A0F1AEF">
      <w:pPr>
        <w:spacing w:before="15" w:line="360" w:lineRule="auto"/>
        <w:ind w:firstLine="532" w:firstLineChars="200"/>
        <w:rPr>
          <w:rFonts w:hint="eastAsia" w:ascii="仿宋_GB2312" w:hAnsi="仿宋" w:eastAsia="仿宋_GB2312"/>
          <w:w w:val="95"/>
          <w:sz w:val="28"/>
          <w:szCs w:val="28"/>
          <w:lang w:eastAsia="zh-CN"/>
        </w:rPr>
      </w:pPr>
      <w:r>
        <w:rPr>
          <w:rFonts w:hint="eastAsia" w:ascii="仿宋_GB2312" w:hAnsi="仿宋" w:eastAsia="仿宋_GB2312"/>
          <w:w w:val="95"/>
          <w:sz w:val="28"/>
          <w:szCs w:val="28"/>
          <w:lang w:eastAsia="zh-CN"/>
        </w:rPr>
        <w:t>(一)没有单位盖章;</w:t>
      </w:r>
    </w:p>
    <w:p w14:paraId="0088F2A2">
      <w:pPr>
        <w:spacing w:before="15" w:line="360" w:lineRule="auto"/>
        <w:ind w:firstLine="532" w:firstLineChars="200"/>
        <w:rPr>
          <w:rFonts w:hint="eastAsia" w:ascii="仿宋_GB2312" w:hAnsi="仿宋" w:eastAsia="仿宋_GB2312"/>
          <w:w w:val="95"/>
          <w:sz w:val="28"/>
          <w:szCs w:val="28"/>
          <w:lang w:eastAsia="zh-CN"/>
        </w:rPr>
      </w:pPr>
      <w:r>
        <w:rPr>
          <w:rFonts w:hint="eastAsia" w:ascii="仿宋_GB2312" w:hAnsi="仿宋" w:eastAsia="仿宋_GB2312"/>
          <w:w w:val="95"/>
          <w:sz w:val="28"/>
          <w:szCs w:val="28"/>
          <w:lang w:eastAsia="zh-CN"/>
        </w:rPr>
        <w:t>(二)没有法定代表人或者法定代表人授权的代理人或业务实际负责人签字或者盖章的;</w:t>
      </w:r>
    </w:p>
    <w:p w14:paraId="20D0DFFC">
      <w:pPr>
        <w:spacing w:before="15" w:line="360" w:lineRule="auto"/>
        <w:ind w:firstLine="532" w:firstLineChars="200"/>
        <w:rPr>
          <w:rFonts w:hint="eastAsia" w:ascii="仿宋_GB2312" w:hAnsi="仿宋" w:eastAsia="仿宋_GB2312"/>
          <w:w w:val="95"/>
          <w:sz w:val="28"/>
          <w:szCs w:val="28"/>
          <w:lang w:eastAsia="zh-CN"/>
        </w:rPr>
      </w:pPr>
      <w:r>
        <w:rPr>
          <w:rFonts w:hint="eastAsia" w:ascii="仿宋_GB2312" w:hAnsi="仿宋" w:eastAsia="仿宋_GB2312"/>
          <w:w w:val="95"/>
          <w:sz w:val="28"/>
          <w:szCs w:val="28"/>
          <w:lang w:eastAsia="zh-CN"/>
        </w:rPr>
        <w:t>(三)代理人没有法定代表人出具的授权委托书的;</w:t>
      </w:r>
    </w:p>
    <w:p w14:paraId="082D83B1">
      <w:pPr>
        <w:spacing w:before="15" w:line="360" w:lineRule="auto"/>
        <w:ind w:firstLine="532" w:firstLineChars="200"/>
        <w:rPr>
          <w:rFonts w:hint="eastAsia" w:ascii="仿宋_GB2312" w:hAnsi="仿宋" w:eastAsia="仿宋_GB2312"/>
          <w:w w:val="95"/>
          <w:sz w:val="28"/>
          <w:szCs w:val="28"/>
          <w:lang w:eastAsia="zh-CN"/>
        </w:rPr>
      </w:pPr>
      <w:r>
        <w:rPr>
          <w:rFonts w:hint="eastAsia" w:ascii="仿宋_GB2312" w:hAnsi="仿宋" w:eastAsia="仿宋_GB2312"/>
          <w:w w:val="95"/>
          <w:sz w:val="28"/>
          <w:szCs w:val="28"/>
          <w:lang w:eastAsia="zh-CN"/>
        </w:rPr>
        <w:t>(四)未按照规定的格式填写，内容不全或者关键字迹模糊无法辨认的，实质影响到比选公平的;</w:t>
      </w:r>
    </w:p>
    <w:p w14:paraId="5521E4AB">
      <w:pPr>
        <w:spacing w:before="15" w:line="360" w:lineRule="auto"/>
        <w:ind w:firstLine="532" w:firstLineChars="200"/>
        <w:rPr>
          <w:rFonts w:hint="eastAsia" w:ascii="仿宋_GB2312" w:hAnsi="仿宋" w:eastAsia="仿宋_GB2312"/>
          <w:w w:val="95"/>
          <w:sz w:val="28"/>
          <w:szCs w:val="28"/>
          <w:lang w:eastAsia="zh-CN"/>
        </w:rPr>
      </w:pPr>
      <w:r>
        <w:rPr>
          <w:rFonts w:hint="eastAsia" w:ascii="仿宋_GB2312" w:hAnsi="仿宋" w:eastAsia="仿宋_GB2312"/>
          <w:w w:val="95"/>
          <w:sz w:val="28"/>
          <w:szCs w:val="28"/>
          <w:lang w:eastAsia="zh-CN"/>
        </w:rPr>
        <w:t>(五)参选人递交两份或者多份内容不同的参选文件，或者在一份参选文件中对同一比选项目有两个或者多个报价，且未声明哪一个为最终报价的，但按照比选文件规定提交备选参选方案的除外;</w:t>
      </w:r>
    </w:p>
    <w:p w14:paraId="104E61A2">
      <w:pPr>
        <w:spacing w:before="15" w:line="360" w:lineRule="auto"/>
        <w:ind w:firstLine="532" w:firstLineChars="200"/>
        <w:rPr>
          <w:rFonts w:hint="eastAsia" w:ascii="仿宋_GB2312" w:hAnsi="仿宋" w:eastAsia="仿宋_GB2312"/>
          <w:w w:val="95"/>
          <w:sz w:val="28"/>
          <w:szCs w:val="28"/>
          <w:lang w:eastAsia="zh-CN"/>
        </w:rPr>
      </w:pPr>
      <w:r>
        <w:rPr>
          <w:rFonts w:hint="eastAsia" w:ascii="仿宋_GB2312" w:hAnsi="仿宋" w:eastAsia="仿宋_GB2312"/>
          <w:w w:val="95"/>
          <w:sz w:val="28"/>
          <w:szCs w:val="28"/>
          <w:lang w:eastAsia="zh-CN"/>
        </w:rPr>
        <w:t>(六)参选人名称或者组织结构与资格审查时不一致且未提供有效证明的;</w:t>
      </w:r>
    </w:p>
    <w:p w14:paraId="2A043621">
      <w:pPr>
        <w:spacing w:before="15" w:line="360" w:lineRule="auto"/>
        <w:ind w:firstLine="532" w:firstLineChars="200"/>
        <w:rPr>
          <w:rFonts w:hint="eastAsia" w:ascii="仿宋_GB2312" w:hAnsi="仿宋" w:eastAsia="仿宋_GB2312"/>
          <w:w w:val="95"/>
          <w:sz w:val="28"/>
          <w:szCs w:val="28"/>
          <w:lang w:eastAsia="zh-CN"/>
        </w:rPr>
      </w:pPr>
      <w:r>
        <w:rPr>
          <w:rFonts w:hint="eastAsia" w:ascii="仿宋_GB2312" w:hAnsi="仿宋" w:eastAsia="仿宋_GB2312"/>
          <w:w w:val="95"/>
          <w:sz w:val="28"/>
          <w:szCs w:val="28"/>
          <w:lang w:eastAsia="zh-CN"/>
        </w:rPr>
        <w:t>(七)参选有效期不满足比选文件要求的;</w:t>
      </w:r>
    </w:p>
    <w:p w14:paraId="7E9D6541">
      <w:pPr>
        <w:spacing w:before="15" w:line="360" w:lineRule="auto"/>
        <w:ind w:firstLine="532" w:firstLineChars="200"/>
        <w:rPr>
          <w:rFonts w:hint="eastAsia" w:ascii="仿宋_GB2312" w:hAnsi="仿宋" w:eastAsia="仿宋_GB2312"/>
          <w:w w:val="95"/>
          <w:sz w:val="28"/>
          <w:szCs w:val="28"/>
          <w:lang w:eastAsia="zh-CN"/>
        </w:rPr>
      </w:pPr>
      <w:r>
        <w:rPr>
          <w:rFonts w:hint="eastAsia" w:ascii="仿宋_GB2312" w:hAnsi="仿宋" w:eastAsia="仿宋_GB2312"/>
          <w:w w:val="95"/>
          <w:sz w:val="28"/>
          <w:szCs w:val="28"/>
          <w:lang w:eastAsia="zh-CN"/>
        </w:rPr>
        <w:t>(八)反映参选文件个性特征的内容出现明显雷同的;</w:t>
      </w:r>
    </w:p>
    <w:p w14:paraId="77426393">
      <w:pPr>
        <w:spacing w:before="15" w:line="360" w:lineRule="auto"/>
        <w:ind w:firstLine="532" w:firstLineChars="200"/>
        <w:rPr>
          <w:rFonts w:hint="eastAsia" w:ascii="仿宋_GB2312" w:hAnsi="仿宋" w:eastAsia="仿宋_GB2312"/>
          <w:w w:val="95"/>
          <w:sz w:val="28"/>
          <w:szCs w:val="28"/>
          <w:lang w:eastAsia="zh-CN"/>
        </w:rPr>
      </w:pPr>
      <w:r>
        <w:rPr>
          <w:rFonts w:hint="eastAsia" w:ascii="仿宋_GB2312" w:hAnsi="仿宋" w:eastAsia="仿宋_GB2312"/>
          <w:w w:val="95"/>
          <w:sz w:val="28"/>
          <w:szCs w:val="28"/>
          <w:lang w:eastAsia="zh-CN"/>
        </w:rPr>
        <w:t>(九)评审小组发现参选文件与我司发布的比选内容存在重大偏差，例如:不能满足完成比选项目的期限要求，明显不符合技术协议、技术规格、质量要求、报价要求、货物包装方式、检验标准和方法等，不能响应比选文件实质性要求的，应当确定为废选;</w:t>
      </w:r>
    </w:p>
    <w:p w14:paraId="2A7DB052">
      <w:pPr>
        <w:spacing w:before="15" w:line="360" w:lineRule="auto"/>
        <w:ind w:firstLine="532" w:firstLineChars="200"/>
        <w:rPr>
          <w:rFonts w:hint="eastAsia" w:ascii="仿宋_GB2312" w:hAnsi="仿宋" w:eastAsia="仿宋_GB2312"/>
          <w:w w:val="95"/>
          <w:sz w:val="28"/>
          <w:szCs w:val="28"/>
          <w:lang w:eastAsia="zh-CN"/>
        </w:rPr>
      </w:pPr>
      <w:r>
        <w:rPr>
          <w:rFonts w:hint="eastAsia" w:ascii="仿宋_GB2312" w:hAnsi="仿宋" w:eastAsia="仿宋_GB2312"/>
          <w:w w:val="95"/>
          <w:sz w:val="28"/>
          <w:szCs w:val="28"/>
          <w:lang w:eastAsia="zh-CN"/>
        </w:rPr>
        <w:t>(十)其他相关专业要求</w:t>
      </w:r>
    </w:p>
    <w:p w14:paraId="4CDEB298">
      <w:pPr>
        <w:spacing w:before="15" w:line="360" w:lineRule="auto"/>
        <w:ind w:firstLine="572" w:firstLineChars="200"/>
        <w:rPr>
          <w:rFonts w:hint="eastAsia" w:ascii="仿宋_GB2312" w:hAnsi="仿宋" w:eastAsia="仿宋_GB2312"/>
          <w:b/>
          <w:w w:val="95"/>
          <w:sz w:val="30"/>
          <w:szCs w:val="30"/>
          <w:lang w:eastAsia="zh-CN"/>
        </w:rPr>
      </w:pPr>
      <w:r>
        <w:rPr>
          <w:rFonts w:hint="eastAsia" w:ascii="仿宋_GB2312" w:hAnsi="仿宋" w:eastAsia="仿宋_GB2312"/>
          <w:b/>
          <w:w w:val="95"/>
          <w:sz w:val="30"/>
          <w:szCs w:val="30"/>
          <w:lang w:eastAsia="zh-CN"/>
        </w:rPr>
        <w:t>五、评比</w:t>
      </w:r>
    </w:p>
    <w:p w14:paraId="167647B0">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1.采购人将在参比文件截止日期后另行择日组织评审会，参比人选定工作在采购人有关部门监督下，由采购人依法组建的评审委员会负责。</w:t>
      </w:r>
    </w:p>
    <w:p w14:paraId="52A8F5F1">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2.在开审时没有启封和读出的参比文件，在评审时将不予考虑。</w:t>
      </w:r>
    </w:p>
    <w:p w14:paraId="36EFF192">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3.采购人将做开选记录。</w:t>
      </w:r>
    </w:p>
    <w:p w14:paraId="2E1351C5">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4.采购人将根据评审结果与中标人签订合同。</w:t>
      </w:r>
    </w:p>
    <w:p w14:paraId="3634C357">
      <w:pPr>
        <w:rPr>
          <w:rFonts w:hint="eastAsia" w:ascii="仿宋_GB2312" w:hAnsi="仿宋" w:eastAsia="仿宋_GB2312"/>
          <w:lang w:eastAsia="zh-CN"/>
        </w:rPr>
      </w:pPr>
    </w:p>
    <w:p w14:paraId="2136B31B">
      <w:pPr>
        <w:pStyle w:val="20"/>
        <w:spacing w:before="23"/>
        <w:ind w:left="598"/>
        <w:rPr>
          <w:rFonts w:hint="eastAsia" w:ascii="仿宋_GB2312" w:hAnsi="仿宋" w:eastAsia="仿宋_GB2312"/>
          <w:lang w:eastAsia="zh-CN"/>
        </w:rPr>
        <w:sectPr>
          <w:pgSz w:w="11910" w:h="16840"/>
          <w:pgMar w:top="1500" w:right="1140" w:bottom="740" w:left="1300" w:header="0" w:footer="551" w:gutter="0"/>
          <w:cols w:space="720" w:num="1"/>
        </w:sectPr>
      </w:pPr>
    </w:p>
    <w:p w14:paraId="4A81C5C2">
      <w:pPr>
        <w:spacing w:before="15" w:line="360" w:lineRule="auto"/>
        <w:jc w:val="center"/>
        <w:rPr>
          <w:rFonts w:hint="eastAsia" w:ascii="仿宋_GB2312" w:hAnsi="仿宋" w:eastAsia="仿宋_GB2312"/>
          <w:b/>
          <w:w w:val="95"/>
          <w:sz w:val="30"/>
          <w:szCs w:val="30"/>
          <w:lang w:eastAsia="zh-CN"/>
        </w:rPr>
      </w:pPr>
      <w:r>
        <w:rPr>
          <w:rFonts w:hint="eastAsia" w:ascii="仿宋_GB2312" w:hAnsi="仿宋" w:eastAsia="仿宋_GB2312"/>
          <w:b/>
          <w:w w:val="95"/>
          <w:sz w:val="30"/>
          <w:szCs w:val="30"/>
          <w:lang w:eastAsia="zh-CN"/>
        </w:rPr>
        <w:t>第五章  合同授予</w:t>
      </w:r>
    </w:p>
    <w:p w14:paraId="6F8C9118">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1.采购人将把合同授予中标人；在授予前，仍需进行资格审查。</w:t>
      </w:r>
    </w:p>
    <w:p w14:paraId="7EA73BF4">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2.中标人确定后，采购将通知中标人，并将中标结果公示在采购人官网。</w:t>
      </w:r>
    </w:p>
    <w:p w14:paraId="70B3F1C1">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3.中标通知对采购人和参比人具有法律效力。</w:t>
      </w:r>
      <w:r>
        <w:rPr>
          <w:rStyle w:val="49"/>
          <w:rFonts w:hint="eastAsia" w:ascii="仿宋_GB2312" w:hAnsi="仿宋" w:eastAsia="仿宋_GB2312"/>
          <w:color w:val="FF0000"/>
          <w:sz w:val="28"/>
          <w:szCs w:val="28"/>
          <w:lang w:eastAsia="zh-CN"/>
        </w:rPr>
        <w:t>翔鹭码头投资管理（漳州）有限公司作为本合同执行主体，将于中选结果公示流程结束之日起30日内与中选人完成合同签订事宜</w:t>
      </w:r>
      <w:r>
        <w:rPr>
          <w:rFonts w:hint="eastAsia" w:ascii="仿宋_GB2312" w:hAnsi="仿宋" w:eastAsia="仿宋_GB2312"/>
          <w:color w:val="FF0000"/>
          <w:sz w:val="28"/>
          <w:szCs w:val="28"/>
          <w:lang w:eastAsia="zh-CN"/>
        </w:rPr>
        <w:t>。</w:t>
      </w:r>
      <w:r>
        <w:rPr>
          <w:rFonts w:hint="eastAsia" w:ascii="仿宋_GB2312" w:hAnsi="仿宋" w:eastAsia="仿宋_GB2312"/>
          <w:sz w:val="28"/>
          <w:szCs w:val="28"/>
          <w:lang w:eastAsia="zh-CN"/>
        </w:rPr>
        <w:t>若因中标单位原因未在规定的时间和地点与采购人签署合同，采购人有权单方取消中标单位的资格。同时，由此给采购人造成的损失，采购人有权追究中标单位的全部责任。</w:t>
      </w:r>
    </w:p>
    <w:p w14:paraId="424E6B87">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4.中标人签署合同后必须履行合同要求。若因中标单位原因未在规定的时间内完成合同内容等相关工作，则采购人有权单方面取消中标单位的资格。并取消参比人三年内在采购人的业务中的参比资格，由此给采购人造成的损失，采购人有权追究中选方的全部责任。</w:t>
      </w:r>
    </w:p>
    <w:p w14:paraId="558001F8">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5.采购文件与合同附件作为签订合同的条款，采购文件合同条款中没有规定的内容， 采购人、参比人认为有必要进行补充，可另行商定解决。</w:t>
      </w:r>
    </w:p>
    <w:p w14:paraId="2AD85E76">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6.接受和拒绝任何或所有参比的权利：采购机构和采购人保留在授标之前任何时候接受或拒绝任何比选，以及宣布比选程序无效或拒绝所有参比的权利，对受影响的参比人不承担任何责任。</w:t>
      </w:r>
    </w:p>
    <w:p w14:paraId="49ACA6C3">
      <w:pPr>
        <w:spacing w:line="360" w:lineRule="auto"/>
        <w:jc w:val="both"/>
        <w:rPr>
          <w:rFonts w:hint="eastAsia" w:ascii="仿宋_GB2312" w:hAnsi="仿宋" w:eastAsia="仿宋_GB2312"/>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rFonts w:hint="eastAsia" w:ascii="仿宋_GB2312" w:hAnsi="仿宋" w:eastAsia="仿宋_GB2312"/>
          <w:b/>
          <w:w w:val="95"/>
          <w:sz w:val="30"/>
          <w:szCs w:val="30"/>
          <w:lang w:eastAsia="zh-CN"/>
        </w:rPr>
      </w:pPr>
      <w:r>
        <w:rPr>
          <w:rFonts w:hint="eastAsia" w:ascii="仿宋_GB2312" w:hAnsi="仿宋" w:eastAsia="仿宋_GB2312"/>
          <w:b/>
          <w:w w:val="95"/>
          <w:sz w:val="30"/>
          <w:szCs w:val="30"/>
          <w:lang w:eastAsia="zh-CN"/>
        </w:rPr>
        <w:t>第六章  中标后相关履约要求</w:t>
      </w:r>
    </w:p>
    <w:p w14:paraId="64488193">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1.中标单位要服从采购人的管理规定，不得影响采购人的生产运行，如有违反，取消中标单位的继续履行合同的资格，同时，由此给采购人造成的损失，采购人有权追究中标单位的全部责任。</w:t>
      </w:r>
    </w:p>
    <w:p w14:paraId="4C9FD7B7">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2.中标单位必须严格执行采购合同（详见附件一）的规定。</w:t>
      </w:r>
    </w:p>
    <w:p w14:paraId="2B23763A">
      <w:pPr>
        <w:pStyle w:val="20"/>
        <w:spacing w:line="360" w:lineRule="auto"/>
        <w:ind w:right="121"/>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3.中标单位需遵守采购人的各项管理规章制度。如违反相关条例者则按翔鹭码头投资管理（漳州）有限公司相应条款进行处罚。</w:t>
      </w:r>
    </w:p>
    <w:p w14:paraId="0A7B5462">
      <w:pPr>
        <w:pStyle w:val="20"/>
        <w:spacing w:before="26" w:line="321" w:lineRule="auto"/>
        <w:ind w:left="118" w:right="106" w:firstLine="480"/>
        <w:jc w:val="both"/>
        <w:rPr>
          <w:rFonts w:hint="eastAsia" w:ascii="仿宋_GB2312" w:hAnsi="仿宋" w:eastAsia="仿宋_GB2312"/>
          <w:lang w:eastAsia="zh-CN"/>
        </w:rPr>
      </w:pPr>
    </w:p>
    <w:p w14:paraId="3860E7C1">
      <w:pPr>
        <w:pStyle w:val="3"/>
        <w:tabs>
          <w:tab w:val="left" w:pos="1912"/>
        </w:tabs>
        <w:spacing w:line="355" w:lineRule="exact"/>
        <w:ind w:left="647" w:firstLine="3092" w:firstLineChars="1100"/>
        <w:jc w:val="both"/>
        <w:rPr>
          <w:rFonts w:hint="eastAsia" w:ascii="仿宋_GB2312" w:hAnsi="仿宋" w:eastAsia="仿宋_GB2312"/>
          <w:lang w:eastAsia="zh-CN"/>
        </w:rPr>
      </w:pPr>
    </w:p>
    <w:p w14:paraId="78A79AC5">
      <w:pPr>
        <w:pStyle w:val="3"/>
        <w:tabs>
          <w:tab w:val="left" w:pos="1912"/>
        </w:tabs>
        <w:spacing w:line="355" w:lineRule="exact"/>
        <w:ind w:left="647" w:firstLine="3092" w:firstLineChars="1100"/>
        <w:jc w:val="both"/>
        <w:rPr>
          <w:rFonts w:hint="eastAsia" w:ascii="仿宋_GB2312" w:hAnsi="仿宋" w:eastAsia="仿宋_GB2312"/>
          <w:lang w:eastAsia="zh-CN"/>
        </w:rPr>
      </w:pPr>
    </w:p>
    <w:p w14:paraId="50E97898">
      <w:pPr>
        <w:pStyle w:val="3"/>
        <w:tabs>
          <w:tab w:val="left" w:pos="1912"/>
        </w:tabs>
        <w:spacing w:line="355" w:lineRule="exact"/>
        <w:ind w:left="647" w:firstLine="3092" w:firstLineChars="1100"/>
        <w:jc w:val="both"/>
        <w:rPr>
          <w:rFonts w:hint="eastAsia" w:ascii="仿宋_GB2312" w:hAnsi="仿宋" w:eastAsia="仿宋_GB2312"/>
          <w:lang w:eastAsia="zh-CN"/>
        </w:rPr>
      </w:pPr>
    </w:p>
    <w:p w14:paraId="27C430F8">
      <w:pPr>
        <w:pStyle w:val="3"/>
        <w:tabs>
          <w:tab w:val="left" w:pos="1912"/>
        </w:tabs>
        <w:spacing w:line="355" w:lineRule="exact"/>
        <w:ind w:left="647" w:firstLine="3092" w:firstLineChars="1100"/>
        <w:jc w:val="both"/>
        <w:rPr>
          <w:rFonts w:hint="eastAsia" w:ascii="仿宋_GB2312" w:hAnsi="仿宋" w:eastAsia="仿宋_GB2312"/>
          <w:lang w:eastAsia="zh-CN"/>
        </w:rPr>
      </w:pPr>
    </w:p>
    <w:p w14:paraId="2C975417">
      <w:pPr>
        <w:pStyle w:val="3"/>
        <w:tabs>
          <w:tab w:val="left" w:pos="1912"/>
        </w:tabs>
        <w:spacing w:line="355" w:lineRule="exact"/>
        <w:ind w:left="647" w:firstLine="3092" w:firstLineChars="1100"/>
        <w:jc w:val="both"/>
        <w:rPr>
          <w:rFonts w:hint="eastAsia" w:ascii="仿宋_GB2312" w:hAnsi="仿宋" w:eastAsia="仿宋_GB2312"/>
          <w:lang w:eastAsia="zh-CN"/>
        </w:rPr>
      </w:pPr>
    </w:p>
    <w:p w14:paraId="4481C076">
      <w:pPr>
        <w:pStyle w:val="3"/>
        <w:tabs>
          <w:tab w:val="left" w:pos="1912"/>
        </w:tabs>
        <w:spacing w:line="355" w:lineRule="exact"/>
        <w:ind w:left="647" w:firstLine="3092" w:firstLineChars="1100"/>
        <w:jc w:val="both"/>
        <w:rPr>
          <w:rFonts w:hint="eastAsia" w:ascii="仿宋_GB2312" w:hAnsi="仿宋" w:eastAsia="仿宋_GB2312"/>
          <w:lang w:eastAsia="zh-CN"/>
        </w:rPr>
      </w:pPr>
    </w:p>
    <w:p w14:paraId="40C13AFF">
      <w:pPr>
        <w:pStyle w:val="3"/>
        <w:tabs>
          <w:tab w:val="left" w:pos="1912"/>
        </w:tabs>
        <w:spacing w:line="355" w:lineRule="exact"/>
        <w:ind w:left="647" w:firstLine="3092" w:firstLineChars="1100"/>
        <w:jc w:val="both"/>
        <w:rPr>
          <w:rFonts w:hint="eastAsia" w:ascii="仿宋_GB2312" w:hAnsi="仿宋" w:eastAsia="仿宋_GB2312"/>
          <w:lang w:eastAsia="zh-CN"/>
        </w:rPr>
      </w:pPr>
    </w:p>
    <w:p w14:paraId="50011117">
      <w:pPr>
        <w:pStyle w:val="3"/>
        <w:tabs>
          <w:tab w:val="left" w:pos="1912"/>
        </w:tabs>
        <w:spacing w:line="355" w:lineRule="exact"/>
        <w:ind w:left="647" w:firstLine="3092" w:firstLineChars="1100"/>
        <w:jc w:val="both"/>
        <w:rPr>
          <w:rFonts w:hint="eastAsia" w:ascii="仿宋_GB2312" w:hAnsi="仿宋" w:eastAsia="仿宋_GB2312"/>
          <w:lang w:eastAsia="zh-CN"/>
        </w:rPr>
      </w:pPr>
    </w:p>
    <w:p w14:paraId="53F991FF">
      <w:pPr>
        <w:pStyle w:val="3"/>
        <w:tabs>
          <w:tab w:val="left" w:pos="1912"/>
        </w:tabs>
        <w:spacing w:line="355" w:lineRule="exact"/>
        <w:ind w:left="647" w:firstLine="3092" w:firstLineChars="1100"/>
        <w:jc w:val="both"/>
        <w:rPr>
          <w:rFonts w:hint="eastAsia" w:ascii="仿宋_GB2312" w:hAnsi="仿宋" w:eastAsia="仿宋_GB2312"/>
          <w:lang w:eastAsia="zh-CN"/>
        </w:rPr>
      </w:pPr>
    </w:p>
    <w:p w14:paraId="2862BA08">
      <w:pPr>
        <w:pStyle w:val="3"/>
        <w:tabs>
          <w:tab w:val="left" w:pos="1912"/>
        </w:tabs>
        <w:spacing w:line="355" w:lineRule="exact"/>
        <w:ind w:left="647" w:firstLine="3092" w:firstLineChars="1100"/>
        <w:jc w:val="both"/>
        <w:rPr>
          <w:rFonts w:hint="eastAsia" w:ascii="仿宋_GB2312" w:hAnsi="仿宋" w:eastAsia="仿宋_GB2312"/>
          <w:lang w:eastAsia="zh-CN"/>
        </w:rPr>
      </w:pPr>
    </w:p>
    <w:p w14:paraId="6E8788F0">
      <w:pPr>
        <w:pStyle w:val="3"/>
        <w:tabs>
          <w:tab w:val="left" w:pos="1912"/>
        </w:tabs>
        <w:spacing w:line="355" w:lineRule="exact"/>
        <w:ind w:left="647" w:firstLine="3092" w:firstLineChars="1100"/>
        <w:jc w:val="both"/>
        <w:rPr>
          <w:rFonts w:hint="eastAsia" w:ascii="仿宋_GB2312" w:hAnsi="仿宋" w:eastAsia="仿宋_GB2312"/>
          <w:lang w:eastAsia="zh-CN"/>
        </w:rPr>
      </w:pPr>
    </w:p>
    <w:p w14:paraId="609D5CB1">
      <w:pPr>
        <w:pStyle w:val="3"/>
        <w:tabs>
          <w:tab w:val="left" w:pos="1912"/>
        </w:tabs>
        <w:spacing w:line="355" w:lineRule="exact"/>
        <w:ind w:left="647" w:firstLine="3092" w:firstLineChars="1100"/>
        <w:jc w:val="both"/>
        <w:rPr>
          <w:rFonts w:hint="eastAsia" w:ascii="仿宋_GB2312" w:hAnsi="仿宋" w:eastAsia="仿宋_GB2312"/>
          <w:lang w:eastAsia="zh-CN"/>
        </w:rPr>
      </w:pPr>
    </w:p>
    <w:p w14:paraId="0FF9D5BC">
      <w:pPr>
        <w:pStyle w:val="3"/>
        <w:tabs>
          <w:tab w:val="left" w:pos="1912"/>
        </w:tabs>
        <w:spacing w:line="355" w:lineRule="exact"/>
        <w:ind w:left="647" w:firstLine="3092" w:firstLineChars="1100"/>
        <w:jc w:val="both"/>
        <w:rPr>
          <w:rFonts w:hint="eastAsia" w:ascii="仿宋_GB2312" w:hAnsi="仿宋" w:eastAsia="仿宋_GB2312"/>
          <w:lang w:eastAsia="zh-CN"/>
        </w:rPr>
      </w:pPr>
    </w:p>
    <w:p w14:paraId="7E894231">
      <w:pPr>
        <w:pStyle w:val="3"/>
        <w:tabs>
          <w:tab w:val="left" w:pos="1912"/>
        </w:tabs>
        <w:spacing w:line="355" w:lineRule="exact"/>
        <w:ind w:left="647" w:firstLine="3092" w:firstLineChars="1100"/>
        <w:jc w:val="both"/>
        <w:rPr>
          <w:rFonts w:hint="eastAsia" w:ascii="仿宋_GB2312" w:hAnsi="仿宋" w:eastAsia="仿宋_GB2312"/>
          <w:lang w:eastAsia="zh-CN"/>
        </w:rPr>
      </w:pPr>
    </w:p>
    <w:p w14:paraId="72BD5B24">
      <w:pPr>
        <w:pStyle w:val="3"/>
        <w:tabs>
          <w:tab w:val="left" w:pos="1912"/>
        </w:tabs>
        <w:spacing w:line="355" w:lineRule="exact"/>
        <w:ind w:left="647" w:firstLine="3092" w:firstLineChars="1100"/>
        <w:jc w:val="both"/>
        <w:rPr>
          <w:rFonts w:hint="eastAsia" w:ascii="仿宋_GB2312" w:hAnsi="仿宋" w:eastAsia="仿宋_GB2312"/>
          <w:lang w:eastAsia="zh-CN"/>
        </w:rPr>
      </w:pPr>
    </w:p>
    <w:p w14:paraId="655E7255">
      <w:pPr>
        <w:pStyle w:val="3"/>
        <w:tabs>
          <w:tab w:val="left" w:pos="1912"/>
        </w:tabs>
        <w:spacing w:line="355" w:lineRule="exact"/>
        <w:ind w:left="647" w:firstLine="3092" w:firstLineChars="1100"/>
        <w:jc w:val="both"/>
        <w:rPr>
          <w:rFonts w:hint="eastAsia" w:ascii="仿宋_GB2312" w:hAnsi="仿宋" w:eastAsia="仿宋_GB2312"/>
          <w:lang w:eastAsia="zh-CN"/>
        </w:rPr>
      </w:pPr>
    </w:p>
    <w:p w14:paraId="73550343">
      <w:pPr>
        <w:pStyle w:val="3"/>
        <w:tabs>
          <w:tab w:val="left" w:pos="1912"/>
        </w:tabs>
        <w:spacing w:line="355" w:lineRule="exact"/>
        <w:ind w:left="647" w:firstLine="3092" w:firstLineChars="1100"/>
        <w:jc w:val="both"/>
        <w:rPr>
          <w:rFonts w:hint="eastAsia" w:ascii="仿宋_GB2312" w:hAnsi="仿宋" w:eastAsia="仿宋_GB2312"/>
          <w:lang w:eastAsia="zh-CN"/>
        </w:rPr>
      </w:pPr>
    </w:p>
    <w:p w14:paraId="1F6B201F">
      <w:pPr>
        <w:pStyle w:val="3"/>
        <w:tabs>
          <w:tab w:val="left" w:pos="1912"/>
        </w:tabs>
        <w:spacing w:line="355" w:lineRule="exact"/>
        <w:ind w:left="647" w:firstLine="3092" w:firstLineChars="1100"/>
        <w:jc w:val="both"/>
        <w:rPr>
          <w:rFonts w:hint="eastAsia" w:ascii="仿宋_GB2312" w:hAnsi="仿宋" w:eastAsia="仿宋_GB2312"/>
          <w:lang w:eastAsia="zh-CN"/>
        </w:rPr>
      </w:pPr>
    </w:p>
    <w:p w14:paraId="6BBC059F">
      <w:pPr>
        <w:pStyle w:val="3"/>
        <w:tabs>
          <w:tab w:val="left" w:pos="1912"/>
        </w:tabs>
        <w:spacing w:line="355" w:lineRule="exact"/>
        <w:ind w:left="647" w:firstLine="3092" w:firstLineChars="1100"/>
        <w:jc w:val="both"/>
        <w:rPr>
          <w:rFonts w:hint="eastAsia" w:ascii="仿宋_GB2312" w:hAnsi="仿宋" w:eastAsia="仿宋_GB2312"/>
          <w:lang w:eastAsia="zh-CN"/>
        </w:rPr>
      </w:pPr>
    </w:p>
    <w:p w14:paraId="2730A617">
      <w:pPr>
        <w:pStyle w:val="3"/>
        <w:tabs>
          <w:tab w:val="left" w:pos="1912"/>
        </w:tabs>
        <w:spacing w:line="355" w:lineRule="exact"/>
        <w:ind w:left="647" w:firstLine="3092" w:firstLineChars="1100"/>
        <w:jc w:val="both"/>
        <w:rPr>
          <w:rFonts w:hint="eastAsia" w:ascii="仿宋_GB2312" w:hAnsi="仿宋" w:eastAsia="仿宋_GB2312"/>
          <w:lang w:eastAsia="zh-CN"/>
        </w:rPr>
      </w:pPr>
    </w:p>
    <w:p w14:paraId="1060879E">
      <w:pPr>
        <w:pStyle w:val="3"/>
        <w:tabs>
          <w:tab w:val="left" w:pos="1912"/>
        </w:tabs>
        <w:spacing w:line="355" w:lineRule="exact"/>
        <w:ind w:left="647" w:firstLine="3092" w:firstLineChars="1100"/>
        <w:jc w:val="both"/>
        <w:rPr>
          <w:rFonts w:hint="eastAsia" w:ascii="仿宋_GB2312" w:hAnsi="仿宋" w:eastAsia="仿宋_GB2312"/>
          <w:lang w:eastAsia="zh-CN"/>
        </w:rPr>
      </w:pPr>
    </w:p>
    <w:p w14:paraId="623F61E8">
      <w:pPr>
        <w:pStyle w:val="3"/>
        <w:tabs>
          <w:tab w:val="left" w:pos="1912"/>
        </w:tabs>
        <w:spacing w:line="355" w:lineRule="exact"/>
        <w:ind w:left="647" w:firstLine="3092" w:firstLineChars="1100"/>
        <w:jc w:val="both"/>
        <w:rPr>
          <w:rFonts w:hint="eastAsia" w:ascii="仿宋_GB2312" w:hAnsi="仿宋" w:eastAsia="仿宋_GB2312"/>
          <w:lang w:eastAsia="zh-CN"/>
        </w:rPr>
      </w:pPr>
    </w:p>
    <w:p w14:paraId="349BF340">
      <w:pPr>
        <w:pStyle w:val="3"/>
        <w:tabs>
          <w:tab w:val="left" w:pos="1912"/>
        </w:tabs>
        <w:spacing w:line="355" w:lineRule="exact"/>
        <w:ind w:left="647" w:firstLine="3092" w:firstLineChars="1100"/>
        <w:jc w:val="both"/>
        <w:rPr>
          <w:rFonts w:hint="eastAsia" w:ascii="仿宋_GB2312" w:hAnsi="仿宋" w:eastAsia="仿宋_GB2312"/>
          <w:lang w:eastAsia="zh-CN"/>
        </w:rPr>
      </w:pPr>
    </w:p>
    <w:p w14:paraId="5DCF9C4A">
      <w:pPr>
        <w:pStyle w:val="2"/>
        <w:rPr>
          <w:rFonts w:hint="eastAsia" w:ascii="仿宋_GB2312" w:hAnsi="仿宋" w:eastAsia="仿宋_GB2312"/>
        </w:rPr>
      </w:pPr>
    </w:p>
    <w:p w14:paraId="7A6A90D2">
      <w:pPr>
        <w:pStyle w:val="2"/>
        <w:rPr>
          <w:rFonts w:hint="eastAsia" w:ascii="仿宋_GB2312" w:hAnsi="仿宋" w:eastAsia="仿宋_GB2312"/>
        </w:rPr>
      </w:pPr>
    </w:p>
    <w:p w14:paraId="2E29414D">
      <w:pPr>
        <w:spacing w:before="15" w:line="360" w:lineRule="auto"/>
        <w:jc w:val="center"/>
        <w:rPr>
          <w:rFonts w:hint="eastAsia" w:ascii="仿宋_GB2312" w:hAnsi="仿宋" w:eastAsia="仿宋_GB2312"/>
          <w:b/>
          <w:w w:val="95"/>
          <w:sz w:val="30"/>
          <w:szCs w:val="30"/>
          <w:lang w:eastAsia="zh-CN"/>
        </w:rPr>
      </w:pPr>
    </w:p>
    <w:p w14:paraId="6542C80A">
      <w:pPr>
        <w:spacing w:before="15" w:line="360" w:lineRule="auto"/>
        <w:jc w:val="center"/>
        <w:rPr>
          <w:rFonts w:hint="eastAsia" w:ascii="仿宋_GB2312" w:hAnsi="仿宋" w:eastAsia="仿宋_GB2312"/>
          <w:b/>
          <w:w w:val="95"/>
          <w:sz w:val="30"/>
          <w:szCs w:val="30"/>
          <w:lang w:eastAsia="zh-CN"/>
        </w:rPr>
      </w:pPr>
      <w:r>
        <w:rPr>
          <w:rFonts w:hint="eastAsia" w:ascii="仿宋_GB2312" w:hAnsi="仿宋" w:eastAsia="仿宋_GB2312"/>
          <w:b/>
          <w:w w:val="95"/>
          <w:sz w:val="30"/>
          <w:szCs w:val="30"/>
          <w:lang w:eastAsia="zh-CN"/>
        </w:rPr>
        <w:t>第七章</w:t>
      </w:r>
      <w:r>
        <w:rPr>
          <w:rFonts w:hint="eastAsia" w:ascii="仿宋_GB2312" w:hAnsi="仿宋" w:eastAsia="仿宋_GB2312"/>
          <w:b/>
          <w:w w:val="95"/>
          <w:sz w:val="30"/>
          <w:szCs w:val="30"/>
          <w:lang w:eastAsia="zh-CN"/>
        </w:rPr>
        <w:tab/>
      </w:r>
      <w:r>
        <w:rPr>
          <w:rFonts w:hint="eastAsia" w:ascii="仿宋_GB2312" w:hAnsi="仿宋" w:eastAsia="仿宋_GB2312"/>
          <w:b/>
          <w:w w:val="95"/>
          <w:sz w:val="30"/>
          <w:szCs w:val="30"/>
          <w:lang w:eastAsia="zh-CN"/>
        </w:rPr>
        <w:t>其它</w:t>
      </w:r>
    </w:p>
    <w:p w14:paraId="4E011C4C">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1.参比人的参比文件无论其是否中标，均不退回。</w:t>
      </w:r>
    </w:p>
    <w:p w14:paraId="1BA76255">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2.采购人郑重承诺：参比人所提交的参比文件及相关资料不向第三方泄露。</w:t>
      </w:r>
    </w:p>
    <w:p w14:paraId="7F741EBB">
      <w:pPr>
        <w:pStyle w:val="20"/>
        <w:spacing w:line="360" w:lineRule="auto"/>
        <w:ind w:right="121" w:firstLine="560" w:firstLineChars="200"/>
        <w:jc w:val="both"/>
        <w:rPr>
          <w:rFonts w:hint="eastAsia" w:ascii="仿宋_GB2312" w:hAnsi="仿宋" w:eastAsia="仿宋_GB2312"/>
          <w:sz w:val="28"/>
          <w:szCs w:val="28"/>
          <w:lang w:eastAsia="zh-CN"/>
        </w:rPr>
      </w:pPr>
      <w:r>
        <w:rPr>
          <w:rFonts w:hint="eastAsia" w:ascii="仿宋_GB2312" w:hAnsi="仿宋" w:eastAsia="仿宋_GB2312"/>
          <w:sz w:val="28"/>
          <w:szCs w:val="28"/>
          <w:lang w:eastAsia="zh-CN"/>
        </w:rPr>
        <w:t>3.本询比文件的解释权归翔鹭码头投资管理（漳州）有限公司。</w:t>
      </w:r>
    </w:p>
    <w:p w14:paraId="49A47E45">
      <w:pPr>
        <w:pStyle w:val="20"/>
        <w:spacing w:line="360" w:lineRule="auto"/>
        <w:ind w:left="215"/>
        <w:rPr>
          <w:rFonts w:hint="eastAsia" w:ascii="仿宋_GB2312" w:hAnsi="仿宋" w:eastAsia="仿宋_GB2312"/>
          <w:lang w:eastAsia="zh-CN"/>
        </w:rPr>
      </w:pPr>
      <w:r>
        <w:rPr>
          <w:rFonts w:hint="eastAsia" w:ascii="仿宋_GB2312" w:hAnsi="仿宋" w:eastAsia="仿宋_GB2312"/>
          <w:lang w:eastAsia="zh-CN"/>
        </w:rPr>
        <w:br w:type="page"/>
      </w:r>
      <w:bookmarkStart w:id="0" w:name="_Toc251742852"/>
    </w:p>
    <w:p w14:paraId="37BF8873">
      <w:pPr>
        <w:pStyle w:val="20"/>
        <w:rPr>
          <w:rFonts w:ascii="仿宋_GB2312" w:eastAsia="仿宋_GB2312"/>
          <w:b/>
          <w:bCs/>
          <w:lang w:eastAsia="zh-CN"/>
        </w:rPr>
      </w:pPr>
      <w:r>
        <w:rPr>
          <w:rFonts w:hint="eastAsia" w:ascii="仿宋_GB2312" w:eastAsia="仿宋_GB2312"/>
          <w:b/>
          <w:bCs/>
          <w:lang w:eastAsia="zh-CN"/>
        </w:rPr>
        <w:t>附件一、合同文本</w:t>
      </w:r>
    </w:p>
    <w:p w14:paraId="573EC387">
      <w:pPr>
        <w:spacing w:line="360" w:lineRule="auto"/>
        <w:jc w:val="center"/>
        <w:rPr>
          <w:rFonts w:ascii="仿宋_GB2312" w:hAnsi="Arial" w:eastAsia="仿宋_GB2312" w:cs="Arial"/>
          <w:b/>
          <w:sz w:val="32"/>
          <w:szCs w:val="32"/>
          <w:lang w:eastAsia="zh-CN"/>
        </w:rPr>
      </w:pPr>
      <w:r>
        <w:rPr>
          <w:rFonts w:hint="eastAsia" w:ascii="仿宋_GB2312" w:hAnsi="Arial" w:eastAsia="仿宋_GB2312" w:cs="Arial"/>
          <w:b/>
          <w:sz w:val="32"/>
          <w:szCs w:val="32"/>
          <w:lang w:eastAsia="zh-CN"/>
        </w:rPr>
        <w:t>翔鹭码头投资管理（漳州）有限公司</w:t>
      </w:r>
    </w:p>
    <w:p w14:paraId="414A7395">
      <w:pPr>
        <w:spacing w:line="360" w:lineRule="auto"/>
        <w:jc w:val="center"/>
        <w:rPr>
          <w:rFonts w:ascii="仿宋_GB2312" w:eastAsia="仿宋_GB2312"/>
          <w:b/>
          <w:sz w:val="32"/>
          <w:szCs w:val="32"/>
          <w:lang w:eastAsia="zh-CN"/>
        </w:rPr>
      </w:pPr>
      <w:r>
        <w:rPr>
          <w:rFonts w:hint="eastAsia" w:ascii="仿宋_GB2312" w:eastAsia="仿宋_GB2312"/>
          <w:b/>
          <w:bCs/>
          <w:sz w:val="32"/>
          <w:szCs w:val="32"/>
          <w:lang w:val="en-US" w:eastAsia="zh-CN"/>
        </w:rPr>
        <w:t>电子皮带秤更新</w:t>
      </w:r>
      <w:r>
        <w:rPr>
          <w:rFonts w:hint="eastAsia" w:ascii="仿宋_GB2312" w:eastAsia="仿宋_GB2312"/>
          <w:b/>
          <w:bCs/>
          <w:sz w:val="32"/>
          <w:szCs w:val="32"/>
          <w:lang w:eastAsia="zh-CN"/>
        </w:rPr>
        <w:t>施工合同</w:t>
      </w:r>
    </w:p>
    <w:p w14:paraId="6DC7BAC9">
      <w:pPr>
        <w:spacing w:line="360" w:lineRule="auto"/>
        <w:jc w:val="center"/>
        <w:rPr>
          <w:rFonts w:ascii="仿宋_GB2312" w:eastAsia="仿宋_GB2312" w:cs="Arial"/>
          <w:sz w:val="24"/>
          <w:lang w:eastAsia="zh-CN"/>
        </w:rPr>
      </w:pPr>
      <w:r>
        <w:rPr>
          <w:rFonts w:hint="eastAsia" w:ascii="仿宋_GB2312" w:eastAsia="仿宋_GB2312" w:cs="Arial"/>
          <w:sz w:val="24"/>
          <w:lang w:eastAsia="zh-CN"/>
        </w:rPr>
        <w:t xml:space="preserve">               合同编号： </w:t>
      </w:r>
    </w:p>
    <w:p w14:paraId="50913E94">
      <w:pPr>
        <w:spacing w:line="360" w:lineRule="auto"/>
        <w:jc w:val="center"/>
        <w:rPr>
          <w:rFonts w:ascii="仿宋_GB2312" w:eastAsia="仿宋_GB2312" w:cs="Arial"/>
          <w:sz w:val="24"/>
          <w:lang w:eastAsia="zh-CN"/>
        </w:rPr>
      </w:pPr>
      <w:r>
        <w:rPr>
          <w:rFonts w:hint="eastAsia" w:ascii="仿宋_GB2312" w:eastAsia="仿宋_GB2312" w:cs="Arial"/>
          <w:sz w:val="24"/>
          <w:lang w:eastAsia="zh-CN"/>
        </w:rPr>
        <w:t xml:space="preserve">                                 签订日期：    年    月    日 </w:t>
      </w:r>
    </w:p>
    <w:p w14:paraId="2961DD7F">
      <w:pPr>
        <w:pStyle w:val="41"/>
        <w:spacing w:before="0" w:beforeAutospacing="0" w:after="0" w:afterAutospacing="0" w:line="360" w:lineRule="auto"/>
        <w:rPr>
          <w:rFonts w:ascii="仿宋_GB2312" w:eastAsia="仿宋_GB2312" w:hAnsiTheme="majorEastAsia"/>
          <w:color w:val="3C3C3C"/>
        </w:rPr>
      </w:pPr>
      <w:r>
        <w:rPr>
          <w:rFonts w:hint="eastAsia" w:ascii="仿宋_GB2312" w:eastAsia="仿宋_GB2312" w:hAnsiTheme="majorEastAsia"/>
          <w:color w:val="3C3C3C"/>
        </w:rPr>
        <w:t>发包人(甲方)：翔鹭码头投资管理（漳州）有限公司</w:t>
      </w:r>
    </w:p>
    <w:p w14:paraId="3628D27C">
      <w:pPr>
        <w:pStyle w:val="41"/>
        <w:spacing w:before="0" w:beforeAutospacing="0" w:after="0" w:afterAutospacing="0" w:line="360" w:lineRule="auto"/>
        <w:rPr>
          <w:rFonts w:ascii="仿宋_GB2312" w:eastAsia="仿宋_GB2312" w:hAnsiTheme="majorEastAsia"/>
          <w:color w:val="3C3C3C"/>
        </w:rPr>
      </w:pPr>
      <w:r>
        <w:rPr>
          <w:rFonts w:hint="eastAsia" w:ascii="仿宋_GB2312" w:eastAsia="仿宋_GB2312" w:hAnsiTheme="majorEastAsia"/>
          <w:color w:val="3C3C3C"/>
        </w:rPr>
        <w:t xml:space="preserve">承包人(乙方)： </w:t>
      </w:r>
    </w:p>
    <w:p w14:paraId="5DC8D66C">
      <w:pPr>
        <w:widowControl/>
        <w:spacing w:line="360" w:lineRule="auto"/>
        <w:ind w:firstLine="420"/>
        <w:rPr>
          <w:rFonts w:ascii="仿宋_GB2312" w:eastAsia="仿宋_GB2312"/>
          <w:sz w:val="24"/>
          <w:szCs w:val="24"/>
          <w:lang w:eastAsia="zh-CN"/>
        </w:rPr>
      </w:pPr>
      <w:r>
        <w:rPr>
          <w:rFonts w:hint="eastAsia" w:ascii="仿宋_GB2312" w:eastAsia="仿宋_GB2312"/>
          <w:sz w:val="24"/>
          <w:szCs w:val="24"/>
          <w:lang w:eastAsia="zh-CN"/>
        </w:rPr>
        <w:t>依照《中华人民共和国民法典》合同编、《中华人民共和国建筑法》及其他有关法律、行政法规，遵循平等、自愿、公平和诚实信用的原则，双方就本合同中承包范围内的工程施工事项协商一致，订立本合同。</w:t>
      </w:r>
    </w:p>
    <w:p w14:paraId="416F562D">
      <w:pPr>
        <w:spacing w:line="360" w:lineRule="auto"/>
        <w:rPr>
          <w:rFonts w:ascii="仿宋_GB2312" w:eastAsia="仿宋_GB2312"/>
          <w:b/>
          <w:sz w:val="28"/>
          <w:szCs w:val="28"/>
          <w:lang w:eastAsia="zh-CN"/>
        </w:rPr>
      </w:pPr>
      <w:r>
        <w:rPr>
          <w:rFonts w:hint="eastAsia" w:ascii="仿宋_GB2312" w:eastAsia="仿宋_GB2312"/>
          <w:b/>
          <w:sz w:val="28"/>
          <w:szCs w:val="28"/>
          <w:lang w:eastAsia="zh-CN"/>
        </w:rPr>
        <w:t>第一条 一般条款</w:t>
      </w:r>
    </w:p>
    <w:p w14:paraId="4BB621A1">
      <w:pPr>
        <w:spacing w:line="360" w:lineRule="auto"/>
        <w:ind w:firstLine="240" w:firstLineChars="100"/>
        <w:rPr>
          <w:rFonts w:ascii="仿宋_GB2312" w:eastAsia="仿宋_GB2312"/>
          <w:sz w:val="24"/>
          <w:lang w:eastAsia="zh-CN"/>
        </w:rPr>
      </w:pPr>
      <w:r>
        <w:rPr>
          <w:rFonts w:hint="eastAsia" w:ascii="仿宋_GB2312" w:eastAsia="仿宋_GB2312"/>
          <w:sz w:val="24"/>
          <w:lang w:eastAsia="zh-CN"/>
        </w:rPr>
        <w:t>1、工程概况</w:t>
      </w:r>
    </w:p>
    <w:p w14:paraId="378C93C4">
      <w:pPr>
        <w:spacing w:line="360" w:lineRule="auto"/>
        <w:ind w:firstLine="240" w:firstLineChars="100"/>
        <w:rPr>
          <w:rFonts w:hint="eastAsia" w:ascii="仿宋_GB2312" w:eastAsia="仿宋_GB2312"/>
          <w:sz w:val="24"/>
          <w:lang w:eastAsia="zh-CN"/>
        </w:rPr>
      </w:pPr>
      <w:r>
        <w:rPr>
          <w:rFonts w:hint="eastAsia" w:ascii="仿宋_GB2312" w:eastAsia="仿宋_GB2312"/>
          <w:sz w:val="24"/>
          <w:lang w:eastAsia="zh-CN"/>
        </w:rPr>
        <w:t>1.1 工程名称：翔鹭码头</w:t>
      </w:r>
      <w:r>
        <w:rPr>
          <w:rFonts w:hint="eastAsia" w:ascii="仿宋_GB2312" w:eastAsia="仿宋_GB2312"/>
          <w:sz w:val="24"/>
          <w:lang w:val="en-US" w:eastAsia="zh-CN"/>
        </w:rPr>
        <w:t>电子皮带秤更新</w:t>
      </w:r>
    </w:p>
    <w:p w14:paraId="5BFA38DA">
      <w:pPr>
        <w:spacing w:line="360" w:lineRule="auto"/>
        <w:ind w:firstLine="240" w:firstLineChars="100"/>
        <w:rPr>
          <w:rFonts w:ascii="仿宋_GB2312" w:eastAsia="仿宋_GB2312"/>
          <w:sz w:val="24"/>
          <w:szCs w:val="24"/>
          <w:u w:val="single"/>
          <w:lang w:eastAsia="zh-CN"/>
        </w:rPr>
      </w:pPr>
      <w:r>
        <w:rPr>
          <w:rFonts w:hint="eastAsia" w:ascii="仿宋_GB2312" w:eastAsia="仿宋_GB2312"/>
          <w:sz w:val="24"/>
          <w:lang w:eastAsia="zh-CN"/>
        </w:rPr>
        <w:t>1.2 工程地址：</w:t>
      </w:r>
      <w:r>
        <w:rPr>
          <w:rFonts w:hint="eastAsia" w:ascii="仿宋_GB2312" w:hAnsi="仿宋" w:eastAsia="仿宋_GB2312" w:cstheme="minorEastAsia"/>
          <w:sz w:val="24"/>
          <w:szCs w:val="24"/>
          <w:lang w:eastAsia="zh-CN"/>
        </w:rPr>
        <w:t>漳州市古雷经济开发区古雷港区南8#码头</w:t>
      </w:r>
    </w:p>
    <w:p w14:paraId="64EC412E">
      <w:pPr>
        <w:tabs>
          <w:tab w:val="left" w:pos="7241"/>
        </w:tabs>
        <w:spacing w:line="360" w:lineRule="auto"/>
        <w:ind w:firstLine="240" w:firstLineChars="100"/>
        <w:rPr>
          <w:rFonts w:ascii="仿宋_GB2312" w:eastAsia="仿宋_GB2312"/>
          <w:sz w:val="24"/>
          <w:szCs w:val="24"/>
          <w:u w:val="single"/>
          <w:lang w:eastAsia="zh-CN"/>
        </w:rPr>
      </w:pPr>
      <w:r>
        <w:rPr>
          <w:rFonts w:hint="eastAsia" w:ascii="仿宋_GB2312" w:eastAsia="仿宋_GB2312"/>
          <w:sz w:val="24"/>
          <w:lang w:eastAsia="zh-CN"/>
        </w:rPr>
        <w:t>1.3 合同期限：总工期  天，</w:t>
      </w:r>
      <w:r>
        <w:rPr>
          <w:rFonts w:hint="eastAsia" w:ascii="仿宋_GB2312" w:eastAsia="仿宋_GB2312"/>
          <w:sz w:val="24"/>
          <w:szCs w:val="24"/>
          <w:lang w:eastAsia="zh-CN"/>
        </w:rPr>
        <w:t>实际开工日期自甲方下达</w:t>
      </w:r>
      <w:r>
        <w:rPr>
          <w:rFonts w:hint="eastAsia" w:ascii="仿宋_GB2312" w:eastAsia="仿宋_GB2312"/>
          <w:b/>
          <w:sz w:val="24"/>
          <w:szCs w:val="24"/>
          <w:lang w:eastAsia="zh-CN"/>
        </w:rPr>
        <w:t>开工通知书</w:t>
      </w:r>
      <w:r>
        <w:rPr>
          <w:rFonts w:hint="eastAsia" w:ascii="仿宋_GB2312" w:eastAsia="仿宋_GB2312"/>
          <w:sz w:val="24"/>
          <w:szCs w:val="24"/>
          <w:lang w:eastAsia="zh-CN"/>
        </w:rPr>
        <w:t>明确的开工日期起计算。</w:t>
      </w:r>
    </w:p>
    <w:p w14:paraId="2D71496C">
      <w:pPr>
        <w:spacing w:line="360" w:lineRule="auto"/>
        <w:ind w:firstLine="240" w:firstLineChars="100"/>
        <w:rPr>
          <w:rFonts w:ascii="仿宋_GB2312" w:eastAsia="仿宋_GB2312"/>
          <w:sz w:val="24"/>
          <w:lang w:eastAsia="zh-CN"/>
        </w:rPr>
      </w:pPr>
      <w:r>
        <w:rPr>
          <w:rFonts w:hint="eastAsia" w:ascii="仿宋_GB2312" w:eastAsia="仿宋_GB2312"/>
          <w:sz w:val="24"/>
          <w:lang w:eastAsia="zh-CN"/>
        </w:rPr>
        <w:t>2、主要标准、规程及规范</w:t>
      </w:r>
    </w:p>
    <w:p w14:paraId="246A2CF1">
      <w:pPr>
        <w:spacing w:line="360" w:lineRule="auto"/>
        <w:ind w:firstLine="120" w:firstLineChars="50"/>
        <w:rPr>
          <w:rFonts w:ascii="仿宋_GB2312" w:eastAsia="仿宋_GB2312"/>
          <w:sz w:val="24"/>
          <w:szCs w:val="24"/>
          <w:lang w:eastAsia="zh-CN"/>
        </w:rPr>
      </w:pPr>
      <w:r>
        <w:rPr>
          <w:rFonts w:hint="eastAsia" w:ascii="仿宋_GB2312" w:eastAsia="仿宋_GB2312"/>
          <w:sz w:val="24"/>
          <w:szCs w:val="24"/>
          <w:lang w:eastAsia="zh-CN"/>
        </w:rPr>
        <w:t>符合现行国家、地方及行业相关设计、施工规范要求及甲方要求，并通过有关部门验收合格。</w:t>
      </w:r>
    </w:p>
    <w:p w14:paraId="030BC2F8">
      <w:pPr>
        <w:spacing w:line="360" w:lineRule="auto"/>
        <w:ind w:firstLine="240" w:firstLineChars="100"/>
        <w:rPr>
          <w:rFonts w:ascii="仿宋_GB2312" w:eastAsia="仿宋_GB2312"/>
          <w:sz w:val="24"/>
          <w:lang w:eastAsia="zh-CN"/>
        </w:rPr>
      </w:pPr>
      <w:r>
        <w:rPr>
          <w:rFonts w:hint="eastAsia" w:ascii="仿宋_GB2312" w:eastAsia="仿宋_GB2312"/>
          <w:sz w:val="24"/>
          <w:lang w:eastAsia="zh-CN"/>
        </w:rPr>
        <w:t>3、资料</w:t>
      </w:r>
    </w:p>
    <w:p w14:paraId="32A26F69">
      <w:pPr>
        <w:spacing w:line="360" w:lineRule="auto"/>
        <w:ind w:left="731" w:leftChars="114" w:hanging="480" w:hangingChars="200"/>
        <w:rPr>
          <w:rFonts w:ascii="仿宋_GB2312" w:eastAsia="仿宋_GB2312"/>
          <w:sz w:val="24"/>
          <w:lang w:eastAsia="zh-CN"/>
        </w:rPr>
      </w:pPr>
      <w:r>
        <w:rPr>
          <w:rFonts w:hint="eastAsia" w:ascii="仿宋_GB2312" w:eastAsia="仿宋_GB2312"/>
          <w:sz w:val="24"/>
          <w:lang w:eastAsia="zh-CN"/>
        </w:rPr>
        <w:t>3.1 维修工作开工前甲方向乙方提供资料一份，</w:t>
      </w:r>
      <w:r>
        <w:rPr>
          <w:rFonts w:hint="eastAsia"/>
          <w:sz w:val="24"/>
          <w:lang w:eastAsia="zh-CN"/>
        </w:rPr>
        <w:t>並</w:t>
      </w:r>
      <w:r>
        <w:rPr>
          <w:rFonts w:hint="eastAsia" w:ascii="仿宋_GB2312" w:hAnsi="仿宋_GB2312" w:eastAsia="仿宋_GB2312" w:cs="仿宋_GB2312"/>
          <w:sz w:val="24"/>
          <w:lang w:eastAsia="zh-CN"/>
        </w:rPr>
        <w:t>根据现场实际情况进行技术交底。</w:t>
      </w:r>
    </w:p>
    <w:p w14:paraId="2364E175">
      <w:pPr>
        <w:spacing w:line="360" w:lineRule="auto"/>
        <w:ind w:left="611" w:leftChars="114" w:hanging="360" w:hangingChars="150"/>
        <w:rPr>
          <w:rFonts w:ascii="仿宋_GB2312" w:eastAsia="仿宋_GB2312"/>
          <w:sz w:val="24"/>
          <w:lang w:eastAsia="zh-CN"/>
        </w:rPr>
      </w:pPr>
      <w:r>
        <w:rPr>
          <w:rFonts w:hint="eastAsia" w:ascii="仿宋_GB2312" w:eastAsia="仿宋_GB2312"/>
          <w:sz w:val="24"/>
          <w:lang w:eastAsia="zh-CN"/>
        </w:rPr>
        <w:t>3.2 乙方未经甲方同意不得将本工程资料转给第三方，本合同工程竣工验收之日起十天内将资料退还给甲方。</w:t>
      </w:r>
    </w:p>
    <w:p w14:paraId="5767262C">
      <w:pPr>
        <w:spacing w:line="360" w:lineRule="auto"/>
        <w:rPr>
          <w:rFonts w:ascii="仿宋_GB2312" w:eastAsia="仿宋_GB2312"/>
          <w:b/>
          <w:sz w:val="28"/>
          <w:szCs w:val="28"/>
          <w:lang w:eastAsia="zh-CN"/>
        </w:rPr>
      </w:pPr>
      <w:r>
        <w:rPr>
          <w:rFonts w:hint="eastAsia" w:ascii="仿宋_GB2312" w:eastAsia="仿宋_GB2312"/>
          <w:b/>
          <w:sz w:val="28"/>
          <w:szCs w:val="28"/>
          <w:lang w:eastAsia="zh-CN"/>
        </w:rPr>
        <w:t>第二条   承包方式及结算办法：</w:t>
      </w:r>
    </w:p>
    <w:p w14:paraId="73B99DA0">
      <w:pPr>
        <w:spacing w:line="360" w:lineRule="auto"/>
        <w:ind w:left="1" w:firstLine="480" w:firstLineChars="200"/>
        <w:rPr>
          <w:rFonts w:ascii="仿宋_GB2312" w:eastAsia="仿宋_GB2312"/>
          <w:sz w:val="24"/>
          <w:szCs w:val="24"/>
          <w:lang w:eastAsia="zh-CN"/>
        </w:rPr>
      </w:pPr>
      <w:r>
        <w:rPr>
          <w:rFonts w:hint="eastAsia" w:ascii="仿宋_GB2312" w:eastAsia="仿宋_GB2312"/>
          <w:sz w:val="24"/>
          <w:lang w:eastAsia="zh-CN"/>
        </w:rPr>
        <w:t>本合同乙方采用承包项目范围内包工包料、包质量、包工期、包安全文明施工、包维修风险的承包方式，</w:t>
      </w:r>
      <w:r>
        <w:rPr>
          <w:rFonts w:hint="eastAsia" w:ascii="仿宋_GB2312" w:eastAsia="仿宋_GB2312" w:cs="Arial"/>
          <w:sz w:val="24"/>
          <w:szCs w:val="24"/>
          <w:lang w:eastAsia="zh-CN"/>
        </w:rPr>
        <w:t>设备所需材料由乙方提供，</w:t>
      </w:r>
      <w:r>
        <w:rPr>
          <w:rFonts w:hint="eastAsia" w:ascii="仿宋_GB2312" w:eastAsia="仿宋_GB2312" w:hAnsiTheme="majorEastAsia"/>
          <w:color w:val="3C3C3C"/>
          <w:sz w:val="24"/>
          <w:szCs w:val="24"/>
          <w:lang w:eastAsia="zh-CN"/>
        </w:rPr>
        <w:t>采用固定总价的承包方式</w:t>
      </w:r>
      <w:r>
        <w:rPr>
          <w:rFonts w:hint="eastAsia" w:ascii="仿宋_GB2312" w:eastAsia="仿宋_GB2312"/>
          <w:bCs/>
          <w:sz w:val="24"/>
          <w:szCs w:val="24"/>
          <w:lang w:eastAsia="zh-CN"/>
        </w:rPr>
        <w:t>。</w:t>
      </w:r>
    </w:p>
    <w:p w14:paraId="58BBB6D3">
      <w:pPr>
        <w:spacing w:line="360" w:lineRule="auto"/>
        <w:rPr>
          <w:rFonts w:ascii="仿宋_GB2312" w:eastAsia="仿宋_GB2312"/>
          <w:b/>
          <w:sz w:val="28"/>
          <w:szCs w:val="28"/>
          <w:lang w:eastAsia="zh-CN"/>
        </w:rPr>
      </w:pPr>
      <w:r>
        <w:rPr>
          <w:rFonts w:hint="eastAsia" w:ascii="仿宋_GB2312" w:eastAsia="仿宋_GB2312"/>
          <w:b/>
          <w:sz w:val="28"/>
          <w:szCs w:val="28"/>
          <w:lang w:eastAsia="zh-CN"/>
        </w:rPr>
        <w:t>第三条   合同价款</w:t>
      </w:r>
    </w:p>
    <w:p w14:paraId="3AFE2046">
      <w:pPr>
        <w:numPr>
          <w:ilvl w:val="0"/>
          <w:numId w:val="7"/>
        </w:numPr>
        <w:autoSpaceDE/>
        <w:autoSpaceDN/>
        <w:spacing w:line="360" w:lineRule="auto"/>
        <w:jc w:val="both"/>
        <w:rPr>
          <w:rFonts w:ascii="仿宋_GB2312" w:eastAsia="仿宋_GB2312"/>
          <w:color w:val="222222"/>
          <w:sz w:val="24"/>
          <w:szCs w:val="24"/>
          <w:lang w:eastAsia="zh-CN"/>
        </w:rPr>
      </w:pPr>
      <w:r>
        <w:rPr>
          <w:rFonts w:hint="eastAsia" w:ascii="仿宋_GB2312" w:eastAsia="仿宋_GB2312"/>
          <w:color w:val="222222"/>
          <w:sz w:val="24"/>
          <w:szCs w:val="24"/>
          <w:lang w:eastAsia="zh-CN"/>
        </w:rPr>
        <w:t>合同总价金额（含税包干总价）：</w:t>
      </w:r>
      <w:r>
        <w:rPr>
          <w:rFonts w:hint="eastAsia" w:ascii="仿宋_GB2312" w:eastAsia="仿宋_GB2312"/>
          <w:color w:val="222222"/>
          <w:sz w:val="24"/>
          <w:szCs w:val="24"/>
          <w:u w:val="single"/>
          <w:lang w:eastAsia="zh-CN"/>
        </w:rPr>
        <w:t xml:space="preserve">         （即￥：      元）</w:t>
      </w:r>
      <w:r>
        <w:rPr>
          <w:rFonts w:hint="eastAsia" w:ascii="仿宋_GB2312" w:eastAsia="仿宋_GB2312"/>
          <w:color w:val="222222"/>
          <w:sz w:val="24"/>
          <w:szCs w:val="24"/>
          <w:lang w:eastAsia="zh-CN"/>
        </w:rPr>
        <w:t>。</w:t>
      </w:r>
    </w:p>
    <w:p w14:paraId="5FA52203">
      <w:pPr>
        <w:numPr>
          <w:ilvl w:val="0"/>
          <w:numId w:val="7"/>
        </w:numPr>
        <w:autoSpaceDE/>
        <w:autoSpaceDN/>
        <w:spacing w:line="360" w:lineRule="auto"/>
        <w:jc w:val="both"/>
        <w:rPr>
          <w:rFonts w:ascii="仿宋_GB2312" w:eastAsia="仿宋_GB2312"/>
          <w:color w:val="222222"/>
          <w:sz w:val="24"/>
          <w:szCs w:val="24"/>
          <w:lang w:eastAsia="zh-CN"/>
        </w:rPr>
      </w:pPr>
      <w:r>
        <w:rPr>
          <w:rFonts w:hint="eastAsia" w:ascii="仿宋_GB2312" w:eastAsia="仿宋_GB2312"/>
          <w:color w:val="222222"/>
          <w:sz w:val="24"/>
          <w:szCs w:val="24"/>
          <w:lang w:eastAsia="zh-CN"/>
        </w:rPr>
        <w:t>本工程开立</w:t>
      </w:r>
      <w:r>
        <w:rPr>
          <w:rFonts w:hint="eastAsia" w:ascii="仿宋_GB2312" w:eastAsia="仿宋_GB2312"/>
          <w:color w:val="222222"/>
          <w:sz w:val="24"/>
          <w:szCs w:val="24"/>
          <w:u w:val="single"/>
          <w:lang w:eastAsia="zh-CN"/>
        </w:rPr>
        <w:t xml:space="preserve">13 </w:t>
      </w:r>
      <w:r>
        <w:rPr>
          <w:rFonts w:hint="eastAsia" w:ascii="仿宋_GB2312" w:eastAsia="仿宋_GB2312"/>
          <w:color w:val="222222"/>
          <w:sz w:val="24"/>
          <w:szCs w:val="24"/>
          <w:lang w:eastAsia="zh-CN"/>
        </w:rPr>
        <w:t>%增值税专用发票；合同总价已包含设计费、材料费、施工费、税费、保险、保固等所有费用；合同总价包含所有工程风险。除非双方另外约定外，否则甲方不再另行支付任何费用。</w:t>
      </w:r>
    </w:p>
    <w:p w14:paraId="4F0D9D23">
      <w:pPr>
        <w:numPr>
          <w:ilvl w:val="0"/>
          <w:numId w:val="7"/>
        </w:numPr>
        <w:autoSpaceDE/>
        <w:autoSpaceDN/>
        <w:spacing w:line="360" w:lineRule="auto"/>
        <w:jc w:val="both"/>
        <w:rPr>
          <w:rFonts w:ascii="仿宋_GB2312" w:eastAsia="仿宋_GB2312"/>
          <w:color w:val="222222"/>
          <w:sz w:val="24"/>
          <w:szCs w:val="24"/>
          <w:lang w:eastAsia="zh-CN"/>
        </w:rPr>
      </w:pPr>
      <w:r>
        <w:rPr>
          <w:rFonts w:hint="eastAsia" w:ascii="仿宋_GB2312" w:eastAsia="仿宋_GB2312"/>
          <w:color w:val="222222"/>
          <w:sz w:val="24"/>
          <w:szCs w:val="24"/>
          <w:lang w:eastAsia="zh-CN"/>
        </w:rPr>
        <w:t>凡涉及本合同工程质量、标准、施工方式、价款的变更均应由有甲方书面授权的人员签证完成并加盖甲方公章始得生效，否则对甲方无约束力。当甲方由于情况调整需要将上述的工程范围中的局部或部分内容取消不做时，上述对应的工程价款甲方相应扣回，乙方不得有任何异议，工程合同的造价相应调整。</w:t>
      </w:r>
    </w:p>
    <w:p w14:paraId="17C6A470">
      <w:pPr>
        <w:numPr>
          <w:ilvl w:val="0"/>
          <w:numId w:val="7"/>
        </w:numPr>
        <w:autoSpaceDE/>
        <w:autoSpaceDN/>
        <w:spacing w:line="360" w:lineRule="auto"/>
        <w:jc w:val="both"/>
        <w:rPr>
          <w:rFonts w:ascii="仿宋_GB2312" w:eastAsia="仿宋_GB2312"/>
          <w:color w:val="222222"/>
          <w:sz w:val="24"/>
          <w:szCs w:val="24"/>
          <w:lang w:eastAsia="zh-CN"/>
        </w:rPr>
      </w:pPr>
      <w:r>
        <w:rPr>
          <w:rFonts w:hint="eastAsia" w:ascii="仿宋_GB2312" w:eastAsia="仿宋_GB2312"/>
          <w:color w:val="222222"/>
          <w:sz w:val="24"/>
          <w:szCs w:val="24"/>
          <w:lang w:eastAsia="zh-CN"/>
        </w:rPr>
        <w:t>与合同有关的通知、批准、证明、证书、指示、要求、请求、同意、意见、确定和决定等，均应采用书面形式。工程量的确认及变更均需经甲方书面授权的人员签证</w:t>
      </w:r>
    </w:p>
    <w:p w14:paraId="63F1E0B2">
      <w:pPr>
        <w:autoSpaceDE/>
        <w:autoSpaceDN/>
        <w:spacing w:line="360" w:lineRule="auto"/>
        <w:jc w:val="both"/>
        <w:rPr>
          <w:rFonts w:ascii="仿宋_GB2312" w:eastAsia="仿宋_GB2312"/>
          <w:b/>
          <w:sz w:val="30"/>
          <w:szCs w:val="30"/>
          <w:lang w:eastAsia="zh-CN"/>
        </w:rPr>
      </w:pPr>
      <w:r>
        <w:rPr>
          <w:rFonts w:hint="eastAsia" w:ascii="仿宋_GB2312" w:eastAsia="仿宋_GB2312"/>
          <w:b/>
          <w:sz w:val="30"/>
          <w:szCs w:val="30"/>
          <w:lang w:eastAsia="zh-CN"/>
        </w:rPr>
        <w:t>第四条：工程款结算方式及期限</w:t>
      </w:r>
    </w:p>
    <w:p w14:paraId="345FA9BB">
      <w:pPr>
        <w:autoSpaceDE/>
        <w:autoSpaceDN/>
        <w:spacing w:line="360" w:lineRule="auto"/>
        <w:jc w:val="both"/>
        <w:rPr>
          <w:rFonts w:ascii="仿宋_GB2312" w:eastAsia="仿宋_GB2312"/>
          <w:b/>
          <w:sz w:val="30"/>
          <w:szCs w:val="30"/>
          <w:lang w:eastAsia="zh-CN"/>
        </w:rPr>
      </w:pPr>
      <w:r>
        <w:rPr>
          <w:rFonts w:hint="eastAsia" w:ascii="仿宋_GB2312" w:eastAsia="仿宋_GB2312"/>
          <w:color w:val="222222"/>
          <w:sz w:val="24"/>
          <w:szCs w:val="24"/>
          <w:lang w:eastAsia="zh-CN"/>
        </w:rPr>
        <w:t>1、合同签订，人员工具进场开始作业，工程完工经甲方验收合格,且完成结算后，支付合同总价的</w:t>
      </w:r>
      <w:r>
        <w:rPr>
          <w:rFonts w:hint="eastAsia" w:ascii="仿宋_GB2312" w:eastAsia="仿宋_GB2312"/>
          <w:color w:val="222222"/>
          <w:sz w:val="24"/>
          <w:szCs w:val="24"/>
          <w:u w:val="single"/>
          <w:lang w:eastAsia="zh-CN"/>
        </w:rPr>
        <w:t>90</w:t>
      </w:r>
      <w:r>
        <w:rPr>
          <w:rFonts w:hint="eastAsia" w:ascii="仿宋_GB2312" w:eastAsia="仿宋_GB2312"/>
          <w:color w:val="222222"/>
          <w:sz w:val="24"/>
          <w:szCs w:val="24"/>
          <w:lang w:eastAsia="zh-CN"/>
        </w:rPr>
        <w:t>%；尾款</w:t>
      </w:r>
      <w:r>
        <w:rPr>
          <w:rFonts w:hint="eastAsia" w:ascii="仿宋_GB2312" w:eastAsia="仿宋_GB2312"/>
          <w:color w:val="222222"/>
          <w:sz w:val="24"/>
          <w:szCs w:val="24"/>
          <w:u w:val="single"/>
          <w:lang w:eastAsia="zh-CN"/>
        </w:rPr>
        <w:t>10</w:t>
      </w:r>
      <w:r>
        <w:rPr>
          <w:rFonts w:hint="eastAsia" w:ascii="仿宋_GB2312" w:eastAsia="仿宋_GB2312"/>
          <w:color w:val="222222"/>
          <w:sz w:val="24"/>
          <w:szCs w:val="24"/>
          <w:lang w:eastAsia="zh-CN"/>
        </w:rPr>
        <w:t>%作质保金，质保期为验收合格之时起</w:t>
      </w:r>
      <w:r>
        <w:rPr>
          <w:rFonts w:hint="eastAsia" w:ascii="仿宋_GB2312" w:eastAsia="仿宋_GB2312"/>
          <w:color w:val="222222"/>
          <w:sz w:val="24"/>
          <w:szCs w:val="24"/>
          <w:u w:val="single"/>
          <w:lang w:eastAsia="zh-CN"/>
        </w:rPr>
        <w:t xml:space="preserve">  12个月 </w:t>
      </w:r>
      <w:r>
        <w:rPr>
          <w:rFonts w:hint="eastAsia" w:ascii="仿宋_GB2312" w:eastAsia="仿宋_GB2312"/>
          <w:color w:val="222222"/>
          <w:sz w:val="24"/>
          <w:szCs w:val="24"/>
          <w:lang w:eastAsia="zh-CN"/>
        </w:rPr>
        <w:t>，质保期满无质量问题一次性汇至乙方指定账户。</w:t>
      </w:r>
    </w:p>
    <w:p w14:paraId="66166575">
      <w:pPr>
        <w:autoSpaceDE/>
        <w:autoSpaceDN/>
        <w:spacing w:line="360" w:lineRule="auto"/>
        <w:jc w:val="both"/>
        <w:rPr>
          <w:rFonts w:ascii="仿宋_GB2312" w:eastAsia="仿宋_GB2312"/>
          <w:color w:val="222222"/>
          <w:sz w:val="24"/>
          <w:szCs w:val="24"/>
          <w:lang w:eastAsia="zh-CN"/>
        </w:rPr>
      </w:pPr>
      <w:r>
        <w:rPr>
          <w:rFonts w:hint="eastAsia" w:ascii="仿宋_GB2312" w:eastAsia="仿宋_GB2312"/>
          <w:color w:val="222222"/>
          <w:sz w:val="24"/>
          <w:szCs w:val="24"/>
          <w:lang w:eastAsia="zh-CN"/>
        </w:rPr>
        <w:t>2、上述款项支付前，乙方需提供等额的</w:t>
      </w:r>
      <w:r>
        <w:rPr>
          <w:rFonts w:hint="eastAsia" w:ascii="仿宋_GB2312" w:eastAsia="仿宋_GB2312"/>
          <w:color w:val="222222"/>
          <w:sz w:val="24"/>
          <w:szCs w:val="24"/>
          <w:u w:val="single"/>
          <w:lang w:eastAsia="zh-CN"/>
        </w:rPr>
        <w:t xml:space="preserve">   </w:t>
      </w:r>
      <w:r>
        <w:rPr>
          <w:rFonts w:hint="eastAsia" w:ascii="仿宋_GB2312" w:eastAsia="仿宋_GB2312"/>
          <w:color w:val="222222"/>
          <w:sz w:val="24"/>
          <w:szCs w:val="24"/>
          <w:lang w:eastAsia="zh-CN"/>
        </w:rPr>
        <w:t>%增值税专用发票给甲方，甲方收到发票原件后60日内支付相应款项，乙方未提供发票原件前，甲方有权拒绝付款。乙方提供账户并确认该账户合法，甲方将款项按本合同约定汇入该账户，若因乙方指定的收款账户被冻结等原因无法使用的，甲方不承担任何责任。</w:t>
      </w:r>
    </w:p>
    <w:p w14:paraId="61F1DFC6">
      <w:pPr>
        <w:spacing w:line="360" w:lineRule="auto"/>
        <w:ind w:left="315"/>
        <w:rPr>
          <w:rFonts w:ascii="仿宋_GB2312" w:eastAsia="仿宋_GB2312"/>
          <w:color w:val="222222"/>
          <w:sz w:val="24"/>
          <w:szCs w:val="24"/>
          <w:lang w:eastAsia="zh-CN"/>
        </w:rPr>
      </w:pPr>
      <w:r>
        <w:rPr>
          <w:rFonts w:hint="eastAsia" w:ascii="仿宋_GB2312" w:eastAsia="仿宋_GB2312"/>
          <w:color w:val="222222"/>
          <w:sz w:val="24"/>
          <w:szCs w:val="24"/>
          <w:lang w:eastAsia="zh-CN"/>
        </w:rPr>
        <w:t xml:space="preserve">      乙方收款账户信息：</w:t>
      </w:r>
    </w:p>
    <w:p w14:paraId="24203F69">
      <w:pPr>
        <w:spacing w:line="360" w:lineRule="auto"/>
        <w:ind w:left="315" w:firstLine="720" w:firstLineChars="300"/>
        <w:rPr>
          <w:rFonts w:ascii="仿宋_GB2312" w:eastAsia="仿宋_GB2312"/>
          <w:color w:val="222222"/>
          <w:sz w:val="24"/>
          <w:szCs w:val="24"/>
          <w:lang w:eastAsia="zh-CN"/>
        </w:rPr>
      </w:pPr>
      <w:r>
        <w:rPr>
          <w:rFonts w:hint="eastAsia" w:ascii="仿宋_GB2312" w:eastAsia="仿宋_GB2312"/>
          <w:color w:val="222222"/>
          <w:sz w:val="24"/>
          <w:szCs w:val="24"/>
          <w:lang w:eastAsia="zh-CN"/>
        </w:rPr>
        <w:t xml:space="preserve">收款人：                     </w:t>
      </w:r>
    </w:p>
    <w:p w14:paraId="753020A5">
      <w:pPr>
        <w:spacing w:line="360" w:lineRule="auto"/>
        <w:ind w:left="315" w:firstLine="720" w:firstLineChars="300"/>
        <w:rPr>
          <w:rFonts w:ascii="仿宋_GB2312" w:eastAsia="仿宋_GB2312"/>
          <w:color w:val="222222"/>
          <w:sz w:val="24"/>
          <w:szCs w:val="24"/>
          <w:lang w:eastAsia="zh-CN"/>
        </w:rPr>
      </w:pPr>
      <w:r>
        <w:rPr>
          <w:rFonts w:hint="eastAsia" w:ascii="仿宋_GB2312" w:eastAsia="仿宋_GB2312"/>
          <w:color w:val="222222"/>
          <w:sz w:val="24"/>
          <w:szCs w:val="24"/>
          <w:lang w:eastAsia="zh-CN"/>
        </w:rPr>
        <w:t xml:space="preserve">开户行：            </w:t>
      </w:r>
    </w:p>
    <w:p w14:paraId="4CC0CA55">
      <w:pPr>
        <w:spacing w:line="360" w:lineRule="auto"/>
        <w:ind w:left="315" w:firstLine="720" w:firstLineChars="300"/>
        <w:rPr>
          <w:rFonts w:ascii="仿宋_GB2312" w:eastAsia="仿宋_GB2312"/>
          <w:color w:val="222222"/>
          <w:sz w:val="24"/>
          <w:szCs w:val="24"/>
          <w:lang w:eastAsia="zh-CN"/>
        </w:rPr>
      </w:pPr>
      <w:r>
        <w:rPr>
          <w:rFonts w:hint="eastAsia" w:ascii="仿宋_GB2312" w:eastAsia="仿宋_GB2312"/>
          <w:color w:val="222222"/>
          <w:sz w:val="24"/>
          <w:szCs w:val="24"/>
          <w:lang w:eastAsia="zh-CN"/>
        </w:rPr>
        <w:t xml:space="preserve">账号：  </w:t>
      </w:r>
    </w:p>
    <w:p w14:paraId="6EE40ABD">
      <w:pPr>
        <w:autoSpaceDE/>
        <w:autoSpaceDN/>
        <w:spacing w:line="360" w:lineRule="auto"/>
        <w:jc w:val="both"/>
        <w:rPr>
          <w:rFonts w:ascii="仿宋_GB2312" w:eastAsia="仿宋_GB2312"/>
          <w:b/>
          <w:sz w:val="30"/>
          <w:szCs w:val="30"/>
          <w:lang w:eastAsia="zh-CN"/>
        </w:rPr>
      </w:pPr>
      <w:r>
        <w:rPr>
          <w:rFonts w:hint="eastAsia" w:ascii="仿宋_GB2312" w:eastAsia="仿宋_GB2312"/>
          <w:b/>
          <w:sz w:val="30"/>
          <w:szCs w:val="30"/>
          <w:highlight w:val="lightGray"/>
          <w:lang w:eastAsia="zh-CN"/>
        </w:rPr>
        <w:t>第五条：</w:t>
      </w:r>
      <w:r>
        <w:rPr>
          <w:rFonts w:hint="eastAsia" w:ascii="仿宋_GB2312" w:eastAsia="仿宋_GB2312"/>
          <w:b/>
          <w:sz w:val="30"/>
          <w:szCs w:val="30"/>
          <w:lang w:eastAsia="zh-CN"/>
        </w:rPr>
        <w:t>施工要求</w:t>
      </w:r>
    </w:p>
    <w:p w14:paraId="6689956C">
      <w:pPr>
        <w:tabs>
          <w:tab w:val="left" w:pos="420"/>
        </w:tabs>
        <w:spacing w:line="360" w:lineRule="auto"/>
        <w:ind w:left="810" w:leftChars="150" w:hanging="480" w:hangingChars="200"/>
        <w:rPr>
          <w:rFonts w:ascii="仿宋_GB2312" w:eastAsia="仿宋_GB2312"/>
          <w:color w:val="222222"/>
          <w:sz w:val="24"/>
          <w:szCs w:val="24"/>
          <w:lang w:eastAsia="zh-CN"/>
        </w:rPr>
      </w:pPr>
      <w:r>
        <w:rPr>
          <w:rFonts w:hint="eastAsia" w:ascii="仿宋_GB2312" w:eastAsia="仿宋_GB2312"/>
          <w:color w:val="222222"/>
          <w:sz w:val="24"/>
          <w:szCs w:val="24"/>
          <w:lang w:eastAsia="zh-CN"/>
        </w:rPr>
        <w:t>1、乙方必须严格依照相关行业标准施工。</w:t>
      </w:r>
    </w:p>
    <w:p w14:paraId="3CA948AB">
      <w:pPr>
        <w:spacing w:line="360" w:lineRule="auto"/>
        <w:ind w:left="810" w:leftChars="150" w:hanging="480" w:hangingChars="200"/>
        <w:rPr>
          <w:rFonts w:ascii="仿宋_GB2312" w:eastAsia="仿宋_GB2312"/>
          <w:color w:val="222222"/>
          <w:sz w:val="24"/>
          <w:szCs w:val="24"/>
          <w:lang w:eastAsia="zh-CN"/>
        </w:rPr>
      </w:pPr>
      <w:r>
        <w:rPr>
          <w:rFonts w:hint="eastAsia" w:ascii="仿宋_GB2312" w:eastAsia="仿宋_GB2312"/>
          <w:color w:val="222222"/>
          <w:sz w:val="24"/>
          <w:szCs w:val="24"/>
          <w:lang w:eastAsia="zh-CN"/>
        </w:rPr>
        <w:t>2、乙方选用的材料应符合现行国家标准的规定。</w:t>
      </w:r>
    </w:p>
    <w:p w14:paraId="4D94D84D">
      <w:pPr>
        <w:tabs>
          <w:tab w:val="left" w:pos="420"/>
        </w:tabs>
        <w:spacing w:line="360" w:lineRule="auto"/>
        <w:ind w:left="810" w:leftChars="150" w:hanging="480" w:hangingChars="200"/>
        <w:rPr>
          <w:rFonts w:ascii="仿宋_GB2312" w:eastAsia="仿宋_GB2312"/>
          <w:color w:val="222222"/>
          <w:sz w:val="24"/>
          <w:szCs w:val="24"/>
          <w:lang w:eastAsia="zh-CN"/>
        </w:rPr>
      </w:pPr>
      <w:r>
        <w:rPr>
          <w:rFonts w:hint="eastAsia" w:ascii="仿宋_GB2312" w:eastAsia="仿宋_GB2312"/>
          <w:color w:val="222222"/>
          <w:sz w:val="24"/>
          <w:szCs w:val="24"/>
          <w:lang w:eastAsia="zh-CN"/>
        </w:rPr>
        <w:t>3、施工中需用到的所有材料，由乙方自行解决，且需符合甲方的质量要求。</w:t>
      </w:r>
    </w:p>
    <w:p w14:paraId="72126400">
      <w:pPr>
        <w:tabs>
          <w:tab w:val="left" w:pos="420"/>
        </w:tabs>
        <w:spacing w:line="360" w:lineRule="auto"/>
        <w:ind w:left="810" w:leftChars="150" w:hanging="480" w:hangingChars="200"/>
        <w:rPr>
          <w:rFonts w:ascii="仿宋_GB2312" w:eastAsia="仿宋_GB2312"/>
          <w:color w:val="222222"/>
          <w:sz w:val="24"/>
          <w:szCs w:val="24"/>
          <w:lang w:eastAsia="zh-CN"/>
        </w:rPr>
      </w:pPr>
      <w:r>
        <w:rPr>
          <w:rFonts w:hint="eastAsia" w:ascii="仿宋_GB2312" w:eastAsia="仿宋_GB2312"/>
          <w:color w:val="222222"/>
          <w:sz w:val="24"/>
          <w:szCs w:val="24"/>
          <w:lang w:eastAsia="zh-CN"/>
        </w:rPr>
        <w:t>4、乙方于施工前应提供所用材料的质量合格证。</w:t>
      </w:r>
    </w:p>
    <w:p w14:paraId="3594A809">
      <w:pPr>
        <w:tabs>
          <w:tab w:val="left" w:pos="420"/>
        </w:tabs>
        <w:spacing w:line="360" w:lineRule="auto"/>
        <w:ind w:left="778" w:leftChars="150" w:hanging="448" w:hangingChars="187"/>
        <w:rPr>
          <w:rFonts w:ascii="仿宋_GB2312" w:eastAsia="仿宋_GB2312"/>
          <w:color w:val="222222"/>
          <w:sz w:val="24"/>
          <w:szCs w:val="24"/>
          <w:lang w:eastAsia="zh-CN"/>
        </w:rPr>
      </w:pPr>
      <w:r>
        <w:rPr>
          <w:rFonts w:hint="eastAsia" w:ascii="仿宋_GB2312" w:eastAsia="仿宋_GB2312"/>
          <w:color w:val="222222"/>
          <w:sz w:val="24"/>
          <w:szCs w:val="24"/>
          <w:lang w:eastAsia="zh-CN"/>
        </w:rPr>
        <w:t>5、乙方应将执行本合约之组织及各级负责人名单，以书面报请甲方备查，未经甲方同意不得随意变更。</w:t>
      </w:r>
    </w:p>
    <w:p w14:paraId="13C96FA3">
      <w:pPr>
        <w:tabs>
          <w:tab w:val="left" w:pos="420"/>
        </w:tabs>
        <w:spacing w:line="360" w:lineRule="auto"/>
        <w:ind w:left="810" w:leftChars="150" w:hanging="480" w:hangingChars="200"/>
        <w:rPr>
          <w:rFonts w:ascii="仿宋_GB2312" w:eastAsia="仿宋_GB2312"/>
          <w:color w:val="222222"/>
          <w:sz w:val="24"/>
          <w:szCs w:val="24"/>
          <w:lang w:eastAsia="zh-CN"/>
        </w:rPr>
      </w:pPr>
      <w:r>
        <w:rPr>
          <w:rFonts w:hint="eastAsia" w:ascii="仿宋_GB2312" w:eastAsia="仿宋_GB2312"/>
          <w:color w:val="222222"/>
          <w:sz w:val="24"/>
          <w:szCs w:val="24"/>
          <w:lang w:eastAsia="zh-CN"/>
        </w:rPr>
        <w:t>6、乙方之工地负责人视为乙方之当然代表。</w:t>
      </w:r>
    </w:p>
    <w:p w14:paraId="3003B5B2">
      <w:pPr>
        <w:tabs>
          <w:tab w:val="left" w:pos="420"/>
        </w:tabs>
        <w:spacing w:line="360" w:lineRule="auto"/>
        <w:ind w:left="810" w:leftChars="150" w:hanging="480" w:hangingChars="200"/>
        <w:rPr>
          <w:rFonts w:ascii="仿宋_GB2312" w:eastAsia="仿宋_GB2312"/>
          <w:color w:val="222222"/>
          <w:sz w:val="24"/>
          <w:szCs w:val="24"/>
          <w:lang w:eastAsia="zh-CN"/>
        </w:rPr>
      </w:pPr>
      <w:r>
        <w:rPr>
          <w:rFonts w:hint="eastAsia" w:ascii="仿宋_GB2312" w:eastAsia="仿宋_GB2312"/>
          <w:color w:val="222222"/>
          <w:sz w:val="24"/>
          <w:szCs w:val="24"/>
          <w:lang w:eastAsia="zh-CN"/>
        </w:rPr>
        <w:t>7、乙方对于甲方认为有机密性之工程，无论任何文件，地点，时效等均应严格保密，不得泄露，否则应赔偿因此给甲方造成的损失。</w:t>
      </w:r>
    </w:p>
    <w:p w14:paraId="4F4F3F01">
      <w:pPr>
        <w:spacing w:line="360" w:lineRule="auto"/>
        <w:ind w:left="690" w:leftChars="150" w:hanging="360" w:hangingChars="150"/>
        <w:rPr>
          <w:rFonts w:ascii="仿宋_GB2312" w:eastAsia="仿宋_GB2312"/>
          <w:color w:val="222222"/>
          <w:sz w:val="24"/>
          <w:szCs w:val="24"/>
          <w:lang w:eastAsia="zh-CN"/>
        </w:rPr>
      </w:pPr>
      <w:r>
        <w:rPr>
          <w:rFonts w:hint="eastAsia" w:ascii="仿宋_GB2312" w:eastAsia="仿宋_GB2312"/>
          <w:color w:val="222222"/>
          <w:sz w:val="24"/>
          <w:szCs w:val="24"/>
          <w:lang w:eastAsia="zh-CN"/>
        </w:rPr>
        <w:t>8、施工期间，乙方应注意安全，对于工地工人及附近人畜及公私财产之安全卫生，必须慎重防范，如因疏忽以致发生任何意外损失，均由乙方承担。</w:t>
      </w:r>
    </w:p>
    <w:p w14:paraId="5873F717">
      <w:pPr>
        <w:spacing w:line="360" w:lineRule="auto"/>
        <w:ind w:left="690" w:leftChars="150" w:hanging="360" w:hangingChars="150"/>
        <w:rPr>
          <w:rFonts w:ascii="仿宋_GB2312" w:eastAsia="仿宋_GB2312"/>
          <w:color w:val="222222"/>
          <w:sz w:val="24"/>
          <w:szCs w:val="24"/>
          <w:lang w:eastAsia="zh-CN"/>
        </w:rPr>
      </w:pPr>
      <w:r>
        <w:rPr>
          <w:rFonts w:hint="eastAsia" w:ascii="仿宋_GB2312" w:eastAsia="仿宋_GB2312"/>
          <w:color w:val="222222"/>
          <w:sz w:val="24"/>
          <w:szCs w:val="24"/>
          <w:lang w:eastAsia="zh-CN"/>
        </w:rPr>
        <w:t>9、乙方应确实遵守政府有关劳工安全卫生法规之规定，对劳工实施安全卫生教育，提供必需之安全卫生设施，尽保护劳工之责任，为劳工投保法定工伤保险，此费用已包括在总价内。如出现工伤等意外事故，由乙方负全部责任。</w:t>
      </w:r>
    </w:p>
    <w:p w14:paraId="5CF74406">
      <w:pPr>
        <w:spacing w:line="360" w:lineRule="auto"/>
        <w:ind w:left="690" w:leftChars="150" w:hanging="360" w:hangingChars="150"/>
        <w:rPr>
          <w:rFonts w:ascii="仿宋_GB2312" w:eastAsia="仿宋_GB2312"/>
          <w:color w:val="222222"/>
          <w:sz w:val="24"/>
          <w:szCs w:val="24"/>
          <w:lang w:eastAsia="zh-CN"/>
        </w:rPr>
      </w:pPr>
      <w:r>
        <w:rPr>
          <w:rFonts w:hint="eastAsia" w:ascii="仿宋_GB2312" w:eastAsia="仿宋_GB2312"/>
          <w:color w:val="222222"/>
          <w:sz w:val="24"/>
          <w:szCs w:val="24"/>
          <w:lang w:eastAsia="zh-CN"/>
        </w:rPr>
        <w:t>10、乙方进入甲方厂区，必须遵守甲方的相关规定。乙方施工期间应维护甲方环境卫生，及时清运土头垃圾，否则甲方有权每次扣款</w:t>
      </w:r>
      <w:r>
        <w:rPr>
          <w:rFonts w:hint="eastAsia" w:ascii="仿宋_GB2312" w:eastAsia="仿宋_GB2312"/>
          <w:color w:val="222222"/>
          <w:sz w:val="24"/>
          <w:szCs w:val="24"/>
          <w:u w:val="single"/>
          <w:lang w:eastAsia="zh-CN"/>
        </w:rPr>
        <w:t xml:space="preserve">      </w:t>
      </w:r>
      <w:r>
        <w:rPr>
          <w:rFonts w:hint="eastAsia" w:ascii="仿宋_GB2312" w:eastAsia="仿宋_GB2312"/>
          <w:color w:val="222222"/>
          <w:sz w:val="24"/>
          <w:szCs w:val="24"/>
          <w:lang w:eastAsia="zh-CN"/>
        </w:rPr>
        <w:t>元。</w:t>
      </w:r>
    </w:p>
    <w:p w14:paraId="3AF7AB4D">
      <w:pPr>
        <w:spacing w:line="360" w:lineRule="auto"/>
        <w:ind w:left="690" w:leftChars="150" w:hanging="360" w:hangingChars="150"/>
        <w:rPr>
          <w:rFonts w:ascii="仿宋_GB2312" w:eastAsia="仿宋_GB2312"/>
          <w:color w:val="222222"/>
          <w:sz w:val="24"/>
          <w:szCs w:val="24"/>
          <w:lang w:eastAsia="zh-CN"/>
        </w:rPr>
      </w:pPr>
      <w:r>
        <w:rPr>
          <w:rFonts w:hint="eastAsia" w:ascii="仿宋_GB2312" w:eastAsia="仿宋_GB2312"/>
          <w:color w:val="222222"/>
          <w:sz w:val="24"/>
          <w:szCs w:val="24"/>
          <w:lang w:eastAsia="zh-CN"/>
        </w:rPr>
        <w:t>11、施工过程中应厉行节约，甲方提供使用的水、气、汽、风等，乙方要做到即用即开，用毕立即关闭，严禁浪费。如有违反，扣款</w:t>
      </w:r>
      <w:r>
        <w:rPr>
          <w:rFonts w:hint="eastAsia" w:ascii="仿宋_GB2312" w:eastAsia="仿宋_GB2312"/>
          <w:color w:val="222222"/>
          <w:sz w:val="24"/>
          <w:szCs w:val="24"/>
          <w:u w:val="single"/>
          <w:lang w:eastAsia="zh-CN"/>
        </w:rPr>
        <w:t xml:space="preserve">      </w:t>
      </w:r>
      <w:r>
        <w:rPr>
          <w:rFonts w:hint="eastAsia" w:ascii="仿宋_GB2312" w:eastAsia="仿宋_GB2312"/>
          <w:color w:val="222222"/>
          <w:sz w:val="24"/>
          <w:szCs w:val="24"/>
          <w:lang w:eastAsia="zh-CN"/>
        </w:rPr>
        <w:t>元/次。</w:t>
      </w:r>
    </w:p>
    <w:p w14:paraId="51FD4526">
      <w:pPr>
        <w:spacing w:line="360" w:lineRule="auto"/>
        <w:ind w:left="690" w:leftChars="150" w:hanging="360" w:hangingChars="150"/>
        <w:rPr>
          <w:rFonts w:ascii="仿宋_GB2312" w:eastAsia="仿宋_GB2312"/>
          <w:color w:val="222222"/>
          <w:sz w:val="24"/>
          <w:szCs w:val="24"/>
          <w:lang w:eastAsia="zh-CN"/>
        </w:rPr>
      </w:pPr>
      <w:r>
        <w:rPr>
          <w:rFonts w:hint="eastAsia" w:ascii="仿宋_GB2312" w:eastAsia="仿宋_GB2312"/>
          <w:color w:val="222222"/>
          <w:sz w:val="24"/>
          <w:szCs w:val="24"/>
          <w:lang w:eastAsia="zh-CN"/>
        </w:rPr>
        <w:t>12、严禁乙方将本工程转包或分包，否则由此而引起的一切纠纷由乙方负责。</w:t>
      </w:r>
    </w:p>
    <w:p w14:paraId="0ADDA984">
      <w:pPr>
        <w:spacing w:line="360" w:lineRule="auto"/>
        <w:ind w:left="690" w:leftChars="150" w:hanging="360" w:hangingChars="150"/>
        <w:rPr>
          <w:rFonts w:ascii="仿宋_GB2312" w:eastAsia="仿宋_GB2312"/>
          <w:color w:val="222222"/>
          <w:sz w:val="24"/>
          <w:szCs w:val="24"/>
          <w:lang w:eastAsia="zh-CN"/>
        </w:rPr>
      </w:pPr>
      <w:r>
        <w:rPr>
          <w:rFonts w:hint="eastAsia" w:ascii="仿宋_GB2312" w:eastAsia="仿宋_GB2312"/>
          <w:color w:val="222222"/>
          <w:sz w:val="24"/>
          <w:szCs w:val="24"/>
          <w:lang w:eastAsia="zh-CN"/>
        </w:rPr>
        <w:t>13、施工过程中，需要改动的施工，乙方需全力配合，听从甲方工程人员的安排。</w:t>
      </w:r>
    </w:p>
    <w:p w14:paraId="149702EA">
      <w:pPr>
        <w:spacing w:line="360" w:lineRule="auto"/>
        <w:ind w:left="690" w:leftChars="150" w:hanging="360" w:hangingChars="150"/>
        <w:rPr>
          <w:rFonts w:ascii="仿宋_GB2312" w:eastAsia="仿宋_GB2312"/>
          <w:color w:val="222222"/>
          <w:sz w:val="24"/>
          <w:szCs w:val="24"/>
          <w:lang w:eastAsia="zh-CN"/>
        </w:rPr>
      </w:pPr>
      <w:r>
        <w:rPr>
          <w:rFonts w:hint="eastAsia" w:ascii="仿宋_GB2312" w:eastAsia="仿宋_GB2312"/>
          <w:color w:val="222222"/>
          <w:sz w:val="24"/>
          <w:szCs w:val="24"/>
          <w:lang w:eastAsia="zh-CN"/>
        </w:rPr>
        <w:t>14、乙方在施工中不得损坏相关设备或设施，如果损坏应该负责修复或承担修复费用；造成甲方生产及其它损失的，乙方应对全部损失承担赔偿责任。</w:t>
      </w:r>
    </w:p>
    <w:p w14:paraId="20BC661D">
      <w:pPr>
        <w:spacing w:line="360" w:lineRule="auto"/>
        <w:ind w:left="690" w:leftChars="150" w:hanging="360" w:hangingChars="150"/>
        <w:rPr>
          <w:rFonts w:ascii="仿宋_GB2312" w:eastAsia="仿宋_GB2312"/>
          <w:color w:val="222222"/>
          <w:sz w:val="24"/>
          <w:szCs w:val="24"/>
          <w:lang w:eastAsia="zh-CN"/>
        </w:rPr>
      </w:pPr>
      <w:r>
        <w:rPr>
          <w:rFonts w:hint="eastAsia" w:ascii="仿宋_GB2312" w:eastAsia="仿宋_GB2312"/>
          <w:color w:val="222222"/>
          <w:sz w:val="24"/>
          <w:szCs w:val="24"/>
          <w:lang w:eastAsia="zh-CN"/>
        </w:rPr>
        <w:t>15、乙方必须遵守甲方各项管理规定，甲方有权对工厂内发生的违反甲方公司规章制度的行为进行处罚。</w:t>
      </w:r>
    </w:p>
    <w:p w14:paraId="669D37D0">
      <w:pPr>
        <w:spacing w:line="360" w:lineRule="auto"/>
        <w:ind w:left="690" w:leftChars="150" w:hanging="360" w:hangingChars="150"/>
        <w:rPr>
          <w:rFonts w:ascii="仿宋_GB2312" w:eastAsia="仿宋_GB2312"/>
          <w:color w:val="222222"/>
          <w:sz w:val="24"/>
          <w:szCs w:val="24"/>
          <w:lang w:eastAsia="zh-CN"/>
        </w:rPr>
      </w:pPr>
      <w:r>
        <w:rPr>
          <w:rFonts w:hint="eastAsia" w:ascii="仿宋_GB2312" w:eastAsia="仿宋_GB2312"/>
          <w:color w:val="222222"/>
          <w:sz w:val="24"/>
          <w:szCs w:val="24"/>
          <w:lang w:eastAsia="zh-CN"/>
        </w:rPr>
        <w:t>16、</w:t>
      </w:r>
      <w:r>
        <w:rPr>
          <w:rFonts w:hint="eastAsia" w:ascii="仿宋_GB2312" w:eastAsia="仿宋_GB2312"/>
          <w:sz w:val="24"/>
          <w:szCs w:val="24"/>
          <w:lang w:eastAsia="zh-CN"/>
        </w:rPr>
        <w:t>为</w:t>
      </w:r>
      <w:r>
        <w:rPr>
          <w:rFonts w:hint="eastAsia" w:ascii="仿宋_GB2312" w:eastAsia="仿宋_GB2312"/>
          <w:color w:val="222222"/>
          <w:sz w:val="24"/>
          <w:szCs w:val="24"/>
          <w:lang w:eastAsia="zh-CN"/>
        </w:rPr>
        <w:t>进一步明确甲乙双方在工程承包合同履行过程中的权利和义务及责任，保障人身安全和企业财产安全，依据《中华人民共和国安全生产法》、《中华人民共和国环境保护法》等相关法规及公司HSE管理制度，经双方协商，双方自愿签订附件《安全环保协议》，作为主合同的附件，《安全环保协议》与主合同具有同等法律效力。</w:t>
      </w:r>
    </w:p>
    <w:p w14:paraId="5863B476">
      <w:pPr>
        <w:autoSpaceDE/>
        <w:autoSpaceDN/>
        <w:spacing w:line="360" w:lineRule="auto"/>
        <w:jc w:val="both"/>
        <w:rPr>
          <w:rFonts w:ascii="仿宋_GB2312" w:eastAsia="仿宋_GB2312"/>
          <w:b/>
          <w:sz w:val="30"/>
          <w:szCs w:val="30"/>
          <w:lang w:eastAsia="zh-CN"/>
        </w:rPr>
      </w:pPr>
      <w:r>
        <w:rPr>
          <w:rFonts w:hint="eastAsia" w:ascii="仿宋_GB2312" w:eastAsia="仿宋_GB2312"/>
          <w:b/>
          <w:sz w:val="30"/>
          <w:szCs w:val="30"/>
          <w:highlight w:val="lightGray"/>
          <w:lang w:eastAsia="zh-CN"/>
        </w:rPr>
        <w:t>第六条：</w:t>
      </w:r>
      <w:r>
        <w:rPr>
          <w:rFonts w:hint="eastAsia" w:ascii="仿宋_GB2312" w:eastAsia="仿宋_GB2312"/>
          <w:b/>
          <w:sz w:val="30"/>
          <w:szCs w:val="30"/>
          <w:lang w:eastAsia="zh-CN"/>
        </w:rPr>
        <w:t>原材料的提供办法及规格、数量、质量</w:t>
      </w:r>
    </w:p>
    <w:p w14:paraId="79B178B1">
      <w:pPr>
        <w:spacing w:line="360" w:lineRule="auto"/>
        <w:ind w:left="297" w:leftChars="135" w:firstLine="444" w:firstLineChars="202"/>
        <w:rPr>
          <w:rFonts w:ascii="仿宋_GB2312" w:eastAsia="仿宋_GB2312"/>
          <w:color w:val="222222"/>
          <w:szCs w:val="21"/>
          <w:lang w:eastAsia="zh-CN"/>
        </w:rPr>
      </w:pPr>
      <w:r>
        <w:rPr>
          <w:rFonts w:hint="eastAsia" w:ascii="仿宋_GB2312" w:eastAsia="仿宋_GB2312"/>
          <w:color w:val="222222"/>
          <w:szCs w:val="21"/>
          <w:lang w:eastAsia="zh-CN"/>
        </w:rPr>
        <w:t>乙方提供材料，应接受甲方检验；乙方隐瞒原材料的缺陷或者使用不符合合同、国家、行业标准的材料影响工程质量时，甲方有权要求乙方更换、返工、扣罚工程款，因此造成甲方损失的，乙方应承担赔偿责任。</w:t>
      </w:r>
    </w:p>
    <w:p w14:paraId="7301CE2F">
      <w:pPr>
        <w:autoSpaceDE/>
        <w:autoSpaceDN/>
        <w:spacing w:line="360" w:lineRule="auto"/>
        <w:jc w:val="both"/>
        <w:rPr>
          <w:rFonts w:ascii="仿宋_GB2312" w:eastAsia="仿宋_GB2312"/>
          <w:b/>
          <w:sz w:val="30"/>
          <w:szCs w:val="30"/>
          <w:lang w:eastAsia="zh-CN"/>
        </w:rPr>
      </w:pPr>
      <w:r>
        <w:rPr>
          <w:rFonts w:hint="eastAsia" w:ascii="仿宋_GB2312" w:eastAsia="仿宋_GB2312"/>
          <w:b/>
          <w:sz w:val="30"/>
          <w:szCs w:val="30"/>
          <w:lang w:eastAsia="zh-CN"/>
        </w:rPr>
        <w:t>第七条：验收标准和方法</w:t>
      </w:r>
    </w:p>
    <w:p w14:paraId="5998DDC3">
      <w:pPr>
        <w:pStyle w:val="74"/>
        <w:numPr>
          <w:ilvl w:val="0"/>
          <w:numId w:val="8"/>
        </w:numPr>
        <w:spacing w:line="360" w:lineRule="auto"/>
        <w:rPr>
          <w:rFonts w:ascii="仿宋_GB2312" w:eastAsia="仿宋_GB2312"/>
          <w:color w:val="222222"/>
          <w:szCs w:val="21"/>
          <w:lang w:eastAsia="zh-CN"/>
        </w:rPr>
      </w:pPr>
      <w:r>
        <w:rPr>
          <w:rFonts w:hint="eastAsia" w:ascii="仿宋_GB2312" w:eastAsia="仿宋_GB2312"/>
          <w:color w:val="222222"/>
          <w:szCs w:val="21"/>
          <w:lang w:eastAsia="zh-CN"/>
        </w:rPr>
        <w:t>以行业标准及甲方要求作为验收依据。</w:t>
      </w:r>
    </w:p>
    <w:p w14:paraId="4A5076EE">
      <w:pPr>
        <w:spacing w:line="360" w:lineRule="auto"/>
        <w:ind w:left="660" w:leftChars="150" w:hanging="330" w:hangingChars="150"/>
        <w:rPr>
          <w:rFonts w:ascii="仿宋_GB2312" w:eastAsia="仿宋_GB2312"/>
          <w:color w:val="222222"/>
          <w:szCs w:val="21"/>
          <w:lang w:eastAsia="zh-CN"/>
        </w:rPr>
      </w:pPr>
      <w:r>
        <w:rPr>
          <w:rFonts w:hint="eastAsia" w:ascii="仿宋_GB2312" w:eastAsia="仿宋_GB2312"/>
          <w:color w:val="222222"/>
          <w:szCs w:val="21"/>
          <w:lang w:eastAsia="zh-CN"/>
        </w:rPr>
        <w:t>2、乙方在自检合格后向甲方提交书面验收申请，甲方应在</w:t>
      </w:r>
      <w:r>
        <w:rPr>
          <w:rFonts w:hint="eastAsia" w:ascii="仿宋_GB2312" w:eastAsia="仿宋_GB2312"/>
          <w:color w:val="222222"/>
          <w:szCs w:val="21"/>
          <w:u w:val="single"/>
          <w:lang w:eastAsia="zh-CN"/>
        </w:rPr>
        <w:t xml:space="preserve">    </w:t>
      </w:r>
      <w:r>
        <w:rPr>
          <w:rFonts w:hint="eastAsia" w:ascii="仿宋_GB2312" w:eastAsia="仿宋_GB2312"/>
          <w:color w:val="222222"/>
          <w:szCs w:val="21"/>
          <w:lang w:eastAsia="zh-CN"/>
        </w:rPr>
        <w:t>日内对乙方所完成的工作进行验收。验收前乙方应当向甲方提交必需的技术资料和有关质量证明。</w:t>
      </w:r>
    </w:p>
    <w:p w14:paraId="3F54DBC6">
      <w:pPr>
        <w:spacing w:line="360" w:lineRule="auto"/>
        <w:ind w:left="660" w:leftChars="150" w:hanging="330" w:hangingChars="150"/>
        <w:rPr>
          <w:rFonts w:ascii="仿宋_GB2312" w:eastAsia="仿宋_GB2312"/>
          <w:color w:val="222222"/>
          <w:szCs w:val="21"/>
          <w:lang w:eastAsia="zh-CN"/>
        </w:rPr>
      </w:pPr>
      <w:r>
        <w:rPr>
          <w:rFonts w:hint="eastAsia" w:ascii="仿宋_GB2312" w:eastAsia="仿宋_GB2312"/>
          <w:color w:val="222222"/>
          <w:szCs w:val="21"/>
          <w:lang w:eastAsia="zh-CN"/>
        </w:rPr>
        <w:t>3、隐蔽工程必须在甲方检查验收合格签章后，方可进行下一道工序。</w:t>
      </w:r>
    </w:p>
    <w:p w14:paraId="3935E640">
      <w:pPr>
        <w:autoSpaceDE/>
        <w:autoSpaceDN/>
        <w:spacing w:line="360" w:lineRule="auto"/>
        <w:jc w:val="both"/>
        <w:rPr>
          <w:rFonts w:ascii="仿宋_GB2312" w:eastAsia="仿宋_GB2312"/>
          <w:b/>
          <w:sz w:val="30"/>
          <w:szCs w:val="30"/>
          <w:lang w:eastAsia="zh-CN"/>
        </w:rPr>
      </w:pPr>
      <w:r>
        <w:rPr>
          <w:rFonts w:hint="eastAsia" w:ascii="仿宋_GB2312" w:eastAsia="仿宋_GB2312"/>
          <w:b/>
          <w:sz w:val="30"/>
          <w:szCs w:val="30"/>
          <w:lang w:eastAsia="zh-CN"/>
        </w:rPr>
        <w:t>第八条：保修期及保修责任</w:t>
      </w:r>
    </w:p>
    <w:p w14:paraId="574EA2FD">
      <w:pPr>
        <w:numPr>
          <w:ilvl w:val="0"/>
          <w:numId w:val="9"/>
        </w:numPr>
        <w:autoSpaceDE/>
        <w:autoSpaceDN/>
        <w:spacing w:line="360" w:lineRule="auto"/>
        <w:jc w:val="both"/>
        <w:rPr>
          <w:rFonts w:ascii="仿宋_GB2312" w:eastAsia="仿宋_GB2312"/>
          <w:lang w:eastAsia="zh-CN"/>
        </w:rPr>
      </w:pPr>
      <w:r>
        <w:rPr>
          <w:rFonts w:hint="eastAsia" w:ascii="仿宋_GB2312" w:eastAsia="仿宋_GB2312"/>
          <w:szCs w:val="21"/>
          <w:lang w:eastAsia="zh-CN"/>
        </w:rPr>
        <w:t>承包人应按法律、行政法规或国家关于工程质量保修的相关规定，对交付发包人使用的工程在质量保修期内承担质量保修责任及维修保养责任。</w:t>
      </w:r>
    </w:p>
    <w:p w14:paraId="03A5AF1A">
      <w:pPr>
        <w:numPr>
          <w:ilvl w:val="0"/>
          <w:numId w:val="9"/>
        </w:numPr>
        <w:autoSpaceDE/>
        <w:autoSpaceDN/>
        <w:spacing w:line="360" w:lineRule="auto"/>
        <w:jc w:val="both"/>
        <w:rPr>
          <w:rFonts w:ascii="仿宋_GB2312" w:eastAsia="仿宋_GB2312"/>
          <w:b/>
          <w:lang w:eastAsia="zh-CN"/>
        </w:rPr>
      </w:pPr>
      <w:r>
        <w:rPr>
          <w:rFonts w:hint="eastAsia" w:ascii="仿宋_GB2312" w:eastAsia="仿宋_GB2312"/>
          <w:lang w:eastAsia="zh-CN"/>
        </w:rPr>
        <w:t>本工程保修期为</w:t>
      </w:r>
      <w:r>
        <w:rPr>
          <w:rFonts w:hint="eastAsia" w:ascii="仿宋_GB2312" w:eastAsia="仿宋_GB2312"/>
          <w:b/>
          <w:u w:val="single"/>
          <w:lang w:eastAsia="zh-CN"/>
        </w:rPr>
        <w:t xml:space="preserve"> 12个月 </w:t>
      </w:r>
      <w:r>
        <w:rPr>
          <w:rFonts w:hint="eastAsia" w:ascii="仿宋_GB2312" w:eastAsia="仿宋_GB2312"/>
          <w:lang w:eastAsia="zh-CN"/>
        </w:rPr>
        <w:t>，自工程完工并通过甲方及有关部门验收合格之日起计。保修期内，如发现质量问题，乙方应在甲方指定期限内修复，其一切工料费用均由乙方负责。如</w:t>
      </w:r>
      <w:r>
        <w:rPr>
          <w:rFonts w:hint="eastAsia" w:ascii="仿宋_GB2312" w:eastAsia="仿宋_GB2312"/>
          <w:b/>
          <w:lang w:eastAsia="zh-CN"/>
        </w:rPr>
        <w:t>乙方未在甲方要求的时间内修复，甲方有权自行修复或请第三方进行修复，所发生的一切费用由乙方承担，且质保期待修复合格后相应顺延。</w:t>
      </w:r>
    </w:p>
    <w:p w14:paraId="187ED24E">
      <w:pPr>
        <w:numPr>
          <w:ilvl w:val="0"/>
          <w:numId w:val="9"/>
        </w:numPr>
        <w:autoSpaceDE/>
        <w:autoSpaceDN/>
        <w:spacing w:line="360" w:lineRule="auto"/>
        <w:jc w:val="both"/>
        <w:rPr>
          <w:rFonts w:ascii="仿宋_GB2312" w:eastAsia="仿宋_GB2312"/>
          <w:lang w:eastAsia="zh-CN"/>
        </w:rPr>
      </w:pPr>
      <w:r>
        <w:rPr>
          <w:rFonts w:hint="eastAsia" w:ascii="仿宋_GB2312" w:eastAsia="仿宋_GB2312"/>
          <w:lang w:eastAsia="zh-CN"/>
        </w:rPr>
        <w:t>乙方指定负责本工程的维护人员及其联系方式如下，如有变更，乙方应提前</w:t>
      </w:r>
      <w:r>
        <w:rPr>
          <w:rFonts w:hint="eastAsia" w:ascii="仿宋_GB2312" w:eastAsia="仿宋_GB2312"/>
          <w:u w:val="single"/>
          <w:lang w:eastAsia="zh-CN"/>
        </w:rPr>
        <w:t xml:space="preserve">    </w:t>
      </w:r>
      <w:r>
        <w:rPr>
          <w:rFonts w:hint="eastAsia" w:ascii="仿宋_GB2312" w:eastAsia="仿宋_GB2312"/>
          <w:lang w:eastAsia="zh-CN"/>
        </w:rPr>
        <w:t>日书面通知甲方，否则甲方有权委托第三方修复，所发生的费用从保固费中扣除。</w:t>
      </w:r>
    </w:p>
    <w:p w14:paraId="2A6E140C">
      <w:pPr>
        <w:tabs>
          <w:tab w:val="left" w:pos="851"/>
        </w:tabs>
        <w:spacing w:line="360" w:lineRule="auto"/>
        <w:ind w:left="360" w:firstLine="457" w:firstLineChars="208"/>
        <w:rPr>
          <w:rFonts w:ascii="仿宋_GB2312" w:eastAsia="仿宋_GB2312"/>
          <w:lang w:eastAsia="zh-CN"/>
        </w:rPr>
      </w:pPr>
      <w:r>
        <w:rPr>
          <w:rFonts w:hint="eastAsia" w:ascii="仿宋_GB2312" w:eastAsia="仿宋_GB2312"/>
          <w:lang w:eastAsia="zh-CN"/>
        </w:rPr>
        <w:t>乙方联系人：</w:t>
      </w:r>
      <w:r>
        <w:rPr>
          <w:rFonts w:hint="eastAsia" w:ascii="仿宋_GB2312" w:eastAsia="仿宋_GB2312"/>
          <w:u w:val="single"/>
          <w:lang w:eastAsia="zh-CN"/>
        </w:rPr>
        <w:t xml:space="preserve">                            </w:t>
      </w:r>
      <w:r>
        <w:rPr>
          <w:rFonts w:hint="eastAsia" w:ascii="仿宋_GB2312" w:eastAsia="仿宋_GB2312"/>
          <w:lang w:eastAsia="zh-CN"/>
        </w:rPr>
        <w:t>；</w:t>
      </w:r>
    </w:p>
    <w:p w14:paraId="1A4C0AA8">
      <w:pPr>
        <w:tabs>
          <w:tab w:val="left" w:pos="851"/>
        </w:tabs>
        <w:spacing w:line="360" w:lineRule="auto"/>
        <w:ind w:left="360" w:firstLine="457" w:firstLineChars="208"/>
        <w:rPr>
          <w:rFonts w:ascii="仿宋_GB2312" w:eastAsia="仿宋_GB2312"/>
          <w:lang w:eastAsia="zh-CN"/>
        </w:rPr>
      </w:pPr>
      <w:r>
        <w:rPr>
          <w:rFonts w:hint="eastAsia" w:ascii="仿宋_GB2312" w:eastAsia="仿宋_GB2312"/>
          <w:lang w:eastAsia="zh-CN"/>
        </w:rPr>
        <w:t>联系方式：</w:t>
      </w:r>
      <w:r>
        <w:rPr>
          <w:rFonts w:hint="eastAsia" w:ascii="仿宋_GB2312" w:eastAsia="仿宋_GB2312"/>
          <w:u w:val="single"/>
          <w:lang w:eastAsia="zh-CN"/>
        </w:rPr>
        <w:t xml:space="preserve">                              </w:t>
      </w:r>
      <w:r>
        <w:rPr>
          <w:rFonts w:hint="eastAsia" w:ascii="仿宋_GB2312" w:eastAsia="仿宋_GB2312"/>
          <w:lang w:eastAsia="zh-CN"/>
        </w:rPr>
        <w:t>；</w:t>
      </w:r>
    </w:p>
    <w:p w14:paraId="22F2B946">
      <w:pPr>
        <w:spacing w:line="360" w:lineRule="auto"/>
        <w:ind w:left="360"/>
        <w:rPr>
          <w:rFonts w:ascii="仿宋_GB2312" w:eastAsia="仿宋_GB2312"/>
          <w:lang w:eastAsia="zh-CN"/>
        </w:rPr>
      </w:pPr>
      <w:r>
        <w:rPr>
          <w:rFonts w:hint="eastAsia" w:ascii="仿宋_GB2312" w:eastAsia="仿宋_GB2312"/>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2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14:paraId="3DE834AE">
      <w:pPr>
        <w:numPr>
          <w:ilvl w:val="0"/>
          <w:numId w:val="9"/>
        </w:numPr>
        <w:autoSpaceDE/>
        <w:autoSpaceDN/>
        <w:spacing w:line="360" w:lineRule="auto"/>
        <w:ind w:left="660" w:leftChars="150" w:hanging="330" w:hangingChars="150"/>
        <w:jc w:val="both"/>
        <w:rPr>
          <w:rFonts w:ascii="仿宋_GB2312" w:eastAsia="仿宋_GB2312"/>
          <w:color w:val="222222"/>
          <w:szCs w:val="21"/>
          <w:lang w:eastAsia="zh-CN"/>
        </w:rPr>
      </w:pPr>
      <w:r>
        <w:rPr>
          <w:rFonts w:hint="eastAsia" w:ascii="仿宋_GB2312" w:eastAsia="仿宋_GB2312"/>
          <w:lang w:eastAsia="zh-CN"/>
        </w:rPr>
        <w:t>在保修期外，如甲方就本工程有关问题委托乙方修复，乙方应按成本计费。</w:t>
      </w:r>
    </w:p>
    <w:p w14:paraId="709D382B">
      <w:pPr>
        <w:autoSpaceDE/>
        <w:autoSpaceDN/>
        <w:spacing w:line="360" w:lineRule="auto"/>
        <w:jc w:val="both"/>
        <w:rPr>
          <w:rFonts w:ascii="仿宋_GB2312" w:eastAsia="仿宋_GB2312"/>
          <w:b/>
          <w:sz w:val="30"/>
          <w:szCs w:val="30"/>
          <w:lang w:eastAsia="zh-CN"/>
        </w:rPr>
      </w:pPr>
      <w:r>
        <w:rPr>
          <w:rFonts w:hint="eastAsia" w:ascii="仿宋_GB2312" w:eastAsia="仿宋_GB2312"/>
          <w:b/>
          <w:sz w:val="30"/>
          <w:szCs w:val="30"/>
          <w:lang w:eastAsia="zh-CN"/>
        </w:rPr>
        <w:t>第九条：乙方的违约责任</w:t>
      </w:r>
    </w:p>
    <w:p w14:paraId="2D0AFB55">
      <w:pPr>
        <w:spacing w:line="360" w:lineRule="auto"/>
        <w:ind w:left="660" w:leftChars="150" w:hanging="330" w:hangingChars="150"/>
        <w:rPr>
          <w:rFonts w:ascii="仿宋_GB2312" w:eastAsia="仿宋_GB2312"/>
          <w:color w:val="222222"/>
          <w:szCs w:val="21"/>
          <w:lang w:eastAsia="zh-CN"/>
        </w:rPr>
      </w:pPr>
      <w:r>
        <w:rPr>
          <w:rFonts w:hint="eastAsia" w:ascii="仿宋_GB2312" w:eastAsia="仿宋_GB2312"/>
          <w:color w:val="222222"/>
          <w:szCs w:val="21"/>
          <w:lang w:eastAsia="zh-CN"/>
        </w:rPr>
        <w:t>1、未按合同规定的质量完成工作，乙方应当负责返工，如果返工后的交付时间超过合同约定的日期，应当承担逾期交付责任，并承担因此给甲方造成的损失。</w:t>
      </w:r>
    </w:p>
    <w:p w14:paraId="22F9752A">
      <w:pPr>
        <w:spacing w:line="360" w:lineRule="auto"/>
        <w:ind w:left="660" w:leftChars="150" w:hanging="330" w:hangingChars="150"/>
        <w:rPr>
          <w:rFonts w:ascii="仿宋_GB2312" w:eastAsia="仿宋_GB2312"/>
          <w:color w:val="222222"/>
          <w:szCs w:val="21"/>
          <w:lang w:eastAsia="zh-CN"/>
        </w:rPr>
      </w:pPr>
      <w:r>
        <w:rPr>
          <w:rFonts w:hint="eastAsia" w:ascii="仿宋_GB2312" w:eastAsia="仿宋_GB2312"/>
          <w:color w:val="222222"/>
          <w:szCs w:val="21"/>
          <w:lang w:eastAsia="zh-CN"/>
        </w:rPr>
        <w:t>2、完成的工作量少于合同约定，乙方应当照数补齐施工，因此超过合同约定的交付时间的，应当承担逾期交付责任，并承担因此给甲方造成的损失。</w:t>
      </w:r>
    </w:p>
    <w:p w14:paraId="247566BC">
      <w:pPr>
        <w:spacing w:line="360" w:lineRule="auto"/>
        <w:ind w:left="660" w:leftChars="150" w:hanging="330" w:hangingChars="150"/>
        <w:rPr>
          <w:rFonts w:ascii="仿宋_GB2312" w:eastAsia="仿宋_GB2312"/>
          <w:color w:val="222222"/>
          <w:szCs w:val="21"/>
          <w:lang w:eastAsia="zh-CN"/>
        </w:rPr>
      </w:pPr>
      <w:r>
        <w:rPr>
          <w:rFonts w:hint="eastAsia" w:ascii="仿宋_GB2312" w:eastAsia="仿宋_GB2312"/>
          <w:color w:val="222222"/>
          <w:szCs w:val="21"/>
          <w:lang w:eastAsia="zh-CN"/>
        </w:rPr>
        <w:t>3、在工程现场，乙方进场的及甲方提供的材料设备的保管责任由乙方承担。</w:t>
      </w:r>
    </w:p>
    <w:p w14:paraId="62D669DB">
      <w:pPr>
        <w:spacing w:line="360" w:lineRule="auto"/>
        <w:ind w:left="660" w:leftChars="150" w:hanging="330" w:hangingChars="150"/>
        <w:rPr>
          <w:rFonts w:ascii="仿宋_GB2312" w:eastAsia="仿宋_GB2312"/>
          <w:color w:val="222222"/>
          <w:szCs w:val="21"/>
          <w:lang w:eastAsia="zh-CN"/>
        </w:rPr>
      </w:pPr>
      <w:r>
        <w:rPr>
          <w:rFonts w:hint="eastAsia" w:ascii="仿宋_GB2312" w:eastAsia="仿宋_GB2312"/>
          <w:color w:val="222222"/>
          <w:szCs w:val="21"/>
          <w:lang w:eastAsia="zh-CN"/>
        </w:rPr>
        <w:t>4、逾期完工的 (包括因返修、更换、补交等造成的逾期)，应当向甲方偿付违约金，每逾期一天，按合同总金额的</w:t>
      </w:r>
      <w:r>
        <w:rPr>
          <w:rFonts w:hint="eastAsia" w:ascii="仿宋_GB2312" w:eastAsia="仿宋_GB2312"/>
          <w:color w:val="222222"/>
          <w:szCs w:val="21"/>
          <w:u w:val="single"/>
          <w:lang w:eastAsia="zh-CN"/>
        </w:rPr>
        <w:t xml:space="preserve"> 1</w:t>
      </w:r>
      <w:r>
        <w:rPr>
          <w:rFonts w:hint="eastAsia" w:ascii="仿宋_GB2312" w:eastAsia="仿宋_GB2312"/>
          <w:color w:val="222222"/>
          <w:szCs w:val="21"/>
          <w:lang w:eastAsia="zh-CN"/>
        </w:rPr>
        <w:t>‰偿付违约金。逾期超过</w:t>
      </w:r>
      <w:r>
        <w:rPr>
          <w:rFonts w:hint="eastAsia" w:ascii="仿宋_GB2312" w:eastAsia="仿宋_GB2312"/>
          <w:color w:val="222222"/>
          <w:szCs w:val="21"/>
          <w:u w:val="single"/>
          <w:lang w:eastAsia="zh-CN"/>
        </w:rPr>
        <w:t>30</w:t>
      </w:r>
      <w:r>
        <w:rPr>
          <w:rFonts w:hint="eastAsia" w:ascii="仿宋_GB2312" w:eastAsia="仿宋_GB2312"/>
          <w:color w:val="222222"/>
          <w:szCs w:val="21"/>
          <w:lang w:eastAsia="zh-CN"/>
        </w:rPr>
        <w:t>日，甲方有权单方解除合同，乙方须按合同总价款的</w:t>
      </w:r>
      <w:r>
        <w:rPr>
          <w:rFonts w:hint="eastAsia" w:ascii="仿宋_GB2312" w:eastAsia="仿宋_GB2312"/>
          <w:color w:val="222222"/>
          <w:szCs w:val="21"/>
          <w:u w:val="single"/>
          <w:lang w:eastAsia="zh-CN"/>
        </w:rPr>
        <w:t>20</w:t>
      </w:r>
      <w:r>
        <w:rPr>
          <w:rFonts w:hint="eastAsia" w:ascii="仿宋_GB2312" w:eastAsia="仿宋_GB2312"/>
          <w:color w:val="222222"/>
          <w:szCs w:val="21"/>
          <w:lang w:eastAsia="zh-CN"/>
        </w:rPr>
        <w:t>％向甲方支付违约金。违约金不足以弥补甲方损失的，甲方有权追偿。</w:t>
      </w:r>
    </w:p>
    <w:p w14:paraId="4E05703E">
      <w:pPr>
        <w:spacing w:line="360" w:lineRule="auto"/>
        <w:ind w:left="660" w:leftChars="150" w:hanging="330" w:hangingChars="150"/>
        <w:rPr>
          <w:rFonts w:ascii="仿宋_GB2312" w:eastAsia="仿宋_GB2312"/>
          <w:color w:val="222222"/>
          <w:szCs w:val="21"/>
          <w:lang w:eastAsia="zh-CN"/>
        </w:rPr>
      </w:pPr>
      <w:r>
        <w:rPr>
          <w:rFonts w:hint="eastAsia" w:ascii="仿宋_GB2312" w:eastAsia="仿宋_GB2312"/>
          <w:color w:val="222222"/>
          <w:szCs w:val="21"/>
          <w:lang w:eastAsia="zh-CN"/>
        </w:rPr>
        <w:t>5、擅自调换经甲方验收合格的材料，乙方应按甲方要求重作并赔偿甲方因此造成的损失。超过合同约定的交付期限的，应承担逾期交付的责任。</w:t>
      </w:r>
    </w:p>
    <w:p w14:paraId="1C03258E">
      <w:pPr>
        <w:autoSpaceDE/>
        <w:autoSpaceDN/>
        <w:spacing w:line="360" w:lineRule="auto"/>
        <w:jc w:val="both"/>
        <w:rPr>
          <w:rFonts w:ascii="仿宋_GB2312" w:eastAsia="仿宋_GB2312"/>
          <w:b/>
          <w:sz w:val="30"/>
          <w:szCs w:val="30"/>
          <w:lang w:eastAsia="zh-CN"/>
        </w:rPr>
      </w:pPr>
      <w:r>
        <w:rPr>
          <w:rFonts w:hint="eastAsia" w:ascii="仿宋_GB2312" w:eastAsia="仿宋_GB2312"/>
          <w:b/>
          <w:sz w:val="30"/>
          <w:szCs w:val="30"/>
          <w:highlight w:val="lightGray"/>
          <w:lang w:eastAsia="zh-CN"/>
        </w:rPr>
        <w:t>第十条：</w:t>
      </w:r>
      <w:r>
        <w:rPr>
          <w:rFonts w:hint="eastAsia" w:ascii="仿宋_GB2312" w:eastAsia="仿宋_GB2312"/>
          <w:b/>
          <w:sz w:val="30"/>
          <w:szCs w:val="30"/>
          <w:lang w:eastAsia="zh-CN"/>
        </w:rPr>
        <w:t>甲方的违约责任</w:t>
      </w:r>
    </w:p>
    <w:p w14:paraId="32B0016D">
      <w:pPr>
        <w:spacing w:line="360" w:lineRule="auto"/>
        <w:ind w:left="660" w:leftChars="150" w:hanging="330" w:hangingChars="150"/>
        <w:rPr>
          <w:rFonts w:ascii="仿宋_GB2312" w:eastAsia="仿宋_GB2312"/>
          <w:color w:val="222222"/>
          <w:szCs w:val="21"/>
          <w:lang w:eastAsia="zh-CN"/>
        </w:rPr>
      </w:pPr>
      <w:r>
        <w:rPr>
          <w:rFonts w:hint="eastAsia" w:ascii="仿宋_GB2312" w:eastAsia="仿宋_GB2312"/>
          <w:color w:val="222222"/>
          <w:szCs w:val="21"/>
          <w:lang w:eastAsia="zh-CN"/>
        </w:rPr>
        <w:t>1、超过合同规定日期付款，应当按全国银行间同业拆借中心公布的贷款市场报价利率向乙方支付利息，但利息总额最高不超过合同总价的</w:t>
      </w:r>
      <w:r>
        <w:rPr>
          <w:rFonts w:hint="eastAsia" w:ascii="仿宋_GB2312" w:eastAsia="仿宋_GB2312"/>
          <w:color w:val="222222"/>
          <w:szCs w:val="21"/>
          <w:u w:val="single"/>
          <w:lang w:eastAsia="zh-CN"/>
        </w:rPr>
        <w:t xml:space="preserve">10 </w:t>
      </w:r>
      <w:r>
        <w:rPr>
          <w:rFonts w:hint="eastAsia" w:ascii="仿宋_GB2312" w:eastAsia="仿宋_GB2312"/>
          <w:color w:val="222222"/>
          <w:szCs w:val="21"/>
          <w:lang w:eastAsia="zh-CN"/>
        </w:rPr>
        <w:t>％。</w:t>
      </w:r>
    </w:p>
    <w:p w14:paraId="13BE2981">
      <w:pPr>
        <w:autoSpaceDE/>
        <w:autoSpaceDN/>
        <w:spacing w:line="360" w:lineRule="auto"/>
        <w:jc w:val="both"/>
        <w:rPr>
          <w:rFonts w:ascii="仿宋_GB2312" w:eastAsia="仿宋_GB2312"/>
          <w:b/>
          <w:sz w:val="30"/>
          <w:szCs w:val="30"/>
          <w:lang w:eastAsia="zh-CN"/>
        </w:rPr>
      </w:pPr>
      <w:r>
        <w:rPr>
          <w:rFonts w:hint="eastAsia" w:ascii="仿宋_GB2312" w:eastAsia="仿宋_GB2312"/>
          <w:b/>
          <w:sz w:val="30"/>
          <w:szCs w:val="30"/>
          <w:lang w:eastAsia="zh-CN"/>
        </w:rPr>
        <w:t>第十一条：廉洁条款</w:t>
      </w:r>
    </w:p>
    <w:p w14:paraId="42B66E10">
      <w:pPr>
        <w:spacing w:line="360" w:lineRule="auto"/>
        <w:ind w:firstLine="360"/>
        <w:rPr>
          <w:rFonts w:ascii="仿宋_GB2312" w:eastAsia="仿宋_GB2312"/>
          <w:lang w:eastAsia="zh-CN"/>
        </w:rPr>
      </w:pPr>
      <w:r>
        <w:rPr>
          <w:rFonts w:hint="eastAsia" w:ascii="仿宋_GB2312" w:eastAsia="仿宋_GB2312"/>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50％的违约金，因解除相关合同给甲方造成损失的，由乙方承担赔偿责任；同时，乙方如有其它违约，仍须承担违约责任。</w:t>
      </w:r>
    </w:p>
    <w:p w14:paraId="76BFA722">
      <w:pPr>
        <w:autoSpaceDE/>
        <w:autoSpaceDN/>
        <w:spacing w:line="360" w:lineRule="auto"/>
        <w:jc w:val="both"/>
        <w:rPr>
          <w:rFonts w:ascii="仿宋_GB2312" w:eastAsia="仿宋_GB2312"/>
          <w:b/>
          <w:sz w:val="30"/>
          <w:szCs w:val="30"/>
          <w:lang w:eastAsia="zh-CN"/>
        </w:rPr>
      </w:pPr>
      <w:r>
        <w:rPr>
          <w:rFonts w:hint="eastAsia" w:ascii="仿宋_GB2312" w:eastAsia="仿宋_GB2312"/>
          <w:b/>
          <w:sz w:val="30"/>
          <w:szCs w:val="30"/>
          <w:lang w:eastAsia="zh-CN"/>
        </w:rPr>
        <w:t>第十二条：合同的解除</w:t>
      </w:r>
    </w:p>
    <w:p w14:paraId="523D0356">
      <w:pPr>
        <w:numPr>
          <w:ilvl w:val="0"/>
          <w:numId w:val="10"/>
        </w:numPr>
        <w:autoSpaceDE/>
        <w:autoSpaceDN/>
        <w:spacing w:line="360" w:lineRule="auto"/>
        <w:jc w:val="both"/>
        <w:rPr>
          <w:rFonts w:ascii="仿宋_GB2312" w:eastAsia="仿宋_GB2312"/>
          <w:b/>
          <w:lang w:eastAsia="zh-CN"/>
        </w:rPr>
      </w:pPr>
      <w:r>
        <w:rPr>
          <w:rFonts w:hint="eastAsia" w:ascii="仿宋_GB2312" w:eastAsia="仿宋_GB2312"/>
          <w:b/>
          <w:lang w:eastAsia="zh-CN"/>
        </w:rPr>
        <w:t>乙方有下列情形之一者，甲方有权解除合同：</w:t>
      </w:r>
    </w:p>
    <w:p w14:paraId="0A281F25">
      <w:pPr>
        <w:numPr>
          <w:ilvl w:val="0"/>
          <w:numId w:val="11"/>
        </w:numPr>
        <w:autoSpaceDE/>
        <w:autoSpaceDN/>
        <w:spacing w:line="360" w:lineRule="auto"/>
        <w:jc w:val="both"/>
        <w:rPr>
          <w:rFonts w:ascii="仿宋_GB2312" w:eastAsia="仿宋_GB2312"/>
          <w:lang w:eastAsia="zh-CN"/>
        </w:rPr>
      </w:pPr>
      <w:r>
        <w:rPr>
          <w:rFonts w:hint="eastAsia" w:ascii="仿宋_GB2312" w:eastAsia="仿宋_GB2312"/>
          <w:lang w:eastAsia="zh-CN"/>
        </w:rPr>
        <w:t>乙方逾约定开工日期</w:t>
      </w:r>
      <w:r>
        <w:rPr>
          <w:rFonts w:hint="eastAsia" w:ascii="仿宋_GB2312" w:eastAsia="仿宋_GB2312"/>
          <w:u w:val="single"/>
          <w:lang w:eastAsia="zh-CN"/>
        </w:rPr>
        <w:t xml:space="preserve">     </w:t>
      </w:r>
      <w:r>
        <w:rPr>
          <w:rFonts w:hint="eastAsia" w:ascii="仿宋_GB2312" w:eastAsia="仿宋_GB2312"/>
          <w:lang w:eastAsia="zh-CN"/>
        </w:rPr>
        <w:t>天，</w:t>
      </w:r>
      <w:r>
        <w:rPr>
          <w:rFonts w:hint="eastAsia" w:ascii="仿宋_GB2312" w:eastAsia="仿宋_GB2312"/>
          <w:highlight w:val="yellow"/>
          <w:lang w:eastAsia="zh-CN"/>
        </w:rPr>
        <w:t>或逾期完工超过</w:t>
      </w:r>
      <w:r>
        <w:rPr>
          <w:rFonts w:hint="eastAsia" w:ascii="仿宋_GB2312" w:eastAsia="仿宋_GB2312"/>
          <w:highlight w:val="yellow"/>
          <w:u w:val="single"/>
          <w:lang w:eastAsia="zh-CN"/>
        </w:rPr>
        <w:t xml:space="preserve">     </w:t>
      </w:r>
      <w:r>
        <w:rPr>
          <w:rFonts w:hint="eastAsia" w:ascii="仿宋_GB2312" w:eastAsia="仿宋_GB2312"/>
          <w:highlight w:val="yellow"/>
          <w:lang w:eastAsia="zh-CN"/>
        </w:rPr>
        <w:t>天</w:t>
      </w:r>
      <w:r>
        <w:rPr>
          <w:rFonts w:hint="eastAsia" w:ascii="仿宋_GB2312" w:eastAsia="仿宋_GB2312"/>
          <w:lang w:eastAsia="zh-CN"/>
        </w:rPr>
        <w:t>，或甲方认为不能按规定期限完工的。</w:t>
      </w:r>
    </w:p>
    <w:p w14:paraId="1ADEF74B">
      <w:pPr>
        <w:numPr>
          <w:ilvl w:val="0"/>
          <w:numId w:val="11"/>
        </w:numPr>
        <w:autoSpaceDE/>
        <w:autoSpaceDN/>
        <w:spacing w:line="360" w:lineRule="auto"/>
        <w:jc w:val="both"/>
        <w:rPr>
          <w:rFonts w:ascii="仿宋_GB2312" w:eastAsia="仿宋_GB2312"/>
          <w:lang w:eastAsia="zh-CN"/>
        </w:rPr>
      </w:pPr>
      <w:r>
        <w:rPr>
          <w:rFonts w:hint="eastAsia" w:ascii="仿宋_GB2312" w:eastAsia="仿宋_GB2312"/>
          <w:lang w:eastAsia="zh-CN"/>
        </w:rPr>
        <w:t>乙方违反合同约定义务或发生变故不能履行合同的。</w:t>
      </w:r>
    </w:p>
    <w:p w14:paraId="2490FE67">
      <w:pPr>
        <w:numPr>
          <w:ilvl w:val="0"/>
          <w:numId w:val="11"/>
        </w:numPr>
        <w:autoSpaceDE/>
        <w:autoSpaceDN/>
        <w:spacing w:line="360" w:lineRule="auto"/>
        <w:jc w:val="both"/>
        <w:rPr>
          <w:rFonts w:ascii="仿宋_GB2312" w:eastAsia="仿宋_GB2312"/>
        </w:rPr>
      </w:pPr>
      <w:r>
        <w:rPr>
          <w:rFonts w:hint="eastAsia" w:ascii="仿宋_GB2312" w:eastAsia="仿宋_GB2312"/>
        </w:rPr>
        <w:t>乙方偷工减料的。</w:t>
      </w:r>
    </w:p>
    <w:p w14:paraId="1D7BD27E">
      <w:pPr>
        <w:numPr>
          <w:ilvl w:val="0"/>
          <w:numId w:val="11"/>
        </w:numPr>
        <w:autoSpaceDE/>
        <w:autoSpaceDN/>
        <w:spacing w:line="360" w:lineRule="auto"/>
        <w:jc w:val="both"/>
        <w:rPr>
          <w:rFonts w:ascii="仿宋_GB2312" w:eastAsia="仿宋_GB2312"/>
          <w:lang w:eastAsia="zh-CN"/>
        </w:rPr>
      </w:pPr>
      <w:r>
        <w:rPr>
          <w:rFonts w:hint="eastAsia" w:ascii="仿宋_GB2312" w:eastAsia="仿宋_GB2312"/>
          <w:lang w:eastAsia="zh-CN"/>
        </w:rPr>
        <w:t>乙方的施工材料不符合约定标准，经纠正后仍达不到标准的。</w:t>
      </w:r>
    </w:p>
    <w:p w14:paraId="3F781809">
      <w:pPr>
        <w:numPr>
          <w:ilvl w:val="0"/>
          <w:numId w:val="11"/>
        </w:numPr>
        <w:autoSpaceDE/>
        <w:autoSpaceDN/>
        <w:spacing w:line="360" w:lineRule="auto"/>
        <w:jc w:val="both"/>
        <w:rPr>
          <w:rFonts w:ascii="仿宋_GB2312" w:eastAsia="仿宋_GB2312"/>
          <w:lang w:eastAsia="zh-CN"/>
        </w:rPr>
      </w:pPr>
      <w:r>
        <w:rPr>
          <w:rFonts w:hint="eastAsia" w:ascii="仿宋_GB2312" w:eastAsia="仿宋_GB2312"/>
          <w:lang w:eastAsia="zh-CN"/>
        </w:rPr>
        <w:t>乙方无正当理由，自停工达</w:t>
      </w:r>
      <w:r>
        <w:rPr>
          <w:rFonts w:hint="eastAsia" w:ascii="仿宋_GB2312" w:eastAsia="仿宋_GB2312"/>
          <w:u w:val="single"/>
          <w:lang w:eastAsia="zh-CN"/>
        </w:rPr>
        <w:t xml:space="preserve">     </w:t>
      </w:r>
      <w:r>
        <w:rPr>
          <w:rFonts w:hint="eastAsia" w:ascii="仿宋_GB2312" w:eastAsia="仿宋_GB2312"/>
          <w:lang w:eastAsia="zh-CN"/>
        </w:rPr>
        <w:t>小时以上的。</w:t>
      </w:r>
    </w:p>
    <w:p w14:paraId="27D3C7DE">
      <w:pPr>
        <w:numPr>
          <w:ilvl w:val="0"/>
          <w:numId w:val="10"/>
        </w:numPr>
        <w:autoSpaceDE/>
        <w:autoSpaceDN/>
        <w:spacing w:line="360" w:lineRule="auto"/>
        <w:jc w:val="both"/>
        <w:rPr>
          <w:rFonts w:ascii="仿宋_GB2312" w:eastAsia="仿宋_GB2312"/>
          <w:lang w:eastAsia="zh-CN"/>
        </w:rPr>
      </w:pPr>
      <w:r>
        <w:rPr>
          <w:rFonts w:hint="eastAsia" w:ascii="仿宋_GB2312" w:eastAsia="仿宋_GB2312"/>
          <w:lang w:eastAsia="zh-CN"/>
        </w:rPr>
        <w:t>因上述原因导致合同解除的，乙方应按合同总价</w:t>
      </w:r>
      <w:r>
        <w:rPr>
          <w:rFonts w:hint="eastAsia" w:ascii="仿宋_GB2312" w:eastAsia="仿宋_GB2312"/>
          <w:u w:val="single"/>
          <w:lang w:eastAsia="zh-CN"/>
        </w:rPr>
        <w:t xml:space="preserve">     </w:t>
      </w:r>
      <w:r>
        <w:rPr>
          <w:rFonts w:hint="eastAsia" w:ascii="仿宋_GB2312" w:eastAsia="仿宋_GB2312"/>
          <w:lang w:eastAsia="zh-CN"/>
        </w:rPr>
        <w:t>%向甲方支付违约金，违约金不足以弥补甲方损失的，甲方有权追偿。。</w:t>
      </w:r>
    </w:p>
    <w:p w14:paraId="08B154B5">
      <w:pPr>
        <w:numPr>
          <w:ilvl w:val="0"/>
          <w:numId w:val="10"/>
        </w:numPr>
        <w:autoSpaceDE/>
        <w:autoSpaceDN/>
        <w:spacing w:line="360" w:lineRule="auto"/>
        <w:jc w:val="both"/>
        <w:rPr>
          <w:rFonts w:ascii="仿宋_GB2312" w:eastAsia="仿宋_GB2312"/>
          <w:lang w:eastAsia="zh-CN"/>
        </w:rPr>
      </w:pPr>
      <w:r>
        <w:rPr>
          <w:rFonts w:hint="eastAsia" w:ascii="仿宋_GB2312" w:eastAsia="仿宋_GB2312"/>
          <w:lang w:eastAsia="zh-CN"/>
        </w:rPr>
        <w:t>解除合同时，乙方应返还甲方提供的一切资料，并应继续承担保密义务。</w:t>
      </w:r>
    </w:p>
    <w:p w14:paraId="587E9B7F">
      <w:pPr>
        <w:autoSpaceDE/>
        <w:autoSpaceDN/>
        <w:spacing w:line="360" w:lineRule="auto"/>
        <w:jc w:val="both"/>
        <w:rPr>
          <w:rFonts w:ascii="仿宋_GB2312" w:eastAsia="仿宋_GB2312"/>
          <w:b/>
          <w:sz w:val="30"/>
          <w:szCs w:val="30"/>
          <w:lang w:eastAsia="zh-CN"/>
        </w:rPr>
      </w:pPr>
      <w:r>
        <w:rPr>
          <w:rFonts w:hint="eastAsia" w:ascii="仿宋_GB2312" w:eastAsia="仿宋_GB2312"/>
          <w:b/>
          <w:sz w:val="30"/>
          <w:szCs w:val="30"/>
          <w:lang w:eastAsia="zh-CN"/>
        </w:rPr>
        <w:t>第十三条：争议解决</w:t>
      </w:r>
    </w:p>
    <w:p w14:paraId="3D27EFEA">
      <w:pPr>
        <w:spacing w:line="360" w:lineRule="auto"/>
        <w:ind w:firstLine="360"/>
        <w:rPr>
          <w:rFonts w:ascii="仿宋_GB2312" w:eastAsia="仿宋_GB2312"/>
          <w:lang w:eastAsia="zh-CN"/>
        </w:rPr>
      </w:pPr>
      <w:r>
        <w:rPr>
          <w:rFonts w:hint="eastAsia" w:ascii="仿宋_GB2312" w:eastAsia="仿宋_GB2312"/>
          <w:lang w:eastAsia="zh-CN"/>
        </w:rPr>
        <w:t>本合同发生纠纷时，当事人双方应协商解决；协商不成的，双方均应向</w:t>
      </w:r>
      <w:r>
        <w:rPr>
          <w:rFonts w:hint="eastAsia" w:ascii="仿宋_GB2312" w:eastAsia="仿宋_GB2312"/>
          <w:u w:val="single"/>
          <w:lang w:eastAsia="zh-CN"/>
        </w:rPr>
        <w:t>甲</w:t>
      </w:r>
      <w:r>
        <w:rPr>
          <w:rFonts w:hint="eastAsia" w:ascii="仿宋_GB2312" w:eastAsia="仿宋_GB2312"/>
          <w:lang w:eastAsia="zh-CN"/>
        </w:rPr>
        <w:t>方所在地人民法院提起诉讼。</w:t>
      </w:r>
    </w:p>
    <w:p w14:paraId="33555AE6">
      <w:pPr>
        <w:autoSpaceDE/>
        <w:autoSpaceDN/>
        <w:spacing w:line="360" w:lineRule="auto"/>
        <w:jc w:val="both"/>
        <w:rPr>
          <w:rFonts w:ascii="仿宋_GB2312" w:eastAsia="仿宋_GB2312"/>
          <w:b/>
          <w:sz w:val="30"/>
          <w:szCs w:val="30"/>
        </w:rPr>
      </w:pPr>
      <w:r>
        <w:rPr>
          <w:rFonts w:hint="eastAsia" w:ascii="仿宋_GB2312" w:eastAsia="仿宋_GB2312"/>
          <w:b/>
          <w:sz w:val="30"/>
          <w:szCs w:val="30"/>
          <w:lang w:eastAsia="zh-CN"/>
        </w:rPr>
        <w:t>第十四条：</w:t>
      </w:r>
      <w:r>
        <w:rPr>
          <w:rFonts w:hint="eastAsia" w:ascii="仿宋_GB2312" w:eastAsia="仿宋_GB2312"/>
          <w:b/>
          <w:sz w:val="30"/>
          <w:szCs w:val="30"/>
        </w:rPr>
        <w:t>附则</w:t>
      </w:r>
    </w:p>
    <w:p w14:paraId="46D7A26B">
      <w:pPr>
        <w:numPr>
          <w:ilvl w:val="0"/>
          <w:numId w:val="12"/>
        </w:numPr>
        <w:autoSpaceDE/>
        <w:autoSpaceDN/>
        <w:spacing w:line="360" w:lineRule="auto"/>
        <w:jc w:val="both"/>
        <w:rPr>
          <w:rFonts w:ascii="仿宋_GB2312" w:eastAsia="仿宋_GB2312"/>
          <w:lang w:eastAsia="zh-CN"/>
        </w:rPr>
      </w:pPr>
      <w:r>
        <w:rPr>
          <w:rFonts w:hint="eastAsia" w:ascii="仿宋_GB2312" w:eastAsia="仿宋_GB2312"/>
          <w:lang w:eastAsia="zh-CN"/>
        </w:rPr>
        <w:t>本合同如有未尽事宜，经双方友好协商，另签补充协议。经双方签字确认的补充协议等书面材料均为本合同的组成部分，与本合同具同等法律效力，内容如有冲突，以时间在后的为准。</w:t>
      </w:r>
    </w:p>
    <w:p w14:paraId="38A5742F">
      <w:pPr>
        <w:numPr>
          <w:ilvl w:val="0"/>
          <w:numId w:val="12"/>
        </w:numPr>
        <w:autoSpaceDE/>
        <w:autoSpaceDN/>
        <w:spacing w:line="360" w:lineRule="auto"/>
        <w:jc w:val="both"/>
        <w:rPr>
          <w:rFonts w:ascii="仿宋_GB2312" w:eastAsia="仿宋_GB2312"/>
          <w:lang w:eastAsia="zh-CN"/>
        </w:rPr>
      </w:pPr>
      <w:r>
        <w:rPr>
          <w:rFonts w:hint="eastAsia" w:ascii="仿宋_GB2312" w:eastAsia="仿宋_GB2312"/>
          <w:lang w:eastAsia="zh-CN"/>
        </w:rPr>
        <w:t>本合同经双方加盖公章后立即生效。</w:t>
      </w:r>
    </w:p>
    <w:p w14:paraId="4EB65753">
      <w:pPr>
        <w:numPr>
          <w:ilvl w:val="0"/>
          <w:numId w:val="12"/>
        </w:numPr>
        <w:autoSpaceDE/>
        <w:autoSpaceDN/>
        <w:spacing w:line="360" w:lineRule="auto"/>
        <w:jc w:val="both"/>
        <w:rPr>
          <w:rFonts w:ascii="仿宋_GB2312" w:eastAsia="仿宋_GB2312"/>
          <w:lang w:eastAsia="zh-CN"/>
        </w:rPr>
      </w:pPr>
      <w:r>
        <w:rPr>
          <w:rFonts w:hint="eastAsia" w:ascii="仿宋_GB2312" w:eastAsia="仿宋_GB2312"/>
          <w:lang w:eastAsia="zh-CN"/>
        </w:rPr>
        <w:t>本合同项下的任何权利义务，未经一方书面同意，任何一方均不得转让。</w:t>
      </w:r>
    </w:p>
    <w:p w14:paraId="6375D366">
      <w:pPr>
        <w:numPr>
          <w:ilvl w:val="0"/>
          <w:numId w:val="12"/>
        </w:numPr>
        <w:autoSpaceDE/>
        <w:autoSpaceDN/>
        <w:spacing w:line="360" w:lineRule="auto"/>
        <w:jc w:val="both"/>
        <w:rPr>
          <w:rFonts w:hint="eastAsia" w:ascii="仿宋_GB2312" w:eastAsia="仿宋_GB2312"/>
          <w:lang w:val="en-US" w:eastAsia="zh-CN"/>
        </w:rPr>
      </w:pPr>
      <w:r>
        <w:rPr>
          <w:rFonts w:hint="eastAsia" w:ascii="仿宋_GB2312" w:eastAsia="仿宋_GB2312"/>
          <w:lang w:val="en-US" w:eastAsia="zh-CN"/>
        </w:rPr>
        <w:t>合同附件</w:t>
      </w:r>
    </w:p>
    <w:p w14:paraId="55056FE7">
      <w:pPr>
        <w:numPr>
          <w:ilvl w:val="0"/>
          <w:numId w:val="0"/>
        </w:numPr>
        <w:autoSpaceDE/>
        <w:autoSpaceDN/>
        <w:spacing w:line="360" w:lineRule="auto"/>
        <w:ind w:leftChars="0"/>
        <w:jc w:val="both"/>
        <w:rPr>
          <w:rFonts w:hint="eastAsia" w:ascii="仿宋_GB2312" w:eastAsia="仿宋_GB2312"/>
          <w:lang w:val="en-US" w:eastAsia="zh-CN"/>
        </w:rPr>
      </w:pPr>
      <w:r>
        <w:rPr>
          <w:rFonts w:hint="eastAsia" w:ascii="仿宋_GB2312" w:eastAsia="仿宋_GB2312"/>
          <w:lang w:val="en-US" w:eastAsia="zh-CN"/>
        </w:rPr>
        <w:t>4.1、附件1：技术协议</w:t>
      </w:r>
    </w:p>
    <w:p w14:paraId="223AAEF9">
      <w:pPr>
        <w:numPr>
          <w:ilvl w:val="0"/>
          <w:numId w:val="0"/>
        </w:numPr>
        <w:autoSpaceDE/>
        <w:autoSpaceDN/>
        <w:spacing w:line="360" w:lineRule="auto"/>
        <w:ind w:leftChars="0"/>
        <w:jc w:val="both"/>
        <w:rPr>
          <w:rFonts w:hint="eastAsia" w:ascii="仿宋_GB2312" w:eastAsia="仿宋_GB2312"/>
          <w:lang w:val="en-US" w:eastAsia="zh-CN"/>
        </w:rPr>
      </w:pPr>
      <w:r>
        <w:rPr>
          <w:rFonts w:hint="eastAsia" w:ascii="仿宋_GB2312" w:eastAsia="仿宋_GB2312"/>
          <w:lang w:val="en-US" w:eastAsia="zh-CN"/>
        </w:rPr>
        <w:t>4.2、附件2：发包说明</w:t>
      </w:r>
    </w:p>
    <w:p w14:paraId="7507C560">
      <w:pPr>
        <w:numPr>
          <w:ilvl w:val="0"/>
          <w:numId w:val="0"/>
        </w:numPr>
        <w:autoSpaceDE/>
        <w:autoSpaceDN/>
        <w:spacing w:line="360" w:lineRule="auto"/>
        <w:ind w:leftChars="0"/>
        <w:jc w:val="both"/>
        <w:rPr>
          <w:rFonts w:hint="default" w:ascii="仿宋_GB2312" w:eastAsia="仿宋_GB2312"/>
          <w:lang w:val="en-US" w:eastAsia="zh-CN"/>
        </w:rPr>
      </w:pPr>
      <w:r>
        <w:rPr>
          <w:rFonts w:hint="eastAsia" w:ascii="仿宋_GB2312" w:eastAsia="仿宋_GB2312"/>
          <w:lang w:val="en-US" w:eastAsia="zh-CN"/>
        </w:rPr>
        <w:t>4.3、附件3、安全环保协议书</w:t>
      </w:r>
    </w:p>
    <w:p w14:paraId="6C4C5691">
      <w:pPr>
        <w:numPr>
          <w:ilvl w:val="0"/>
          <w:numId w:val="12"/>
        </w:numPr>
        <w:autoSpaceDE/>
        <w:autoSpaceDN/>
        <w:spacing w:line="360" w:lineRule="auto"/>
        <w:jc w:val="both"/>
        <w:rPr>
          <w:rFonts w:ascii="仿宋_GB2312" w:eastAsia="仿宋_GB2312"/>
          <w:lang w:eastAsia="zh-CN"/>
        </w:rPr>
      </w:pPr>
      <w:r>
        <w:rPr>
          <w:rFonts w:hint="eastAsia" w:ascii="仿宋_GB2312" w:eastAsia="仿宋_GB2312"/>
          <w:lang w:eastAsia="zh-CN"/>
        </w:rPr>
        <w:t>合同一式伍份，甲方执叁份，乙方执贰份，具有同等法律效力。</w:t>
      </w:r>
    </w:p>
    <w:p w14:paraId="5FE27B1B">
      <w:pPr>
        <w:pStyle w:val="2"/>
        <w:rPr>
          <w:rFonts w:hint="eastAsia"/>
          <w:lang w:val="zh-TW" w:eastAsia="zh-CN"/>
        </w:rPr>
        <w:sectPr>
          <w:footerReference r:id="rId6" w:type="default"/>
          <w:pgSz w:w="11900" w:h="16840"/>
          <w:pgMar w:top="1271" w:right="695" w:bottom="1560" w:left="993" w:header="843" w:footer="3" w:gutter="0"/>
          <w:cols w:space="720" w:num="1"/>
          <w:docGrid w:linePitch="360" w:charSpace="0"/>
        </w:sectPr>
      </w:pPr>
    </w:p>
    <w:p w14:paraId="1E25FD32">
      <w:pPr>
        <w:spacing w:line="360" w:lineRule="auto"/>
        <w:rPr>
          <w:rFonts w:ascii="仿宋_GB2312" w:eastAsia="仿宋_GB2312"/>
          <w:b/>
          <w:sz w:val="28"/>
          <w:szCs w:val="28"/>
          <w:lang w:eastAsia="zh-CN"/>
        </w:rPr>
      </w:pPr>
      <w:r>
        <w:rPr>
          <w:rFonts w:hint="eastAsia" w:ascii="仿宋_GB2312" w:eastAsia="仿宋_GB2312"/>
          <w:b/>
          <w:sz w:val="28"/>
          <w:szCs w:val="28"/>
          <w:lang w:eastAsia="zh-CN"/>
        </w:rPr>
        <w:t>附件三：</w:t>
      </w:r>
    </w:p>
    <w:p w14:paraId="71AA55DF">
      <w:pPr>
        <w:pStyle w:val="25"/>
        <w:spacing w:after="468" w:afterLines="150" w:line="276" w:lineRule="auto"/>
        <w:ind w:left="-317" w:leftChars="-339" w:hanging="429" w:hangingChars="89"/>
        <w:jc w:val="center"/>
        <w:rPr>
          <w:rFonts w:ascii="仿宋_GB2312" w:hAnsi="宋体" w:eastAsia="仿宋_GB2312"/>
          <w:b/>
          <w:sz w:val="48"/>
          <w:szCs w:val="48"/>
          <w:lang w:eastAsia="zh-CN"/>
        </w:rPr>
      </w:pPr>
      <w:r>
        <w:rPr>
          <w:rFonts w:hint="eastAsia" w:ascii="仿宋_GB2312" w:hAnsi="宋体" w:eastAsia="仿宋_GB2312"/>
          <w:b/>
          <w:sz w:val="48"/>
          <w:szCs w:val="48"/>
          <w:lang w:eastAsia="zh-CN"/>
        </w:rPr>
        <w:t>安全环保协议书</w:t>
      </w:r>
    </w:p>
    <w:p w14:paraId="745A5AD4">
      <w:pPr>
        <w:spacing w:line="360" w:lineRule="auto"/>
        <w:ind w:left="-147" w:leftChars="-67"/>
        <w:rPr>
          <w:rFonts w:ascii="仿宋_GB2312" w:eastAsia="仿宋_GB2312" w:hAnsiTheme="minorEastAsia"/>
          <w:szCs w:val="21"/>
          <w:lang w:eastAsia="zh-CN"/>
        </w:rPr>
      </w:pPr>
      <w:r>
        <w:rPr>
          <w:rFonts w:hint="eastAsia" w:ascii="仿宋_GB2312" w:eastAsia="仿宋_GB2312" w:hAnsiTheme="minorEastAsia"/>
          <w:szCs w:val="21"/>
          <w:lang w:eastAsia="zh-CN"/>
        </w:rPr>
        <w:t>发包单位（以下简称甲方）：</w:t>
      </w:r>
      <w:r>
        <w:rPr>
          <w:rFonts w:hint="eastAsia" w:ascii="仿宋_GB2312" w:eastAsia="仿宋_GB2312"/>
          <w:szCs w:val="21"/>
          <w:u w:val="single"/>
          <w:lang w:eastAsia="zh-CN"/>
        </w:rPr>
        <w:t xml:space="preserve">                                         </w:t>
      </w:r>
      <w:r>
        <w:rPr>
          <w:rFonts w:hint="eastAsia" w:ascii="仿宋_GB2312" w:eastAsia="仿宋_GB2312"/>
          <w:szCs w:val="21"/>
          <w:lang w:eastAsia="zh-CN"/>
        </w:rPr>
        <w:t xml:space="preserve">   </w:t>
      </w:r>
    </w:p>
    <w:p w14:paraId="7408A342">
      <w:pPr>
        <w:spacing w:line="360" w:lineRule="auto"/>
        <w:ind w:left="-636" w:leftChars="-289" w:firstLine="440" w:firstLineChars="200"/>
        <w:rPr>
          <w:rFonts w:ascii="仿宋_GB2312" w:eastAsia="仿宋_GB2312" w:hAnsiTheme="minorEastAsia"/>
          <w:szCs w:val="21"/>
          <w:lang w:eastAsia="zh-CN"/>
        </w:rPr>
      </w:pPr>
      <w:r>
        <w:rPr>
          <w:rFonts w:hint="eastAsia" w:ascii="仿宋_GB2312" w:eastAsia="仿宋_GB2312" w:hAnsiTheme="minorEastAsia"/>
          <w:szCs w:val="21"/>
          <w:lang w:eastAsia="zh-CN"/>
        </w:rPr>
        <w:t>承包单位（以下简称乙方）：</w:t>
      </w:r>
      <w:r>
        <w:rPr>
          <w:rFonts w:hint="eastAsia" w:ascii="仿宋_GB2312" w:eastAsia="仿宋_GB2312"/>
          <w:szCs w:val="21"/>
          <w:u w:val="single"/>
          <w:lang w:eastAsia="zh-CN"/>
        </w:rPr>
        <w:t xml:space="preserve">                                          </w:t>
      </w:r>
      <w:r>
        <w:rPr>
          <w:rFonts w:hint="eastAsia" w:ascii="仿宋_GB2312" w:eastAsia="仿宋_GB2312"/>
          <w:szCs w:val="21"/>
          <w:lang w:eastAsia="zh-CN"/>
        </w:rPr>
        <w:t xml:space="preserve">   </w:t>
      </w:r>
      <w:r>
        <w:rPr>
          <w:rFonts w:hint="eastAsia" w:ascii="仿宋_GB2312" w:eastAsia="仿宋_GB2312" w:hAnsiTheme="minorEastAsia"/>
          <w:szCs w:val="21"/>
          <w:lang w:eastAsia="zh-CN"/>
        </w:rPr>
        <w:t xml:space="preserve">                   </w:t>
      </w:r>
    </w:p>
    <w:p w14:paraId="7A3DB8D2">
      <w:pPr>
        <w:spacing w:line="360" w:lineRule="auto"/>
        <w:ind w:left="-551" w:leftChars="-339" w:hanging="195" w:hangingChars="89"/>
        <w:rPr>
          <w:rFonts w:ascii="仿宋_GB2312" w:eastAsia="仿宋_GB2312" w:hAnsiTheme="minorEastAsia"/>
          <w:szCs w:val="21"/>
          <w:lang w:eastAsia="zh-CN"/>
        </w:rPr>
      </w:pPr>
      <w:r>
        <w:rPr>
          <w:rFonts w:hint="eastAsia" w:ascii="仿宋_GB2312" w:eastAsia="仿宋_GB2312" w:hAnsiTheme="minorEastAsia"/>
          <w:szCs w:val="21"/>
          <w:lang w:eastAsia="zh-CN"/>
        </w:rPr>
        <w:t xml:space="preserve">     双方就</w:t>
      </w:r>
      <w:r>
        <w:rPr>
          <w:rFonts w:hint="eastAsia" w:ascii="仿宋_GB2312" w:eastAsia="仿宋_GB2312" w:hAnsiTheme="minorEastAsia"/>
          <w:szCs w:val="21"/>
          <w:u w:val="single"/>
          <w:lang w:eastAsia="zh-CN"/>
        </w:rPr>
        <w:t xml:space="preserve">           </w:t>
      </w:r>
      <w:r>
        <w:rPr>
          <w:rFonts w:hint="eastAsia" w:ascii="仿宋_GB2312" w:eastAsia="仿宋_GB2312" w:hAnsiTheme="minorEastAsia"/>
          <w:szCs w:val="21"/>
          <w:lang w:eastAsia="zh-CN"/>
        </w:rPr>
        <w:t>工程/项目签订了</w:t>
      </w:r>
      <w:r>
        <w:rPr>
          <w:rFonts w:hint="eastAsia" w:ascii="仿宋_GB2312" w:eastAsia="仿宋_GB2312" w:hAnsiTheme="minorEastAsia"/>
          <w:szCs w:val="21"/>
          <w:u w:val="single"/>
          <w:lang w:eastAsia="zh-CN"/>
        </w:rPr>
        <w:t xml:space="preserve">                           </w:t>
      </w:r>
      <w:r>
        <w:rPr>
          <w:rFonts w:hint="eastAsia" w:ascii="仿宋_GB2312" w:eastAsia="仿宋_GB2312" w:hAnsiTheme="minorEastAsia"/>
          <w:szCs w:val="21"/>
          <w:lang w:eastAsia="zh-CN"/>
        </w:rPr>
        <w:t>合同，</w:t>
      </w:r>
      <w:r>
        <w:rPr>
          <w:rFonts w:hint="eastAsia" w:ascii="仿宋_GB2312" w:eastAsia="仿宋_GB2312"/>
          <w:szCs w:val="21"/>
          <w:lang w:eastAsia="zh-CN"/>
        </w:rPr>
        <w:t>为进一步明确甲乙双方在工程承包合同履行过程中的权利和义务及责任，保障人身安全和企业财产安全，</w:t>
      </w:r>
      <w:r>
        <w:rPr>
          <w:rFonts w:hint="eastAsia" w:ascii="仿宋_GB2312" w:eastAsia="仿宋_GB2312" w:hAnsiTheme="minorEastAsia"/>
          <w:szCs w:val="21"/>
          <w:lang w:eastAsia="zh-CN"/>
        </w:rPr>
        <w:t>依据《中华人民共和国安全生产法》、《中华人民共和国环境保护法》等相关法规及福建福海创石油化工有限公司HSE管理制度，经双方协商，双方自愿签订本安全环保协议，作为主合同的附件。</w:t>
      </w:r>
    </w:p>
    <w:p w14:paraId="24570ACD">
      <w:pPr>
        <w:spacing w:line="360" w:lineRule="auto"/>
        <w:ind w:left="-549" w:leftChars="-339" w:hanging="197" w:hangingChars="89"/>
        <w:rPr>
          <w:rFonts w:ascii="仿宋_GB2312" w:eastAsia="仿宋_GB2312" w:hAnsiTheme="minorEastAsia"/>
          <w:szCs w:val="21"/>
          <w:lang w:eastAsia="zh-CN"/>
        </w:rPr>
      </w:pPr>
      <w:r>
        <w:rPr>
          <w:rFonts w:hint="eastAsia" w:ascii="仿宋_GB2312" w:eastAsia="仿宋_GB2312" w:hAnsiTheme="minorEastAsia"/>
          <w:b/>
          <w:szCs w:val="21"/>
          <w:lang w:eastAsia="zh-CN"/>
        </w:rPr>
        <w:t>一、甲方的权利和义务：</w:t>
      </w:r>
    </w:p>
    <w:p w14:paraId="3C7C345E">
      <w:pPr>
        <w:pStyle w:val="74"/>
        <w:spacing w:line="360" w:lineRule="auto"/>
        <w:ind w:left="-636" w:leftChars="-289" w:firstLine="110" w:firstLineChars="50"/>
        <w:rPr>
          <w:rFonts w:ascii="仿宋_GB2312" w:eastAsia="仿宋_GB2312" w:hAnsiTheme="minorEastAsia"/>
          <w:szCs w:val="21"/>
          <w:lang w:eastAsia="zh-CN"/>
        </w:rPr>
      </w:pPr>
      <w:r>
        <w:rPr>
          <w:rFonts w:hint="eastAsia" w:ascii="仿宋_GB2312" w:eastAsia="仿宋_GB2312" w:hAnsiTheme="minorEastAsia"/>
          <w:szCs w:val="21"/>
          <w:lang w:eastAsia="zh-CN"/>
        </w:rPr>
        <w:t>1、 甲方有权对乙方的资质进行审查，确认其符合且具备进厂条件，方可进厂施工。</w:t>
      </w:r>
    </w:p>
    <w:p w14:paraId="3C6ADB70">
      <w:pPr>
        <w:pStyle w:val="74"/>
        <w:spacing w:line="360" w:lineRule="auto"/>
        <w:ind w:left="-636" w:leftChars="-289" w:firstLine="110" w:firstLineChars="50"/>
        <w:rPr>
          <w:rFonts w:ascii="仿宋_GB2312" w:eastAsia="仿宋_GB2312" w:hAnsiTheme="minorEastAsia"/>
          <w:szCs w:val="21"/>
          <w:lang w:eastAsia="zh-CN"/>
        </w:rPr>
      </w:pPr>
      <w:r>
        <w:rPr>
          <w:rFonts w:hint="eastAsia" w:ascii="仿宋_GB2312" w:eastAsia="仿宋_GB2312" w:hAnsiTheme="minorEastAsia"/>
          <w:szCs w:val="21"/>
          <w:lang w:eastAsia="zh-CN"/>
        </w:rPr>
        <w:t>2、 甲方有权要求乙方维护好甲方相关的安全环保设施、设备和器材。</w:t>
      </w:r>
    </w:p>
    <w:p w14:paraId="7B5B3A4C">
      <w:pPr>
        <w:tabs>
          <w:tab w:val="left" w:pos="360"/>
          <w:tab w:val="left" w:pos="840"/>
        </w:tabs>
        <w:spacing w:line="360" w:lineRule="auto"/>
        <w:ind w:left="-526" w:leftChars="-239"/>
        <w:rPr>
          <w:rFonts w:ascii="仿宋_GB2312" w:eastAsia="仿宋_GB2312" w:hAnsiTheme="minorEastAsia"/>
          <w:szCs w:val="21"/>
          <w:lang w:eastAsia="zh-CN"/>
        </w:rPr>
      </w:pPr>
      <w:r>
        <w:rPr>
          <w:rFonts w:hint="eastAsia" w:ascii="仿宋_GB2312" w:eastAsia="仿宋_GB2312" w:hAnsiTheme="minor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627AE459">
      <w:pPr>
        <w:tabs>
          <w:tab w:val="left" w:pos="360"/>
          <w:tab w:val="left" w:pos="840"/>
        </w:tabs>
        <w:spacing w:line="360" w:lineRule="auto"/>
        <w:ind w:left="-526" w:leftChars="-239"/>
        <w:rPr>
          <w:rFonts w:ascii="仿宋_GB2312" w:eastAsia="仿宋_GB2312" w:hAnsiTheme="minorEastAsia"/>
          <w:szCs w:val="21"/>
          <w:lang w:eastAsia="zh-CN"/>
        </w:rPr>
      </w:pPr>
      <w:r>
        <w:rPr>
          <w:rFonts w:hint="eastAsia" w:ascii="仿宋_GB2312" w:eastAsia="仿宋_GB2312" w:hAnsiTheme="minor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502DB02D">
      <w:pPr>
        <w:tabs>
          <w:tab w:val="left" w:pos="360"/>
          <w:tab w:val="left" w:pos="840"/>
        </w:tabs>
        <w:spacing w:line="360" w:lineRule="auto"/>
        <w:ind w:left="-636" w:leftChars="-289" w:firstLine="110" w:firstLineChars="50"/>
        <w:rPr>
          <w:rFonts w:ascii="仿宋_GB2312" w:eastAsia="仿宋_GB2312"/>
          <w:color w:val="FF0000"/>
          <w:szCs w:val="21"/>
          <w:lang w:eastAsia="zh-CN"/>
        </w:rPr>
      </w:pPr>
      <w:r>
        <w:rPr>
          <w:rFonts w:hint="eastAsia" w:ascii="仿宋_GB2312" w:eastAsia="仿宋_GB2312" w:hAnsiTheme="minorEastAsia"/>
          <w:szCs w:val="21"/>
          <w:lang w:eastAsia="zh-CN"/>
        </w:rPr>
        <w:t>5、 甲方有权对乙方不服从管理和严重违章者，驱除施工现场。</w:t>
      </w:r>
    </w:p>
    <w:p w14:paraId="3F9DA5F0">
      <w:pPr>
        <w:pStyle w:val="74"/>
        <w:spacing w:line="360" w:lineRule="auto"/>
        <w:ind w:left="-636" w:leftChars="-289" w:firstLine="110" w:firstLineChars="50"/>
        <w:rPr>
          <w:rFonts w:ascii="仿宋_GB2312" w:eastAsia="仿宋_GB2312" w:hAnsiTheme="minorEastAsia"/>
          <w:b/>
          <w:szCs w:val="21"/>
          <w:lang w:eastAsia="zh-CN"/>
        </w:rPr>
      </w:pPr>
      <w:r>
        <w:rPr>
          <w:rFonts w:hint="eastAsia" w:ascii="仿宋_GB2312" w:eastAsia="仿宋_GB2312" w:hAnsiTheme="minorEastAsia"/>
          <w:szCs w:val="21"/>
          <w:lang w:eastAsia="zh-CN"/>
        </w:rPr>
        <w:t>6、 甲方负责对乙方进行厂级和部门级安全培训教育和考核，考核合格方可办理入厂手续。</w:t>
      </w:r>
    </w:p>
    <w:p w14:paraId="59A18389">
      <w:pPr>
        <w:tabs>
          <w:tab w:val="left" w:pos="360"/>
          <w:tab w:val="left" w:pos="840"/>
        </w:tabs>
        <w:spacing w:line="360" w:lineRule="auto"/>
        <w:ind w:left="-636" w:leftChars="-289" w:firstLine="110" w:firstLineChars="50"/>
        <w:rPr>
          <w:rFonts w:ascii="仿宋_GB2312" w:eastAsia="仿宋_GB2312" w:hAnsiTheme="minorEastAsia"/>
          <w:szCs w:val="21"/>
          <w:lang w:eastAsia="zh-CN"/>
        </w:rPr>
      </w:pPr>
      <w:r>
        <w:rPr>
          <w:rFonts w:hint="eastAsia" w:ascii="仿宋_GB2312" w:eastAsia="仿宋_GB2312" w:hAnsiTheme="minorEastAsia"/>
          <w:szCs w:val="21"/>
          <w:lang w:eastAsia="zh-CN"/>
        </w:rPr>
        <w:t>7、 甲方负责各装置的工艺处理、退料、置换、吹扫及盲板隔离工作，为本项目提供安全的施工条件。</w:t>
      </w:r>
    </w:p>
    <w:p w14:paraId="3E278093">
      <w:pPr>
        <w:tabs>
          <w:tab w:val="left" w:pos="360"/>
          <w:tab w:val="left" w:pos="840"/>
        </w:tabs>
        <w:spacing w:line="360" w:lineRule="auto"/>
        <w:ind w:left="-636" w:leftChars="-289" w:firstLine="110" w:firstLineChars="50"/>
        <w:rPr>
          <w:rFonts w:ascii="仿宋_GB2312" w:eastAsia="仿宋_GB2312" w:hAnsiTheme="minorEastAsia"/>
          <w:szCs w:val="21"/>
          <w:lang w:eastAsia="zh-CN"/>
        </w:rPr>
      </w:pPr>
      <w:r>
        <w:rPr>
          <w:rFonts w:hint="eastAsia" w:ascii="仿宋_GB2312" w:eastAsia="仿宋_GB2312" w:hAnsiTheme="minorEastAsia"/>
          <w:szCs w:val="21"/>
          <w:lang w:eastAsia="zh-CN"/>
        </w:rPr>
        <w:t>8、 甲方</w:t>
      </w:r>
      <w:r>
        <w:rPr>
          <w:rFonts w:hint="eastAsia" w:ascii="仿宋_GB2312" w:eastAsia="仿宋_GB2312"/>
          <w:szCs w:val="21"/>
          <w:lang w:eastAsia="zh-CN"/>
        </w:rPr>
        <w:t>应乙方要求，向乙方提供与乙方作业相关的甲方有毒有害、易燃易爆物品的数据</w:t>
      </w:r>
      <w:r>
        <w:rPr>
          <w:rFonts w:hint="eastAsia" w:ascii="仿宋_GB2312" w:eastAsia="仿宋_GB2312"/>
          <w:sz w:val="32"/>
          <w:szCs w:val="32"/>
          <w:lang w:eastAsia="zh-CN"/>
        </w:rPr>
        <w:t>。</w:t>
      </w:r>
    </w:p>
    <w:p w14:paraId="18C32ABC">
      <w:pPr>
        <w:tabs>
          <w:tab w:val="left" w:pos="360"/>
          <w:tab w:val="left" w:pos="840"/>
        </w:tabs>
        <w:spacing w:line="360" w:lineRule="auto"/>
        <w:ind w:left="-636" w:leftChars="-289" w:firstLine="110" w:firstLineChars="50"/>
        <w:rPr>
          <w:rFonts w:ascii="仿宋_GB2312" w:eastAsia="仿宋_GB2312" w:hAnsiTheme="minorEastAsia"/>
          <w:szCs w:val="21"/>
          <w:lang w:eastAsia="zh-CN"/>
        </w:rPr>
      </w:pPr>
      <w:r>
        <w:rPr>
          <w:rFonts w:hint="eastAsia" w:ascii="仿宋_GB2312" w:eastAsia="仿宋_GB2312" w:hAnsiTheme="minorEastAsia"/>
          <w:szCs w:val="21"/>
          <w:lang w:eastAsia="zh-CN"/>
        </w:rPr>
        <w:t>9、 甲方在开工前必须对乙方进行全面的安全技术及文明施工交底。</w:t>
      </w:r>
    </w:p>
    <w:p w14:paraId="50C12603">
      <w:pPr>
        <w:spacing w:line="360" w:lineRule="auto"/>
        <w:ind w:left="-549" w:leftChars="-339" w:hanging="197" w:hangingChars="89"/>
        <w:rPr>
          <w:rFonts w:ascii="仿宋_GB2312" w:eastAsia="仿宋_GB2312" w:hAnsiTheme="minorEastAsia"/>
          <w:b/>
          <w:szCs w:val="21"/>
          <w:lang w:eastAsia="zh-CN"/>
        </w:rPr>
      </w:pPr>
      <w:r>
        <w:rPr>
          <w:rFonts w:hint="eastAsia" w:ascii="仿宋_GB2312" w:eastAsia="仿宋_GB2312" w:hAnsiTheme="minorEastAsia"/>
          <w:b/>
          <w:szCs w:val="21"/>
          <w:lang w:eastAsia="zh-CN"/>
        </w:rPr>
        <w:t>二、乙方的权利和义务：</w:t>
      </w:r>
    </w:p>
    <w:p w14:paraId="6D1A03BE">
      <w:pPr>
        <w:spacing w:line="360" w:lineRule="auto"/>
        <w:ind w:left="-526" w:leftChars="-239"/>
        <w:rPr>
          <w:rFonts w:ascii="仿宋_GB2312" w:eastAsia="仿宋_GB2312" w:hAnsiTheme="minorEastAsia"/>
          <w:szCs w:val="21"/>
          <w:lang w:eastAsia="zh-CN"/>
        </w:rPr>
      </w:pPr>
      <w:r>
        <w:rPr>
          <w:rFonts w:hint="eastAsia" w:ascii="仿宋_GB2312" w:eastAsia="仿宋_GB2312" w:hAnsiTheme="minor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526CE5D7">
      <w:pPr>
        <w:spacing w:line="360" w:lineRule="auto"/>
        <w:ind w:left="-636" w:leftChars="-289" w:firstLine="110" w:firstLineChars="50"/>
        <w:rPr>
          <w:rFonts w:ascii="仿宋_GB2312" w:eastAsia="仿宋_GB2312" w:hAnsiTheme="minorEastAsia"/>
          <w:szCs w:val="21"/>
          <w:lang w:eastAsia="zh-CN"/>
        </w:rPr>
      </w:pPr>
      <w:r>
        <w:rPr>
          <w:rFonts w:hint="eastAsia" w:ascii="仿宋_GB2312" w:eastAsia="仿宋_GB2312" w:hAnsiTheme="minorEastAsia"/>
          <w:szCs w:val="21"/>
          <w:lang w:eastAsia="zh-CN"/>
        </w:rPr>
        <w:t>2、  乙方有权对甲方安全管理工作提出合理化建议或改进措施。</w:t>
      </w:r>
    </w:p>
    <w:p w14:paraId="07A5071C">
      <w:pPr>
        <w:spacing w:line="360" w:lineRule="auto"/>
        <w:ind w:left="-526" w:leftChars="-239"/>
        <w:rPr>
          <w:rFonts w:ascii="仿宋_GB2312" w:eastAsia="仿宋_GB2312" w:hAnsiTheme="minorEastAsia"/>
          <w:szCs w:val="21"/>
          <w:lang w:eastAsia="zh-CN"/>
        </w:rPr>
      </w:pPr>
      <w:r>
        <w:rPr>
          <w:rFonts w:hint="eastAsia" w:ascii="仿宋_GB2312" w:eastAsia="仿宋_GB2312" w:hAnsiTheme="minorEastAsia"/>
          <w:szCs w:val="21"/>
          <w:lang w:eastAsia="zh-CN"/>
        </w:rPr>
        <w:t xml:space="preserve">3、 乙方对甲方管理人员违章指挥、强令冒险作业、有权拒绝执行。对打击和报复行为有权向上级和有关部门汇报。 </w:t>
      </w:r>
    </w:p>
    <w:p w14:paraId="5ED4570C">
      <w:pPr>
        <w:spacing w:line="360" w:lineRule="auto"/>
        <w:ind w:left="-636" w:leftChars="-289" w:firstLine="110" w:firstLineChars="50"/>
        <w:rPr>
          <w:rFonts w:ascii="仿宋_GB2312" w:eastAsia="仿宋_GB2312" w:hAnsiTheme="minorEastAsia"/>
          <w:szCs w:val="21"/>
          <w:lang w:eastAsia="zh-CN"/>
        </w:rPr>
      </w:pPr>
      <w:r>
        <w:rPr>
          <w:rFonts w:hint="eastAsia" w:ascii="仿宋_GB2312" w:eastAsia="仿宋_GB2312" w:hAnsiTheme="minorEastAsia"/>
          <w:szCs w:val="21"/>
          <w:lang w:eastAsia="zh-CN"/>
        </w:rPr>
        <w:t>4、 乙方对危及生命安全和身体健康的施工作业条件和环境，有权提出整改建议或拒绝施工作业。</w:t>
      </w:r>
    </w:p>
    <w:p w14:paraId="6015E19B">
      <w:pPr>
        <w:spacing w:line="360" w:lineRule="auto"/>
        <w:ind w:left="-526" w:leftChars="-239"/>
        <w:rPr>
          <w:rFonts w:ascii="仿宋_GB2312" w:eastAsia="仿宋_GB2312" w:hAnsiTheme="minorEastAsia"/>
          <w:szCs w:val="21"/>
          <w:lang w:eastAsia="zh-CN"/>
        </w:rPr>
      </w:pPr>
      <w:r>
        <w:rPr>
          <w:rFonts w:hint="eastAsia" w:ascii="仿宋_GB2312" w:eastAsia="仿宋_GB2312" w:hAnsiTheme="minorEastAsia"/>
          <w:szCs w:val="21"/>
          <w:lang w:eastAsia="zh-CN"/>
        </w:rPr>
        <w:t>5、 乙方施工过程中在发生严重危及作业人员生命安全的不可抗拒紧急情况时，有权采取必要的避险措施，并立即向管理部门报告。</w:t>
      </w:r>
    </w:p>
    <w:p w14:paraId="612B0017">
      <w:pPr>
        <w:spacing w:line="360" w:lineRule="auto"/>
        <w:ind w:left="-636" w:leftChars="-289" w:firstLine="110" w:firstLineChars="50"/>
        <w:rPr>
          <w:rFonts w:ascii="仿宋_GB2312" w:eastAsia="仿宋_GB2312"/>
          <w:szCs w:val="21"/>
          <w:lang w:eastAsia="zh-CN"/>
        </w:rPr>
      </w:pPr>
      <w:r>
        <w:rPr>
          <w:rFonts w:hint="eastAsia" w:ascii="仿宋_GB2312" w:eastAsia="仿宋_GB2312" w:hAnsiTheme="minorEastAsia"/>
          <w:szCs w:val="21"/>
          <w:lang w:eastAsia="zh-CN"/>
        </w:rPr>
        <w:t>6、 乙方</w:t>
      </w:r>
      <w:r>
        <w:rPr>
          <w:rFonts w:hint="eastAsia" w:ascii="仿宋_GB2312" w:eastAsia="仿宋_GB2312"/>
          <w:szCs w:val="21"/>
          <w:lang w:eastAsia="zh-CN"/>
        </w:rPr>
        <w:t>有权要求甲方提供相关的安全资料。</w:t>
      </w:r>
    </w:p>
    <w:p w14:paraId="105640ED">
      <w:pPr>
        <w:spacing w:line="360" w:lineRule="auto"/>
        <w:ind w:left="-636" w:leftChars="-289" w:firstLine="110" w:firstLineChars="50"/>
        <w:rPr>
          <w:rFonts w:ascii="仿宋_GB2312" w:eastAsia="仿宋_GB2312"/>
          <w:b/>
          <w:szCs w:val="21"/>
          <w:lang w:eastAsia="zh-CN"/>
        </w:rPr>
      </w:pPr>
      <w:r>
        <w:rPr>
          <w:rFonts w:hint="eastAsia" w:ascii="仿宋_GB2312" w:eastAsia="仿宋_GB2312" w:hAnsiTheme="minorEastAsia"/>
          <w:szCs w:val="21"/>
          <w:lang w:eastAsia="zh-CN"/>
        </w:rPr>
        <w:t xml:space="preserve">7、 </w:t>
      </w:r>
      <w:r>
        <w:rPr>
          <w:rFonts w:hint="eastAsia" w:ascii="仿宋_GB2312" w:eastAsia="仿宋_GB2312" w:cs="Arial"/>
          <w:lang w:eastAsia="zh-CN"/>
        </w:rPr>
        <w:t>乙方必须建立健全HSE管理网络、HSE保证体系和HSE责任制，成立专职HSE管理机构</w:t>
      </w:r>
      <w:r>
        <w:rPr>
          <w:rFonts w:hint="eastAsia" w:ascii="仿宋_GB2312" w:eastAsia="仿宋_GB2312"/>
          <w:szCs w:val="21"/>
          <w:lang w:eastAsia="zh-CN"/>
        </w:rPr>
        <w:t>，依照《安全生产法》的要求配备专职或兼职安全生产管理人员；施工队伍超过50人的应按比例配足专职安全员，</w:t>
      </w:r>
      <w:r>
        <w:rPr>
          <w:rFonts w:hint="eastAsia" w:ascii="仿宋_GB2312" w:eastAsia="仿宋_GB2312" w:cs="Arial"/>
          <w:lang w:eastAsia="zh-CN"/>
        </w:rPr>
        <w:t>并佩戴明显标志；编制和实施各安全环保施工方案和专项应急预案。</w:t>
      </w:r>
    </w:p>
    <w:p w14:paraId="65DCDE12">
      <w:pPr>
        <w:spacing w:line="360" w:lineRule="auto"/>
        <w:ind w:left="-526" w:leftChars="-289" w:hanging="110" w:hangingChars="50"/>
        <w:rPr>
          <w:rFonts w:ascii="仿宋_GB2312" w:eastAsia="仿宋_GB2312" w:hAnsiTheme="minorEastAsia"/>
          <w:szCs w:val="21"/>
          <w:lang w:eastAsia="zh-CN"/>
        </w:rPr>
      </w:pPr>
      <w:r>
        <w:rPr>
          <w:rFonts w:hint="eastAsia" w:ascii="仿宋_GB2312" w:eastAsia="仿宋_GB2312" w:hAnsiTheme="minor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562EEF5B">
      <w:pPr>
        <w:spacing w:line="360" w:lineRule="auto"/>
        <w:ind w:left="-551" w:leftChars="-289" w:hanging="85" w:hangingChars="39"/>
        <w:rPr>
          <w:rFonts w:ascii="仿宋_GB2312" w:eastAsia="仿宋_GB2312" w:hAnsiTheme="minorEastAsia"/>
          <w:szCs w:val="21"/>
          <w:lang w:eastAsia="zh-CN"/>
        </w:rPr>
      </w:pPr>
      <w:r>
        <w:rPr>
          <w:rFonts w:hint="eastAsia" w:ascii="仿宋_GB2312" w:eastAsia="仿宋_GB2312" w:hAnsiTheme="minorEastAsia"/>
          <w:szCs w:val="21"/>
          <w:lang w:eastAsia="zh-CN"/>
        </w:rPr>
        <w:t>9、 在工程开工前，乙方必须对全体人员分工种进行安全教育、技能考试，合格后方可进行施工作业。施工作业前，必须向作业人员进行安全环保技术交底，掌握工程特点及施工安全环保措施。</w:t>
      </w:r>
    </w:p>
    <w:p w14:paraId="230D52ED">
      <w:pPr>
        <w:spacing w:line="360" w:lineRule="auto"/>
        <w:ind w:left="-551" w:leftChars="-289" w:hanging="85" w:hangingChars="39"/>
        <w:rPr>
          <w:rFonts w:ascii="仿宋_GB2312" w:eastAsia="仿宋_GB2312" w:hAnsiTheme="minorEastAsia"/>
          <w:szCs w:val="21"/>
          <w:lang w:eastAsia="zh-CN"/>
        </w:rPr>
      </w:pPr>
      <w:r>
        <w:rPr>
          <w:rFonts w:hint="eastAsia" w:ascii="仿宋_GB2312" w:eastAsia="仿宋_GB2312" w:hAnsiTheme="minor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223216ED">
      <w:pPr>
        <w:spacing w:line="360" w:lineRule="auto"/>
        <w:ind w:left="-551" w:leftChars="-289" w:hanging="85" w:hangingChars="39"/>
        <w:rPr>
          <w:rFonts w:ascii="仿宋_GB2312" w:eastAsia="仿宋_GB2312" w:hAnsiTheme="minorEastAsia"/>
          <w:szCs w:val="21"/>
          <w:lang w:eastAsia="zh-CN"/>
        </w:rPr>
      </w:pPr>
      <w:r>
        <w:rPr>
          <w:rFonts w:hint="eastAsia" w:ascii="仿宋_GB2312" w:eastAsia="仿宋_GB2312" w:hAnsiTheme="minorEastAsia"/>
          <w:szCs w:val="21"/>
          <w:lang w:eastAsia="zh-CN"/>
        </w:rPr>
        <w:t xml:space="preserve">11、乙方应按《中华人民共和国劳动法》等法律、法规、规定用工，严禁使用未成年工和有职业禁忌的人员进行施工作业。 </w:t>
      </w:r>
    </w:p>
    <w:p w14:paraId="3977BF44">
      <w:pPr>
        <w:spacing w:line="360" w:lineRule="auto"/>
        <w:ind w:left="-551" w:leftChars="-289" w:hanging="85" w:hangingChars="39"/>
        <w:rPr>
          <w:rFonts w:ascii="仿宋_GB2312" w:eastAsia="仿宋_GB2312" w:hAnsiTheme="minorEastAsia"/>
          <w:szCs w:val="21"/>
          <w:lang w:eastAsia="zh-CN"/>
        </w:rPr>
      </w:pPr>
      <w:r>
        <w:rPr>
          <w:rFonts w:hint="eastAsia" w:ascii="仿宋_GB2312" w:eastAsia="仿宋_GB2312" w:hAnsiTheme="minorEastAsia"/>
          <w:szCs w:val="21"/>
          <w:lang w:eastAsia="zh-CN"/>
        </w:rPr>
        <w:t>12、 乙方必须按国家有关规定，</w:t>
      </w:r>
      <w:r>
        <w:rPr>
          <w:rFonts w:hint="eastAsia" w:ascii="仿宋_GB2312" w:eastAsia="仿宋_GB2312"/>
          <w:szCs w:val="21"/>
          <w:lang w:eastAsia="zh-CN"/>
        </w:rPr>
        <w:t>为施工人员办理工伤保险、意外伤害保险（施工人员较多的承包商建议购买建筑工程团体意外险），</w:t>
      </w:r>
      <w:r>
        <w:rPr>
          <w:rFonts w:hint="eastAsia" w:ascii="仿宋_GB2312" w:eastAsia="仿宋_GB2312" w:hAnsiTheme="minorEastAsia"/>
          <w:szCs w:val="21"/>
          <w:lang w:eastAsia="zh-CN"/>
        </w:rPr>
        <w:t>为施工人员配备合格的劳动防护用品及安全用具，并保证施工工具、器械使用安全。</w:t>
      </w:r>
    </w:p>
    <w:p w14:paraId="63B063E4">
      <w:pPr>
        <w:spacing w:line="360" w:lineRule="auto"/>
        <w:ind w:left="-551" w:leftChars="-289" w:hanging="85" w:hangingChars="39"/>
        <w:rPr>
          <w:rFonts w:ascii="仿宋_GB2312" w:eastAsia="仿宋_GB2312" w:hAnsiTheme="minorEastAsia"/>
          <w:szCs w:val="21"/>
          <w:lang w:eastAsia="zh-CN"/>
        </w:rPr>
      </w:pPr>
      <w:r>
        <w:rPr>
          <w:rFonts w:hint="eastAsia" w:ascii="仿宋_GB2312" w:eastAsia="仿宋_GB2312" w:hAnsiTheme="minorEastAsia"/>
          <w:szCs w:val="21"/>
          <w:lang w:eastAsia="zh-CN"/>
        </w:rPr>
        <w:t>13、 乙方需</w:t>
      </w:r>
      <w:r>
        <w:rPr>
          <w:rFonts w:hint="eastAsia" w:ascii="仿宋_GB2312" w:eastAsia="仿宋_GB2312"/>
          <w:szCs w:val="21"/>
          <w:lang w:eastAsia="zh-CN"/>
        </w:rPr>
        <w:t>建立安全检查制度，指定专人负责现场安全监督检查工作，认真开展安全检查，发现作业过程中不安全行为、隐患、重大险情，应采取有效措施及时处理并报告甲方。</w:t>
      </w:r>
    </w:p>
    <w:p w14:paraId="32DEE610">
      <w:pPr>
        <w:spacing w:line="360" w:lineRule="auto"/>
        <w:ind w:left="-551" w:leftChars="-289" w:hanging="85" w:hangingChars="39"/>
        <w:rPr>
          <w:rFonts w:ascii="仿宋_GB2312" w:eastAsia="仿宋_GB2312" w:hAnsiTheme="minorEastAsia"/>
          <w:szCs w:val="21"/>
          <w:lang w:eastAsia="zh-CN"/>
        </w:rPr>
      </w:pPr>
      <w:r>
        <w:rPr>
          <w:rFonts w:hint="eastAsia" w:ascii="仿宋_GB2312" w:eastAsia="仿宋_GB2312" w:hAnsiTheme="minorEastAsia"/>
          <w:szCs w:val="21"/>
          <w:lang w:eastAsia="zh-CN"/>
        </w:rPr>
        <w:t xml:space="preserve">14、 </w:t>
      </w:r>
      <w:r>
        <w:rPr>
          <w:rFonts w:hint="eastAsia" w:ascii="仿宋_GB2312" w:eastAsia="仿宋_GB2312"/>
          <w:szCs w:val="21"/>
          <w:lang w:eastAsia="zh-CN"/>
        </w:rPr>
        <w:t>发生事故时，乙方必须及时向甲方报告。同时根据指令迅速组织实施现场人员疏散和抢救工作、采取相应的措施保护好现场，并要积极配合甲方或上级有关部门对事故的调查和现场勘查。</w:t>
      </w:r>
    </w:p>
    <w:p w14:paraId="3FBA1295">
      <w:pPr>
        <w:spacing w:line="360" w:lineRule="auto"/>
        <w:ind w:left="-551" w:leftChars="-289" w:hanging="85" w:hangingChars="39"/>
        <w:rPr>
          <w:rFonts w:ascii="仿宋_GB2312" w:eastAsia="仿宋_GB2312" w:hAnsiTheme="minorEastAsia"/>
          <w:szCs w:val="21"/>
          <w:lang w:eastAsia="zh-CN"/>
        </w:rPr>
      </w:pPr>
      <w:r>
        <w:rPr>
          <w:rFonts w:hint="eastAsia" w:ascii="仿宋_GB2312" w:eastAsia="仿宋_GB2312" w:hAnsiTheme="minorEastAsia"/>
          <w:szCs w:val="21"/>
          <w:lang w:eastAsia="zh-CN"/>
        </w:rPr>
        <w:t>15、 乙方</w:t>
      </w:r>
      <w:r>
        <w:rPr>
          <w:rFonts w:hint="eastAsia" w:ascii="仿宋_GB2312" w:eastAsia="仿宋_GB2312"/>
          <w:szCs w:val="21"/>
          <w:lang w:eastAsia="zh-CN"/>
        </w:rPr>
        <w:t>进入现场的施工人员，严禁动用装置区机泵、容器、塔、加热炉等任何部位阀门，防止误开误关，造成意外事故。如确实需用，经与装置有关人员联系，同意后，由操作人员启闭阀门。</w:t>
      </w:r>
    </w:p>
    <w:p w14:paraId="69DC7C39">
      <w:pPr>
        <w:spacing w:line="360" w:lineRule="auto"/>
        <w:ind w:left="-551" w:leftChars="-289" w:hanging="85" w:hangingChars="39"/>
        <w:rPr>
          <w:rFonts w:ascii="仿宋_GB2312" w:eastAsia="仿宋_GB2312" w:hAnsiTheme="minorEastAsia"/>
          <w:szCs w:val="21"/>
          <w:lang w:eastAsia="zh-CN"/>
        </w:rPr>
      </w:pPr>
      <w:r>
        <w:rPr>
          <w:rFonts w:hint="eastAsia" w:ascii="仿宋_GB2312" w:eastAsia="仿宋_GB2312" w:hAnsiTheme="minorEastAsia"/>
          <w:szCs w:val="21"/>
          <w:lang w:eastAsia="zh-CN"/>
        </w:rPr>
        <w:t>16、 乙方</w:t>
      </w:r>
      <w:r>
        <w:rPr>
          <w:rFonts w:hint="eastAsia" w:ascii="仿宋_GB2312" w:eastAsia="仿宋_GB2312"/>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7384115F">
      <w:pPr>
        <w:spacing w:line="360" w:lineRule="auto"/>
        <w:ind w:left="-551" w:leftChars="-289" w:hanging="85" w:hangingChars="39"/>
        <w:rPr>
          <w:rFonts w:ascii="仿宋_GB2312" w:eastAsia="仿宋_GB2312" w:hAnsiTheme="minorEastAsia"/>
          <w:szCs w:val="21"/>
          <w:lang w:eastAsia="zh-CN"/>
        </w:rPr>
      </w:pPr>
      <w:r>
        <w:rPr>
          <w:rFonts w:hint="eastAsia" w:ascii="仿宋_GB2312" w:eastAsia="仿宋_GB2312" w:hAnsiTheme="minorEastAsia"/>
          <w:szCs w:val="21"/>
          <w:lang w:eastAsia="zh-CN"/>
        </w:rPr>
        <w:t xml:space="preserve">17、 </w:t>
      </w:r>
      <w:r>
        <w:rPr>
          <w:rFonts w:hint="eastAsia" w:ascii="仿宋_GB2312" w:eastAsia="仿宋_GB2312" w:hAnsiTheme="minorEastAsia"/>
          <w:bCs/>
          <w:lang w:eastAsia="zh-CN"/>
        </w:rPr>
        <w:t>乙方</w:t>
      </w:r>
      <w:r>
        <w:rPr>
          <w:rFonts w:hint="eastAsia" w:ascii="仿宋_GB2312" w:eastAsia="仿宋_GB2312"/>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5D9F968C">
      <w:pPr>
        <w:spacing w:line="360" w:lineRule="auto"/>
        <w:ind w:left="-551" w:leftChars="-289" w:hanging="85" w:hangingChars="39"/>
        <w:rPr>
          <w:rFonts w:ascii="仿宋_GB2312" w:eastAsia="仿宋_GB2312" w:hAnsiTheme="minorEastAsia"/>
          <w:bCs/>
          <w:lang w:eastAsia="zh-CN"/>
        </w:rPr>
      </w:pPr>
      <w:r>
        <w:rPr>
          <w:rFonts w:hint="eastAsia" w:ascii="仿宋_GB2312" w:eastAsia="仿宋_GB2312" w:hAnsiTheme="minorEastAsia"/>
          <w:bCs/>
          <w:lang w:eastAsia="zh-CN"/>
        </w:rPr>
        <w:t xml:space="preserve">18、 </w:t>
      </w:r>
      <w:r>
        <w:rPr>
          <w:rFonts w:hint="eastAsia" w:ascii="仿宋_GB2312" w:eastAsia="仿宋_GB2312" w:hAnsiTheme="minorEastAsia"/>
          <w:szCs w:val="21"/>
          <w:lang w:eastAsia="zh-CN"/>
        </w:rPr>
        <w:t>乙方</w:t>
      </w:r>
      <w:r>
        <w:rPr>
          <w:rFonts w:hint="eastAsia" w:ascii="仿宋_GB2312" w:eastAsia="仿宋_GB2312"/>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仿宋_GB2312" w:eastAsia="仿宋_GB2312"/>
          <w:lang w:eastAsia="zh-CN"/>
        </w:rPr>
        <w:t>GB 2894-2008）</w:t>
      </w:r>
      <w:r>
        <w:rPr>
          <w:rFonts w:hint="eastAsia" w:ascii="仿宋_GB2312" w:eastAsia="仿宋_GB2312"/>
          <w:bCs/>
          <w:lang w:eastAsia="zh-CN"/>
        </w:rPr>
        <w:t>的规定。</w:t>
      </w:r>
    </w:p>
    <w:p w14:paraId="4D16F4A6">
      <w:pPr>
        <w:spacing w:line="360" w:lineRule="auto"/>
        <w:ind w:left="-551" w:leftChars="-289" w:hanging="85" w:hangingChars="39"/>
        <w:rPr>
          <w:rFonts w:ascii="仿宋_GB2312" w:eastAsia="仿宋_GB2312" w:hAnsiTheme="minorEastAsia"/>
          <w:szCs w:val="21"/>
          <w:lang w:eastAsia="zh-CN"/>
        </w:rPr>
      </w:pPr>
      <w:r>
        <w:rPr>
          <w:rFonts w:hint="eastAsia" w:ascii="仿宋_GB2312" w:eastAsia="仿宋_GB2312" w:hAnsiTheme="minorEastAsia"/>
          <w:bCs/>
          <w:lang w:eastAsia="zh-CN"/>
        </w:rPr>
        <w:t>19、</w:t>
      </w:r>
      <w:r>
        <w:rPr>
          <w:rFonts w:hint="eastAsia" w:ascii="仿宋_GB2312" w:eastAsia="仿宋_GB2312" w:hAnsiTheme="minorEastAsia"/>
          <w:szCs w:val="21"/>
          <w:lang w:eastAsia="zh-CN"/>
        </w:rPr>
        <w:t>乙方</w:t>
      </w:r>
      <w:r>
        <w:rPr>
          <w:rFonts w:hint="eastAsia" w:ascii="仿宋_GB2312" w:eastAsia="仿宋_GB2312"/>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71A0DE54">
      <w:pPr>
        <w:spacing w:line="360" w:lineRule="auto"/>
        <w:ind w:left="-551" w:leftChars="-289" w:hanging="85" w:hangingChars="39"/>
        <w:rPr>
          <w:rFonts w:ascii="仿宋_GB2312" w:eastAsia="仿宋_GB2312" w:hAnsiTheme="minorEastAsia"/>
          <w:szCs w:val="21"/>
          <w:lang w:eastAsia="zh-CN"/>
        </w:rPr>
      </w:pPr>
      <w:r>
        <w:rPr>
          <w:rFonts w:hint="eastAsia" w:ascii="仿宋_GB2312" w:eastAsia="仿宋_GB2312" w:hAnsiTheme="minorEastAsia"/>
          <w:szCs w:val="21"/>
          <w:lang w:eastAsia="zh-CN"/>
        </w:rPr>
        <w:t>20、 乙方施工产生的</w:t>
      </w:r>
      <w:r>
        <w:rPr>
          <w:rFonts w:hint="eastAsia" w:ascii="仿宋_GB2312" w:eastAsia="仿宋_GB2312"/>
          <w:bCs/>
          <w:lang w:eastAsia="zh-CN"/>
        </w:rPr>
        <w:t>任何有毒、有害物质，油类，化学品，废水，生活污水及其它污染物绝不能排入雨边沟、地井或污染地表土，必须按国家及地方的相关规定进行妥善处置。</w:t>
      </w:r>
      <w:r>
        <w:rPr>
          <w:rFonts w:hint="eastAsia" w:ascii="仿宋_GB2312" w:eastAsia="仿宋_GB2312" w:hAnsiTheme="minorEastAsia"/>
          <w:szCs w:val="21"/>
          <w:lang w:eastAsia="zh-CN"/>
        </w:rPr>
        <w:t>产生的废物应进行鉴别，一般固废和危险废物应妥善包装、分类堆放，并及时清理</w:t>
      </w:r>
      <w:r>
        <w:rPr>
          <w:rFonts w:hint="eastAsia" w:ascii="仿宋_GB2312" w:eastAsia="仿宋_GB2312" w:hAnsiTheme="minorEastAsia"/>
          <w:sz w:val="24"/>
          <w:lang w:eastAsia="zh-CN"/>
        </w:rPr>
        <w:t>。</w:t>
      </w:r>
      <w:r>
        <w:rPr>
          <w:rFonts w:hint="eastAsia" w:ascii="仿宋_GB2312" w:eastAsia="仿宋_GB2312" w:hAnsiTheme="minorEastAsia"/>
          <w:szCs w:val="21"/>
          <w:lang w:eastAsia="zh-CN"/>
        </w:rPr>
        <w:t>不能任意排放和丢弃。</w:t>
      </w:r>
    </w:p>
    <w:p w14:paraId="3BC613CE">
      <w:pPr>
        <w:spacing w:line="360" w:lineRule="auto"/>
        <w:ind w:left="-551" w:leftChars="-289" w:hanging="85" w:hangingChars="39"/>
        <w:rPr>
          <w:rFonts w:ascii="仿宋_GB2312" w:eastAsia="仿宋_GB2312" w:hAnsiTheme="minorEastAsia"/>
          <w:sz w:val="24"/>
          <w:lang w:eastAsia="zh-CN"/>
        </w:rPr>
      </w:pPr>
      <w:r>
        <w:rPr>
          <w:rFonts w:hint="eastAsia" w:ascii="仿宋_GB2312" w:eastAsia="仿宋_GB2312" w:hAnsiTheme="minorEastAsia"/>
          <w:szCs w:val="21"/>
          <w:lang w:eastAsia="zh-CN"/>
        </w:rPr>
        <w:t xml:space="preserve">21、 </w:t>
      </w:r>
      <w:r>
        <w:rPr>
          <w:rFonts w:hint="eastAsia" w:ascii="仿宋_GB2312" w:eastAsia="仿宋_GB2312"/>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04FEF19D">
      <w:pPr>
        <w:spacing w:line="360" w:lineRule="auto"/>
        <w:ind w:left="-551" w:leftChars="-289" w:hanging="85" w:hangingChars="39"/>
        <w:rPr>
          <w:rFonts w:ascii="仿宋_GB2312" w:eastAsia="仿宋_GB2312" w:hAnsiTheme="minorEastAsia"/>
          <w:szCs w:val="21"/>
          <w:lang w:eastAsia="zh-CN"/>
        </w:rPr>
      </w:pPr>
      <w:r>
        <w:rPr>
          <w:rFonts w:hint="eastAsia" w:ascii="仿宋_GB2312" w:eastAsia="仿宋_GB2312" w:hAnsiTheme="minorEastAsia"/>
          <w:szCs w:val="21"/>
          <w:lang w:eastAsia="zh-CN"/>
        </w:rPr>
        <w:t xml:space="preserve">22、 </w:t>
      </w:r>
      <w:r>
        <w:rPr>
          <w:rFonts w:hint="eastAsia" w:ascii="仿宋_GB2312" w:eastAsia="仿宋_GB2312"/>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2CFD4701">
      <w:pPr>
        <w:spacing w:line="360" w:lineRule="auto"/>
        <w:ind w:left="-549" w:leftChars="-339" w:hanging="197" w:hangingChars="89"/>
        <w:rPr>
          <w:rFonts w:ascii="仿宋_GB2312" w:eastAsia="仿宋_GB2312" w:hAnsiTheme="minorEastAsia"/>
          <w:b/>
          <w:szCs w:val="21"/>
        </w:rPr>
      </w:pPr>
      <w:r>
        <w:rPr>
          <w:rFonts w:hint="eastAsia" w:ascii="仿宋_GB2312" w:eastAsia="仿宋_GB2312" w:hAnsiTheme="minorEastAsia"/>
          <w:b/>
          <w:szCs w:val="21"/>
        </w:rPr>
        <w:t>三、违约责任及处理</w:t>
      </w:r>
    </w:p>
    <w:p w14:paraId="40CF4FE3">
      <w:pPr>
        <w:pStyle w:val="74"/>
        <w:numPr>
          <w:ilvl w:val="0"/>
          <w:numId w:val="13"/>
        </w:numPr>
        <w:autoSpaceDE/>
        <w:autoSpaceDN/>
        <w:spacing w:before="0" w:line="360" w:lineRule="auto"/>
        <w:jc w:val="both"/>
        <w:rPr>
          <w:rFonts w:ascii="仿宋_GB2312" w:eastAsia="仿宋_GB2312" w:hAnsiTheme="minorEastAsia"/>
          <w:b/>
          <w:szCs w:val="21"/>
          <w:lang w:eastAsia="zh-CN"/>
        </w:rPr>
      </w:pPr>
      <w:r>
        <w:rPr>
          <w:rFonts w:hint="eastAsia" w:ascii="仿宋_GB2312" w:eastAsia="仿宋_GB2312"/>
          <w:szCs w:val="21"/>
          <w:lang w:eastAsia="zh-CN"/>
        </w:rPr>
        <w:t>乙方不得将工程违法转包、分包。</w:t>
      </w:r>
    </w:p>
    <w:p w14:paraId="5E795AD7">
      <w:pPr>
        <w:spacing w:line="360" w:lineRule="auto"/>
        <w:ind w:left="-397"/>
        <w:rPr>
          <w:rFonts w:ascii="仿宋_GB2312" w:eastAsia="仿宋_GB2312" w:hAnsiTheme="minorEastAsia"/>
          <w:szCs w:val="21"/>
          <w:lang w:eastAsia="zh-CN"/>
        </w:rPr>
      </w:pPr>
      <w:r>
        <w:rPr>
          <w:rFonts w:hint="eastAsia" w:ascii="仿宋_GB2312" w:eastAsia="仿宋_GB2312" w:hAnsiTheme="minorEastAsia"/>
          <w:szCs w:val="21"/>
          <w:lang w:eastAsia="zh-CN"/>
        </w:rPr>
        <w:t>2、发生安全事故时，甲乙双方均有抢险、救灾的义务，所发生的费用由责任方承担。</w:t>
      </w:r>
    </w:p>
    <w:p w14:paraId="399E1D32">
      <w:pPr>
        <w:spacing w:line="360" w:lineRule="auto"/>
        <w:ind w:left="-397"/>
        <w:rPr>
          <w:rFonts w:ascii="仿宋_GB2312" w:eastAsia="仿宋_GB2312" w:hAnsiTheme="minorEastAsia"/>
          <w:szCs w:val="21"/>
          <w:lang w:eastAsia="zh-CN"/>
        </w:rPr>
      </w:pPr>
      <w:r>
        <w:rPr>
          <w:rFonts w:hint="eastAsia" w:ascii="仿宋_GB2312" w:eastAsia="仿宋_GB2312" w:hAnsiTheme="minorEastAsia"/>
          <w:szCs w:val="21"/>
          <w:lang w:eastAsia="zh-CN"/>
        </w:rPr>
        <w:t>3、</w:t>
      </w:r>
      <w:r>
        <w:rPr>
          <w:rFonts w:hint="eastAsia" w:ascii="仿宋_GB2312" w:eastAsia="仿宋_GB2312"/>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2DC41487">
      <w:pPr>
        <w:spacing w:line="360" w:lineRule="auto"/>
        <w:ind w:left="-636" w:leftChars="-289" w:firstLine="220" w:firstLineChars="100"/>
        <w:rPr>
          <w:rFonts w:ascii="仿宋_GB2312" w:eastAsia="仿宋_GB2312" w:hAnsiTheme="minorEastAsia"/>
          <w:szCs w:val="21"/>
          <w:lang w:eastAsia="zh-CN"/>
        </w:rPr>
      </w:pPr>
      <w:r>
        <w:rPr>
          <w:rFonts w:hint="eastAsia" w:ascii="仿宋_GB2312" w:eastAsia="仿宋_GB2312" w:hAnsiTheme="minorEastAsia"/>
          <w:szCs w:val="21"/>
          <w:lang w:eastAsia="zh-CN"/>
        </w:rPr>
        <w:t>4、甲方违约造成的事故，甲方承担全部责任，并按规定追究有关人员责任及上报。</w:t>
      </w:r>
    </w:p>
    <w:p w14:paraId="127A2229">
      <w:pPr>
        <w:spacing w:line="360" w:lineRule="auto"/>
        <w:ind w:left="-221" w:leftChars="-189" w:hanging="195" w:hangingChars="89"/>
        <w:rPr>
          <w:rFonts w:ascii="仿宋_GB2312" w:eastAsia="仿宋_GB2312" w:hAnsiTheme="minorEastAsia"/>
          <w:szCs w:val="21"/>
          <w:lang w:eastAsia="zh-CN"/>
        </w:rPr>
      </w:pPr>
      <w:r>
        <w:rPr>
          <w:rFonts w:hint="eastAsia" w:ascii="仿宋_GB2312" w:eastAsia="仿宋_GB2312" w:hAnsiTheme="minorEastAsia"/>
          <w:szCs w:val="21"/>
          <w:lang w:eastAsia="zh-CN"/>
        </w:rPr>
        <w:t>5、 乙方在施工过程中如果有违法、违规和违章行为，甲方将按照按国家法律、法规和甲方的HSE管理制度进行处罚。</w:t>
      </w:r>
      <w:r>
        <w:rPr>
          <w:rFonts w:hint="eastAsia" w:ascii="仿宋_GB2312" w:eastAsia="仿宋_GB2312"/>
          <w:szCs w:val="21"/>
          <w:lang w:eastAsia="zh-CN"/>
        </w:rPr>
        <w:t>处罚款由乙方现金形式交到甲方财务部，对不按时缴纳罚款的，甲方可以从乙方工程款双倍扣除。</w:t>
      </w:r>
    </w:p>
    <w:p w14:paraId="14C7D945">
      <w:pPr>
        <w:tabs>
          <w:tab w:val="left" w:pos="360"/>
          <w:tab w:val="left" w:pos="840"/>
        </w:tabs>
        <w:spacing w:line="360" w:lineRule="auto"/>
        <w:ind w:left="-86" w:leftChars="-139" w:hanging="220" w:hangingChars="100"/>
        <w:rPr>
          <w:rFonts w:ascii="仿宋_GB2312" w:eastAsia="仿宋_GB2312" w:hAnsiTheme="minorEastAsia"/>
          <w:color w:val="FF0000"/>
          <w:szCs w:val="21"/>
          <w:lang w:eastAsia="zh-CN"/>
        </w:rPr>
      </w:pPr>
      <w:r>
        <w:rPr>
          <w:rFonts w:hint="eastAsia" w:ascii="仿宋_GB2312" w:eastAsia="仿宋_GB2312" w:hAnsiTheme="minorEastAsia"/>
          <w:szCs w:val="21"/>
          <w:lang w:eastAsia="zh-CN"/>
        </w:rPr>
        <w:t>6、 乙方违约造成的事故，乙方承担全部责任，</w:t>
      </w:r>
      <w:r>
        <w:rPr>
          <w:rFonts w:hint="eastAsia" w:ascii="仿宋_GB2312" w:eastAsia="仿宋_GB2312"/>
          <w:szCs w:val="21"/>
          <w:lang w:eastAsia="zh-CN"/>
        </w:rPr>
        <w:t>对于事故后果影响较大的承包商，由甲方主管部门下达停工通知单，勒令承包商停工整顿，在承包商问题隐患整改完毕、人员培训学习合格后方可重新准予开工，</w:t>
      </w:r>
      <w:r>
        <w:rPr>
          <w:rFonts w:hint="eastAsia" w:ascii="仿宋_GB2312" w:eastAsia="仿宋_GB2312" w:hAnsiTheme="minorEastAsia"/>
          <w:szCs w:val="21"/>
          <w:lang w:eastAsia="zh-CN"/>
        </w:rPr>
        <w:t>并按规定追究有关人员责任并报告甲方；由于乙方工程服务质量、检修质量及购买的原材料质量导致的事故，由乙方承担全部责任构成犯罪的，依法追究刑事责任。</w:t>
      </w:r>
    </w:p>
    <w:p w14:paraId="1CAEBDC7">
      <w:pPr>
        <w:spacing w:line="360" w:lineRule="auto"/>
        <w:ind w:left="-196" w:leftChars="-139" w:hanging="110" w:hangingChars="50"/>
        <w:rPr>
          <w:rFonts w:ascii="仿宋_GB2312" w:eastAsia="仿宋_GB2312" w:hAnsiTheme="minorEastAsia"/>
          <w:color w:val="FF0000"/>
          <w:szCs w:val="21"/>
          <w:lang w:eastAsia="zh-CN"/>
        </w:rPr>
      </w:pPr>
      <w:r>
        <w:rPr>
          <w:rFonts w:hint="eastAsia" w:ascii="仿宋_GB2312" w:eastAsia="仿宋_GB2312" w:hAnsiTheme="minorEastAsia"/>
          <w:szCs w:val="21"/>
          <w:lang w:eastAsia="zh-CN"/>
        </w:rPr>
        <w:t>7、 对乙方发生事故后弄虚作假、隐瞒不报、迟报或谎报，一经查出，按有关规定处罚，并</w:t>
      </w:r>
      <w:r>
        <w:rPr>
          <w:rFonts w:hint="eastAsia" w:ascii="仿宋_GB2312" w:eastAsia="仿宋_GB2312"/>
          <w:szCs w:val="21"/>
          <w:lang w:eastAsia="zh-CN"/>
        </w:rPr>
        <w:t>向所有在甲方范围内施工的其它承包商进行通报，并将通报送达承包商。</w:t>
      </w:r>
      <w:r>
        <w:rPr>
          <w:rFonts w:hint="eastAsia" w:ascii="仿宋_GB2312" w:eastAsia="仿宋_GB2312" w:hAnsiTheme="minorEastAsia"/>
          <w:szCs w:val="21"/>
          <w:lang w:eastAsia="zh-CN"/>
        </w:rPr>
        <w:t>情节严重的，取消其进入甲方的市场资格。</w:t>
      </w:r>
    </w:p>
    <w:p w14:paraId="56D7F789">
      <w:pPr>
        <w:spacing w:line="360" w:lineRule="auto"/>
        <w:ind w:left="-549" w:leftChars="-339" w:hanging="197" w:hangingChars="89"/>
        <w:rPr>
          <w:rFonts w:ascii="仿宋_GB2312" w:eastAsia="仿宋_GB2312" w:hAnsiTheme="minorEastAsia"/>
          <w:b/>
          <w:szCs w:val="21"/>
          <w:lang w:eastAsia="zh-CN"/>
        </w:rPr>
      </w:pPr>
      <w:r>
        <w:rPr>
          <w:rFonts w:hint="eastAsia" w:ascii="仿宋_GB2312" w:eastAsia="仿宋_GB2312" w:hAnsiTheme="minorEastAsia"/>
          <w:b/>
          <w:szCs w:val="21"/>
          <w:lang w:eastAsia="zh-CN"/>
        </w:rPr>
        <w:t>四、 不可抗力：</w:t>
      </w:r>
    </w:p>
    <w:p w14:paraId="3C3608D7">
      <w:pPr>
        <w:spacing w:line="360" w:lineRule="auto"/>
        <w:ind w:left="-551" w:leftChars="-339" w:hanging="195" w:hangingChars="89"/>
        <w:rPr>
          <w:rFonts w:ascii="仿宋_GB2312" w:eastAsia="仿宋_GB2312" w:hAnsiTheme="minorEastAsia"/>
          <w:szCs w:val="21"/>
          <w:lang w:eastAsia="zh-CN"/>
        </w:rPr>
      </w:pPr>
      <w:r>
        <w:rPr>
          <w:rFonts w:hint="eastAsia" w:ascii="仿宋_GB2312" w:eastAsia="仿宋_GB2312" w:hAnsiTheme="minorEastAsia"/>
          <w:szCs w:val="21"/>
          <w:lang w:eastAsia="zh-CN"/>
        </w:rPr>
        <w:t xml:space="preserve">    由于不可抗力造成合同项目施工作业事故及产生的损失，甲乙双方各自承担相应的损失。</w:t>
      </w:r>
    </w:p>
    <w:p w14:paraId="5F1A2EE0">
      <w:pPr>
        <w:spacing w:line="360" w:lineRule="auto"/>
        <w:ind w:left="-549" w:leftChars="-339" w:hanging="197" w:hangingChars="89"/>
        <w:rPr>
          <w:rFonts w:ascii="仿宋_GB2312" w:eastAsia="仿宋_GB2312" w:hAnsiTheme="minorEastAsia"/>
          <w:szCs w:val="21"/>
          <w:lang w:eastAsia="zh-CN"/>
        </w:rPr>
      </w:pPr>
      <w:r>
        <w:rPr>
          <w:rFonts w:hint="eastAsia" w:ascii="仿宋_GB2312" w:eastAsia="仿宋_GB2312" w:hAnsiTheme="minorEastAsia"/>
          <w:b/>
          <w:szCs w:val="21"/>
          <w:lang w:eastAsia="zh-CN"/>
        </w:rPr>
        <w:t>五、</w:t>
      </w:r>
      <w:r>
        <w:rPr>
          <w:rFonts w:hint="eastAsia" w:ascii="仿宋_GB2312" w:eastAsia="仿宋_GB2312" w:hAnsiTheme="minorEastAsia"/>
          <w:szCs w:val="21"/>
          <w:lang w:eastAsia="zh-CN"/>
        </w:rPr>
        <w:t>本协议书一式两份，甲乙双方各执一份。</w:t>
      </w:r>
    </w:p>
    <w:p w14:paraId="661BE9D1">
      <w:pPr>
        <w:spacing w:line="360" w:lineRule="auto"/>
        <w:ind w:left="-549" w:leftChars="-339" w:hanging="197" w:hangingChars="89"/>
        <w:rPr>
          <w:rFonts w:ascii="仿宋_GB2312" w:eastAsia="仿宋_GB2312" w:hAnsiTheme="minorEastAsia"/>
          <w:szCs w:val="21"/>
          <w:lang w:eastAsia="zh-CN"/>
        </w:rPr>
      </w:pPr>
      <w:r>
        <w:rPr>
          <w:rFonts w:hint="eastAsia" w:ascii="仿宋_GB2312" w:eastAsia="仿宋_GB2312" w:hAnsiTheme="minorEastAsia"/>
          <w:b/>
          <w:szCs w:val="21"/>
          <w:lang w:eastAsia="zh-CN"/>
        </w:rPr>
        <w:t>六、</w:t>
      </w:r>
      <w:r>
        <w:rPr>
          <w:rFonts w:hint="eastAsia" w:ascii="仿宋_GB2312" w:eastAsia="仿宋_GB2312" w:hAnsiTheme="minorEastAsia"/>
          <w:szCs w:val="21"/>
          <w:lang w:eastAsia="zh-CN"/>
        </w:rPr>
        <w:t>本协议书经双方盖章后生效。</w:t>
      </w:r>
    </w:p>
    <w:p w14:paraId="7460E45D">
      <w:pPr>
        <w:spacing w:line="360" w:lineRule="auto"/>
        <w:ind w:left="-549" w:leftChars="-339" w:hanging="197" w:hangingChars="89"/>
        <w:rPr>
          <w:rFonts w:ascii="仿宋_GB2312" w:eastAsia="仿宋_GB2312" w:hAnsiTheme="minorEastAsia"/>
          <w:b/>
          <w:szCs w:val="21"/>
          <w:lang w:eastAsia="zh-CN"/>
        </w:rPr>
      </w:pPr>
      <w:r>
        <w:rPr>
          <w:rFonts w:hint="eastAsia" w:ascii="仿宋_GB2312" w:eastAsia="仿宋_GB2312" w:hAnsiTheme="minorEastAsia"/>
          <w:b/>
          <w:szCs w:val="21"/>
          <w:lang w:eastAsia="zh-CN"/>
        </w:rPr>
        <w:t>七、协议期限：</w:t>
      </w:r>
    </w:p>
    <w:p w14:paraId="00800B5F">
      <w:pPr>
        <w:spacing w:line="360" w:lineRule="auto"/>
        <w:ind w:left="-636" w:leftChars="-289" w:firstLine="110" w:firstLineChars="50"/>
        <w:rPr>
          <w:rFonts w:ascii="仿宋_GB2312" w:eastAsia="仿宋_GB2312" w:hAnsiTheme="minorEastAsia"/>
          <w:szCs w:val="21"/>
          <w:lang w:eastAsia="zh-CN"/>
        </w:rPr>
      </w:pPr>
      <w:r>
        <w:rPr>
          <w:rFonts w:hint="eastAsia" w:ascii="仿宋_GB2312" w:eastAsia="仿宋_GB2312" w:hAnsiTheme="minorEastAsia"/>
          <w:szCs w:val="21"/>
          <w:lang w:eastAsia="zh-CN"/>
        </w:rPr>
        <w:t>本协议期限应与主合同期限一致。如果主合同因故需要变更期限，本合同应与主同变更至相同期限。</w:t>
      </w:r>
    </w:p>
    <w:p w14:paraId="4A926B44">
      <w:pPr>
        <w:spacing w:line="360" w:lineRule="auto"/>
        <w:ind w:left="-551" w:leftChars="-289" w:hanging="85" w:hangingChars="39"/>
        <w:rPr>
          <w:rFonts w:ascii="仿宋_GB2312" w:eastAsia="仿宋_GB2312" w:hAnsiTheme="minorEastAsia"/>
          <w:szCs w:val="21"/>
          <w:lang w:eastAsia="zh-CN"/>
        </w:rPr>
      </w:pPr>
      <w:r>
        <w:rPr>
          <w:rFonts w:hint="eastAsia" w:ascii="仿宋_GB2312" w:eastAsia="仿宋_GB2312" w:hAnsiTheme="minorEastAsia"/>
          <w:szCs w:val="21"/>
          <w:lang w:eastAsia="zh-CN"/>
        </w:rPr>
        <w:t>（以下无正文）</w:t>
      </w:r>
    </w:p>
    <w:p w14:paraId="2D68D59F">
      <w:pPr>
        <w:spacing w:line="360" w:lineRule="auto"/>
        <w:ind w:left="-551" w:leftChars="-339" w:hanging="195" w:hangingChars="89"/>
        <w:rPr>
          <w:rFonts w:ascii="仿宋_GB2312" w:eastAsia="仿宋_GB2312"/>
          <w:szCs w:val="21"/>
          <w:lang w:eastAsia="zh-CN"/>
        </w:rPr>
      </w:pPr>
      <w:r>
        <w:rPr>
          <w:rFonts w:hint="eastAsia" w:ascii="仿宋_GB2312" w:eastAsia="仿宋_GB2312"/>
          <w:szCs w:val="21"/>
          <w:lang w:eastAsia="zh-CN"/>
        </w:rPr>
        <w:t>甲方 (章)：                                  乙方(章)：</w:t>
      </w:r>
    </w:p>
    <w:p w14:paraId="287D0DB9">
      <w:pPr>
        <w:spacing w:line="360" w:lineRule="auto"/>
        <w:ind w:left="-551" w:leftChars="-339" w:hanging="195" w:hangingChars="89"/>
        <w:rPr>
          <w:rFonts w:ascii="仿宋_GB2312" w:eastAsia="仿宋_GB2312"/>
          <w:szCs w:val="21"/>
          <w:lang w:eastAsia="zh-CN"/>
        </w:rPr>
      </w:pPr>
      <w:r>
        <w:rPr>
          <w:rFonts w:hint="eastAsia" w:ascii="仿宋_GB2312" w:eastAsia="仿宋_GB2312"/>
          <w:szCs w:val="21"/>
          <w:lang w:eastAsia="zh-CN"/>
        </w:rPr>
        <w:t>法人代表:                                     法人代表:</w:t>
      </w:r>
    </w:p>
    <w:p w14:paraId="4292C7BD">
      <w:pPr>
        <w:spacing w:line="360" w:lineRule="auto"/>
        <w:ind w:left="-551" w:leftChars="-339" w:hanging="195" w:hangingChars="89"/>
        <w:rPr>
          <w:rFonts w:ascii="仿宋_GB2312" w:eastAsia="仿宋_GB2312"/>
          <w:szCs w:val="21"/>
          <w:lang w:eastAsia="zh-CN"/>
        </w:rPr>
      </w:pPr>
      <w:r>
        <w:rPr>
          <w:rFonts w:hint="eastAsia" w:ascii="仿宋_GB2312" w:eastAsia="仿宋_GB2312"/>
          <w:szCs w:val="21"/>
          <w:lang w:eastAsia="zh-CN"/>
        </w:rPr>
        <w:t>法人委托代理人 :                              法人委托代理人:</w:t>
      </w:r>
    </w:p>
    <w:p w14:paraId="08470174">
      <w:pPr>
        <w:spacing w:line="360" w:lineRule="auto"/>
        <w:ind w:left="-551" w:leftChars="-339" w:hanging="195" w:hangingChars="89"/>
        <w:rPr>
          <w:rFonts w:ascii="仿宋_GB2312" w:eastAsia="仿宋_GB2312"/>
          <w:szCs w:val="21"/>
          <w:lang w:eastAsia="zh-CN"/>
        </w:rPr>
      </w:pPr>
      <w:r>
        <w:rPr>
          <w:rFonts w:hint="eastAsia" w:ascii="仿宋_GB2312" w:eastAsia="仿宋_GB2312"/>
          <w:szCs w:val="21"/>
          <w:lang w:eastAsia="zh-CN"/>
        </w:rPr>
        <w:t>签定日期：    年    月    日                   年    月    日</w:t>
      </w:r>
    </w:p>
    <w:p w14:paraId="2795A6F4">
      <w:pPr>
        <w:pStyle w:val="2"/>
        <w:rPr>
          <w:rFonts w:hint="eastAsia" w:ascii="仿宋_GB2312" w:hAnsi="仿宋" w:eastAsia="仿宋_GB2312"/>
          <w:b/>
          <w:bCs/>
          <w:sz w:val="24"/>
          <w:szCs w:val="24"/>
        </w:rPr>
      </w:pPr>
    </w:p>
    <w:p w14:paraId="08636A65">
      <w:pPr>
        <w:pStyle w:val="2"/>
        <w:rPr>
          <w:rFonts w:hint="eastAsia" w:ascii="仿宋_GB2312" w:hAnsi="仿宋" w:eastAsia="仿宋_GB2312"/>
          <w:b/>
          <w:bCs/>
          <w:sz w:val="24"/>
          <w:szCs w:val="24"/>
        </w:rPr>
      </w:pPr>
    </w:p>
    <w:p w14:paraId="05EA81E3">
      <w:pPr>
        <w:pStyle w:val="2"/>
        <w:rPr>
          <w:rFonts w:hint="eastAsia" w:ascii="仿宋_GB2312" w:hAnsi="仿宋" w:eastAsia="仿宋_GB2312"/>
          <w:b/>
          <w:bCs/>
          <w:sz w:val="24"/>
          <w:szCs w:val="24"/>
        </w:rPr>
      </w:pPr>
    </w:p>
    <w:p w14:paraId="0A7B2F9F">
      <w:pPr>
        <w:pStyle w:val="2"/>
        <w:rPr>
          <w:rFonts w:hint="eastAsia" w:ascii="仿宋_GB2312" w:hAnsi="仿宋" w:eastAsia="仿宋_GB2312"/>
          <w:b/>
          <w:bCs/>
          <w:sz w:val="24"/>
          <w:szCs w:val="24"/>
        </w:rPr>
      </w:pPr>
    </w:p>
    <w:p w14:paraId="3D4F5DF3">
      <w:pPr>
        <w:pStyle w:val="2"/>
        <w:rPr>
          <w:rFonts w:hint="eastAsia" w:ascii="仿宋_GB2312" w:hAnsi="仿宋" w:eastAsia="仿宋_GB2312"/>
          <w:b/>
          <w:bCs/>
          <w:sz w:val="24"/>
          <w:szCs w:val="24"/>
        </w:rPr>
      </w:pPr>
    </w:p>
    <w:p w14:paraId="01D8CB36">
      <w:pPr>
        <w:pStyle w:val="2"/>
        <w:rPr>
          <w:rFonts w:hint="eastAsia" w:ascii="仿宋_GB2312" w:hAnsi="仿宋" w:eastAsia="仿宋_GB2312"/>
          <w:b/>
          <w:bCs/>
          <w:sz w:val="24"/>
          <w:szCs w:val="24"/>
        </w:rPr>
      </w:pPr>
    </w:p>
    <w:p w14:paraId="258C4C55">
      <w:pPr>
        <w:pStyle w:val="2"/>
        <w:rPr>
          <w:rFonts w:hint="eastAsia" w:ascii="仿宋_GB2312" w:hAnsi="仿宋" w:eastAsia="仿宋_GB2312"/>
          <w:b/>
          <w:bCs/>
          <w:sz w:val="24"/>
          <w:szCs w:val="24"/>
        </w:rPr>
      </w:pPr>
    </w:p>
    <w:p w14:paraId="42CFC663">
      <w:pPr>
        <w:pStyle w:val="2"/>
        <w:rPr>
          <w:rFonts w:hint="eastAsia" w:ascii="仿宋_GB2312" w:hAnsi="仿宋" w:eastAsia="仿宋_GB2312"/>
          <w:b/>
          <w:bCs/>
          <w:sz w:val="24"/>
          <w:szCs w:val="24"/>
        </w:rPr>
      </w:pPr>
      <w:r>
        <w:rPr>
          <w:rFonts w:hint="eastAsia" w:ascii="仿宋_GB2312" w:hAnsi="仿宋" w:eastAsia="仿宋_GB2312"/>
          <w:b/>
          <w:bCs/>
          <w:sz w:val="24"/>
          <w:szCs w:val="24"/>
        </w:rPr>
        <w:t>附件二、参比文件范本</w:t>
      </w:r>
    </w:p>
    <w:p w14:paraId="37FA9111">
      <w:pPr>
        <w:pStyle w:val="25"/>
        <w:jc w:val="center"/>
        <w:rPr>
          <w:rFonts w:hint="eastAsia" w:ascii="仿宋_GB2312" w:hAnsi="仿宋" w:eastAsia="仿宋_GB2312"/>
          <w:b/>
          <w:sz w:val="52"/>
          <w:szCs w:val="52"/>
          <w:lang w:eastAsia="zh-CN"/>
        </w:rPr>
      </w:pPr>
    </w:p>
    <w:p w14:paraId="4177FE27">
      <w:pPr>
        <w:pStyle w:val="25"/>
        <w:spacing w:line="360" w:lineRule="auto"/>
        <w:jc w:val="center"/>
        <w:rPr>
          <w:rFonts w:hint="eastAsia" w:ascii="仿宋_GB2312" w:hAnsi="仿宋" w:eastAsia="仿宋_GB2312" w:cs="方正小标宋简体"/>
          <w:b/>
          <w:sz w:val="44"/>
          <w:szCs w:val="44"/>
          <w:lang w:eastAsia="zh-CN"/>
        </w:rPr>
      </w:pPr>
      <w:r>
        <w:rPr>
          <w:rFonts w:hint="eastAsia" w:ascii="仿宋_GB2312" w:hAnsi="仿宋" w:eastAsia="仿宋_GB2312" w:cs="方正小标宋简体"/>
          <w:b/>
          <w:sz w:val="44"/>
          <w:szCs w:val="44"/>
          <w:lang w:eastAsia="zh-CN"/>
        </w:rPr>
        <w:t>翔鹭码头投资管理（漳州）有限公司</w:t>
      </w:r>
    </w:p>
    <w:p w14:paraId="72D84D70">
      <w:pPr>
        <w:spacing w:line="360" w:lineRule="auto"/>
        <w:jc w:val="center"/>
        <w:rPr>
          <w:rFonts w:hint="default" w:ascii="仿宋_GB2312" w:eastAsia="仿宋_GB2312"/>
          <w:b/>
          <w:color w:val="FF0000"/>
          <w:sz w:val="44"/>
          <w:szCs w:val="44"/>
          <w:lang w:val="en-US" w:eastAsia="zh-CN"/>
        </w:rPr>
      </w:pPr>
      <w:r>
        <w:rPr>
          <w:rFonts w:hint="eastAsia" w:ascii="仿宋_GB2312" w:eastAsia="仿宋_GB2312"/>
          <w:b/>
          <w:color w:val="FF0000"/>
          <w:sz w:val="44"/>
          <w:szCs w:val="44"/>
          <w:lang w:eastAsia="zh-CN"/>
        </w:rPr>
        <w:t>电子皮带秤</w:t>
      </w:r>
      <w:r>
        <w:rPr>
          <w:rFonts w:hint="eastAsia" w:ascii="仿宋_GB2312" w:eastAsia="仿宋_GB2312"/>
          <w:b/>
          <w:color w:val="FF0000"/>
          <w:sz w:val="44"/>
          <w:szCs w:val="44"/>
          <w:lang w:val="en-US" w:eastAsia="zh-CN"/>
        </w:rPr>
        <w:t>更新</w:t>
      </w:r>
    </w:p>
    <w:p w14:paraId="741D951A">
      <w:pPr>
        <w:spacing w:line="360" w:lineRule="auto"/>
        <w:jc w:val="center"/>
        <w:rPr>
          <w:rFonts w:hint="eastAsia" w:ascii="仿宋_GB2312" w:hAnsi="仿宋" w:eastAsia="仿宋_GB2312" w:cs="方正小标宋简体"/>
          <w:b/>
          <w:color w:val="FF0000"/>
          <w:sz w:val="44"/>
          <w:szCs w:val="44"/>
          <w:lang w:eastAsia="zh-CN"/>
        </w:rPr>
      </w:pPr>
      <w:r>
        <w:rPr>
          <w:rFonts w:hint="eastAsia" w:ascii="仿宋_GB2312" w:hAnsi="仿宋" w:eastAsia="仿宋_GB2312" w:cs="方正小标宋简体"/>
          <w:b/>
          <w:color w:val="FF0000"/>
          <w:sz w:val="44"/>
          <w:szCs w:val="44"/>
          <w:lang w:eastAsia="zh-CN"/>
        </w:rPr>
        <w:t>采购项目</w:t>
      </w:r>
    </w:p>
    <w:p w14:paraId="385EE69F">
      <w:pPr>
        <w:spacing w:line="360" w:lineRule="auto"/>
        <w:jc w:val="center"/>
        <w:rPr>
          <w:rFonts w:hint="eastAsia" w:ascii="仿宋_GB2312" w:hAnsi="仿宋" w:eastAsia="仿宋_GB2312"/>
          <w:b/>
          <w:sz w:val="44"/>
          <w:szCs w:val="44"/>
          <w:lang w:eastAsia="zh-CN"/>
        </w:rPr>
      </w:pPr>
      <w:r>
        <w:rPr>
          <w:rFonts w:hint="eastAsia" w:ascii="仿宋_GB2312" w:hAnsi="仿宋" w:eastAsia="仿宋_GB2312"/>
          <w:b/>
          <w:sz w:val="44"/>
          <w:szCs w:val="44"/>
          <w:lang w:eastAsia="zh-CN"/>
        </w:rPr>
        <w:t>参比文件</w:t>
      </w:r>
    </w:p>
    <w:p w14:paraId="2BC2371B">
      <w:pPr>
        <w:pStyle w:val="2"/>
        <w:rPr>
          <w:rFonts w:hint="eastAsia" w:ascii="仿宋_GB2312" w:hAnsi="仿宋" w:eastAsia="仿宋_GB2312"/>
        </w:rPr>
      </w:pPr>
    </w:p>
    <w:p w14:paraId="54C8DC60">
      <w:pPr>
        <w:pStyle w:val="25"/>
        <w:rPr>
          <w:rFonts w:hint="eastAsia" w:ascii="仿宋_GB2312" w:hAnsi="仿宋" w:eastAsia="仿宋_GB2312"/>
          <w:lang w:eastAsia="zh-CN"/>
        </w:rPr>
      </w:pPr>
    </w:p>
    <w:p w14:paraId="38BB3959">
      <w:pPr>
        <w:pStyle w:val="25"/>
        <w:rPr>
          <w:rFonts w:hint="eastAsia" w:ascii="仿宋_GB2312" w:hAnsi="仿宋" w:eastAsia="仿宋_GB2312"/>
          <w:lang w:eastAsia="zh-CN"/>
        </w:rPr>
      </w:pPr>
    </w:p>
    <w:p w14:paraId="0193E972">
      <w:pPr>
        <w:pStyle w:val="25"/>
        <w:rPr>
          <w:rFonts w:hint="eastAsia" w:ascii="仿宋_GB2312" w:hAnsi="仿宋" w:eastAsia="仿宋_GB2312"/>
          <w:lang w:eastAsia="zh-CN"/>
        </w:rPr>
      </w:pPr>
    </w:p>
    <w:p w14:paraId="226F7349">
      <w:pPr>
        <w:pStyle w:val="25"/>
        <w:rPr>
          <w:rFonts w:hint="eastAsia" w:ascii="仿宋_GB2312" w:hAnsi="仿宋" w:eastAsia="仿宋_GB2312"/>
          <w:lang w:eastAsia="zh-CN"/>
        </w:rPr>
      </w:pPr>
    </w:p>
    <w:p w14:paraId="28A68C31">
      <w:pPr>
        <w:pStyle w:val="25"/>
        <w:rPr>
          <w:rFonts w:hint="eastAsia" w:ascii="仿宋_GB2312" w:hAnsi="仿宋" w:eastAsia="仿宋_GB2312"/>
          <w:lang w:eastAsia="zh-CN"/>
        </w:rPr>
      </w:pPr>
    </w:p>
    <w:p w14:paraId="185CFC85">
      <w:pPr>
        <w:pStyle w:val="25"/>
        <w:rPr>
          <w:rFonts w:hint="eastAsia" w:ascii="仿宋_GB2312" w:hAnsi="仿宋" w:eastAsia="仿宋_GB2312"/>
          <w:b/>
          <w:bCs/>
          <w:sz w:val="32"/>
          <w:szCs w:val="32"/>
          <w:lang w:eastAsia="zh-CN"/>
        </w:rPr>
      </w:pPr>
    </w:p>
    <w:p w14:paraId="42504BCD">
      <w:pPr>
        <w:pStyle w:val="25"/>
        <w:rPr>
          <w:rFonts w:hint="eastAsia" w:ascii="仿宋_GB2312" w:hAnsi="仿宋" w:eastAsia="仿宋_GB2312"/>
          <w:b/>
          <w:bCs/>
          <w:sz w:val="32"/>
          <w:szCs w:val="32"/>
          <w:lang w:eastAsia="zh-CN"/>
        </w:rPr>
      </w:pPr>
    </w:p>
    <w:p w14:paraId="1D78D2A0">
      <w:pPr>
        <w:pStyle w:val="25"/>
        <w:rPr>
          <w:rFonts w:hint="eastAsia" w:ascii="仿宋_GB2312" w:hAnsi="仿宋" w:eastAsia="仿宋_GB2312"/>
          <w:b/>
          <w:bCs/>
          <w:sz w:val="32"/>
          <w:szCs w:val="32"/>
          <w:lang w:eastAsia="zh-CN"/>
        </w:rPr>
      </w:pPr>
    </w:p>
    <w:p w14:paraId="3F350982">
      <w:pPr>
        <w:pStyle w:val="25"/>
        <w:rPr>
          <w:rFonts w:hint="eastAsia" w:ascii="仿宋_GB2312" w:hAnsi="仿宋" w:eastAsia="仿宋_GB2312"/>
          <w:b/>
          <w:bCs/>
          <w:sz w:val="32"/>
          <w:szCs w:val="36"/>
          <w:lang w:eastAsia="zh-CN"/>
        </w:rPr>
      </w:pPr>
    </w:p>
    <w:p w14:paraId="31244F2B">
      <w:pPr>
        <w:pStyle w:val="25"/>
        <w:rPr>
          <w:rFonts w:hint="eastAsia" w:ascii="仿宋_GB2312" w:hAnsi="仿宋" w:eastAsia="仿宋_GB2312"/>
          <w:b/>
          <w:bCs/>
          <w:sz w:val="32"/>
          <w:szCs w:val="36"/>
          <w:lang w:eastAsia="zh-CN"/>
        </w:rPr>
      </w:pPr>
    </w:p>
    <w:p w14:paraId="58FE04E7">
      <w:pPr>
        <w:pStyle w:val="25"/>
        <w:rPr>
          <w:rFonts w:hint="eastAsia" w:ascii="仿宋_GB2312" w:hAnsi="仿宋" w:eastAsia="仿宋_GB2312"/>
          <w:b/>
          <w:bCs/>
          <w:sz w:val="32"/>
          <w:szCs w:val="36"/>
          <w:lang w:eastAsia="zh-CN"/>
        </w:rPr>
      </w:pPr>
    </w:p>
    <w:p w14:paraId="240EFB6B">
      <w:pPr>
        <w:pStyle w:val="25"/>
        <w:rPr>
          <w:rFonts w:hint="eastAsia" w:ascii="仿宋_GB2312" w:hAnsi="仿宋" w:eastAsia="仿宋_GB2312"/>
          <w:b/>
          <w:bCs/>
          <w:sz w:val="32"/>
          <w:szCs w:val="36"/>
          <w:lang w:eastAsia="zh-CN"/>
        </w:rPr>
      </w:pPr>
    </w:p>
    <w:p w14:paraId="6DD0081E">
      <w:pPr>
        <w:pStyle w:val="25"/>
        <w:rPr>
          <w:rFonts w:hint="eastAsia" w:ascii="仿宋_GB2312" w:hAnsi="仿宋" w:eastAsia="仿宋_GB2312"/>
          <w:b/>
          <w:bCs/>
          <w:sz w:val="32"/>
          <w:szCs w:val="36"/>
          <w:lang w:eastAsia="zh-CN"/>
        </w:rPr>
      </w:pPr>
    </w:p>
    <w:p w14:paraId="60D45557">
      <w:pPr>
        <w:pStyle w:val="25"/>
        <w:rPr>
          <w:rFonts w:hint="eastAsia" w:ascii="仿宋_GB2312" w:hAnsi="仿宋" w:eastAsia="仿宋_GB2312"/>
          <w:b/>
          <w:bCs/>
          <w:sz w:val="32"/>
          <w:szCs w:val="36"/>
          <w:lang w:eastAsia="zh-CN"/>
        </w:rPr>
      </w:pPr>
    </w:p>
    <w:p w14:paraId="4CDAE0C4">
      <w:pPr>
        <w:pStyle w:val="25"/>
        <w:rPr>
          <w:rFonts w:hint="eastAsia" w:ascii="仿宋_GB2312" w:hAnsi="仿宋" w:eastAsia="仿宋_GB2312"/>
          <w:b/>
          <w:bCs/>
          <w:sz w:val="32"/>
          <w:szCs w:val="36"/>
          <w:lang w:eastAsia="zh-CN"/>
        </w:rPr>
      </w:pPr>
    </w:p>
    <w:p w14:paraId="70BAA1B5">
      <w:pPr>
        <w:pStyle w:val="25"/>
        <w:jc w:val="center"/>
        <w:rPr>
          <w:rFonts w:hint="eastAsia" w:ascii="仿宋_GB2312" w:hAnsi="仿宋" w:eastAsia="仿宋_GB2312"/>
          <w:b/>
          <w:bCs/>
          <w:sz w:val="32"/>
          <w:szCs w:val="32"/>
          <w:lang w:eastAsia="zh-CN"/>
        </w:rPr>
      </w:pPr>
      <w:r>
        <w:rPr>
          <w:rFonts w:hint="eastAsia" w:ascii="仿宋_GB2312" w:hAnsi="仿宋" w:eastAsia="仿宋_GB2312"/>
          <w:b/>
          <w:bCs/>
          <w:w w:val="95"/>
          <w:sz w:val="32"/>
          <w:szCs w:val="32"/>
          <w:lang w:eastAsia="zh-CN"/>
        </w:rPr>
        <w:t>参比人：</w:t>
      </w:r>
      <w:r>
        <w:rPr>
          <w:rFonts w:hint="eastAsia" w:ascii="仿宋_GB2312" w:hAnsi="仿宋" w:eastAsia="仿宋_GB2312"/>
          <w:b/>
          <w:bCs/>
          <w:i/>
          <w:iCs/>
          <w:color w:val="C00000"/>
          <w:sz w:val="32"/>
          <w:szCs w:val="32"/>
          <w:lang w:eastAsia="zh-CN"/>
        </w:rPr>
        <w:t xml:space="preserve"> </w:t>
      </w:r>
      <w:r>
        <w:rPr>
          <w:rFonts w:hint="eastAsia" w:ascii="仿宋_GB2312" w:hAnsi="仿宋" w:eastAsia="仿宋_GB2312"/>
          <w:b/>
          <w:bCs/>
          <w:i/>
          <w:iCs/>
          <w:color w:val="C00000"/>
          <w:sz w:val="32"/>
          <w:szCs w:val="32"/>
          <w:u w:val="single"/>
          <w:lang w:eastAsia="zh-CN"/>
        </w:rPr>
        <w:t>（打印时请取消下划线）</w:t>
      </w:r>
      <w:r>
        <w:rPr>
          <w:rFonts w:hint="eastAsia" w:ascii="仿宋_GB2312" w:hAnsi="仿宋" w:eastAsia="仿宋_GB2312"/>
          <w:b/>
          <w:bCs/>
          <w:sz w:val="32"/>
          <w:szCs w:val="32"/>
          <w:lang w:eastAsia="zh-CN"/>
        </w:rPr>
        <w:t>有限公司</w:t>
      </w:r>
    </w:p>
    <w:p w14:paraId="42DA82A8">
      <w:pPr>
        <w:pStyle w:val="25"/>
        <w:jc w:val="center"/>
        <w:rPr>
          <w:rFonts w:hint="eastAsia" w:ascii="仿宋_GB2312" w:hAnsi="仿宋" w:eastAsia="仿宋_GB2312"/>
          <w:b/>
          <w:bCs/>
          <w:color w:val="FF0000"/>
          <w:w w:val="95"/>
          <w:sz w:val="32"/>
          <w:lang w:eastAsia="zh-CN"/>
        </w:rPr>
      </w:pPr>
      <w:r>
        <w:rPr>
          <w:rFonts w:hint="eastAsia" w:ascii="仿宋_GB2312" w:hAnsi="仿宋" w:eastAsia="仿宋_GB2312"/>
          <w:b/>
          <w:bCs/>
          <w:color w:val="FF0000"/>
          <w:w w:val="95"/>
          <w:sz w:val="32"/>
          <w:lang w:eastAsia="zh-CN"/>
        </w:rPr>
        <w:t xml:space="preserve"> 202</w:t>
      </w:r>
      <w:r>
        <w:rPr>
          <w:rFonts w:hint="eastAsia" w:ascii="仿宋_GB2312" w:hAnsi="仿宋" w:eastAsia="仿宋_GB2312"/>
          <w:b/>
          <w:bCs/>
          <w:color w:val="FF0000"/>
          <w:w w:val="95"/>
          <w:sz w:val="32"/>
          <w:lang w:val="en-US" w:eastAsia="zh-CN"/>
        </w:rPr>
        <w:t>6</w:t>
      </w:r>
      <w:r>
        <w:rPr>
          <w:rFonts w:hint="eastAsia" w:ascii="仿宋_GB2312" w:hAnsi="仿宋" w:eastAsia="仿宋_GB2312"/>
          <w:b/>
          <w:bCs/>
          <w:color w:val="FF0000"/>
          <w:w w:val="95"/>
          <w:sz w:val="32"/>
          <w:lang w:eastAsia="zh-CN"/>
        </w:rPr>
        <w:t>年 月</w:t>
      </w:r>
    </w:p>
    <w:p w14:paraId="53D34211">
      <w:pPr>
        <w:rPr>
          <w:rFonts w:hint="eastAsia" w:ascii="仿宋_GB2312" w:hAnsi="仿宋" w:eastAsia="仿宋_GB2312"/>
          <w:lang w:eastAsia="zh-CN"/>
        </w:rPr>
      </w:pPr>
    </w:p>
    <w:p w14:paraId="722D9F22">
      <w:pPr>
        <w:pStyle w:val="2"/>
        <w:rPr>
          <w:rFonts w:hint="eastAsia" w:ascii="仿宋_GB2312" w:hAnsi="仿宋" w:eastAsia="仿宋_GB2312"/>
        </w:rPr>
      </w:pPr>
    </w:p>
    <w:p w14:paraId="6C5373A8">
      <w:pPr>
        <w:spacing w:line="1000" w:lineRule="exact"/>
        <w:jc w:val="center"/>
        <w:rPr>
          <w:rFonts w:hint="eastAsia" w:ascii="仿宋_GB2312" w:hAnsi="仿宋" w:eastAsia="仿宋_GB2312"/>
          <w:b/>
          <w:i/>
          <w:iCs/>
          <w:color w:val="C00000"/>
          <w:sz w:val="44"/>
          <w:szCs w:val="44"/>
          <w:lang w:eastAsia="zh-CN"/>
        </w:rPr>
      </w:pPr>
      <w:r>
        <w:rPr>
          <w:rFonts w:hint="eastAsia" w:ascii="仿宋_GB2312" w:hAnsi="仿宋" w:eastAsia="仿宋_GB2312"/>
          <w:b/>
          <w:i/>
          <w:iCs/>
          <w:color w:val="C00000"/>
          <w:sz w:val="44"/>
          <w:szCs w:val="44"/>
          <w:lang w:eastAsia="zh-CN"/>
        </w:rPr>
        <w:t>参比文件编写说明</w:t>
      </w:r>
    </w:p>
    <w:p w14:paraId="5888F5F5">
      <w:pPr>
        <w:spacing w:line="1000" w:lineRule="exact"/>
        <w:jc w:val="center"/>
        <w:rPr>
          <w:rFonts w:hint="eastAsia" w:ascii="仿宋_GB2312" w:hAnsi="仿宋" w:eastAsia="仿宋_GB2312"/>
          <w:b/>
          <w:i/>
          <w:iCs/>
          <w:color w:val="C00000"/>
          <w:sz w:val="44"/>
          <w:szCs w:val="44"/>
          <w:u w:val="double"/>
          <w:lang w:eastAsia="zh-CN"/>
        </w:rPr>
      </w:pPr>
      <w:r>
        <w:rPr>
          <w:rFonts w:hint="eastAsia" w:ascii="仿宋_GB2312" w:hAnsi="仿宋" w:eastAsia="仿宋_GB2312"/>
          <w:b/>
          <w:i/>
          <w:iCs/>
          <w:color w:val="C00000"/>
          <w:sz w:val="44"/>
          <w:szCs w:val="44"/>
          <w:u w:val="double"/>
          <w:lang w:eastAsia="zh-CN"/>
        </w:rPr>
        <w:t>（本页无须打印）</w:t>
      </w:r>
    </w:p>
    <w:p w14:paraId="195090A6">
      <w:pPr>
        <w:pStyle w:val="76"/>
        <w:spacing w:beforeLines="0" w:afterLines="0"/>
        <w:ind w:firstLine="618" w:firstLineChars="221"/>
        <w:rPr>
          <w:rFonts w:hint="eastAsia" w:ascii="仿宋_GB2312" w:hAnsi="仿宋" w:eastAsia="仿宋_GB2312" w:cs="Times New Roman"/>
          <w:bCs w:val="0"/>
          <w:color w:val="C00000"/>
          <w:lang w:eastAsia="zh-CN"/>
        </w:rPr>
      </w:pPr>
      <w:r>
        <w:rPr>
          <w:rFonts w:hint="eastAsia" w:ascii="仿宋_GB2312" w:hAnsi="仿宋" w:eastAsia="仿宋_GB2312" w:cs="Times New Roman"/>
          <w:bCs w:val="0"/>
          <w:color w:val="C00000"/>
          <w:lang w:eastAsia="zh-CN"/>
        </w:rPr>
        <w:t>1．参比人应按规定，向采购人递交参比文件，正本一份、副本一份，当正本与副本有不一致时，以正本为准。</w:t>
      </w:r>
    </w:p>
    <w:p w14:paraId="42C9DF36">
      <w:pPr>
        <w:pStyle w:val="76"/>
        <w:spacing w:beforeLines="0" w:afterLines="0"/>
        <w:ind w:firstLine="618" w:firstLineChars="221"/>
        <w:rPr>
          <w:rFonts w:hint="eastAsia" w:ascii="仿宋_GB2312" w:hAnsi="仿宋" w:eastAsia="仿宋_GB2312" w:cs="Times New Roman"/>
          <w:bCs w:val="0"/>
          <w:color w:val="C00000"/>
          <w:lang w:eastAsia="zh-CN"/>
        </w:rPr>
      </w:pPr>
      <w:r>
        <w:rPr>
          <w:rFonts w:hint="eastAsia" w:ascii="仿宋_GB2312" w:hAnsi="仿宋" w:eastAsia="仿宋_GB2312" w:cs="Times New Roman"/>
          <w:bCs w:val="0"/>
          <w:color w:val="C00000"/>
          <w:lang w:eastAsia="zh-CN"/>
        </w:rPr>
        <w:t>2.所有纸质文件采用A4纸胶装、平装。所有参比文件应增加统一外层包封。</w:t>
      </w:r>
    </w:p>
    <w:p w14:paraId="5584E937">
      <w:pPr>
        <w:pStyle w:val="76"/>
        <w:spacing w:beforeLines="0" w:afterLines="0"/>
        <w:ind w:firstLine="618" w:firstLineChars="221"/>
        <w:rPr>
          <w:rFonts w:hint="eastAsia" w:ascii="仿宋_GB2312" w:hAnsi="仿宋" w:eastAsia="仿宋_GB2312" w:cs="Times New Roman"/>
          <w:bCs w:val="0"/>
          <w:color w:val="C00000"/>
          <w:lang w:eastAsia="zh-CN"/>
        </w:rPr>
      </w:pPr>
      <w:r>
        <w:rPr>
          <w:rFonts w:hint="eastAsia" w:ascii="仿宋_GB2312" w:hAnsi="仿宋" w:eastAsia="仿宋_GB2312" w:cs="Times New Roman"/>
          <w:bCs w:val="0"/>
          <w:color w:val="C00000"/>
          <w:lang w:eastAsia="zh-CN"/>
        </w:rPr>
        <w:t>3.提交参比文件时提供两个包装，商务参比文件（报价单）一个包装、技术参比文件一个包装,封口处均需加盖骑缝章。商务参比文件和技术参比文件盖章扫描PDF版本（需有相应页码）电子拷贝一份（随商务参比文件包装）。</w:t>
      </w:r>
    </w:p>
    <w:p w14:paraId="66F3D193">
      <w:pPr>
        <w:pStyle w:val="76"/>
        <w:spacing w:beforeLines="0" w:afterLines="0"/>
        <w:ind w:firstLine="618" w:firstLineChars="221"/>
        <w:rPr>
          <w:rFonts w:hint="eastAsia" w:ascii="仿宋_GB2312" w:hAnsi="仿宋" w:eastAsia="仿宋_GB2312" w:cs="Times New Roman"/>
          <w:bCs w:val="0"/>
          <w:color w:val="C00000"/>
          <w:lang w:eastAsia="zh-CN"/>
        </w:rPr>
      </w:pPr>
      <w:r>
        <w:rPr>
          <w:rFonts w:hint="eastAsia" w:ascii="仿宋_GB2312" w:hAnsi="仿宋" w:eastAsia="仿宋_GB2312" w:cs="Times New Roman"/>
          <w:bCs w:val="0"/>
          <w:color w:val="C00000"/>
          <w:lang w:eastAsia="zh-CN"/>
        </w:rPr>
        <w:t>4.凡因参比文件不按规定填写，或填写不清晰、不完整、或密封不合要求而引起的一切后果，由参比人自行负责。</w:t>
      </w:r>
    </w:p>
    <w:p w14:paraId="32BBD224">
      <w:pPr>
        <w:pStyle w:val="76"/>
        <w:spacing w:beforeLines="0" w:afterLines="0"/>
        <w:ind w:firstLine="618" w:firstLineChars="221"/>
        <w:rPr>
          <w:rFonts w:hint="eastAsia" w:ascii="仿宋_GB2312" w:hAnsi="仿宋" w:eastAsia="仿宋_GB2312" w:cs="Times New Roman"/>
          <w:bCs w:val="0"/>
          <w:color w:val="C00000"/>
          <w:lang w:eastAsia="zh-CN"/>
        </w:rPr>
      </w:pPr>
      <w:r>
        <w:rPr>
          <w:rFonts w:hint="eastAsia" w:ascii="仿宋_GB2312" w:hAnsi="仿宋" w:eastAsia="仿宋_GB2312" w:cs="Times New Roman"/>
          <w:bCs w:val="0"/>
          <w:color w:val="C00000"/>
          <w:lang w:eastAsia="zh-CN"/>
        </w:rPr>
        <w:t>5.参比文件正本必须逐页或骑缝加盖参比人公章或由法人代表或法人代表授权人逐页签字方视为有效，同时应注明提交日期，否则视为废标。</w:t>
      </w:r>
    </w:p>
    <w:p w14:paraId="6A796B78">
      <w:pPr>
        <w:pStyle w:val="76"/>
        <w:spacing w:beforeLines="0" w:afterLines="0"/>
        <w:ind w:firstLine="618" w:firstLineChars="221"/>
        <w:rPr>
          <w:rFonts w:hint="eastAsia" w:ascii="仿宋_GB2312" w:hAnsi="仿宋" w:eastAsia="仿宋_GB2312" w:cs="Times New Roman"/>
          <w:bCs w:val="0"/>
          <w:color w:val="C00000"/>
          <w:lang w:eastAsia="zh-CN"/>
        </w:rPr>
      </w:pPr>
      <w:r>
        <w:rPr>
          <w:rFonts w:hint="eastAsia" w:ascii="仿宋_GB2312" w:hAnsi="仿宋" w:eastAsia="仿宋_GB2312" w:cs="Times New Roman"/>
          <w:bCs w:val="0"/>
          <w:color w:val="C00000"/>
          <w:lang w:eastAsia="zh-CN"/>
        </w:rPr>
        <w:t>6.在外层包封上应写明参比人的名称与地址、邮政编码，以便参审出现逾期送达时能原封退回。具体样式如下：</w:t>
      </w:r>
    </w:p>
    <w:p w14:paraId="4F1CC3DE">
      <w:pPr>
        <w:rPr>
          <w:rFonts w:hint="eastAsia" w:ascii="仿宋_GB2312" w:hAnsi="仿宋" w:eastAsia="仿宋_GB2312"/>
          <w:sz w:val="28"/>
          <w:szCs w:val="28"/>
          <w:lang w:eastAsia="zh-CN"/>
        </w:rPr>
      </w:pPr>
      <w:r>
        <w:rPr>
          <w:rFonts w:hint="eastAsia" w:ascii="仿宋_GB2312" w:hAnsi="仿宋" w:eastAsia="仿宋_GB2312"/>
          <w:sz w:val="28"/>
          <w:szCs w:val="28"/>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6DEB4517">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75C66B0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5805E0E9">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49228FA">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263AF2F6">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3E878FD3">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71A55DED">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w:r>
    </w:p>
    <w:p w14:paraId="1D92FD5B">
      <w:pPr>
        <w:rPr>
          <w:rFonts w:hint="eastAsia" w:ascii="仿宋_GB2312" w:hAnsi="仿宋" w:eastAsia="仿宋_GB2312"/>
          <w:sz w:val="28"/>
          <w:szCs w:val="28"/>
          <w:lang w:eastAsia="zh-CN"/>
        </w:rPr>
      </w:pPr>
    </w:p>
    <w:p w14:paraId="2B0E6081">
      <w:pPr>
        <w:rPr>
          <w:rFonts w:hint="eastAsia" w:ascii="仿宋_GB2312" w:hAnsi="仿宋" w:eastAsia="仿宋_GB2312"/>
          <w:sz w:val="28"/>
          <w:szCs w:val="28"/>
          <w:lang w:eastAsia="zh-CN"/>
        </w:rPr>
      </w:pPr>
    </w:p>
    <w:p w14:paraId="61990389">
      <w:pPr>
        <w:rPr>
          <w:rFonts w:hint="eastAsia" w:ascii="仿宋_GB2312" w:hAnsi="仿宋" w:eastAsia="仿宋_GB2312"/>
          <w:sz w:val="28"/>
          <w:szCs w:val="28"/>
          <w:lang w:eastAsia="zh-CN"/>
        </w:rPr>
      </w:pPr>
    </w:p>
    <w:p w14:paraId="2DADD0BD">
      <w:pPr>
        <w:pStyle w:val="76"/>
        <w:spacing w:beforeLines="0" w:afterLines="0" w:line="240" w:lineRule="auto"/>
        <w:ind w:firstLine="0" w:firstLineChars="0"/>
        <w:rPr>
          <w:rFonts w:hint="eastAsia" w:ascii="仿宋_GB2312" w:hAnsi="仿宋" w:eastAsia="仿宋_GB2312" w:cs="Times New Roman"/>
          <w:bCs w:val="0"/>
          <w:color w:val="C00000"/>
          <w:lang w:eastAsia="zh-CN"/>
        </w:rPr>
      </w:pPr>
    </w:p>
    <w:p w14:paraId="002DA08E">
      <w:pPr>
        <w:pStyle w:val="76"/>
        <w:spacing w:beforeLines="0" w:afterLines="0"/>
        <w:ind w:firstLine="618" w:firstLineChars="221"/>
        <w:rPr>
          <w:rFonts w:hint="eastAsia" w:ascii="仿宋_GB2312" w:hAnsi="仿宋" w:eastAsia="仿宋_GB2312" w:cs="Times New Roman"/>
          <w:bCs w:val="0"/>
          <w:color w:val="C00000"/>
          <w:lang w:eastAsia="zh-CN"/>
        </w:rPr>
      </w:pPr>
      <w:r>
        <w:rPr>
          <w:rFonts w:hint="eastAsia" w:ascii="仿宋_GB2312" w:hAnsi="仿宋" w:eastAsia="仿宋_GB2312" w:cs="Times New Roman"/>
          <w:bCs w:val="0"/>
          <w:color w:val="C00000"/>
          <w:lang w:eastAsia="zh-CN"/>
        </w:rPr>
        <w:t>7.以下文件中</w:t>
      </w:r>
      <w:r>
        <w:rPr>
          <w:rFonts w:hint="eastAsia" w:ascii="仿宋_GB2312" w:hAnsi="仿宋" w:eastAsia="仿宋_GB2312" w:cs="Times New Roman"/>
          <w:b/>
          <w:color w:val="00B050"/>
          <w:lang w:eastAsia="zh-CN"/>
        </w:rPr>
        <w:t>绿色</w:t>
      </w:r>
      <w:r>
        <w:rPr>
          <w:rFonts w:hint="eastAsia" w:ascii="仿宋_GB2312" w:hAnsi="仿宋" w:eastAsia="仿宋_GB2312" w:cs="Times New Roman"/>
          <w:bCs w:val="0"/>
          <w:color w:val="C00000"/>
          <w:lang w:eastAsia="zh-CN"/>
        </w:rPr>
        <w:t>字体部分，请各参比单位根据实际情况填写后，修改为</w:t>
      </w:r>
      <w:r>
        <w:rPr>
          <w:rFonts w:hint="eastAsia" w:ascii="仿宋_GB2312" w:hAnsi="仿宋" w:eastAsia="仿宋_GB2312" w:cs="Times New Roman"/>
          <w:b/>
          <w:color w:val="C00000"/>
          <w:lang w:eastAsia="zh-CN"/>
        </w:rPr>
        <w:t>黑色（不加粗）</w:t>
      </w:r>
      <w:r>
        <w:rPr>
          <w:rFonts w:hint="eastAsia" w:ascii="仿宋_GB2312" w:hAnsi="仿宋" w:eastAsia="仿宋_GB2312" w:cs="Times New Roman"/>
          <w:bCs w:val="0"/>
          <w:color w:val="C00000"/>
          <w:lang w:eastAsia="zh-CN"/>
        </w:rPr>
        <w:t>字体打印。目录页码请根据实际情况编写。</w:t>
      </w:r>
    </w:p>
    <w:p w14:paraId="71751C68">
      <w:pPr>
        <w:pStyle w:val="76"/>
        <w:spacing w:beforeLines="0" w:afterLines="0"/>
        <w:ind w:firstLine="618" w:firstLineChars="221"/>
        <w:rPr>
          <w:rFonts w:hint="eastAsia" w:ascii="仿宋_GB2312" w:hAnsi="仿宋" w:eastAsia="仿宋_GB2312" w:cs="Times New Roman"/>
          <w:color w:val="C00000"/>
          <w:lang w:eastAsia="zh-CN"/>
        </w:rPr>
      </w:pPr>
      <w:r>
        <w:rPr>
          <w:rFonts w:hint="eastAsia" w:ascii="仿宋_GB2312" w:hAnsi="仿宋" w:eastAsia="仿宋_GB2312" w:cs="Times New Roman"/>
          <w:color w:val="C00000"/>
          <w:lang w:eastAsia="zh-CN"/>
        </w:rPr>
        <w:t>8.以下文件中红色字体部分，打印时请删除。</w:t>
      </w:r>
    </w:p>
    <w:p w14:paraId="34CFC429">
      <w:pPr>
        <w:rPr>
          <w:rFonts w:hint="eastAsia" w:ascii="仿宋_GB2312" w:hAnsi="仿宋" w:eastAsia="仿宋_GB2312"/>
          <w:sz w:val="28"/>
          <w:szCs w:val="28"/>
          <w:lang w:eastAsia="zh-CN"/>
        </w:rPr>
      </w:pPr>
    </w:p>
    <w:p w14:paraId="21A51CDB">
      <w:pPr>
        <w:pStyle w:val="2"/>
        <w:rPr>
          <w:rFonts w:hint="eastAsia" w:ascii="仿宋_GB2312" w:hAnsi="仿宋" w:eastAsia="仿宋_GB2312"/>
          <w:sz w:val="28"/>
          <w:szCs w:val="28"/>
        </w:rPr>
      </w:pPr>
    </w:p>
    <w:p w14:paraId="5650CDBB">
      <w:pPr>
        <w:pStyle w:val="2"/>
        <w:rPr>
          <w:rFonts w:hint="eastAsia" w:ascii="仿宋_GB2312" w:hAnsi="仿宋" w:eastAsia="仿宋_GB2312"/>
        </w:rPr>
      </w:pPr>
    </w:p>
    <w:p w14:paraId="74F16668">
      <w:pPr>
        <w:pStyle w:val="2"/>
        <w:rPr>
          <w:rFonts w:hint="eastAsia" w:ascii="仿宋_GB2312" w:hAnsi="仿宋" w:eastAsia="仿宋_GB2312"/>
        </w:rPr>
      </w:pPr>
    </w:p>
    <w:p w14:paraId="4EEF8AAC">
      <w:pPr>
        <w:pStyle w:val="2"/>
        <w:rPr>
          <w:rFonts w:hint="eastAsia" w:ascii="仿宋_GB2312" w:hAnsi="仿宋" w:eastAsia="仿宋_GB2312"/>
        </w:rPr>
      </w:pPr>
    </w:p>
    <w:p w14:paraId="56A7BD14">
      <w:pPr>
        <w:pStyle w:val="2"/>
        <w:rPr>
          <w:rFonts w:hint="eastAsia" w:ascii="仿宋_GB2312" w:hAnsi="仿宋" w:eastAsia="仿宋_GB2312"/>
        </w:rPr>
      </w:pPr>
    </w:p>
    <w:p w14:paraId="7C0D84E0">
      <w:pPr>
        <w:pStyle w:val="2"/>
        <w:rPr>
          <w:rFonts w:hint="eastAsia" w:ascii="仿宋_GB2312" w:hAnsi="仿宋" w:eastAsia="仿宋_GB2312"/>
        </w:rPr>
      </w:pPr>
    </w:p>
    <w:p w14:paraId="2DAF72B2">
      <w:pPr>
        <w:pStyle w:val="2"/>
        <w:rPr>
          <w:rFonts w:hint="eastAsia" w:ascii="仿宋_GB2312" w:hAnsi="仿宋" w:eastAsia="仿宋_GB2312"/>
        </w:rPr>
      </w:pPr>
    </w:p>
    <w:p w14:paraId="3ECFF11A">
      <w:pPr>
        <w:pStyle w:val="2"/>
        <w:rPr>
          <w:rFonts w:hint="eastAsia" w:ascii="仿宋_GB2312" w:hAnsi="仿宋" w:eastAsia="仿宋_GB2312"/>
        </w:rPr>
      </w:pPr>
    </w:p>
    <w:p w14:paraId="4A615580">
      <w:pPr>
        <w:pStyle w:val="2"/>
        <w:rPr>
          <w:rFonts w:hint="eastAsia" w:ascii="仿宋_GB2312" w:hAnsi="仿宋" w:eastAsia="仿宋_GB2312"/>
        </w:rPr>
      </w:pPr>
    </w:p>
    <w:p w14:paraId="1319EE4A">
      <w:pPr>
        <w:pStyle w:val="2"/>
        <w:rPr>
          <w:rFonts w:hint="eastAsia" w:ascii="仿宋_GB2312" w:hAnsi="仿宋" w:eastAsia="仿宋_GB2312"/>
        </w:rPr>
      </w:pPr>
    </w:p>
    <w:p w14:paraId="64D737BD">
      <w:pPr>
        <w:pStyle w:val="2"/>
        <w:rPr>
          <w:rFonts w:hint="eastAsia" w:ascii="仿宋_GB2312" w:hAnsi="仿宋" w:eastAsia="仿宋_GB2312"/>
        </w:rPr>
      </w:pPr>
    </w:p>
    <w:p w14:paraId="2F8249F8">
      <w:pPr>
        <w:pStyle w:val="2"/>
        <w:rPr>
          <w:rFonts w:hint="eastAsia" w:ascii="仿宋_GB2312" w:hAnsi="仿宋" w:eastAsia="仿宋_GB2312"/>
        </w:rPr>
      </w:pPr>
    </w:p>
    <w:p w14:paraId="345C6FAF">
      <w:pPr>
        <w:pStyle w:val="2"/>
        <w:rPr>
          <w:rFonts w:hint="eastAsia" w:ascii="仿宋_GB2312" w:hAnsi="仿宋" w:eastAsia="仿宋_GB2312"/>
        </w:rPr>
      </w:pPr>
    </w:p>
    <w:p w14:paraId="59355614">
      <w:pPr>
        <w:pStyle w:val="2"/>
        <w:rPr>
          <w:rFonts w:hint="eastAsia" w:ascii="仿宋_GB2312" w:hAnsi="仿宋" w:eastAsia="仿宋_GB2312"/>
        </w:rPr>
      </w:pPr>
    </w:p>
    <w:p w14:paraId="6E341E5F">
      <w:pPr>
        <w:pStyle w:val="2"/>
        <w:rPr>
          <w:rFonts w:hint="eastAsia" w:ascii="仿宋_GB2312" w:hAnsi="仿宋" w:eastAsia="仿宋_GB2312"/>
        </w:rPr>
      </w:pPr>
    </w:p>
    <w:p w14:paraId="607E0BEF">
      <w:pPr>
        <w:pStyle w:val="2"/>
        <w:rPr>
          <w:rFonts w:hint="eastAsia" w:ascii="仿宋_GB2312" w:hAnsi="仿宋" w:eastAsia="仿宋_GB2312"/>
        </w:rPr>
      </w:pPr>
    </w:p>
    <w:p w14:paraId="5E9CBF8A">
      <w:pPr>
        <w:pStyle w:val="2"/>
        <w:rPr>
          <w:rFonts w:hint="eastAsia" w:ascii="仿宋_GB2312" w:hAnsi="仿宋" w:eastAsia="仿宋_GB2312"/>
        </w:rPr>
      </w:pPr>
    </w:p>
    <w:p w14:paraId="3E6D0AAB">
      <w:pPr>
        <w:pStyle w:val="2"/>
        <w:rPr>
          <w:rFonts w:hint="eastAsia" w:ascii="仿宋_GB2312" w:hAnsi="仿宋" w:eastAsia="仿宋_GB2312"/>
        </w:rPr>
      </w:pPr>
    </w:p>
    <w:p w14:paraId="783F0D6C">
      <w:pPr>
        <w:pStyle w:val="2"/>
        <w:rPr>
          <w:rFonts w:hint="eastAsia" w:ascii="仿宋_GB2312" w:hAnsi="仿宋" w:eastAsia="仿宋_GB2312"/>
        </w:rPr>
      </w:pPr>
    </w:p>
    <w:p w14:paraId="521D1B8D">
      <w:pPr>
        <w:spacing w:line="1000" w:lineRule="exact"/>
        <w:jc w:val="center"/>
        <w:rPr>
          <w:rFonts w:hint="eastAsia" w:ascii="仿宋_GB2312" w:hAnsi="仿宋" w:eastAsia="仿宋_GB2312"/>
          <w:b/>
          <w:sz w:val="44"/>
          <w:szCs w:val="44"/>
        </w:rPr>
      </w:pPr>
      <w:r>
        <w:rPr>
          <w:rFonts w:hint="eastAsia" w:ascii="仿宋_GB2312" w:hAnsi="仿宋" w:eastAsia="仿宋_GB2312"/>
          <w:b/>
          <w:sz w:val="44"/>
          <w:szCs w:val="44"/>
        </w:rPr>
        <w:t>目</w:t>
      </w:r>
      <w:r>
        <w:rPr>
          <w:rFonts w:hint="eastAsia" w:ascii="仿宋_GB2312" w:hAnsi="仿宋" w:eastAsia="仿宋_GB2312"/>
          <w:b/>
          <w:sz w:val="44"/>
          <w:szCs w:val="44"/>
          <w:lang w:eastAsia="zh-CN"/>
        </w:rPr>
        <w:tab/>
      </w:r>
      <w:r>
        <w:rPr>
          <w:rFonts w:hint="eastAsia" w:ascii="仿宋_GB2312" w:hAnsi="仿宋" w:eastAsia="仿宋_GB2312"/>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7C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B6CA10">
            <w:pPr>
              <w:spacing w:line="500" w:lineRule="exact"/>
              <w:jc w:val="center"/>
              <w:rPr>
                <w:rFonts w:hint="eastAsia" w:ascii="仿宋_GB2312" w:hAnsi="仿宋" w:eastAsia="仿宋_GB2312"/>
                <w:b/>
                <w:bCs/>
                <w:sz w:val="24"/>
              </w:rPr>
            </w:pPr>
            <w:r>
              <w:rPr>
                <w:rFonts w:hint="eastAsia" w:ascii="仿宋_GB2312" w:hAnsi="仿宋" w:eastAsia="仿宋_GB2312"/>
                <w:b/>
                <w:bCs/>
                <w:sz w:val="24"/>
              </w:rPr>
              <w:t>序号</w:t>
            </w:r>
          </w:p>
        </w:tc>
        <w:tc>
          <w:tcPr>
            <w:tcW w:w="6023" w:type="dxa"/>
          </w:tcPr>
          <w:p w14:paraId="1C72997D">
            <w:pPr>
              <w:spacing w:line="500" w:lineRule="exact"/>
              <w:jc w:val="center"/>
              <w:rPr>
                <w:rFonts w:hint="eastAsia" w:ascii="仿宋_GB2312" w:hAnsi="仿宋" w:eastAsia="仿宋_GB2312"/>
                <w:b/>
                <w:bCs/>
                <w:sz w:val="24"/>
              </w:rPr>
            </w:pPr>
            <w:r>
              <w:rPr>
                <w:rFonts w:hint="eastAsia" w:ascii="仿宋_GB2312" w:hAnsi="仿宋" w:eastAsia="仿宋_GB2312"/>
                <w:b/>
                <w:bCs/>
                <w:sz w:val="24"/>
              </w:rPr>
              <w:t>内容</w:t>
            </w:r>
          </w:p>
        </w:tc>
        <w:tc>
          <w:tcPr>
            <w:tcW w:w="1843" w:type="dxa"/>
          </w:tcPr>
          <w:p w14:paraId="7377036F">
            <w:pPr>
              <w:spacing w:line="500" w:lineRule="exact"/>
              <w:jc w:val="center"/>
              <w:rPr>
                <w:rFonts w:hint="eastAsia" w:ascii="仿宋_GB2312" w:hAnsi="仿宋" w:eastAsia="仿宋_GB2312"/>
                <w:b/>
                <w:bCs/>
                <w:sz w:val="24"/>
              </w:rPr>
            </w:pPr>
            <w:r>
              <w:rPr>
                <w:rFonts w:hint="eastAsia" w:ascii="仿宋_GB2312" w:hAnsi="仿宋" w:eastAsia="仿宋_GB2312"/>
                <w:b/>
                <w:bCs/>
                <w:sz w:val="24"/>
              </w:rPr>
              <w:t>页码</w:t>
            </w:r>
          </w:p>
        </w:tc>
      </w:tr>
      <w:tr w14:paraId="3E49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DBB5C3">
            <w:pPr>
              <w:spacing w:line="500" w:lineRule="exact"/>
              <w:jc w:val="center"/>
              <w:rPr>
                <w:rFonts w:hint="eastAsia" w:ascii="仿宋_GB2312" w:hAnsi="仿宋" w:eastAsia="仿宋_GB2312"/>
                <w:sz w:val="24"/>
                <w:szCs w:val="24"/>
              </w:rPr>
            </w:pPr>
            <w:r>
              <w:rPr>
                <w:rFonts w:hint="eastAsia" w:ascii="仿宋_GB2312" w:hAnsi="仿宋" w:eastAsia="仿宋_GB2312"/>
                <w:sz w:val="24"/>
                <w:szCs w:val="24"/>
              </w:rPr>
              <w:t>1</w:t>
            </w:r>
          </w:p>
        </w:tc>
        <w:tc>
          <w:tcPr>
            <w:tcW w:w="6023" w:type="dxa"/>
          </w:tcPr>
          <w:p w14:paraId="56D8C5D1">
            <w:pPr>
              <w:spacing w:line="500" w:lineRule="exact"/>
              <w:rPr>
                <w:rFonts w:hint="eastAsia" w:ascii="仿宋_GB2312" w:hAnsi="仿宋" w:eastAsia="仿宋_GB2312"/>
                <w:sz w:val="24"/>
                <w:szCs w:val="24"/>
              </w:rPr>
            </w:pPr>
            <w:r>
              <w:rPr>
                <w:rFonts w:hint="eastAsia" w:ascii="仿宋_GB2312" w:hAnsi="仿宋" w:eastAsia="仿宋_GB2312"/>
                <w:sz w:val="24"/>
                <w:szCs w:val="24"/>
              </w:rPr>
              <w:t>参</w:t>
            </w:r>
            <w:r>
              <w:rPr>
                <w:rFonts w:hint="eastAsia" w:ascii="仿宋_GB2312" w:hAnsi="仿宋" w:eastAsia="仿宋_GB2312"/>
                <w:sz w:val="24"/>
                <w:szCs w:val="24"/>
                <w:lang w:eastAsia="zh-CN"/>
              </w:rPr>
              <w:t>比</w:t>
            </w:r>
            <w:r>
              <w:rPr>
                <w:rFonts w:hint="eastAsia" w:ascii="仿宋_GB2312" w:hAnsi="仿宋" w:eastAsia="仿宋_GB2312"/>
                <w:sz w:val="24"/>
                <w:szCs w:val="24"/>
              </w:rPr>
              <w:t>书</w:t>
            </w:r>
          </w:p>
        </w:tc>
        <w:tc>
          <w:tcPr>
            <w:tcW w:w="1843" w:type="dxa"/>
          </w:tcPr>
          <w:p w14:paraId="5529C3CF">
            <w:pPr>
              <w:spacing w:line="500" w:lineRule="exact"/>
              <w:jc w:val="center"/>
              <w:rPr>
                <w:rFonts w:hint="eastAsia" w:ascii="仿宋_GB2312" w:hAnsi="仿宋" w:eastAsia="仿宋_GB2312"/>
                <w:sz w:val="24"/>
                <w:szCs w:val="24"/>
              </w:rPr>
            </w:pPr>
          </w:p>
        </w:tc>
      </w:tr>
      <w:tr w14:paraId="0264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C0D587D">
            <w:pPr>
              <w:spacing w:line="500" w:lineRule="exact"/>
              <w:jc w:val="center"/>
              <w:rPr>
                <w:rFonts w:hint="eastAsia" w:ascii="仿宋_GB2312" w:hAnsi="仿宋" w:eastAsia="仿宋_GB2312"/>
                <w:sz w:val="24"/>
                <w:szCs w:val="24"/>
              </w:rPr>
            </w:pPr>
            <w:r>
              <w:rPr>
                <w:rFonts w:hint="eastAsia" w:ascii="仿宋_GB2312" w:hAnsi="仿宋" w:eastAsia="仿宋_GB2312"/>
                <w:sz w:val="24"/>
                <w:szCs w:val="24"/>
              </w:rPr>
              <w:t>2</w:t>
            </w:r>
          </w:p>
        </w:tc>
        <w:tc>
          <w:tcPr>
            <w:tcW w:w="6023" w:type="dxa"/>
          </w:tcPr>
          <w:p w14:paraId="17087E7E">
            <w:pPr>
              <w:spacing w:line="500" w:lineRule="exact"/>
              <w:rPr>
                <w:rFonts w:hint="eastAsia" w:ascii="仿宋_GB2312" w:hAnsi="仿宋" w:eastAsia="仿宋_GB2312"/>
                <w:sz w:val="24"/>
                <w:szCs w:val="24"/>
              </w:rPr>
            </w:pPr>
            <w:r>
              <w:rPr>
                <w:rFonts w:hint="eastAsia" w:ascii="仿宋_GB2312" w:hAnsi="仿宋" w:eastAsia="仿宋_GB2312"/>
                <w:sz w:val="24"/>
                <w:szCs w:val="24"/>
              </w:rPr>
              <w:t>法定代表人授权书</w:t>
            </w:r>
          </w:p>
        </w:tc>
        <w:tc>
          <w:tcPr>
            <w:tcW w:w="1843" w:type="dxa"/>
          </w:tcPr>
          <w:p w14:paraId="3BE95B66">
            <w:pPr>
              <w:spacing w:line="500" w:lineRule="exact"/>
              <w:jc w:val="center"/>
              <w:rPr>
                <w:rFonts w:hint="eastAsia" w:ascii="仿宋_GB2312" w:hAnsi="仿宋" w:eastAsia="仿宋_GB2312"/>
                <w:sz w:val="24"/>
                <w:szCs w:val="24"/>
              </w:rPr>
            </w:pPr>
          </w:p>
        </w:tc>
      </w:tr>
      <w:tr w14:paraId="0D2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B845E7">
            <w:pPr>
              <w:spacing w:line="500" w:lineRule="exact"/>
              <w:jc w:val="center"/>
              <w:rPr>
                <w:rFonts w:hint="eastAsia" w:ascii="仿宋_GB2312" w:hAnsi="仿宋" w:eastAsia="仿宋_GB2312"/>
                <w:sz w:val="24"/>
                <w:szCs w:val="24"/>
              </w:rPr>
            </w:pPr>
            <w:r>
              <w:rPr>
                <w:rFonts w:hint="eastAsia" w:ascii="仿宋_GB2312" w:hAnsi="仿宋" w:eastAsia="仿宋_GB2312"/>
                <w:sz w:val="24"/>
                <w:szCs w:val="24"/>
              </w:rPr>
              <w:t>3</w:t>
            </w:r>
          </w:p>
        </w:tc>
        <w:tc>
          <w:tcPr>
            <w:tcW w:w="6023" w:type="dxa"/>
          </w:tcPr>
          <w:p w14:paraId="0D5EA443">
            <w:pPr>
              <w:spacing w:line="500" w:lineRule="exact"/>
              <w:rPr>
                <w:rFonts w:hint="eastAsia" w:ascii="仿宋_GB2312" w:hAnsi="仿宋" w:eastAsia="仿宋_GB2312"/>
                <w:sz w:val="24"/>
                <w:szCs w:val="24"/>
                <w:lang w:eastAsia="zh-CN"/>
              </w:rPr>
            </w:pPr>
            <w:r>
              <w:rPr>
                <w:rFonts w:hint="eastAsia" w:ascii="仿宋_GB2312" w:hAnsi="仿宋" w:eastAsia="仿宋_GB2312"/>
                <w:sz w:val="24"/>
                <w:szCs w:val="24"/>
                <w:lang w:eastAsia="zh-CN"/>
              </w:rPr>
              <w:t>法定代表人身份证复印件</w:t>
            </w:r>
          </w:p>
        </w:tc>
        <w:tc>
          <w:tcPr>
            <w:tcW w:w="1843" w:type="dxa"/>
          </w:tcPr>
          <w:p w14:paraId="02D053B1">
            <w:pPr>
              <w:spacing w:line="500" w:lineRule="exact"/>
              <w:jc w:val="center"/>
              <w:rPr>
                <w:rFonts w:hint="eastAsia" w:ascii="仿宋_GB2312" w:hAnsi="仿宋" w:eastAsia="仿宋_GB2312"/>
                <w:sz w:val="24"/>
                <w:szCs w:val="24"/>
                <w:lang w:eastAsia="zh-CN"/>
              </w:rPr>
            </w:pPr>
          </w:p>
        </w:tc>
      </w:tr>
      <w:tr w14:paraId="63F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C9B6E3E">
            <w:pPr>
              <w:spacing w:line="500" w:lineRule="exact"/>
              <w:jc w:val="center"/>
              <w:rPr>
                <w:rFonts w:hint="eastAsia" w:ascii="仿宋_GB2312" w:hAnsi="仿宋" w:eastAsia="仿宋_GB2312"/>
                <w:sz w:val="24"/>
                <w:szCs w:val="24"/>
              </w:rPr>
            </w:pPr>
            <w:r>
              <w:rPr>
                <w:rFonts w:hint="eastAsia" w:ascii="仿宋_GB2312" w:hAnsi="仿宋" w:eastAsia="仿宋_GB2312"/>
                <w:sz w:val="24"/>
                <w:szCs w:val="24"/>
              </w:rPr>
              <w:t>4</w:t>
            </w:r>
          </w:p>
        </w:tc>
        <w:tc>
          <w:tcPr>
            <w:tcW w:w="6023" w:type="dxa"/>
          </w:tcPr>
          <w:p w14:paraId="31E108BF">
            <w:pPr>
              <w:spacing w:line="500" w:lineRule="exact"/>
              <w:rPr>
                <w:rFonts w:hint="eastAsia" w:ascii="仿宋_GB2312" w:hAnsi="仿宋" w:eastAsia="仿宋_GB2312"/>
                <w:sz w:val="24"/>
                <w:szCs w:val="24"/>
                <w:lang w:eastAsia="zh-CN"/>
              </w:rPr>
            </w:pPr>
            <w:r>
              <w:rPr>
                <w:rFonts w:hint="eastAsia" w:ascii="仿宋_GB2312" w:hAnsi="仿宋" w:eastAsia="仿宋_GB2312"/>
                <w:sz w:val="24"/>
                <w:szCs w:val="24"/>
                <w:lang w:eastAsia="zh-CN"/>
              </w:rPr>
              <w:t>授权代表身份证复印件</w:t>
            </w:r>
          </w:p>
        </w:tc>
        <w:tc>
          <w:tcPr>
            <w:tcW w:w="1843" w:type="dxa"/>
          </w:tcPr>
          <w:p w14:paraId="211955D7">
            <w:pPr>
              <w:spacing w:line="500" w:lineRule="exact"/>
              <w:jc w:val="center"/>
              <w:rPr>
                <w:rFonts w:hint="eastAsia" w:ascii="仿宋_GB2312" w:hAnsi="仿宋" w:eastAsia="仿宋_GB2312"/>
                <w:sz w:val="24"/>
                <w:szCs w:val="24"/>
                <w:lang w:eastAsia="zh-CN"/>
              </w:rPr>
            </w:pPr>
          </w:p>
        </w:tc>
      </w:tr>
      <w:tr w14:paraId="77F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200D608">
            <w:pPr>
              <w:spacing w:line="500" w:lineRule="exact"/>
              <w:jc w:val="center"/>
              <w:rPr>
                <w:rFonts w:hint="eastAsia" w:ascii="仿宋_GB2312" w:hAnsi="仿宋" w:eastAsia="仿宋_GB2312"/>
                <w:sz w:val="24"/>
                <w:szCs w:val="24"/>
              </w:rPr>
            </w:pPr>
            <w:r>
              <w:rPr>
                <w:rFonts w:hint="eastAsia" w:ascii="仿宋_GB2312" w:hAnsi="仿宋" w:eastAsia="仿宋_GB2312"/>
                <w:sz w:val="24"/>
                <w:szCs w:val="24"/>
              </w:rPr>
              <w:t>5</w:t>
            </w:r>
          </w:p>
        </w:tc>
        <w:tc>
          <w:tcPr>
            <w:tcW w:w="6023" w:type="dxa"/>
          </w:tcPr>
          <w:p w14:paraId="351FD2EA">
            <w:pPr>
              <w:spacing w:line="500" w:lineRule="exact"/>
              <w:rPr>
                <w:rFonts w:hint="eastAsia" w:ascii="仿宋_GB2312" w:hAnsi="仿宋" w:eastAsia="仿宋_GB2312"/>
                <w:sz w:val="24"/>
                <w:szCs w:val="24"/>
                <w:lang w:eastAsia="zh-CN"/>
              </w:rPr>
            </w:pPr>
            <w:r>
              <w:rPr>
                <w:rFonts w:hint="eastAsia" w:ascii="仿宋_GB2312" w:hAnsi="仿宋" w:eastAsia="仿宋_GB2312"/>
                <w:sz w:val="24"/>
                <w:szCs w:val="24"/>
                <w:lang w:eastAsia="zh-CN"/>
              </w:rPr>
              <w:t>企业概况</w:t>
            </w:r>
          </w:p>
        </w:tc>
        <w:tc>
          <w:tcPr>
            <w:tcW w:w="1843" w:type="dxa"/>
          </w:tcPr>
          <w:p w14:paraId="20EB24F7">
            <w:pPr>
              <w:spacing w:line="500" w:lineRule="exact"/>
              <w:jc w:val="center"/>
              <w:rPr>
                <w:rFonts w:hint="eastAsia" w:ascii="仿宋_GB2312" w:hAnsi="仿宋" w:eastAsia="仿宋_GB2312"/>
                <w:sz w:val="24"/>
                <w:szCs w:val="24"/>
                <w:lang w:eastAsia="zh-CN"/>
              </w:rPr>
            </w:pPr>
          </w:p>
        </w:tc>
      </w:tr>
      <w:tr w14:paraId="1000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1C8F6F">
            <w:pPr>
              <w:spacing w:line="500" w:lineRule="exact"/>
              <w:jc w:val="center"/>
              <w:rPr>
                <w:rFonts w:hint="eastAsia" w:ascii="仿宋_GB2312" w:hAnsi="仿宋" w:eastAsia="仿宋_GB2312"/>
                <w:sz w:val="24"/>
                <w:szCs w:val="24"/>
              </w:rPr>
            </w:pPr>
            <w:r>
              <w:rPr>
                <w:rFonts w:hint="eastAsia" w:ascii="仿宋_GB2312" w:hAnsi="仿宋" w:eastAsia="仿宋_GB2312"/>
                <w:sz w:val="24"/>
                <w:szCs w:val="24"/>
              </w:rPr>
              <w:t>6</w:t>
            </w:r>
          </w:p>
        </w:tc>
        <w:tc>
          <w:tcPr>
            <w:tcW w:w="6023" w:type="dxa"/>
          </w:tcPr>
          <w:p w14:paraId="3BB760ED">
            <w:pPr>
              <w:spacing w:line="500" w:lineRule="exact"/>
              <w:rPr>
                <w:rFonts w:hint="eastAsia" w:ascii="仿宋_GB2312" w:hAnsi="仿宋" w:eastAsia="仿宋_GB2312"/>
                <w:sz w:val="24"/>
                <w:szCs w:val="24"/>
              </w:rPr>
            </w:pPr>
            <w:r>
              <w:rPr>
                <w:rFonts w:hint="eastAsia" w:ascii="仿宋_GB2312" w:hAnsi="仿宋" w:eastAsia="仿宋_GB2312"/>
                <w:sz w:val="24"/>
                <w:szCs w:val="24"/>
              </w:rPr>
              <w:t>营业执照复印件</w:t>
            </w:r>
          </w:p>
        </w:tc>
        <w:tc>
          <w:tcPr>
            <w:tcW w:w="1843" w:type="dxa"/>
          </w:tcPr>
          <w:p w14:paraId="050E4881">
            <w:pPr>
              <w:spacing w:line="500" w:lineRule="exact"/>
              <w:jc w:val="center"/>
              <w:rPr>
                <w:rFonts w:hint="eastAsia" w:ascii="仿宋_GB2312" w:hAnsi="仿宋" w:eastAsia="仿宋_GB2312"/>
                <w:sz w:val="24"/>
                <w:szCs w:val="24"/>
              </w:rPr>
            </w:pPr>
          </w:p>
        </w:tc>
      </w:tr>
      <w:tr w14:paraId="6A7D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495B0E4">
            <w:pPr>
              <w:spacing w:line="500" w:lineRule="exact"/>
              <w:jc w:val="center"/>
              <w:rPr>
                <w:rFonts w:hint="eastAsia" w:ascii="仿宋_GB2312" w:hAnsi="仿宋" w:eastAsia="仿宋_GB2312"/>
                <w:sz w:val="24"/>
                <w:szCs w:val="24"/>
              </w:rPr>
            </w:pPr>
            <w:r>
              <w:rPr>
                <w:rFonts w:hint="eastAsia" w:ascii="仿宋_GB2312" w:hAnsi="仿宋" w:eastAsia="仿宋_GB2312"/>
                <w:sz w:val="24"/>
                <w:szCs w:val="24"/>
              </w:rPr>
              <w:t>7</w:t>
            </w:r>
          </w:p>
        </w:tc>
        <w:tc>
          <w:tcPr>
            <w:tcW w:w="6023" w:type="dxa"/>
          </w:tcPr>
          <w:p w14:paraId="2DB01DE1">
            <w:pPr>
              <w:spacing w:line="500" w:lineRule="exact"/>
              <w:rPr>
                <w:rFonts w:hint="eastAsia" w:ascii="仿宋_GB2312" w:hAnsi="仿宋" w:eastAsia="仿宋_GB2312"/>
                <w:sz w:val="24"/>
                <w:szCs w:val="24"/>
                <w:lang w:eastAsia="zh-CN"/>
              </w:rPr>
            </w:pPr>
            <w:r>
              <w:rPr>
                <w:rFonts w:hint="eastAsia" w:ascii="仿宋_GB2312" w:hAnsi="仿宋" w:eastAsia="仿宋_GB2312"/>
                <w:sz w:val="24"/>
                <w:szCs w:val="24"/>
                <w:lang w:eastAsia="zh-CN"/>
              </w:rPr>
              <w:t>商务报价函</w:t>
            </w:r>
          </w:p>
        </w:tc>
        <w:tc>
          <w:tcPr>
            <w:tcW w:w="1843" w:type="dxa"/>
          </w:tcPr>
          <w:p w14:paraId="58770EBD">
            <w:pPr>
              <w:spacing w:line="500" w:lineRule="exact"/>
              <w:jc w:val="center"/>
              <w:rPr>
                <w:rFonts w:hint="eastAsia" w:ascii="仿宋_GB2312" w:hAnsi="仿宋" w:eastAsia="仿宋_GB2312"/>
                <w:sz w:val="24"/>
                <w:szCs w:val="24"/>
              </w:rPr>
            </w:pPr>
          </w:p>
        </w:tc>
      </w:tr>
      <w:tr w14:paraId="309E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2EE545A">
            <w:pPr>
              <w:spacing w:line="500" w:lineRule="exact"/>
              <w:jc w:val="center"/>
              <w:rPr>
                <w:rFonts w:hint="eastAsia" w:ascii="仿宋_GB2312" w:hAnsi="仿宋" w:eastAsia="仿宋_GB2312"/>
                <w:sz w:val="24"/>
                <w:szCs w:val="24"/>
                <w:lang w:eastAsia="zh-CN"/>
              </w:rPr>
            </w:pPr>
            <w:r>
              <w:rPr>
                <w:rFonts w:hint="eastAsia" w:ascii="仿宋_GB2312" w:hAnsi="仿宋" w:eastAsia="仿宋_GB2312"/>
                <w:sz w:val="24"/>
                <w:szCs w:val="24"/>
                <w:lang w:eastAsia="zh-CN"/>
              </w:rPr>
              <w:t>8</w:t>
            </w:r>
          </w:p>
        </w:tc>
        <w:tc>
          <w:tcPr>
            <w:tcW w:w="6023" w:type="dxa"/>
          </w:tcPr>
          <w:p w14:paraId="6C26E074">
            <w:pPr>
              <w:spacing w:line="500" w:lineRule="exact"/>
              <w:rPr>
                <w:rFonts w:hint="eastAsia" w:ascii="仿宋_GB2312" w:hAnsi="仿宋" w:eastAsia="仿宋_GB2312"/>
                <w:sz w:val="24"/>
                <w:szCs w:val="24"/>
                <w:lang w:eastAsia="zh-CN"/>
              </w:rPr>
            </w:pPr>
            <w:r>
              <w:rPr>
                <w:rFonts w:hint="eastAsia" w:ascii="仿宋_GB2312" w:hAnsi="仿宋" w:eastAsia="仿宋_GB2312"/>
                <w:sz w:val="24"/>
                <w:szCs w:val="24"/>
                <w:lang w:eastAsia="zh-CN"/>
              </w:rPr>
              <w:t>承诺函</w:t>
            </w:r>
          </w:p>
        </w:tc>
        <w:tc>
          <w:tcPr>
            <w:tcW w:w="1843" w:type="dxa"/>
          </w:tcPr>
          <w:p w14:paraId="2A7DA13A">
            <w:pPr>
              <w:spacing w:line="500" w:lineRule="exact"/>
              <w:jc w:val="center"/>
              <w:rPr>
                <w:rFonts w:hint="eastAsia" w:ascii="仿宋_GB2312" w:hAnsi="仿宋" w:eastAsia="仿宋_GB2312"/>
                <w:sz w:val="24"/>
                <w:szCs w:val="24"/>
                <w:lang w:eastAsia="zh-CN"/>
              </w:rPr>
            </w:pPr>
          </w:p>
        </w:tc>
      </w:tr>
    </w:tbl>
    <w:p w14:paraId="34F76B7F">
      <w:pPr>
        <w:spacing w:line="500" w:lineRule="exact"/>
        <w:jc w:val="center"/>
        <w:rPr>
          <w:rFonts w:hint="eastAsia" w:ascii="仿宋_GB2312" w:hAnsi="仿宋" w:eastAsia="仿宋_GB2312"/>
          <w:b/>
          <w:bCs/>
          <w:sz w:val="24"/>
        </w:rPr>
      </w:pPr>
    </w:p>
    <w:p w14:paraId="12E3C699">
      <w:pPr>
        <w:pStyle w:val="2"/>
        <w:rPr>
          <w:rFonts w:hint="eastAsia" w:ascii="仿宋_GB2312" w:hAnsi="仿宋" w:eastAsia="仿宋_GB2312"/>
          <w:b/>
          <w:bCs/>
          <w:sz w:val="36"/>
          <w:szCs w:val="36"/>
        </w:rPr>
      </w:pPr>
    </w:p>
    <w:p w14:paraId="47469ECB">
      <w:pPr>
        <w:pStyle w:val="2"/>
        <w:rPr>
          <w:rFonts w:hint="eastAsia" w:ascii="仿宋_GB2312" w:hAnsi="仿宋" w:eastAsia="仿宋_GB2312"/>
          <w:b/>
          <w:bCs/>
          <w:sz w:val="36"/>
          <w:szCs w:val="36"/>
        </w:rPr>
      </w:pPr>
    </w:p>
    <w:p w14:paraId="7B46A8F6">
      <w:pPr>
        <w:pStyle w:val="2"/>
        <w:rPr>
          <w:rFonts w:hint="eastAsia" w:ascii="仿宋_GB2312" w:hAnsi="仿宋" w:eastAsia="仿宋_GB2312"/>
          <w:b/>
          <w:bCs/>
          <w:sz w:val="36"/>
          <w:szCs w:val="36"/>
        </w:rPr>
      </w:pPr>
    </w:p>
    <w:p w14:paraId="60CCCFB0">
      <w:pPr>
        <w:spacing w:line="500" w:lineRule="exact"/>
        <w:rPr>
          <w:rFonts w:hint="eastAsia" w:ascii="仿宋_GB2312" w:hAnsi="仿宋" w:eastAsia="仿宋_GB2312"/>
          <w:b/>
          <w:bCs/>
          <w:sz w:val="36"/>
          <w:szCs w:val="36"/>
          <w:lang w:eastAsia="zh-CN"/>
        </w:rPr>
      </w:pPr>
    </w:p>
    <w:p w14:paraId="2C48898D">
      <w:pPr>
        <w:pStyle w:val="2"/>
        <w:rPr>
          <w:rFonts w:hint="eastAsia" w:ascii="仿宋_GB2312" w:hAnsi="仿宋" w:eastAsia="仿宋_GB2312"/>
          <w:b/>
          <w:bCs/>
          <w:sz w:val="36"/>
          <w:szCs w:val="36"/>
        </w:rPr>
      </w:pPr>
    </w:p>
    <w:p w14:paraId="75D1AE4D">
      <w:pPr>
        <w:pStyle w:val="2"/>
        <w:rPr>
          <w:rFonts w:hint="eastAsia" w:ascii="仿宋_GB2312" w:hAnsi="仿宋" w:eastAsia="仿宋_GB2312"/>
          <w:b/>
          <w:bCs/>
          <w:sz w:val="36"/>
          <w:szCs w:val="36"/>
        </w:rPr>
      </w:pPr>
    </w:p>
    <w:p w14:paraId="0818B623">
      <w:pPr>
        <w:pStyle w:val="2"/>
        <w:rPr>
          <w:rFonts w:hint="eastAsia" w:ascii="仿宋_GB2312" w:hAnsi="仿宋" w:eastAsia="仿宋_GB2312"/>
        </w:rPr>
      </w:pPr>
    </w:p>
    <w:p w14:paraId="3710216D">
      <w:pPr>
        <w:pStyle w:val="2"/>
        <w:rPr>
          <w:rFonts w:hint="eastAsia" w:ascii="仿宋_GB2312" w:hAnsi="仿宋" w:eastAsia="仿宋_GB2312"/>
        </w:rPr>
      </w:pPr>
    </w:p>
    <w:p w14:paraId="00DF1BBB">
      <w:pPr>
        <w:pStyle w:val="2"/>
        <w:rPr>
          <w:rFonts w:hint="eastAsia" w:ascii="仿宋_GB2312" w:hAnsi="仿宋" w:eastAsia="仿宋_GB2312"/>
        </w:rPr>
      </w:pPr>
    </w:p>
    <w:p w14:paraId="03C293D5">
      <w:pPr>
        <w:pStyle w:val="2"/>
        <w:rPr>
          <w:rFonts w:hint="eastAsia" w:ascii="仿宋_GB2312" w:hAnsi="仿宋" w:eastAsia="仿宋_GB2312"/>
        </w:rPr>
      </w:pPr>
    </w:p>
    <w:p w14:paraId="5AAE03FB">
      <w:pPr>
        <w:pStyle w:val="2"/>
        <w:rPr>
          <w:rFonts w:hint="eastAsia" w:ascii="仿宋_GB2312" w:hAnsi="仿宋" w:eastAsia="仿宋_GB2312"/>
        </w:rPr>
      </w:pPr>
    </w:p>
    <w:p w14:paraId="03EDAA34">
      <w:pPr>
        <w:pStyle w:val="2"/>
        <w:rPr>
          <w:rFonts w:hint="eastAsia" w:ascii="仿宋_GB2312" w:hAnsi="仿宋" w:eastAsia="仿宋_GB2312"/>
        </w:rPr>
      </w:pPr>
    </w:p>
    <w:p w14:paraId="5F8BDB18">
      <w:pPr>
        <w:pStyle w:val="2"/>
        <w:rPr>
          <w:rFonts w:hint="eastAsia" w:ascii="仿宋_GB2312" w:hAnsi="仿宋" w:eastAsia="仿宋_GB2312"/>
        </w:rPr>
      </w:pPr>
    </w:p>
    <w:p w14:paraId="1ED40416">
      <w:pPr>
        <w:pStyle w:val="2"/>
        <w:rPr>
          <w:rFonts w:hint="eastAsia" w:ascii="仿宋_GB2312" w:hAnsi="仿宋" w:eastAsia="仿宋_GB2312"/>
        </w:rPr>
      </w:pPr>
    </w:p>
    <w:p w14:paraId="0A379334">
      <w:pPr>
        <w:spacing w:line="500" w:lineRule="exact"/>
        <w:jc w:val="center"/>
        <w:rPr>
          <w:rFonts w:hint="eastAsia" w:ascii="仿宋_GB2312" w:hAnsi="仿宋" w:eastAsia="仿宋_GB2312"/>
          <w:b/>
          <w:bCs/>
          <w:sz w:val="36"/>
          <w:szCs w:val="36"/>
        </w:rPr>
      </w:pPr>
      <w:r>
        <w:rPr>
          <w:rFonts w:hint="eastAsia" w:ascii="仿宋_GB2312" w:hAnsi="仿宋" w:eastAsia="仿宋_GB2312"/>
          <w:b/>
          <w:bCs/>
          <w:sz w:val="36"/>
          <w:szCs w:val="36"/>
        </w:rPr>
        <w:t>参</w:t>
      </w:r>
      <w:r>
        <w:rPr>
          <w:rFonts w:hint="eastAsia" w:ascii="仿宋_GB2312" w:hAnsi="仿宋" w:eastAsia="仿宋_GB2312"/>
          <w:b/>
          <w:bCs/>
          <w:sz w:val="36"/>
          <w:szCs w:val="36"/>
          <w:lang w:eastAsia="zh-CN"/>
        </w:rPr>
        <w:t>比</w:t>
      </w:r>
      <w:r>
        <w:rPr>
          <w:rFonts w:hint="eastAsia" w:ascii="仿宋_GB2312" w:hAnsi="仿宋" w:eastAsia="仿宋_GB2312"/>
          <w:b/>
          <w:bCs/>
          <w:sz w:val="36"/>
          <w:szCs w:val="36"/>
        </w:rPr>
        <w:t>书</w:t>
      </w:r>
    </w:p>
    <w:p w14:paraId="1116E333">
      <w:pPr>
        <w:spacing w:line="500" w:lineRule="exact"/>
        <w:rPr>
          <w:rFonts w:hint="eastAsia" w:ascii="仿宋_GB2312" w:hAnsi="仿宋" w:eastAsia="仿宋_GB2312"/>
          <w:sz w:val="24"/>
          <w:szCs w:val="24"/>
          <w:lang w:eastAsia="zh-CN"/>
        </w:rPr>
      </w:pPr>
      <w:r>
        <w:rPr>
          <w:rFonts w:hint="eastAsia" w:ascii="仿宋_GB2312" w:hAnsi="仿宋" w:eastAsia="仿宋_GB2312"/>
          <w:sz w:val="24"/>
          <w:szCs w:val="24"/>
          <w:lang w:eastAsia="zh-CN"/>
        </w:rPr>
        <w:t>致：翔鹭码头投资管理（漳州）有限公司</w:t>
      </w:r>
    </w:p>
    <w:p w14:paraId="3616C813">
      <w:pPr>
        <w:spacing w:line="500" w:lineRule="exact"/>
        <w:ind w:firstLine="480" w:firstLineChars="200"/>
        <w:rPr>
          <w:rFonts w:hint="eastAsia" w:ascii="仿宋_GB2312" w:hAnsi="仿宋" w:eastAsia="仿宋_GB2312"/>
          <w:sz w:val="24"/>
          <w:szCs w:val="24"/>
          <w:lang w:eastAsia="zh-CN"/>
        </w:rPr>
      </w:pPr>
      <w:r>
        <w:rPr>
          <w:rFonts w:hint="eastAsia" w:ascii="仿宋_GB2312" w:hAnsi="仿宋" w:eastAsia="仿宋_GB2312"/>
          <w:sz w:val="24"/>
          <w:szCs w:val="24"/>
          <w:lang w:eastAsia="zh-CN"/>
        </w:rPr>
        <w:t xml:space="preserve"> 根据贵方的采购文件， </w:t>
      </w:r>
      <w:r>
        <w:rPr>
          <w:rFonts w:hint="eastAsia" w:ascii="仿宋_GB2312" w:hAnsi="仿宋" w:eastAsia="仿宋_GB2312" w:cs="Times New Roman"/>
          <w:color w:val="00B050"/>
          <w:sz w:val="24"/>
          <w:szCs w:val="24"/>
          <w:u w:val="single"/>
          <w:lang w:eastAsia="zh-CN"/>
        </w:rPr>
        <w:t>被授权代表人姓名</w:t>
      </w:r>
      <w:r>
        <w:rPr>
          <w:rFonts w:hint="eastAsia" w:ascii="仿宋_GB2312" w:hAnsi="仿宋" w:eastAsia="仿宋_GB2312"/>
          <w:sz w:val="24"/>
          <w:szCs w:val="24"/>
          <w:lang w:eastAsia="zh-CN"/>
        </w:rPr>
        <w:t>被我方正式授权并代表我公司</w:t>
      </w:r>
      <w:r>
        <w:rPr>
          <w:rFonts w:hint="eastAsia" w:ascii="仿宋_GB2312" w:hAnsi="仿宋" w:eastAsia="仿宋_GB2312" w:cs="Times New Roman"/>
          <w:color w:val="00B050"/>
          <w:sz w:val="24"/>
          <w:szCs w:val="24"/>
          <w:u w:val="single"/>
          <w:lang w:eastAsia="zh-CN"/>
        </w:rPr>
        <w:t>单位名称</w:t>
      </w:r>
      <w:r>
        <w:rPr>
          <w:rFonts w:hint="eastAsia" w:ascii="仿宋_GB2312" w:hAnsi="仿宋" w:eastAsia="仿宋_GB2312"/>
          <w:sz w:val="24"/>
          <w:szCs w:val="24"/>
          <w:lang w:eastAsia="zh-CN"/>
        </w:rPr>
        <w:t>递交下述文件，并对此负责。</w:t>
      </w:r>
    </w:p>
    <w:p w14:paraId="23064700">
      <w:pPr>
        <w:spacing w:line="500" w:lineRule="exact"/>
        <w:ind w:firstLine="480" w:firstLineChars="200"/>
        <w:rPr>
          <w:rFonts w:hint="eastAsia" w:ascii="仿宋_GB2312" w:hAnsi="仿宋" w:eastAsia="仿宋_GB2312"/>
          <w:sz w:val="24"/>
          <w:szCs w:val="24"/>
          <w:lang w:eastAsia="zh-CN"/>
        </w:rPr>
      </w:pPr>
      <w:r>
        <w:rPr>
          <w:rFonts w:hint="eastAsia" w:ascii="仿宋_GB2312" w:hAnsi="仿宋" w:eastAsia="仿宋_GB2312"/>
          <w:sz w:val="24"/>
          <w:szCs w:val="24"/>
          <w:lang w:eastAsia="zh-CN"/>
        </w:rPr>
        <w:t>（1）参比文件</w:t>
      </w:r>
    </w:p>
    <w:p w14:paraId="42DE8EBC">
      <w:pPr>
        <w:spacing w:line="500" w:lineRule="exact"/>
        <w:ind w:firstLine="480" w:firstLineChars="200"/>
        <w:rPr>
          <w:rFonts w:hint="eastAsia" w:ascii="仿宋_GB2312" w:hAnsi="仿宋" w:eastAsia="仿宋_GB2312"/>
          <w:sz w:val="24"/>
          <w:szCs w:val="24"/>
          <w:lang w:eastAsia="zh-CN"/>
        </w:rPr>
      </w:pPr>
      <w:r>
        <w:rPr>
          <w:rFonts w:hint="eastAsia" w:ascii="仿宋_GB2312" w:hAnsi="仿宋" w:eastAsia="仿宋_GB2312"/>
          <w:sz w:val="24"/>
          <w:szCs w:val="24"/>
          <w:lang w:eastAsia="zh-CN"/>
        </w:rPr>
        <w:t>（2）法定代表人授权委托书</w:t>
      </w:r>
    </w:p>
    <w:p w14:paraId="6F16A3ED">
      <w:pPr>
        <w:spacing w:line="500" w:lineRule="exact"/>
        <w:ind w:firstLine="480" w:firstLineChars="200"/>
        <w:rPr>
          <w:rFonts w:hint="eastAsia" w:ascii="仿宋_GB2312" w:hAnsi="仿宋" w:eastAsia="仿宋_GB2312"/>
          <w:sz w:val="24"/>
          <w:szCs w:val="24"/>
          <w:lang w:eastAsia="zh-CN"/>
        </w:rPr>
      </w:pPr>
      <w:r>
        <w:rPr>
          <w:rFonts w:hint="eastAsia" w:ascii="仿宋_GB2312" w:hAnsi="仿宋" w:eastAsia="仿宋_GB2312"/>
          <w:sz w:val="24"/>
          <w:szCs w:val="24"/>
          <w:lang w:eastAsia="zh-CN"/>
        </w:rPr>
        <w:t>（3）参比报价单</w:t>
      </w:r>
    </w:p>
    <w:p w14:paraId="529BAEF0">
      <w:pPr>
        <w:spacing w:line="500" w:lineRule="exact"/>
        <w:ind w:firstLine="480" w:firstLineChars="200"/>
        <w:rPr>
          <w:rFonts w:hint="eastAsia" w:ascii="仿宋_GB2312" w:hAnsi="仿宋" w:eastAsia="仿宋_GB2312"/>
          <w:sz w:val="24"/>
          <w:szCs w:val="24"/>
          <w:lang w:eastAsia="zh-CN"/>
        </w:rPr>
      </w:pPr>
      <w:r>
        <w:rPr>
          <w:rFonts w:hint="eastAsia" w:ascii="仿宋_GB2312" w:hAnsi="仿宋" w:eastAsia="仿宋_GB2312"/>
          <w:sz w:val="24"/>
          <w:szCs w:val="24"/>
          <w:lang w:eastAsia="zh-CN"/>
        </w:rPr>
        <w:t xml:space="preserve"> 据此参比书，我公司及签字代表宣布同意如下：</w:t>
      </w:r>
    </w:p>
    <w:p w14:paraId="39930022">
      <w:pPr>
        <w:spacing w:line="500" w:lineRule="exact"/>
        <w:rPr>
          <w:rFonts w:hint="eastAsia" w:ascii="仿宋_GB2312" w:hAnsi="仿宋" w:eastAsia="仿宋_GB2312"/>
          <w:sz w:val="24"/>
          <w:szCs w:val="24"/>
          <w:lang w:eastAsia="zh-CN"/>
        </w:rPr>
      </w:pPr>
      <w:r>
        <w:rPr>
          <w:rFonts w:hint="eastAsia" w:ascii="仿宋_GB2312" w:hAnsi="仿宋" w:eastAsia="仿宋_GB2312"/>
          <w:sz w:val="24"/>
          <w:szCs w:val="24"/>
          <w:lang w:eastAsia="zh-CN"/>
        </w:rPr>
        <w:t xml:space="preserve">     1、所递交的文件真实合法有效，且不存在任何虚假陈述或记载。</w:t>
      </w:r>
    </w:p>
    <w:p w14:paraId="5778F51D">
      <w:pPr>
        <w:spacing w:line="500" w:lineRule="exact"/>
        <w:rPr>
          <w:rFonts w:hint="eastAsia" w:ascii="仿宋_GB2312" w:hAnsi="仿宋" w:eastAsia="仿宋_GB2312"/>
          <w:sz w:val="24"/>
          <w:szCs w:val="24"/>
          <w:lang w:eastAsia="zh-CN"/>
        </w:rPr>
      </w:pPr>
      <w:r>
        <w:rPr>
          <w:rFonts w:hint="eastAsia" w:ascii="仿宋_GB2312" w:hAnsi="仿宋" w:eastAsia="仿宋_GB2312"/>
          <w:sz w:val="24"/>
          <w:szCs w:val="24"/>
          <w:lang w:eastAsia="zh-CN"/>
        </w:rPr>
        <w:t xml:space="preserve">     2、我方将履行比选文件规定的每一项要求：如中标，将严格按照合同约定履行各项义务。</w:t>
      </w:r>
    </w:p>
    <w:p w14:paraId="56602E6E">
      <w:pPr>
        <w:spacing w:line="500" w:lineRule="exact"/>
        <w:rPr>
          <w:rFonts w:hint="eastAsia" w:ascii="仿宋_GB2312" w:hAnsi="仿宋" w:eastAsia="仿宋_GB2312"/>
          <w:sz w:val="24"/>
          <w:szCs w:val="24"/>
          <w:lang w:eastAsia="zh-CN"/>
        </w:rPr>
      </w:pPr>
      <w:r>
        <w:rPr>
          <w:rFonts w:hint="eastAsia" w:ascii="仿宋_GB2312" w:hAnsi="仿宋" w:eastAsia="仿宋_GB2312"/>
          <w:sz w:val="24"/>
          <w:szCs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rFonts w:hint="eastAsia" w:ascii="仿宋_GB2312" w:hAnsi="仿宋" w:eastAsia="仿宋_GB2312"/>
          <w:sz w:val="24"/>
          <w:szCs w:val="24"/>
          <w:lang w:eastAsia="zh-CN"/>
        </w:rPr>
      </w:pPr>
    </w:p>
    <w:p w14:paraId="73C37676">
      <w:pPr>
        <w:spacing w:line="500" w:lineRule="exact"/>
        <w:ind w:firstLine="480" w:firstLineChars="200"/>
        <w:rPr>
          <w:rFonts w:hint="eastAsia" w:ascii="仿宋_GB2312" w:hAnsi="仿宋" w:eastAsia="仿宋_GB2312"/>
          <w:sz w:val="24"/>
          <w:szCs w:val="24"/>
          <w:lang w:eastAsia="zh-CN"/>
        </w:rPr>
      </w:pPr>
    </w:p>
    <w:p w14:paraId="2CA48F18">
      <w:pPr>
        <w:spacing w:line="500" w:lineRule="exact"/>
        <w:ind w:firstLine="480" w:firstLineChars="200"/>
        <w:rPr>
          <w:rFonts w:hint="eastAsia" w:ascii="仿宋_GB2312" w:hAnsi="仿宋" w:eastAsia="仿宋_GB2312"/>
          <w:sz w:val="24"/>
          <w:szCs w:val="24"/>
          <w:lang w:eastAsia="zh-CN"/>
        </w:rPr>
      </w:pPr>
      <w:r>
        <w:rPr>
          <w:rFonts w:hint="eastAsia" w:ascii="仿宋_GB2312" w:hAnsi="仿宋" w:eastAsia="仿宋_GB2312"/>
          <w:sz w:val="24"/>
          <w:szCs w:val="24"/>
          <w:lang w:eastAsia="zh-CN"/>
        </w:rPr>
        <w:t>被授权代表姓名：</w:t>
      </w:r>
    </w:p>
    <w:p w14:paraId="401259DF">
      <w:pPr>
        <w:spacing w:line="500" w:lineRule="exact"/>
        <w:ind w:firstLine="480" w:firstLineChars="200"/>
        <w:rPr>
          <w:rFonts w:hint="eastAsia" w:ascii="仿宋_GB2312" w:hAnsi="仿宋" w:eastAsia="仿宋_GB2312"/>
          <w:sz w:val="24"/>
          <w:szCs w:val="24"/>
          <w:lang w:eastAsia="zh-CN"/>
        </w:rPr>
      </w:pPr>
      <w:r>
        <w:rPr>
          <w:rFonts w:hint="eastAsia" w:ascii="仿宋_GB2312" w:hAnsi="仿宋" w:eastAsia="仿宋_GB2312"/>
          <w:sz w:val="24"/>
          <w:szCs w:val="24"/>
          <w:lang w:eastAsia="zh-CN"/>
        </w:rPr>
        <w:t>职          务：</w:t>
      </w:r>
    </w:p>
    <w:p w14:paraId="1B0E84CC">
      <w:pPr>
        <w:spacing w:line="500" w:lineRule="exact"/>
        <w:ind w:firstLine="480" w:firstLineChars="200"/>
        <w:rPr>
          <w:rFonts w:hint="eastAsia" w:ascii="仿宋_GB2312" w:hAnsi="仿宋" w:eastAsia="仿宋_GB2312"/>
          <w:sz w:val="24"/>
          <w:szCs w:val="24"/>
          <w:lang w:eastAsia="zh-CN"/>
        </w:rPr>
      </w:pPr>
      <w:r>
        <w:rPr>
          <w:rFonts w:hint="eastAsia" w:ascii="仿宋_GB2312" w:hAnsi="仿宋" w:eastAsia="仿宋_GB2312"/>
          <w:sz w:val="24"/>
          <w:szCs w:val="24"/>
          <w:lang w:eastAsia="zh-CN"/>
        </w:rPr>
        <w:t>联系方式及邮箱：</w:t>
      </w:r>
    </w:p>
    <w:p w14:paraId="17095636">
      <w:pPr>
        <w:spacing w:line="500" w:lineRule="exact"/>
        <w:ind w:firstLine="480" w:firstLineChars="200"/>
        <w:rPr>
          <w:rFonts w:hint="eastAsia" w:ascii="仿宋_GB2312" w:hAnsi="仿宋" w:eastAsia="仿宋_GB2312"/>
          <w:sz w:val="24"/>
          <w:szCs w:val="24"/>
          <w:lang w:eastAsia="zh-CN"/>
        </w:rPr>
      </w:pPr>
      <w:r>
        <w:rPr>
          <w:rFonts w:hint="eastAsia" w:ascii="仿宋_GB2312" w:hAnsi="仿宋" w:eastAsia="仿宋_GB2312"/>
          <w:sz w:val="24"/>
          <w:szCs w:val="24"/>
          <w:lang w:eastAsia="zh-CN"/>
        </w:rPr>
        <w:t>被授权代表签字：</w:t>
      </w:r>
    </w:p>
    <w:p w14:paraId="5C3D0FC3">
      <w:pPr>
        <w:pStyle w:val="2"/>
        <w:rPr>
          <w:rFonts w:hint="eastAsia" w:ascii="仿宋_GB2312" w:hAnsi="仿宋" w:eastAsia="仿宋_GB2312"/>
          <w:sz w:val="24"/>
          <w:szCs w:val="24"/>
        </w:rPr>
      </w:pPr>
    </w:p>
    <w:p w14:paraId="2D9283E2">
      <w:pPr>
        <w:pStyle w:val="2"/>
        <w:jc w:val="center"/>
        <w:rPr>
          <w:rFonts w:hint="eastAsia" w:ascii="仿宋_GB2312" w:hAnsi="仿宋" w:eastAsia="仿宋_GB2312"/>
          <w:kern w:val="2"/>
          <w:sz w:val="24"/>
          <w:szCs w:val="24"/>
        </w:rPr>
      </w:pPr>
      <w:r>
        <w:rPr>
          <w:rFonts w:hint="eastAsia" w:ascii="仿宋_GB2312" w:hAnsi="仿宋" w:eastAsia="仿宋_GB2312"/>
          <w:kern w:val="2"/>
          <w:sz w:val="24"/>
          <w:szCs w:val="24"/>
        </w:rPr>
        <w:t xml:space="preserve">                                     参  比  人：</w:t>
      </w:r>
      <w:r>
        <w:rPr>
          <w:rFonts w:hint="eastAsia" w:ascii="仿宋_GB2312" w:hAnsi="仿宋" w:eastAsia="仿宋_GB2312"/>
          <w:color w:val="00B050"/>
          <w:kern w:val="2"/>
          <w:sz w:val="24"/>
          <w:szCs w:val="24"/>
        </w:rPr>
        <w:t>（单位名称）</w:t>
      </w:r>
    </w:p>
    <w:p w14:paraId="68DA38FC">
      <w:pPr>
        <w:pStyle w:val="2"/>
        <w:ind w:firstLine="420"/>
        <w:jc w:val="center"/>
        <w:rPr>
          <w:rFonts w:hint="eastAsia" w:ascii="仿宋_GB2312" w:hAnsi="仿宋" w:eastAsia="仿宋_GB2312"/>
          <w:kern w:val="2"/>
          <w:sz w:val="24"/>
          <w:szCs w:val="24"/>
        </w:rPr>
      </w:pPr>
      <w:r>
        <w:rPr>
          <w:rFonts w:hint="eastAsia" w:ascii="仿宋_GB2312" w:hAnsi="仿宋" w:eastAsia="仿宋_GB2312"/>
          <w:kern w:val="2"/>
          <w:sz w:val="24"/>
          <w:szCs w:val="24"/>
        </w:rPr>
        <w:t xml:space="preserve">                       法定代表人：</w:t>
      </w:r>
    </w:p>
    <w:p w14:paraId="16C90B1E">
      <w:pPr>
        <w:pStyle w:val="2"/>
        <w:jc w:val="center"/>
        <w:rPr>
          <w:rFonts w:hint="eastAsia" w:ascii="仿宋_GB2312" w:hAnsi="仿宋" w:eastAsia="仿宋_GB2312"/>
          <w:sz w:val="24"/>
          <w:szCs w:val="24"/>
        </w:rPr>
      </w:pPr>
    </w:p>
    <w:p w14:paraId="39BC4322">
      <w:pPr>
        <w:pStyle w:val="2"/>
        <w:jc w:val="center"/>
        <w:rPr>
          <w:rFonts w:hint="eastAsia" w:ascii="仿宋_GB2312" w:hAnsi="仿宋" w:eastAsia="仿宋_GB2312"/>
          <w:sz w:val="24"/>
          <w:szCs w:val="24"/>
        </w:rPr>
      </w:pPr>
    </w:p>
    <w:p w14:paraId="066842E7">
      <w:pPr>
        <w:pStyle w:val="2"/>
        <w:jc w:val="center"/>
        <w:rPr>
          <w:rFonts w:hint="eastAsia" w:ascii="仿宋_GB2312" w:hAnsi="仿宋" w:eastAsia="仿宋_GB2312"/>
          <w:sz w:val="24"/>
          <w:szCs w:val="24"/>
        </w:rPr>
      </w:pPr>
    </w:p>
    <w:p w14:paraId="68DB3955">
      <w:pPr>
        <w:pStyle w:val="2"/>
        <w:jc w:val="center"/>
        <w:rPr>
          <w:rFonts w:hint="eastAsia" w:ascii="仿宋_GB2312" w:hAnsi="仿宋" w:eastAsia="仿宋_GB2312"/>
          <w:sz w:val="24"/>
          <w:szCs w:val="24"/>
        </w:rPr>
      </w:pPr>
    </w:p>
    <w:p w14:paraId="79BDA086">
      <w:pPr>
        <w:spacing w:line="500" w:lineRule="exact"/>
        <w:jc w:val="both"/>
        <w:rPr>
          <w:rFonts w:hint="eastAsia" w:ascii="仿宋_GB2312" w:hAnsi="仿宋" w:eastAsia="仿宋_GB2312"/>
          <w:b/>
          <w:bCs/>
          <w:sz w:val="24"/>
          <w:szCs w:val="24"/>
          <w:lang w:eastAsia="zh-CN"/>
        </w:rPr>
      </w:pPr>
    </w:p>
    <w:p w14:paraId="2908CAB1">
      <w:pPr>
        <w:pStyle w:val="2"/>
        <w:rPr>
          <w:rFonts w:hint="eastAsia" w:ascii="仿宋_GB2312" w:eastAsia="仿宋_GB2312"/>
        </w:rPr>
      </w:pPr>
    </w:p>
    <w:p w14:paraId="5154A4B1">
      <w:pPr>
        <w:pStyle w:val="2"/>
        <w:rPr>
          <w:rFonts w:hint="eastAsia" w:ascii="仿宋_GB2312" w:eastAsia="仿宋_GB2312"/>
        </w:rPr>
      </w:pPr>
    </w:p>
    <w:p w14:paraId="373F0393">
      <w:pPr>
        <w:pStyle w:val="2"/>
        <w:rPr>
          <w:rFonts w:hint="eastAsia" w:ascii="仿宋_GB2312" w:eastAsia="仿宋_GB2312"/>
        </w:rPr>
      </w:pPr>
    </w:p>
    <w:p w14:paraId="7AC41BB4">
      <w:pPr>
        <w:spacing w:line="500" w:lineRule="exact"/>
        <w:jc w:val="center"/>
        <w:rPr>
          <w:rFonts w:hint="eastAsia" w:ascii="仿宋_GB2312" w:hAnsi="仿宋" w:eastAsia="仿宋_GB2312"/>
          <w:b/>
          <w:bCs/>
          <w:sz w:val="36"/>
          <w:szCs w:val="36"/>
          <w:lang w:eastAsia="zh-CN"/>
        </w:rPr>
      </w:pPr>
      <w:r>
        <w:rPr>
          <w:rFonts w:hint="eastAsia" w:ascii="仿宋_GB2312" w:hAnsi="仿宋" w:eastAsia="仿宋_GB2312"/>
          <w:b/>
          <w:bCs/>
          <w:sz w:val="36"/>
          <w:szCs w:val="36"/>
          <w:lang w:eastAsia="zh-CN"/>
        </w:rPr>
        <w:t>法定代表人授权书</w:t>
      </w:r>
    </w:p>
    <w:p w14:paraId="5067BF4D">
      <w:pPr>
        <w:pStyle w:val="2"/>
        <w:jc w:val="center"/>
        <w:rPr>
          <w:rFonts w:hint="eastAsia" w:ascii="仿宋_GB2312" w:hAnsi="仿宋" w:eastAsia="仿宋_GB2312"/>
        </w:rPr>
      </w:pPr>
    </w:p>
    <w:p w14:paraId="3722D101">
      <w:pPr>
        <w:spacing w:line="500" w:lineRule="exact"/>
        <w:ind w:firstLine="480" w:firstLineChars="200"/>
        <w:rPr>
          <w:rFonts w:hint="eastAsia" w:ascii="仿宋_GB2312" w:hAnsi="仿宋" w:eastAsia="仿宋_GB2312"/>
          <w:sz w:val="24"/>
          <w:lang w:eastAsia="zh-CN"/>
        </w:rPr>
      </w:pPr>
      <w:r>
        <w:rPr>
          <w:rFonts w:hint="eastAsia" w:ascii="仿宋_GB2312" w:hAnsi="仿宋" w:eastAsia="仿宋_GB2312"/>
          <w:sz w:val="24"/>
          <w:lang w:eastAsia="zh-CN"/>
        </w:rPr>
        <w:t>本授权书声明：注册于</w:t>
      </w:r>
      <w:r>
        <w:rPr>
          <w:rFonts w:hint="eastAsia" w:ascii="仿宋_GB2312" w:hAnsi="仿宋" w:eastAsia="仿宋_GB2312" w:cs="Times New Roman"/>
          <w:color w:val="00B050"/>
          <w:sz w:val="28"/>
          <w:szCs w:val="28"/>
          <w:u w:val="single"/>
          <w:lang w:eastAsia="zh-CN"/>
        </w:rPr>
        <w:t>注册地址</w:t>
      </w:r>
      <w:r>
        <w:rPr>
          <w:rFonts w:hint="eastAsia" w:ascii="仿宋_GB2312" w:hAnsi="仿宋" w:eastAsia="仿宋_GB2312"/>
          <w:sz w:val="24"/>
          <w:lang w:eastAsia="zh-CN"/>
        </w:rPr>
        <w:t>的</w:t>
      </w:r>
      <w:r>
        <w:rPr>
          <w:rFonts w:hint="eastAsia" w:ascii="仿宋_GB2312" w:hAnsi="仿宋" w:eastAsia="仿宋_GB2312" w:cs="Times New Roman"/>
          <w:color w:val="00B050"/>
          <w:sz w:val="28"/>
          <w:szCs w:val="28"/>
          <w:u w:val="single"/>
          <w:lang w:eastAsia="zh-CN"/>
        </w:rPr>
        <w:t>公司名称</w:t>
      </w:r>
      <w:r>
        <w:rPr>
          <w:rFonts w:hint="eastAsia" w:ascii="仿宋_GB2312" w:hAnsi="仿宋" w:eastAsia="仿宋_GB2312"/>
          <w:sz w:val="24"/>
          <w:lang w:eastAsia="zh-CN"/>
        </w:rPr>
        <w:t>的在下方签字（或签章）的</w:t>
      </w:r>
      <w:r>
        <w:rPr>
          <w:rFonts w:hint="eastAsia" w:ascii="仿宋_GB2312" w:hAnsi="仿宋" w:eastAsia="仿宋_GB2312" w:cs="Times New Roman"/>
          <w:color w:val="00B050"/>
          <w:sz w:val="28"/>
          <w:szCs w:val="28"/>
          <w:u w:val="single"/>
          <w:lang w:eastAsia="zh-CN"/>
        </w:rPr>
        <w:t>法人代表姓名</w:t>
      </w:r>
      <w:r>
        <w:rPr>
          <w:rFonts w:hint="eastAsia" w:ascii="仿宋_GB2312" w:hAnsi="仿宋" w:eastAsia="仿宋_GB2312"/>
          <w:sz w:val="24"/>
          <w:lang w:eastAsia="zh-CN"/>
        </w:rPr>
        <w:t>代表本公司授权</w:t>
      </w:r>
      <w:r>
        <w:rPr>
          <w:rFonts w:hint="eastAsia" w:ascii="仿宋_GB2312" w:hAnsi="仿宋" w:eastAsia="仿宋_GB2312" w:cs="Times New Roman"/>
          <w:color w:val="00B050"/>
          <w:sz w:val="28"/>
          <w:szCs w:val="28"/>
          <w:u w:val="single"/>
          <w:lang w:eastAsia="zh-CN"/>
        </w:rPr>
        <w:t>被授权代表人姓名、职务</w:t>
      </w:r>
      <w:r>
        <w:rPr>
          <w:rFonts w:hint="eastAsia" w:ascii="仿宋_GB2312" w:hAnsi="仿宋" w:eastAsia="仿宋_GB2312"/>
          <w:sz w:val="24"/>
          <w:lang w:eastAsia="zh-CN"/>
        </w:rPr>
        <w:t>为本公司的合法代理人，就</w:t>
      </w:r>
      <w:r>
        <w:rPr>
          <w:rFonts w:hint="eastAsia" w:ascii="仿宋_GB2312" w:hAnsi="仿宋" w:eastAsia="仿宋_GB2312"/>
          <w:color w:val="00B050"/>
          <w:sz w:val="28"/>
          <w:szCs w:val="28"/>
          <w:u w:val="single"/>
          <w:lang w:eastAsia="zh-CN"/>
        </w:rPr>
        <w:t>项目名称</w:t>
      </w:r>
      <w:r>
        <w:rPr>
          <w:rFonts w:hint="eastAsia" w:ascii="仿宋_GB2312" w:hAnsi="仿宋" w:eastAsia="仿宋_GB2312"/>
          <w:sz w:val="24"/>
          <w:lang w:eastAsia="zh-CN"/>
        </w:rPr>
        <w:t xml:space="preserve">       报告公开询比活动，以本公司名义参与报价、合同执行并处理与之有关的其他事务，相关责任及后果由本公司承担。</w:t>
      </w:r>
    </w:p>
    <w:p w14:paraId="4DB8D9A5">
      <w:pPr>
        <w:spacing w:line="500" w:lineRule="exact"/>
        <w:ind w:firstLine="480" w:firstLineChars="200"/>
        <w:rPr>
          <w:rFonts w:hint="eastAsia" w:ascii="仿宋_GB2312" w:hAnsi="仿宋" w:eastAsia="仿宋_GB2312"/>
          <w:sz w:val="24"/>
          <w:lang w:eastAsia="zh-CN"/>
        </w:rPr>
      </w:pPr>
      <w:r>
        <w:rPr>
          <w:rFonts w:hint="eastAsia" w:ascii="仿宋_GB2312" w:hAnsi="仿宋" w:eastAsia="仿宋_GB2312"/>
          <w:sz w:val="24"/>
          <w:lang w:eastAsia="zh-CN"/>
        </w:rPr>
        <w:t>本授权书于</w:t>
      </w:r>
      <w:r>
        <w:rPr>
          <w:rFonts w:hint="eastAsia" w:ascii="仿宋_GB2312" w:hAnsi="仿宋" w:eastAsia="仿宋_GB2312" w:cs="Times New Roman"/>
          <w:color w:val="00B050"/>
          <w:sz w:val="28"/>
          <w:szCs w:val="28"/>
          <w:u w:val="single"/>
          <w:lang w:eastAsia="zh-CN"/>
        </w:rPr>
        <w:t>202</w:t>
      </w:r>
      <w:r>
        <w:rPr>
          <w:rFonts w:hint="eastAsia" w:ascii="仿宋_GB2312" w:hAnsi="仿宋" w:eastAsia="仿宋_GB2312" w:cs="Times New Roman"/>
          <w:color w:val="00B050"/>
          <w:sz w:val="28"/>
          <w:szCs w:val="28"/>
          <w:u w:val="single"/>
          <w:lang w:val="en-US" w:eastAsia="zh-CN"/>
        </w:rPr>
        <w:t>6</w:t>
      </w:r>
      <w:r>
        <w:rPr>
          <w:rFonts w:hint="eastAsia" w:ascii="仿宋_GB2312" w:hAnsi="仿宋" w:eastAsia="仿宋_GB2312" w:cs="Times New Roman"/>
          <w:color w:val="00B050"/>
          <w:sz w:val="28"/>
          <w:szCs w:val="28"/>
          <w:u w:val="single"/>
          <w:lang w:eastAsia="zh-CN"/>
        </w:rPr>
        <w:t>年 月   日</w:t>
      </w:r>
      <w:r>
        <w:rPr>
          <w:rFonts w:hint="eastAsia" w:ascii="仿宋_GB2312" w:hAnsi="仿宋" w:eastAsia="仿宋_GB2312"/>
          <w:sz w:val="24"/>
          <w:lang w:eastAsia="zh-CN"/>
        </w:rPr>
        <w:t>生效，本授权书有效期至此次报价，以及合同履行完毕时止。</w:t>
      </w:r>
    </w:p>
    <w:p w14:paraId="47827751">
      <w:pPr>
        <w:spacing w:line="500" w:lineRule="exact"/>
        <w:ind w:firstLine="480" w:firstLineChars="200"/>
        <w:rPr>
          <w:rFonts w:hint="eastAsia" w:ascii="仿宋_GB2312" w:hAnsi="仿宋" w:eastAsia="仿宋_GB2312"/>
          <w:sz w:val="24"/>
          <w:lang w:eastAsia="zh-CN"/>
        </w:rPr>
      </w:pPr>
      <w:r>
        <w:rPr>
          <w:rFonts w:hint="eastAsia" w:ascii="仿宋_GB2312" w:hAnsi="仿宋" w:eastAsia="仿宋_GB2312"/>
          <w:sz w:val="24"/>
          <w:lang w:eastAsia="zh-CN"/>
        </w:rPr>
        <w:t>特此声明。</w:t>
      </w:r>
    </w:p>
    <w:p w14:paraId="7328393C">
      <w:pPr>
        <w:pStyle w:val="2"/>
        <w:rPr>
          <w:rFonts w:hint="eastAsia" w:ascii="仿宋_GB2312" w:hAnsi="仿宋" w:eastAsia="仿宋_GB2312"/>
        </w:rPr>
      </w:pPr>
    </w:p>
    <w:p w14:paraId="6928B8B1">
      <w:pPr>
        <w:spacing w:line="500" w:lineRule="exact"/>
        <w:rPr>
          <w:rFonts w:hint="eastAsia" w:ascii="仿宋_GB2312" w:hAnsi="仿宋" w:eastAsia="仿宋_GB2312"/>
          <w:sz w:val="24"/>
          <w:lang w:eastAsia="zh-CN"/>
        </w:rPr>
      </w:pPr>
      <w:r>
        <w:rPr>
          <w:rFonts w:hint="eastAsia" w:ascii="仿宋_GB2312" w:hAnsi="仿宋" w:eastAsia="仿宋_GB2312"/>
          <w:sz w:val="24"/>
          <w:lang w:eastAsia="zh-CN"/>
        </w:rPr>
        <w:t xml:space="preserve">    法人代表（签字）：</w:t>
      </w:r>
    </w:p>
    <w:p w14:paraId="5A424EEB">
      <w:pPr>
        <w:spacing w:line="500" w:lineRule="exact"/>
        <w:rPr>
          <w:rFonts w:hint="eastAsia" w:ascii="仿宋_GB2312" w:hAnsi="仿宋" w:eastAsia="仿宋_GB2312"/>
          <w:sz w:val="24"/>
          <w:lang w:eastAsia="zh-CN"/>
        </w:rPr>
      </w:pPr>
    </w:p>
    <w:p w14:paraId="3CDA676F">
      <w:pPr>
        <w:spacing w:line="500" w:lineRule="exact"/>
        <w:rPr>
          <w:rFonts w:hint="eastAsia" w:ascii="仿宋_GB2312" w:hAnsi="仿宋" w:eastAsia="仿宋_GB2312"/>
          <w:sz w:val="24"/>
          <w:lang w:eastAsia="zh-CN"/>
        </w:rPr>
      </w:pPr>
      <w:r>
        <w:rPr>
          <w:rFonts w:hint="eastAsia" w:ascii="仿宋_GB2312" w:hAnsi="仿宋" w:eastAsia="仿宋_GB2312"/>
          <w:sz w:val="24"/>
          <w:lang w:eastAsia="zh-CN"/>
        </w:rPr>
        <w:t xml:space="preserve">    被授权代表签字：</w:t>
      </w:r>
    </w:p>
    <w:p w14:paraId="21BEF3E7">
      <w:pPr>
        <w:spacing w:line="500" w:lineRule="exact"/>
        <w:rPr>
          <w:rFonts w:hint="eastAsia" w:ascii="仿宋_GB2312" w:hAnsi="仿宋" w:eastAsia="仿宋_GB2312"/>
          <w:sz w:val="24"/>
          <w:lang w:eastAsia="zh-CN"/>
        </w:rPr>
      </w:pPr>
    </w:p>
    <w:p w14:paraId="359FB1F2">
      <w:pPr>
        <w:pStyle w:val="2"/>
        <w:rPr>
          <w:rFonts w:hint="eastAsia" w:ascii="仿宋_GB2312" w:hAnsi="仿宋" w:eastAsia="仿宋_GB2312"/>
        </w:rPr>
      </w:pPr>
    </w:p>
    <w:p w14:paraId="4A7A6043">
      <w:pPr>
        <w:pStyle w:val="2"/>
        <w:rPr>
          <w:rFonts w:hint="eastAsia" w:ascii="仿宋_GB2312" w:hAnsi="仿宋" w:eastAsia="仿宋_GB2312"/>
        </w:rPr>
      </w:pPr>
    </w:p>
    <w:p w14:paraId="53CBD1E4">
      <w:pPr>
        <w:pStyle w:val="2"/>
        <w:rPr>
          <w:rFonts w:hint="eastAsia" w:ascii="仿宋_GB2312" w:hAnsi="仿宋" w:eastAsia="仿宋_GB2312"/>
        </w:rPr>
      </w:pPr>
    </w:p>
    <w:p w14:paraId="4D3FF2B7">
      <w:pPr>
        <w:pStyle w:val="2"/>
        <w:rPr>
          <w:rFonts w:hint="eastAsia" w:ascii="仿宋_GB2312" w:hAnsi="仿宋" w:eastAsia="仿宋_GB2312"/>
        </w:rPr>
      </w:pPr>
    </w:p>
    <w:p w14:paraId="294F3CFC">
      <w:pPr>
        <w:pStyle w:val="2"/>
        <w:jc w:val="center"/>
        <w:rPr>
          <w:rFonts w:hint="eastAsia" w:ascii="仿宋_GB2312" w:hAnsi="仿宋" w:eastAsia="仿宋_GB2312"/>
          <w:color w:val="4E6127"/>
        </w:rPr>
      </w:pPr>
      <w:r>
        <w:rPr>
          <w:rFonts w:hint="eastAsia" w:ascii="仿宋_GB2312" w:hAnsi="仿宋" w:eastAsia="仿宋_GB2312"/>
          <w:sz w:val="24"/>
          <w:szCs w:val="24"/>
        </w:rPr>
        <w:t xml:space="preserve">               单位名称：</w:t>
      </w:r>
      <w:r>
        <w:rPr>
          <w:rFonts w:hint="eastAsia" w:ascii="仿宋_GB2312" w:hAnsi="仿宋" w:eastAsia="仿宋_GB2312"/>
          <w:color w:val="00B050"/>
          <w:kern w:val="2"/>
          <w:sz w:val="28"/>
          <w:szCs w:val="28"/>
        </w:rPr>
        <w:t>（公章）</w:t>
      </w:r>
    </w:p>
    <w:p w14:paraId="5FE3559A">
      <w:pPr>
        <w:pStyle w:val="2"/>
        <w:jc w:val="center"/>
        <w:rPr>
          <w:rFonts w:hint="eastAsia" w:ascii="仿宋_GB2312" w:hAnsi="仿宋" w:eastAsia="仿宋_GB2312"/>
          <w:color w:val="4E6127"/>
        </w:rPr>
      </w:pPr>
    </w:p>
    <w:p w14:paraId="2F57EEC8">
      <w:pPr>
        <w:pStyle w:val="2"/>
        <w:jc w:val="center"/>
        <w:rPr>
          <w:rFonts w:hint="eastAsia" w:ascii="仿宋_GB2312" w:hAnsi="仿宋" w:eastAsia="仿宋_GB2312"/>
        </w:rPr>
      </w:pPr>
    </w:p>
    <w:p w14:paraId="5B702F78">
      <w:pPr>
        <w:pStyle w:val="2"/>
        <w:jc w:val="center"/>
        <w:rPr>
          <w:rFonts w:hint="eastAsia" w:ascii="仿宋_GB2312" w:hAnsi="仿宋" w:eastAsia="仿宋_GB2312"/>
        </w:rPr>
      </w:pPr>
    </w:p>
    <w:p w14:paraId="79D9ED00">
      <w:pPr>
        <w:pStyle w:val="2"/>
        <w:jc w:val="center"/>
        <w:rPr>
          <w:rFonts w:hint="eastAsia" w:ascii="仿宋_GB2312" w:hAnsi="仿宋" w:eastAsia="仿宋_GB2312"/>
        </w:rPr>
      </w:pPr>
    </w:p>
    <w:p w14:paraId="3866141C">
      <w:pPr>
        <w:pStyle w:val="2"/>
        <w:jc w:val="center"/>
        <w:rPr>
          <w:rFonts w:hint="eastAsia" w:ascii="仿宋_GB2312" w:hAnsi="仿宋" w:eastAsia="仿宋_GB2312"/>
        </w:rPr>
      </w:pPr>
    </w:p>
    <w:p w14:paraId="3F1E3A6F">
      <w:pPr>
        <w:pStyle w:val="2"/>
        <w:jc w:val="center"/>
        <w:rPr>
          <w:rFonts w:hint="eastAsia" w:ascii="仿宋_GB2312" w:hAnsi="仿宋" w:eastAsia="仿宋_GB2312"/>
        </w:rPr>
      </w:pPr>
    </w:p>
    <w:p w14:paraId="05B47A03">
      <w:pPr>
        <w:spacing w:line="500" w:lineRule="exact"/>
        <w:jc w:val="center"/>
        <w:rPr>
          <w:rFonts w:hint="eastAsia" w:ascii="仿宋_GB2312" w:hAnsi="仿宋" w:eastAsia="仿宋_GB2312" w:cs="Times New Roman"/>
          <w:b/>
          <w:bCs/>
          <w:sz w:val="36"/>
          <w:szCs w:val="36"/>
          <w:lang w:eastAsia="zh-CN"/>
        </w:rPr>
      </w:pPr>
      <w:r>
        <w:rPr>
          <w:rFonts w:hint="eastAsia" w:ascii="仿宋_GB2312" w:hAnsi="仿宋" w:eastAsia="仿宋_GB2312" w:cs="Times New Roman"/>
          <w:b/>
          <w:bCs/>
          <w:sz w:val="36"/>
          <w:szCs w:val="36"/>
          <w:lang w:eastAsia="zh-CN"/>
        </w:rPr>
        <w:t>法定代表人身份证复印件（正反面）</w:t>
      </w:r>
    </w:p>
    <w:p w14:paraId="77B975B7">
      <w:pPr>
        <w:spacing w:line="500" w:lineRule="exact"/>
        <w:jc w:val="center"/>
        <w:rPr>
          <w:rFonts w:hint="eastAsia" w:ascii="仿宋_GB2312" w:hAnsi="仿宋" w:eastAsia="仿宋_GB2312"/>
          <w:b/>
          <w:bCs/>
          <w:color w:val="4E6127"/>
          <w:sz w:val="36"/>
          <w:szCs w:val="36"/>
          <w:lang w:eastAsia="zh-CN"/>
        </w:rPr>
      </w:pPr>
    </w:p>
    <w:p w14:paraId="20E5E944">
      <w:pPr>
        <w:spacing w:line="500" w:lineRule="exact"/>
        <w:jc w:val="center"/>
        <w:rPr>
          <w:rFonts w:hint="eastAsia" w:ascii="仿宋_GB2312" w:hAnsi="仿宋" w:eastAsia="仿宋_GB2312"/>
          <w:b/>
          <w:bCs/>
          <w:color w:val="4E6127"/>
          <w:sz w:val="36"/>
          <w:szCs w:val="36"/>
          <w:lang w:eastAsia="zh-CN"/>
        </w:rPr>
      </w:pPr>
    </w:p>
    <w:p w14:paraId="2F328BE1">
      <w:pPr>
        <w:spacing w:line="500" w:lineRule="exact"/>
        <w:jc w:val="center"/>
        <w:rPr>
          <w:rFonts w:hint="eastAsia" w:ascii="仿宋_GB2312" w:hAnsi="仿宋" w:eastAsia="仿宋_GB2312"/>
          <w:b/>
          <w:bCs/>
          <w:color w:val="4E6127"/>
          <w:sz w:val="36"/>
          <w:szCs w:val="36"/>
          <w:lang w:eastAsia="zh-CN"/>
        </w:rPr>
      </w:pPr>
    </w:p>
    <w:p w14:paraId="412CF6BA">
      <w:pPr>
        <w:spacing w:line="500" w:lineRule="exact"/>
        <w:jc w:val="center"/>
        <w:rPr>
          <w:rFonts w:hint="eastAsia" w:ascii="仿宋_GB2312" w:hAnsi="仿宋" w:eastAsia="仿宋_GB2312"/>
          <w:b/>
          <w:bCs/>
          <w:color w:val="4E6127"/>
          <w:sz w:val="36"/>
          <w:szCs w:val="36"/>
          <w:lang w:eastAsia="zh-CN"/>
        </w:rPr>
      </w:pPr>
    </w:p>
    <w:p w14:paraId="75021C0D">
      <w:pPr>
        <w:spacing w:line="500" w:lineRule="exact"/>
        <w:jc w:val="center"/>
        <w:rPr>
          <w:rFonts w:hint="eastAsia" w:ascii="仿宋_GB2312" w:hAnsi="仿宋" w:eastAsia="仿宋_GB2312"/>
          <w:b/>
          <w:bCs/>
          <w:color w:val="4E6127"/>
          <w:sz w:val="36"/>
          <w:szCs w:val="36"/>
          <w:lang w:eastAsia="zh-CN"/>
        </w:rPr>
      </w:pPr>
    </w:p>
    <w:p w14:paraId="6CFB20CC">
      <w:pPr>
        <w:pStyle w:val="2"/>
        <w:rPr>
          <w:rFonts w:hint="eastAsia" w:ascii="仿宋_GB2312" w:hAnsi="仿宋" w:eastAsia="仿宋_GB2312"/>
          <w:b/>
          <w:bCs/>
          <w:color w:val="4E6127"/>
          <w:sz w:val="36"/>
          <w:szCs w:val="36"/>
        </w:rPr>
      </w:pPr>
    </w:p>
    <w:p w14:paraId="79261888">
      <w:pPr>
        <w:pStyle w:val="2"/>
        <w:rPr>
          <w:rFonts w:hint="eastAsia" w:ascii="仿宋_GB2312" w:hAnsi="仿宋" w:eastAsia="仿宋_GB2312"/>
          <w:b/>
          <w:bCs/>
          <w:color w:val="4E6127"/>
          <w:sz w:val="36"/>
          <w:szCs w:val="36"/>
        </w:rPr>
      </w:pPr>
    </w:p>
    <w:p w14:paraId="4588254C">
      <w:pPr>
        <w:pStyle w:val="2"/>
        <w:rPr>
          <w:rFonts w:hint="eastAsia" w:ascii="仿宋_GB2312" w:hAnsi="仿宋" w:eastAsia="仿宋_GB2312"/>
          <w:b/>
          <w:bCs/>
          <w:color w:val="4E6127"/>
          <w:sz w:val="36"/>
          <w:szCs w:val="36"/>
        </w:rPr>
      </w:pPr>
    </w:p>
    <w:p w14:paraId="130BB33F">
      <w:pPr>
        <w:pStyle w:val="2"/>
        <w:rPr>
          <w:rFonts w:hint="eastAsia" w:ascii="仿宋_GB2312" w:hAnsi="仿宋" w:eastAsia="仿宋_GB2312"/>
          <w:b/>
          <w:bCs/>
          <w:color w:val="4E6127"/>
          <w:sz w:val="36"/>
          <w:szCs w:val="36"/>
        </w:rPr>
      </w:pPr>
    </w:p>
    <w:p w14:paraId="42E83B2C">
      <w:pPr>
        <w:pStyle w:val="76"/>
        <w:spacing w:beforeLines="0" w:afterLines="0" w:line="240" w:lineRule="auto"/>
        <w:ind w:firstLine="0" w:firstLineChars="0"/>
        <w:jc w:val="center"/>
        <w:rPr>
          <w:rFonts w:hint="eastAsia" w:ascii="仿宋_GB2312" w:hAnsi="仿宋" w:eastAsia="仿宋_GB2312" w:cs="Times New Roman"/>
          <w:b/>
          <w:sz w:val="36"/>
          <w:szCs w:val="36"/>
          <w:lang w:eastAsia="zh-CN"/>
        </w:rPr>
      </w:pPr>
      <w:r>
        <w:rPr>
          <w:rFonts w:hint="eastAsia" w:ascii="仿宋_GB2312" w:hAnsi="仿宋" w:eastAsia="仿宋_GB2312" w:cs="Times New Roman"/>
          <w:b/>
          <w:sz w:val="36"/>
          <w:szCs w:val="36"/>
          <w:lang w:eastAsia="zh-CN"/>
        </w:rPr>
        <w:t>被授权代表人身份证复印件</w:t>
      </w:r>
      <w:r>
        <w:rPr>
          <w:rFonts w:hint="eastAsia" w:ascii="仿宋_GB2312" w:hAnsi="仿宋" w:eastAsia="仿宋_GB2312" w:cs="Times New Roman"/>
          <w:b/>
          <w:bCs w:val="0"/>
          <w:sz w:val="36"/>
          <w:szCs w:val="36"/>
          <w:lang w:eastAsia="zh-CN"/>
        </w:rPr>
        <w:t>（正反面）</w:t>
      </w:r>
    </w:p>
    <w:p w14:paraId="6232E52B">
      <w:pPr>
        <w:spacing w:line="500" w:lineRule="exact"/>
        <w:jc w:val="center"/>
        <w:rPr>
          <w:rFonts w:hint="eastAsia" w:ascii="仿宋_GB2312" w:hAnsi="仿宋" w:eastAsia="仿宋_GB2312"/>
          <w:b/>
          <w:bCs/>
          <w:color w:val="4E6127"/>
          <w:sz w:val="36"/>
          <w:szCs w:val="36"/>
          <w:lang w:eastAsia="zh-CN"/>
        </w:rPr>
      </w:pPr>
    </w:p>
    <w:p w14:paraId="558E88D3">
      <w:pPr>
        <w:spacing w:line="500" w:lineRule="exact"/>
        <w:jc w:val="center"/>
        <w:rPr>
          <w:rFonts w:hint="eastAsia" w:ascii="仿宋_GB2312" w:hAnsi="仿宋" w:eastAsia="仿宋_GB2312"/>
          <w:b/>
          <w:bCs/>
          <w:sz w:val="36"/>
          <w:szCs w:val="36"/>
          <w:lang w:eastAsia="zh-CN"/>
        </w:rPr>
      </w:pPr>
    </w:p>
    <w:p w14:paraId="5823D733">
      <w:pPr>
        <w:spacing w:line="500" w:lineRule="exact"/>
        <w:jc w:val="center"/>
        <w:rPr>
          <w:rFonts w:hint="eastAsia" w:ascii="仿宋_GB2312" w:hAnsi="仿宋" w:eastAsia="仿宋_GB2312"/>
          <w:b/>
          <w:bCs/>
          <w:sz w:val="36"/>
          <w:szCs w:val="36"/>
          <w:lang w:eastAsia="zh-CN"/>
        </w:rPr>
      </w:pPr>
    </w:p>
    <w:p w14:paraId="7203A37B">
      <w:pPr>
        <w:spacing w:line="500" w:lineRule="exact"/>
        <w:jc w:val="center"/>
        <w:rPr>
          <w:rFonts w:hint="eastAsia" w:ascii="仿宋_GB2312" w:hAnsi="仿宋" w:eastAsia="仿宋_GB2312"/>
          <w:b/>
          <w:bCs/>
          <w:sz w:val="36"/>
          <w:szCs w:val="36"/>
          <w:lang w:eastAsia="zh-CN"/>
        </w:rPr>
      </w:pPr>
    </w:p>
    <w:p w14:paraId="10A38B5D">
      <w:pPr>
        <w:spacing w:line="500" w:lineRule="exact"/>
        <w:jc w:val="center"/>
        <w:rPr>
          <w:rFonts w:hint="eastAsia" w:ascii="仿宋_GB2312" w:hAnsi="仿宋" w:eastAsia="仿宋_GB2312"/>
          <w:b/>
          <w:bCs/>
          <w:sz w:val="36"/>
          <w:szCs w:val="36"/>
          <w:lang w:eastAsia="zh-CN"/>
        </w:rPr>
      </w:pPr>
    </w:p>
    <w:p w14:paraId="6D2634FE">
      <w:pPr>
        <w:spacing w:line="500" w:lineRule="exact"/>
        <w:jc w:val="center"/>
        <w:rPr>
          <w:rFonts w:hint="eastAsia" w:ascii="仿宋_GB2312" w:hAnsi="仿宋" w:eastAsia="仿宋_GB2312"/>
          <w:b/>
          <w:bCs/>
          <w:sz w:val="36"/>
          <w:szCs w:val="36"/>
          <w:lang w:eastAsia="zh-CN"/>
        </w:rPr>
      </w:pPr>
    </w:p>
    <w:p w14:paraId="6DCBD5AE">
      <w:pPr>
        <w:spacing w:line="500" w:lineRule="exact"/>
        <w:jc w:val="center"/>
        <w:rPr>
          <w:rFonts w:hint="eastAsia" w:ascii="仿宋_GB2312" w:hAnsi="仿宋" w:eastAsia="仿宋_GB2312"/>
          <w:b/>
          <w:bCs/>
          <w:sz w:val="36"/>
          <w:szCs w:val="36"/>
          <w:lang w:eastAsia="zh-CN"/>
        </w:rPr>
      </w:pPr>
    </w:p>
    <w:p w14:paraId="3FD15325">
      <w:pPr>
        <w:spacing w:line="500" w:lineRule="exact"/>
        <w:jc w:val="center"/>
        <w:rPr>
          <w:rFonts w:hint="eastAsia" w:ascii="仿宋_GB2312" w:hAnsi="仿宋" w:eastAsia="仿宋_GB2312"/>
          <w:b/>
          <w:bCs/>
          <w:sz w:val="36"/>
          <w:szCs w:val="36"/>
          <w:lang w:eastAsia="zh-CN"/>
        </w:rPr>
      </w:pPr>
    </w:p>
    <w:p w14:paraId="5C6F91AD">
      <w:pPr>
        <w:spacing w:line="500" w:lineRule="exact"/>
        <w:jc w:val="center"/>
        <w:rPr>
          <w:rFonts w:hint="eastAsia" w:ascii="仿宋_GB2312" w:hAnsi="仿宋" w:eastAsia="仿宋_GB2312"/>
          <w:b/>
          <w:bCs/>
          <w:sz w:val="36"/>
          <w:szCs w:val="36"/>
          <w:lang w:eastAsia="zh-CN"/>
        </w:rPr>
      </w:pPr>
    </w:p>
    <w:p w14:paraId="3F346E84">
      <w:pPr>
        <w:spacing w:line="500" w:lineRule="exact"/>
        <w:jc w:val="center"/>
        <w:rPr>
          <w:rFonts w:hint="eastAsia" w:ascii="仿宋_GB2312" w:hAnsi="仿宋" w:eastAsia="仿宋_GB2312"/>
          <w:b/>
          <w:bCs/>
          <w:sz w:val="36"/>
          <w:szCs w:val="36"/>
          <w:lang w:eastAsia="zh-CN"/>
        </w:rPr>
      </w:pPr>
    </w:p>
    <w:p w14:paraId="5980A188">
      <w:pPr>
        <w:spacing w:line="500" w:lineRule="exact"/>
        <w:rPr>
          <w:rFonts w:hint="eastAsia" w:ascii="仿宋_GB2312" w:hAnsi="仿宋" w:eastAsia="仿宋_GB2312"/>
          <w:b/>
          <w:bCs/>
          <w:sz w:val="36"/>
          <w:szCs w:val="36"/>
          <w:lang w:eastAsia="zh-CN"/>
        </w:rPr>
      </w:pPr>
    </w:p>
    <w:p w14:paraId="36C1C79B">
      <w:pPr>
        <w:spacing w:line="500" w:lineRule="exact"/>
        <w:jc w:val="center"/>
        <w:rPr>
          <w:rFonts w:hint="eastAsia" w:ascii="仿宋_GB2312" w:hAnsi="仿宋" w:eastAsia="仿宋_GB2312"/>
          <w:b/>
          <w:bCs/>
          <w:sz w:val="36"/>
          <w:szCs w:val="36"/>
          <w:lang w:eastAsia="zh-CN"/>
        </w:rPr>
      </w:pPr>
    </w:p>
    <w:p w14:paraId="4313600C">
      <w:pPr>
        <w:spacing w:line="500" w:lineRule="exact"/>
        <w:jc w:val="center"/>
        <w:rPr>
          <w:rFonts w:hint="eastAsia" w:ascii="仿宋_GB2312" w:hAnsi="仿宋" w:eastAsia="仿宋_GB2312"/>
          <w:b/>
          <w:bCs/>
          <w:sz w:val="36"/>
          <w:szCs w:val="36"/>
          <w:lang w:eastAsia="zh-CN"/>
        </w:rPr>
      </w:pPr>
    </w:p>
    <w:p w14:paraId="595884EC">
      <w:pPr>
        <w:pStyle w:val="2"/>
        <w:rPr>
          <w:rFonts w:hint="eastAsia" w:ascii="仿宋_GB2312" w:hAnsi="仿宋" w:eastAsia="仿宋_GB2312"/>
          <w:b/>
          <w:bCs/>
          <w:sz w:val="36"/>
          <w:szCs w:val="36"/>
        </w:rPr>
      </w:pPr>
    </w:p>
    <w:p w14:paraId="33F04666">
      <w:pPr>
        <w:pStyle w:val="2"/>
        <w:rPr>
          <w:rFonts w:hint="eastAsia" w:ascii="仿宋_GB2312" w:hAnsi="仿宋" w:eastAsia="仿宋_GB2312"/>
          <w:b/>
          <w:bCs/>
          <w:sz w:val="36"/>
          <w:szCs w:val="36"/>
        </w:rPr>
      </w:pPr>
    </w:p>
    <w:p w14:paraId="0A18428F">
      <w:pPr>
        <w:pStyle w:val="2"/>
        <w:rPr>
          <w:rFonts w:hint="eastAsia" w:ascii="仿宋_GB2312" w:hAnsi="仿宋" w:eastAsia="仿宋_GB2312"/>
          <w:b/>
          <w:bCs/>
          <w:sz w:val="36"/>
          <w:szCs w:val="36"/>
        </w:rPr>
      </w:pPr>
    </w:p>
    <w:p w14:paraId="23C989C7">
      <w:pPr>
        <w:pStyle w:val="76"/>
        <w:spacing w:beforeLines="0" w:afterLines="0" w:line="240" w:lineRule="auto"/>
        <w:ind w:firstLine="0" w:firstLineChars="0"/>
        <w:jc w:val="center"/>
        <w:rPr>
          <w:rFonts w:hint="eastAsia" w:ascii="仿宋_GB2312" w:hAnsi="仿宋" w:eastAsia="仿宋_GB2312" w:cs="Times New Roman"/>
          <w:b/>
          <w:sz w:val="36"/>
          <w:szCs w:val="36"/>
          <w:lang w:eastAsia="zh-CN"/>
        </w:rPr>
      </w:pPr>
      <w:r>
        <w:rPr>
          <w:rFonts w:hint="eastAsia" w:ascii="仿宋_GB2312" w:hAnsi="仿宋" w:eastAsia="仿宋_GB2312" w:cs="Times New Roman"/>
          <w:b/>
          <w:sz w:val="36"/>
          <w:szCs w:val="36"/>
          <w:lang w:eastAsia="zh-CN"/>
        </w:rPr>
        <w:t>企业概况（包含资格资料、资质业绩）</w:t>
      </w:r>
    </w:p>
    <w:p w14:paraId="05B75F27">
      <w:pPr>
        <w:pStyle w:val="76"/>
        <w:spacing w:beforeLines="0" w:afterLines="0" w:line="240" w:lineRule="auto"/>
        <w:ind w:firstLine="0" w:firstLineChars="0"/>
        <w:jc w:val="center"/>
        <w:rPr>
          <w:rFonts w:hint="eastAsia" w:ascii="仿宋_GB2312" w:hAnsi="仿宋" w:eastAsia="仿宋_GB2312" w:cs="Times New Roman"/>
          <w:color w:val="FF0000"/>
          <w:lang w:eastAsia="zh-CN"/>
        </w:rPr>
      </w:pPr>
      <w:r>
        <w:rPr>
          <w:rFonts w:hint="eastAsia" w:ascii="仿宋_GB2312" w:hAnsi="仿宋" w:eastAsia="仿宋_GB2312" w:cs="Times New Roman"/>
          <w:b/>
          <w:color w:val="FF0000"/>
          <w:sz w:val="24"/>
          <w:szCs w:val="24"/>
          <w:u w:val="single"/>
          <w:lang w:eastAsia="zh-CN"/>
        </w:rPr>
        <w:t>（如内容超过一页，可附页）</w:t>
      </w:r>
    </w:p>
    <w:p w14:paraId="66CA160F">
      <w:pPr>
        <w:pStyle w:val="2"/>
        <w:jc w:val="center"/>
        <w:rPr>
          <w:rFonts w:hint="eastAsia" w:ascii="仿宋_GB2312" w:hAnsi="仿宋" w:eastAsia="仿宋_GB2312"/>
          <w:color w:val="FF0000"/>
        </w:rPr>
      </w:pPr>
    </w:p>
    <w:p w14:paraId="71BD34CF">
      <w:pPr>
        <w:pStyle w:val="2"/>
        <w:jc w:val="center"/>
        <w:rPr>
          <w:rFonts w:hint="eastAsia" w:ascii="仿宋_GB2312" w:hAnsi="仿宋" w:eastAsia="仿宋_GB2312"/>
        </w:rPr>
      </w:pPr>
    </w:p>
    <w:p w14:paraId="029FD09B">
      <w:pPr>
        <w:pStyle w:val="2"/>
        <w:jc w:val="center"/>
        <w:rPr>
          <w:rFonts w:hint="eastAsia" w:ascii="仿宋_GB2312" w:hAnsi="仿宋" w:eastAsia="仿宋_GB2312"/>
        </w:rPr>
      </w:pPr>
    </w:p>
    <w:p w14:paraId="481270E6">
      <w:pPr>
        <w:pStyle w:val="2"/>
        <w:jc w:val="center"/>
        <w:rPr>
          <w:rFonts w:hint="eastAsia" w:ascii="仿宋_GB2312" w:hAnsi="仿宋" w:eastAsia="仿宋_GB2312"/>
        </w:rPr>
      </w:pPr>
    </w:p>
    <w:p w14:paraId="0681EFF1">
      <w:pPr>
        <w:pStyle w:val="2"/>
        <w:jc w:val="center"/>
        <w:rPr>
          <w:rFonts w:hint="eastAsia" w:ascii="仿宋_GB2312" w:hAnsi="仿宋" w:eastAsia="仿宋_GB2312"/>
        </w:rPr>
      </w:pPr>
    </w:p>
    <w:p w14:paraId="41DEA680">
      <w:pPr>
        <w:pStyle w:val="2"/>
        <w:jc w:val="center"/>
        <w:rPr>
          <w:rFonts w:hint="eastAsia" w:ascii="仿宋_GB2312" w:hAnsi="仿宋" w:eastAsia="仿宋_GB2312"/>
        </w:rPr>
      </w:pPr>
    </w:p>
    <w:p w14:paraId="15A64DF3">
      <w:pPr>
        <w:pStyle w:val="2"/>
        <w:jc w:val="center"/>
        <w:rPr>
          <w:rFonts w:hint="eastAsia" w:ascii="仿宋_GB2312" w:hAnsi="仿宋" w:eastAsia="仿宋_GB2312"/>
        </w:rPr>
      </w:pPr>
    </w:p>
    <w:p w14:paraId="280927C3">
      <w:pPr>
        <w:pStyle w:val="2"/>
        <w:jc w:val="center"/>
        <w:rPr>
          <w:rFonts w:hint="eastAsia" w:ascii="仿宋_GB2312" w:hAnsi="仿宋" w:eastAsia="仿宋_GB2312"/>
        </w:rPr>
      </w:pPr>
    </w:p>
    <w:p w14:paraId="02473E6F">
      <w:pPr>
        <w:pStyle w:val="2"/>
        <w:jc w:val="center"/>
        <w:rPr>
          <w:rFonts w:hint="eastAsia" w:ascii="仿宋_GB2312" w:hAnsi="仿宋" w:eastAsia="仿宋_GB2312"/>
        </w:rPr>
      </w:pPr>
    </w:p>
    <w:p w14:paraId="0232CC98">
      <w:pPr>
        <w:pStyle w:val="2"/>
        <w:jc w:val="center"/>
        <w:rPr>
          <w:rFonts w:hint="eastAsia" w:ascii="仿宋_GB2312" w:hAnsi="仿宋" w:eastAsia="仿宋_GB2312"/>
        </w:rPr>
      </w:pPr>
    </w:p>
    <w:p w14:paraId="71DF9366">
      <w:pPr>
        <w:pStyle w:val="2"/>
        <w:jc w:val="center"/>
        <w:rPr>
          <w:rFonts w:hint="eastAsia" w:ascii="仿宋_GB2312" w:hAnsi="仿宋" w:eastAsia="仿宋_GB2312"/>
        </w:rPr>
      </w:pPr>
    </w:p>
    <w:p w14:paraId="29269907">
      <w:pPr>
        <w:pStyle w:val="2"/>
        <w:jc w:val="center"/>
        <w:rPr>
          <w:rFonts w:hint="eastAsia" w:ascii="仿宋_GB2312" w:hAnsi="仿宋" w:eastAsia="仿宋_GB2312"/>
        </w:rPr>
      </w:pPr>
    </w:p>
    <w:p w14:paraId="48C95FCF">
      <w:pPr>
        <w:pStyle w:val="2"/>
        <w:jc w:val="center"/>
        <w:rPr>
          <w:rFonts w:hint="eastAsia" w:ascii="仿宋_GB2312" w:hAnsi="仿宋" w:eastAsia="仿宋_GB2312"/>
        </w:rPr>
      </w:pPr>
    </w:p>
    <w:p w14:paraId="706D5FDD">
      <w:pPr>
        <w:pStyle w:val="2"/>
        <w:jc w:val="center"/>
        <w:rPr>
          <w:rFonts w:hint="eastAsia" w:ascii="仿宋_GB2312" w:hAnsi="仿宋" w:eastAsia="仿宋_GB2312"/>
        </w:rPr>
      </w:pPr>
    </w:p>
    <w:p w14:paraId="2F038F0E">
      <w:pPr>
        <w:pStyle w:val="2"/>
        <w:jc w:val="center"/>
        <w:rPr>
          <w:rFonts w:hint="eastAsia" w:ascii="仿宋_GB2312" w:hAnsi="仿宋" w:eastAsia="仿宋_GB2312"/>
        </w:rPr>
      </w:pPr>
    </w:p>
    <w:p w14:paraId="3693E9F9">
      <w:pPr>
        <w:pStyle w:val="2"/>
        <w:jc w:val="center"/>
        <w:rPr>
          <w:rFonts w:hint="eastAsia" w:ascii="仿宋_GB2312" w:hAnsi="仿宋" w:eastAsia="仿宋_GB2312"/>
        </w:rPr>
      </w:pPr>
    </w:p>
    <w:p w14:paraId="6383BFC9">
      <w:pPr>
        <w:pStyle w:val="2"/>
        <w:jc w:val="center"/>
        <w:rPr>
          <w:rFonts w:hint="eastAsia" w:ascii="仿宋_GB2312" w:hAnsi="仿宋" w:eastAsia="仿宋_GB2312"/>
        </w:rPr>
      </w:pPr>
    </w:p>
    <w:p w14:paraId="5061630D">
      <w:pPr>
        <w:pStyle w:val="2"/>
        <w:jc w:val="center"/>
        <w:rPr>
          <w:rFonts w:hint="eastAsia" w:ascii="仿宋_GB2312" w:hAnsi="仿宋" w:eastAsia="仿宋_GB2312"/>
        </w:rPr>
      </w:pPr>
    </w:p>
    <w:p w14:paraId="4321CC2E">
      <w:pPr>
        <w:pStyle w:val="2"/>
        <w:jc w:val="center"/>
        <w:rPr>
          <w:rFonts w:hint="eastAsia" w:ascii="仿宋_GB2312" w:hAnsi="仿宋" w:eastAsia="仿宋_GB2312"/>
          <w:color w:val="0000FF"/>
        </w:rPr>
      </w:pPr>
    </w:p>
    <w:p w14:paraId="02A2CE1E">
      <w:pPr>
        <w:spacing w:line="500" w:lineRule="exact"/>
        <w:jc w:val="center"/>
        <w:rPr>
          <w:rFonts w:hint="eastAsia" w:ascii="仿宋_GB2312" w:hAnsi="仿宋" w:eastAsia="仿宋_GB2312"/>
          <w:b/>
          <w:bCs/>
          <w:sz w:val="36"/>
          <w:szCs w:val="36"/>
          <w:lang w:eastAsia="zh-CN"/>
        </w:rPr>
      </w:pPr>
    </w:p>
    <w:p w14:paraId="3AC9FA5D">
      <w:pPr>
        <w:spacing w:line="500" w:lineRule="exact"/>
        <w:jc w:val="center"/>
        <w:rPr>
          <w:rFonts w:hint="eastAsia" w:ascii="仿宋_GB2312" w:hAnsi="仿宋" w:eastAsia="仿宋_GB2312"/>
          <w:b/>
          <w:bCs/>
          <w:sz w:val="36"/>
          <w:szCs w:val="36"/>
          <w:lang w:eastAsia="zh-CN"/>
        </w:rPr>
      </w:pPr>
    </w:p>
    <w:p w14:paraId="25C62BB0">
      <w:pPr>
        <w:pStyle w:val="2"/>
        <w:rPr>
          <w:rFonts w:hint="eastAsia" w:ascii="仿宋_GB2312" w:eastAsia="仿宋_GB2312"/>
        </w:rPr>
      </w:pPr>
    </w:p>
    <w:p w14:paraId="38D4BDB3">
      <w:pPr>
        <w:spacing w:line="500" w:lineRule="exact"/>
        <w:jc w:val="center"/>
        <w:rPr>
          <w:rFonts w:hint="eastAsia" w:ascii="仿宋_GB2312" w:hAnsi="仿宋" w:eastAsia="仿宋_GB2312"/>
          <w:b/>
          <w:bCs/>
          <w:sz w:val="36"/>
          <w:szCs w:val="36"/>
          <w:lang w:eastAsia="zh-CN"/>
        </w:rPr>
      </w:pPr>
      <w:r>
        <w:rPr>
          <w:rFonts w:hint="eastAsia" w:ascii="仿宋_GB2312" w:hAnsi="仿宋" w:eastAsia="仿宋_GB2312"/>
          <w:b/>
          <w:bCs/>
          <w:sz w:val="36"/>
          <w:szCs w:val="36"/>
          <w:lang w:eastAsia="zh-CN"/>
        </w:rPr>
        <w:t>营业执照复印件</w:t>
      </w:r>
    </w:p>
    <w:p w14:paraId="547E47EE">
      <w:pPr>
        <w:pStyle w:val="2"/>
        <w:jc w:val="center"/>
        <w:rPr>
          <w:rFonts w:hint="eastAsia" w:ascii="仿宋_GB2312" w:hAnsi="仿宋" w:eastAsia="仿宋_GB2312"/>
        </w:rPr>
      </w:pPr>
    </w:p>
    <w:p w14:paraId="0B9A4F61">
      <w:pPr>
        <w:pStyle w:val="2"/>
        <w:jc w:val="center"/>
        <w:rPr>
          <w:rFonts w:hint="eastAsia" w:ascii="仿宋_GB2312" w:hAnsi="仿宋" w:eastAsia="仿宋_GB2312"/>
        </w:rPr>
      </w:pPr>
    </w:p>
    <w:p w14:paraId="39E3EE84">
      <w:pPr>
        <w:pStyle w:val="2"/>
        <w:jc w:val="center"/>
        <w:rPr>
          <w:rFonts w:hint="eastAsia" w:ascii="仿宋_GB2312" w:hAnsi="仿宋" w:eastAsia="仿宋_GB2312"/>
        </w:rPr>
      </w:pPr>
    </w:p>
    <w:p w14:paraId="78421338">
      <w:pPr>
        <w:pStyle w:val="2"/>
        <w:jc w:val="center"/>
        <w:rPr>
          <w:rFonts w:hint="eastAsia" w:ascii="仿宋_GB2312" w:hAnsi="仿宋" w:eastAsia="仿宋_GB2312"/>
        </w:rPr>
      </w:pPr>
    </w:p>
    <w:p w14:paraId="19E8404F">
      <w:pPr>
        <w:pStyle w:val="2"/>
        <w:jc w:val="center"/>
        <w:rPr>
          <w:rFonts w:hint="eastAsia" w:ascii="仿宋_GB2312" w:hAnsi="仿宋" w:eastAsia="仿宋_GB2312"/>
        </w:rPr>
      </w:pPr>
    </w:p>
    <w:p w14:paraId="7DF7DF00">
      <w:pPr>
        <w:pStyle w:val="2"/>
        <w:jc w:val="center"/>
        <w:rPr>
          <w:rFonts w:hint="eastAsia" w:ascii="仿宋_GB2312" w:hAnsi="仿宋" w:eastAsia="仿宋_GB2312"/>
        </w:rPr>
      </w:pPr>
    </w:p>
    <w:p w14:paraId="29330E12">
      <w:pPr>
        <w:pStyle w:val="2"/>
        <w:jc w:val="center"/>
        <w:rPr>
          <w:rFonts w:hint="eastAsia" w:ascii="仿宋_GB2312" w:hAnsi="仿宋" w:eastAsia="仿宋_GB2312"/>
        </w:rPr>
      </w:pPr>
    </w:p>
    <w:p w14:paraId="26AF80D0">
      <w:pPr>
        <w:pStyle w:val="2"/>
        <w:jc w:val="center"/>
        <w:rPr>
          <w:rFonts w:hint="eastAsia" w:ascii="仿宋_GB2312" w:hAnsi="仿宋" w:eastAsia="仿宋_GB2312"/>
        </w:rPr>
      </w:pPr>
    </w:p>
    <w:p w14:paraId="35ED6ED9">
      <w:pPr>
        <w:pStyle w:val="2"/>
        <w:jc w:val="center"/>
        <w:rPr>
          <w:rFonts w:hint="eastAsia" w:ascii="仿宋_GB2312" w:hAnsi="仿宋" w:eastAsia="仿宋_GB2312"/>
        </w:rPr>
      </w:pPr>
    </w:p>
    <w:p w14:paraId="70C25904">
      <w:pPr>
        <w:pStyle w:val="2"/>
        <w:jc w:val="center"/>
        <w:rPr>
          <w:rFonts w:hint="eastAsia" w:ascii="仿宋_GB2312" w:hAnsi="仿宋" w:eastAsia="仿宋_GB2312"/>
        </w:rPr>
      </w:pPr>
    </w:p>
    <w:p w14:paraId="6ADDD4A7">
      <w:pPr>
        <w:pStyle w:val="2"/>
        <w:jc w:val="center"/>
        <w:rPr>
          <w:rFonts w:hint="eastAsia" w:ascii="仿宋_GB2312" w:hAnsi="仿宋" w:eastAsia="仿宋_GB2312"/>
        </w:rPr>
      </w:pPr>
    </w:p>
    <w:p w14:paraId="5892BB1A">
      <w:pPr>
        <w:pStyle w:val="2"/>
        <w:rPr>
          <w:rFonts w:hint="eastAsia" w:ascii="仿宋_GB2312" w:hAnsi="仿宋" w:eastAsia="仿宋_GB2312"/>
        </w:rPr>
      </w:pPr>
    </w:p>
    <w:p w14:paraId="4DEADF76">
      <w:pPr>
        <w:pStyle w:val="2"/>
        <w:rPr>
          <w:rFonts w:hint="eastAsia" w:ascii="仿宋_GB2312" w:hAnsi="仿宋" w:eastAsia="仿宋_GB2312"/>
        </w:rPr>
      </w:pPr>
    </w:p>
    <w:p w14:paraId="468B9C0A">
      <w:pPr>
        <w:pStyle w:val="2"/>
        <w:rPr>
          <w:rFonts w:hint="eastAsia" w:ascii="仿宋_GB2312" w:hAnsi="仿宋" w:eastAsia="仿宋_GB2312"/>
        </w:rPr>
      </w:pPr>
    </w:p>
    <w:p w14:paraId="74EE143B">
      <w:pPr>
        <w:pStyle w:val="2"/>
        <w:rPr>
          <w:rFonts w:hint="eastAsia" w:ascii="仿宋_GB2312" w:hAnsi="仿宋" w:eastAsia="仿宋_GB2312"/>
        </w:rPr>
      </w:pPr>
    </w:p>
    <w:p w14:paraId="6C8B0B26">
      <w:pPr>
        <w:pStyle w:val="2"/>
        <w:rPr>
          <w:rFonts w:hint="eastAsia" w:ascii="仿宋_GB2312" w:hAnsi="仿宋" w:eastAsia="仿宋_GB2312"/>
        </w:rPr>
      </w:pPr>
    </w:p>
    <w:p w14:paraId="2D37AA6A">
      <w:pPr>
        <w:pStyle w:val="2"/>
        <w:rPr>
          <w:rFonts w:hint="eastAsia" w:ascii="仿宋_GB2312" w:hAnsi="仿宋" w:eastAsia="仿宋_GB2312"/>
        </w:rPr>
      </w:pPr>
    </w:p>
    <w:p w14:paraId="4B9176DB">
      <w:pPr>
        <w:pStyle w:val="2"/>
        <w:rPr>
          <w:rFonts w:hint="eastAsia" w:ascii="仿宋_GB2312" w:hAnsi="仿宋" w:eastAsia="仿宋_GB2312"/>
        </w:rPr>
      </w:pPr>
    </w:p>
    <w:p w14:paraId="26897AF0">
      <w:pPr>
        <w:pStyle w:val="2"/>
        <w:rPr>
          <w:rFonts w:hint="eastAsia" w:ascii="仿宋_GB2312" w:hAnsi="仿宋" w:eastAsia="仿宋_GB2312"/>
        </w:rPr>
      </w:pPr>
    </w:p>
    <w:p w14:paraId="033E18B1">
      <w:pPr>
        <w:pStyle w:val="2"/>
        <w:rPr>
          <w:rFonts w:hint="eastAsia" w:ascii="仿宋_GB2312" w:hAnsi="仿宋" w:eastAsia="仿宋_GB2312"/>
        </w:rPr>
      </w:pPr>
    </w:p>
    <w:p w14:paraId="0045E711">
      <w:pPr>
        <w:pStyle w:val="2"/>
        <w:rPr>
          <w:rFonts w:hint="eastAsia" w:ascii="仿宋_GB2312" w:hAnsi="仿宋" w:eastAsia="仿宋_GB2312"/>
          <w:b/>
          <w:bCs/>
          <w:kern w:val="2"/>
          <w:sz w:val="36"/>
          <w:szCs w:val="36"/>
        </w:rPr>
      </w:pPr>
    </w:p>
    <w:p w14:paraId="798BE3B5">
      <w:pPr>
        <w:spacing w:line="360" w:lineRule="auto"/>
        <w:ind w:firstLine="3292" w:firstLineChars="911"/>
        <w:rPr>
          <w:rFonts w:hint="eastAsia" w:ascii="仿宋_GB2312" w:hAnsi="仿宋" w:eastAsia="仿宋_GB2312" w:cs="Times New Roman"/>
          <w:b/>
          <w:sz w:val="36"/>
          <w:szCs w:val="36"/>
          <w:lang w:eastAsia="zh-CN"/>
        </w:rPr>
      </w:pPr>
    </w:p>
    <w:p w14:paraId="234E0025">
      <w:pPr>
        <w:spacing w:line="360" w:lineRule="auto"/>
        <w:ind w:firstLine="3292" w:firstLineChars="911"/>
        <w:rPr>
          <w:rFonts w:hint="eastAsia" w:ascii="仿宋_GB2312" w:hAnsi="仿宋" w:eastAsia="仿宋_GB2312" w:cs="Times New Roman"/>
          <w:b/>
          <w:sz w:val="36"/>
          <w:szCs w:val="36"/>
          <w:lang w:eastAsia="zh-CN"/>
        </w:rPr>
      </w:pPr>
      <w:r>
        <w:rPr>
          <w:rFonts w:hint="eastAsia" w:ascii="仿宋_GB2312" w:hAnsi="仿宋" w:eastAsia="仿宋_GB2312" w:cs="Times New Roman"/>
          <w:b/>
          <w:sz w:val="36"/>
          <w:szCs w:val="36"/>
          <w:lang w:eastAsia="zh-CN"/>
        </w:rPr>
        <w:t>商务报价函</w:t>
      </w:r>
    </w:p>
    <w:p w14:paraId="5368B709">
      <w:pPr>
        <w:spacing w:line="360" w:lineRule="auto"/>
        <w:rPr>
          <w:rFonts w:hint="eastAsia" w:ascii="仿宋_GB2312" w:hAnsi="仿宋" w:eastAsia="仿宋_GB2312"/>
          <w:sz w:val="24"/>
          <w:szCs w:val="24"/>
          <w:lang w:eastAsia="zh-CN"/>
        </w:rPr>
      </w:pPr>
      <w:r>
        <w:rPr>
          <w:rFonts w:hint="eastAsia" w:ascii="仿宋_GB2312" w:hAnsi="仿宋" w:eastAsia="仿宋_GB2312"/>
          <w:sz w:val="24"/>
          <w:szCs w:val="24"/>
          <w:lang w:eastAsia="zh-CN"/>
        </w:rPr>
        <w:t>致：翔鹭码头投资管理（漳州）有限公司</w:t>
      </w:r>
    </w:p>
    <w:p w14:paraId="5B34CCC4">
      <w:pPr>
        <w:spacing w:line="540" w:lineRule="exact"/>
        <w:jc w:val="center"/>
        <w:rPr>
          <w:rFonts w:hint="eastAsia" w:ascii="仿宋_GB2312" w:eastAsia="仿宋_GB2312"/>
          <w:sz w:val="24"/>
          <w:szCs w:val="24"/>
          <w:lang w:eastAsia="zh-CN"/>
        </w:rPr>
      </w:pPr>
      <w:r>
        <w:rPr>
          <w:rFonts w:hint="eastAsia" w:ascii="仿宋_GB2312" w:hAnsi="仿宋" w:eastAsia="仿宋_GB2312"/>
          <w:sz w:val="24"/>
          <w:szCs w:val="24"/>
          <w:lang w:eastAsia="zh-CN"/>
        </w:rPr>
        <w:t>在充分研究翔鹭码头投资管理（漳州）有限公司</w:t>
      </w:r>
      <w:r>
        <w:rPr>
          <w:rFonts w:hint="eastAsia" w:ascii="仿宋_GB2312" w:eastAsia="仿宋_GB2312"/>
          <w:sz w:val="24"/>
          <w:szCs w:val="24"/>
          <w:lang w:eastAsia="zh-CN"/>
        </w:rPr>
        <w:t>电子皮带秤</w:t>
      </w:r>
    </w:p>
    <w:p w14:paraId="7342ADA9">
      <w:pPr>
        <w:spacing w:line="360" w:lineRule="auto"/>
        <w:rPr>
          <w:rFonts w:hint="eastAsia" w:ascii="仿宋_GB2312" w:hAnsi="仿宋" w:eastAsia="仿宋_GB2312"/>
          <w:sz w:val="24"/>
          <w:szCs w:val="24"/>
          <w:lang w:eastAsia="zh-CN"/>
        </w:rPr>
      </w:pPr>
      <w:r>
        <w:rPr>
          <w:rFonts w:hint="eastAsia" w:ascii="仿宋_GB2312" w:hAnsi="仿宋" w:eastAsia="仿宋_GB2312"/>
          <w:color w:val="000000" w:themeColor="text1"/>
          <w:sz w:val="24"/>
          <w:szCs w:val="24"/>
          <w:u w:val="single"/>
          <w:lang w:eastAsia="zh-CN"/>
        </w:rPr>
        <w:t>采购项目</w:t>
      </w:r>
      <w:r>
        <w:rPr>
          <w:rFonts w:hint="eastAsia" w:ascii="仿宋_GB2312" w:hAnsi="仿宋" w:eastAsia="仿宋_GB2312"/>
          <w:color w:val="000000" w:themeColor="text1"/>
          <w:sz w:val="24"/>
          <w:szCs w:val="24"/>
          <w:lang w:eastAsia="zh-CN"/>
        </w:rPr>
        <w:t>比选文件</w:t>
      </w:r>
      <w:r>
        <w:rPr>
          <w:rFonts w:hint="eastAsia" w:ascii="仿宋_GB2312" w:hAnsi="仿宋" w:eastAsia="仿宋_GB2312"/>
          <w:sz w:val="24"/>
          <w:szCs w:val="24"/>
          <w:lang w:eastAsia="zh-CN"/>
        </w:rPr>
        <w:t>的全部内容后，我方愿以以下报价，严格按照询比文件的要求，交付本项目并维修其中的任何缺陷。</w:t>
      </w:r>
    </w:p>
    <w:p w14:paraId="600D119F">
      <w:pPr>
        <w:widowControl/>
        <w:autoSpaceDE/>
        <w:autoSpaceDN/>
        <w:spacing w:line="360" w:lineRule="auto"/>
        <w:jc w:val="center"/>
        <w:rPr>
          <w:rFonts w:hint="eastAsia" w:ascii="仿宋_GB2312" w:hAnsi="仿宋" w:eastAsia="仿宋_GB2312"/>
          <w:b/>
          <w:bCs/>
          <w:sz w:val="24"/>
          <w:szCs w:val="24"/>
          <w:lang w:eastAsia="zh-CN"/>
        </w:rPr>
      </w:pPr>
      <w:r>
        <w:rPr>
          <w:rFonts w:hint="eastAsia" w:ascii="仿宋_GB2312" w:eastAsia="仿宋_GB2312"/>
          <w:b/>
          <w:sz w:val="24"/>
          <w:szCs w:val="24"/>
          <w:lang w:eastAsia="zh-CN"/>
        </w:rPr>
        <w:t>电子皮带秤</w:t>
      </w:r>
      <w:r>
        <w:rPr>
          <w:rFonts w:hint="eastAsia" w:ascii="仿宋_GB2312" w:eastAsia="仿宋_GB2312"/>
          <w:b/>
          <w:sz w:val="24"/>
          <w:szCs w:val="24"/>
          <w:lang w:val="en-US" w:eastAsia="zh-CN"/>
        </w:rPr>
        <w:t>更新</w:t>
      </w:r>
      <w:r>
        <w:rPr>
          <w:rFonts w:hint="eastAsia" w:ascii="仿宋_GB2312" w:hAnsi="仿宋" w:eastAsia="仿宋_GB2312"/>
          <w:b/>
          <w:bCs/>
          <w:sz w:val="24"/>
          <w:szCs w:val="24"/>
          <w:lang w:eastAsia="zh-CN"/>
        </w:rPr>
        <w:t>采购项目：价格清单</w:t>
      </w:r>
    </w:p>
    <w:tbl>
      <w:tblPr>
        <w:tblStyle w:val="46"/>
        <w:tblpPr w:leftFromText="180" w:rightFromText="180" w:vertAnchor="text" w:horzAnchor="page" w:tblpXSpec="center" w:tblpY="287"/>
        <w:tblOverlap w:val="never"/>
        <w:tblW w:w="9209" w:type="dxa"/>
        <w:tblInd w:w="0" w:type="dxa"/>
        <w:tblLayout w:type="fixed"/>
        <w:tblCellMar>
          <w:top w:w="15" w:type="dxa"/>
          <w:left w:w="15" w:type="dxa"/>
          <w:bottom w:w="15" w:type="dxa"/>
          <w:right w:w="15" w:type="dxa"/>
        </w:tblCellMar>
      </w:tblPr>
      <w:tblGrid>
        <w:gridCol w:w="1291"/>
        <w:gridCol w:w="992"/>
        <w:gridCol w:w="1197"/>
        <w:gridCol w:w="2735"/>
        <w:gridCol w:w="323"/>
        <w:gridCol w:w="508"/>
        <w:gridCol w:w="1049"/>
        <w:gridCol w:w="1114"/>
      </w:tblGrid>
      <w:tr w14:paraId="00A04E09">
        <w:tblPrEx>
          <w:tblCellMar>
            <w:top w:w="15" w:type="dxa"/>
            <w:left w:w="15" w:type="dxa"/>
            <w:bottom w:w="15" w:type="dxa"/>
            <w:right w:w="15" w:type="dxa"/>
          </w:tblCellMar>
        </w:tblPrEx>
        <w:trPr>
          <w:trHeight w:val="64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E9E2">
            <w:pPr>
              <w:widowControl/>
              <w:jc w:val="center"/>
              <w:textAlignment w:val="center"/>
              <w:rPr>
                <w:rFonts w:hint="eastAsia" w:ascii="仿宋_GB2312" w:hAnsi="仿宋" w:eastAsia="仿宋_GB2312"/>
                <w:color w:val="000000"/>
                <w:sz w:val="24"/>
                <w:szCs w:val="24"/>
              </w:rPr>
            </w:pPr>
            <w:r>
              <w:rPr>
                <w:rFonts w:hint="eastAsia" w:ascii="仿宋_GB2312" w:hAnsi="仿宋" w:eastAsia="仿宋_GB2312"/>
                <w:color w:val="000000"/>
                <w:sz w:val="24"/>
                <w:szCs w:val="24"/>
                <w:lang w:bidi="ar"/>
              </w:rPr>
              <w:t>请购单号</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7D3D">
            <w:pPr>
              <w:widowControl/>
              <w:jc w:val="center"/>
              <w:textAlignment w:val="center"/>
              <w:rPr>
                <w:rFonts w:hint="eastAsia" w:ascii="仿宋_GB2312" w:hAnsi="仿宋" w:eastAsia="仿宋_GB2312"/>
                <w:color w:val="000000"/>
                <w:sz w:val="24"/>
                <w:szCs w:val="24"/>
              </w:rPr>
            </w:pPr>
            <w:r>
              <w:rPr>
                <w:rFonts w:hint="eastAsia" w:ascii="仿宋_GB2312" w:hAnsi="仿宋" w:eastAsia="仿宋_GB2312"/>
                <w:color w:val="000000"/>
                <w:sz w:val="24"/>
                <w:szCs w:val="24"/>
                <w:lang w:bidi="ar"/>
              </w:rPr>
              <w:t>存货编码</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437C">
            <w:pPr>
              <w:widowControl/>
              <w:jc w:val="center"/>
              <w:textAlignment w:val="center"/>
              <w:rPr>
                <w:rFonts w:hint="eastAsia" w:ascii="仿宋_GB2312" w:hAnsi="仿宋" w:eastAsia="仿宋_GB2312"/>
                <w:color w:val="000000"/>
                <w:sz w:val="24"/>
                <w:szCs w:val="24"/>
              </w:rPr>
            </w:pPr>
            <w:r>
              <w:rPr>
                <w:rFonts w:hint="eastAsia" w:ascii="仿宋_GB2312" w:hAnsi="仿宋" w:eastAsia="仿宋_GB2312"/>
                <w:color w:val="000000"/>
                <w:sz w:val="24"/>
                <w:szCs w:val="24"/>
                <w:lang w:bidi="ar"/>
              </w:rPr>
              <w:t>存货名称</w:t>
            </w:r>
          </w:p>
        </w:tc>
        <w:tc>
          <w:tcPr>
            <w:tcW w:w="2735" w:type="dxa"/>
            <w:tcBorders>
              <w:top w:val="single" w:color="000000" w:sz="4" w:space="0"/>
              <w:left w:val="single" w:color="000000" w:sz="4" w:space="0"/>
              <w:bottom w:val="single" w:color="000000" w:sz="4" w:space="0"/>
              <w:right w:val="single" w:color="auto" w:sz="4" w:space="0"/>
            </w:tcBorders>
            <w:shd w:val="clear" w:color="auto" w:fill="auto"/>
            <w:vAlign w:val="center"/>
          </w:tcPr>
          <w:p w14:paraId="40C4B9F9">
            <w:pPr>
              <w:widowControl/>
              <w:jc w:val="center"/>
              <w:textAlignment w:val="center"/>
              <w:rPr>
                <w:rFonts w:hint="eastAsia" w:ascii="仿宋_GB2312" w:hAnsi="仿宋" w:eastAsia="仿宋_GB2312"/>
                <w:color w:val="000000"/>
                <w:sz w:val="24"/>
                <w:szCs w:val="24"/>
                <w:lang w:eastAsia="zh-CN"/>
              </w:rPr>
            </w:pPr>
            <w:r>
              <w:rPr>
                <w:rFonts w:hint="eastAsia" w:ascii="仿宋_GB2312" w:hAnsi="仿宋" w:eastAsia="仿宋_GB2312"/>
                <w:color w:val="000000"/>
                <w:sz w:val="24"/>
                <w:szCs w:val="24"/>
                <w:lang w:bidi="ar"/>
              </w:rPr>
              <w:t>规格/</w:t>
            </w:r>
            <w:r>
              <w:rPr>
                <w:rFonts w:hint="eastAsia" w:ascii="仿宋_GB2312" w:hAnsi="仿宋" w:eastAsia="仿宋_GB2312"/>
                <w:color w:val="000000"/>
                <w:sz w:val="24"/>
                <w:szCs w:val="24"/>
              </w:rPr>
              <w:t>参数要求</w:t>
            </w:r>
          </w:p>
        </w:tc>
        <w:tc>
          <w:tcPr>
            <w:tcW w:w="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5BB3">
            <w:pPr>
              <w:widowControl/>
              <w:jc w:val="center"/>
              <w:textAlignment w:val="center"/>
              <w:rPr>
                <w:rFonts w:hint="eastAsia" w:ascii="仿宋_GB2312" w:hAnsi="仿宋" w:eastAsia="仿宋_GB2312"/>
                <w:color w:val="000000"/>
                <w:sz w:val="24"/>
                <w:szCs w:val="24"/>
              </w:rPr>
            </w:pPr>
            <w:r>
              <w:rPr>
                <w:rFonts w:hint="eastAsia" w:ascii="仿宋_GB2312" w:hAnsi="仿宋" w:eastAsia="仿宋_GB2312"/>
                <w:color w:val="000000"/>
                <w:sz w:val="24"/>
                <w:szCs w:val="24"/>
                <w:lang w:bidi="ar"/>
              </w:rPr>
              <w:t>单位</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BE7E">
            <w:pPr>
              <w:widowControl/>
              <w:jc w:val="center"/>
              <w:textAlignment w:val="center"/>
              <w:rPr>
                <w:rFonts w:hint="eastAsia" w:ascii="仿宋_GB2312" w:hAnsi="仿宋" w:eastAsia="仿宋_GB2312"/>
                <w:color w:val="000000"/>
                <w:sz w:val="24"/>
                <w:szCs w:val="24"/>
              </w:rPr>
            </w:pPr>
            <w:r>
              <w:rPr>
                <w:rFonts w:hint="eastAsia" w:ascii="仿宋_GB2312" w:hAnsi="仿宋" w:eastAsia="仿宋_GB2312"/>
                <w:color w:val="000000"/>
                <w:sz w:val="24"/>
                <w:szCs w:val="24"/>
                <w:lang w:bidi="ar"/>
              </w:rPr>
              <w:t>数量</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A0CC">
            <w:pPr>
              <w:widowControl/>
              <w:jc w:val="center"/>
              <w:textAlignment w:val="center"/>
              <w:rPr>
                <w:rFonts w:hint="eastAsia" w:ascii="仿宋_GB2312" w:hAnsi="仿宋" w:eastAsia="仿宋_GB2312"/>
                <w:color w:val="000000"/>
                <w:sz w:val="24"/>
                <w:szCs w:val="24"/>
              </w:rPr>
            </w:pPr>
            <w:r>
              <w:rPr>
                <w:rFonts w:hint="eastAsia" w:ascii="仿宋_GB2312" w:hAnsi="仿宋" w:eastAsia="仿宋_GB2312"/>
                <w:color w:val="000000"/>
                <w:sz w:val="24"/>
                <w:szCs w:val="24"/>
                <w:lang w:bidi="ar"/>
              </w:rPr>
              <w:t>含税单价</w:t>
            </w:r>
            <w:r>
              <w:rPr>
                <w:rFonts w:hint="eastAsia" w:ascii="仿宋_GB2312" w:hAnsi="仿宋" w:eastAsia="仿宋_GB2312"/>
                <w:color w:val="000000"/>
                <w:sz w:val="24"/>
                <w:szCs w:val="24"/>
                <w:lang w:eastAsia="zh-CN" w:bidi="ar"/>
              </w:rPr>
              <w:t>元/台</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6E5B">
            <w:pPr>
              <w:widowControl/>
              <w:jc w:val="center"/>
              <w:textAlignment w:val="center"/>
              <w:rPr>
                <w:rFonts w:hint="eastAsia" w:ascii="仿宋_GB2312" w:hAnsi="仿宋" w:eastAsia="仿宋_GB2312"/>
                <w:color w:val="000000"/>
                <w:sz w:val="24"/>
                <w:szCs w:val="24"/>
              </w:rPr>
            </w:pPr>
            <w:r>
              <w:rPr>
                <w:rFonts w:hint="eastAsia" w:ascii="仿宋_GB2312" w:hAnsi="仿宋" w:eastAsia="仿宋_GB2312"/>
                <w:color w:val="000000"/>
                <w:sz w:val="24"/>
                <w:szCs w:val="24"/>
                <w:lang w:bidi="ar"/>
              </w:rPr>
              <w:t>含税总价</w:t>
            </w:r>
            <w:r>
              <w:rPr>
                <w:rFonts w:hint="eastAsia" w:ascii="仿宋_GB2312" w:hAnsi="仿宋" w:eastAsia="仿宋_GB2312"/>
                <w:color w:val="000000"/>
                <w:sz w:val="24"/>
                <w:szCs w:val="24"/>
                <w:lang w:eastAsia="zh-CN" w:bidi="ar"/>
              </w:rPr>
              <w:t>（元）</w:t>
            </w:r>
          </w:p>
        </w:tc>
      </w:tr>
      <w:tr w14:paraId="68F01979">
        <w:tblPrEx>
          <w:tblCellMar>
            <w:top w:w="15" w:type="dxa"/>
            <w:left w:w="15" w:type="dxa"/>
            <w:bottom w:w="15" w:type="dxa"/>
            <w:right w:w="15" w:type="dxa"/>
          </w:tblCellMar>
        </w:tblPrEx>
        <w:trPr>
          <w:trHeight w:val="64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CB30">
            <w:pPr>
              <w:widowControl/>
              <w:jc w:val="center"/>
              <w:textAlignment w:val="center"/>
              <w:rPr>
                <w:rFonts w:hint="eastAsia" w:ascii="仿宋_GB2312" w:eastAsia="仿宋_GB2312"/>
                <w:color w:val="000000"/>
                <w:sz w:val="21"/>
                <w:szCs w:val="21"/>
                <w:lang w:eastAsia="zh-CN"/>
              </w:rPr>
            </w:pPr>
            <w:r>
              <w:rPr>
                <w:rFonts w:hint="eastAsia" w:ascii="仿宋_GB2312" w:eastAsia="仿宋_GB2312"/>
                <w:color w:val="000000"/>
                <w:sz w:val="21"/>
                <w:szCs w:val="21"/>
              </w:rPr>
              <w:t>QGD-3125-260310-0090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EC4B">
            <w:pPr>
              <w:widowControl/>
              <w:jc w:val="center"/>
              <w:textAlignment w:val="center"/>
              <w:rPr>
                <w:rFonts w:hint="eastAsia" w:ascii="仿宋_GB2312" w:eastAsia="仿宋_GB2312"/>
                <w:color w:val="000000"/>
                <w:sz w:val="21"/>
                <w:szCs w:val="21"/>
                <w:lang w:eastAsia="zh-CN"/>
              </w:rPr>
            </w:pPr>
            <w:r>
              <w:rPr>
                <w:rFonts w:hint="eastAsia" w:ascii="仿宋_GB2312" w:eastAsia="仿宋_GB2312"/>
                <w:color w:val="000000"/>
                <w:sz w:val="21"/>
                <w:szCs w:val="21"/>
              </w:rPr>
              <w:t xml:space="preserve">10294850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DCD3">
            <w:pPr>
              <w:widowControl/>
              <w:jc w:val="center"/>
              <w:textAlignment w:val="center"/>
              <w:rPr>
                <w:rFonts w:hint="default" w:ascii="仿宋_GB2312" w:hAnsi="仿宋" w:eastAsia="仿宋_GB2312"/>
                <w:color w:val="000000"/>
                <w:sz w:val="21"/>
                <w:szCs w:val="21"/>
                <w:lang w:val="en-US" w:eastAsia="zh-CN" w:bidi="ar"/>
              </w:rPr>
            </w:pPr>
            <w:r>
              <w:rPr>
                <w:rFonts w:hint="eastAsia" w:ascii="仿宋_GB2312" w:eastAsia="仿宋_GB2312"/>
                <w:color w:val="000000"/>
                <w:sz w:val="21"/>
                <w:szCs w:val="21"/>
                <w:lang w:val="en-US" w:eastAsia="zh-CN"/>
              </w:rPr>
              <w:t>电子皮带秤（更新）</w:t>
            </w:r>
          </w:p>
        </w:tc>
        <w:tc>
          <w:tcPr>
            <w:tcW w:w="2735" w:type="dxa"/>
            <w:tcBorders>
              <w:top w:val="single" w:color="000000" w:sz="4" w:space="0"/>
              <w:left w:val="single" w:color="000000" w:sz="4" w:space="0"/>
              <w:bottom w:val="single" w:color="000000" w:sz="4" w:space="0"/>
              <w:right w:val="single" w:color="auto" w:sz="4" w:space="0"/>
            </w:tcBorders>
            <w:shd w:val="clear" w:color="auto" w:fill="auto"/>
            <w:vAlign w:val="center"/>
          </w:tcPr>
          <w:p w14:paraId="520F73DA">
            <w:pPr>
              <w:widowControl/>
              <w:jc w:val="center"/>
              <w:textAlignment w:val="center"/>
              <w:rPr>
                <w:rFonts w:hint="default" w:ascii="仿宋_GB2312" w:hAnsi="仿宋" w:eastAsia="仿宋_GB2312"/>
                <w:color w:val="000000"/>
                <w:sz w:val="18"/>
                <w:szCs w:val="18"/>
                <w:lang w:val="en-US" w:eastAsia="zh-CN" w:bidi="ar"/>
              </w:rPr>
            </w:pPr>
            <w:r>
              <w:rPr>
                <w:rFonts w:hint="eastAsia" w:ascii="仿宋_GB2312" w:eastAsia="仿宋_GB2312"/>
                <w:color w:val="000000"/>
                <w:sz w:val="18"/>
                <w:szCs w:val="18"/>
                <w:lang w:eastAsia="zh-CN"/>
              </w:rPr>
              <w:t>0-5000t/h\支架安装 /压式\热浸锌\标定精度:±0.2% ;使用精度:±0.2%\220V AC\4-20mA+RS485，配网口\不锈钢304\G3/4"（端子硬接线）非防爆\IP54（</w:t>
            </w:r>
            <w:r>
              <w:rPr>
                <w:rFonts w:hint="eastAsia" w:ascii="仿宋_GB2312" w:eastAsia="仿宋_GB2312"/>
                <w:color w:val="000000"/>
                <w:sz w:val="18"/>
                <w:szCs w:val="18"/>
                <w:lang w:val="en-US" w:eastAsia="zh-CN"/>
              </w:rPr>
              <w:t>含旧机拆卸，新机安装调试及售后服务等，详见发包说明）</w:t>
            </w:r>
          </w:p>
        </w:tc>
        <w:tc>
          <w:tcPr>
            <w:tcW w:w="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4CEF">
            <w:pPr>
              <w:widowControl/>
              <w:jc w:val="center"/>
              <w:textAlignment w:val="center"/>
              <w:rPr>
                <w:rFonts w:hint="eastAsia" w:ascii="仿宋_GB2312" w:hAnsi="仿宋" w:eastAsia="仿宋_GB2312"/>
                <w:color w:val="000000"/>
                <w:sz w:val="21"/>
                <w:szCs w:val="21"/>
                <w:lang w:eastAsia="zh-CN" w:bidi="ar"/>
              </w:rPr>
            </w:pPr>
            <w:r>
              <w:rPr>
                <w:rFonts w:hint="eastAsia" w:ascii="仿宋_GB2312" w:hAnsi="仿宋" w:eastAsia="仿宋_GB2312"/>
                <w:color w:val="000000"/>
                <w:sz w:val="21"/>
                <w:szCs w:val="21"/>
                <w:lang w:eastAsia="zh-CN" w:bidi="ar"/>
              </w:rPr>
              <w:t>台</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4563">
            <w:pPr>
              <w:widowControl/>
              <w:jc w:val="center"/>
              <w:textAlignment w:val="center"/>
              <w:rPr>
                <w:rFonts w:hint="eastAsia" w:ascii="仿宋_GB2312" w:hAnsi="仿宋" w:eastAsia="仿宋_GB2312"/>
                <w:color w:val="000000"/>
                <w:sz w:val="21"/>
                <w:szCs w:val="21"/>
                <w:lang w:eastAsia="zh-CN" w:bidi="ar"/>
              </w:rPr>
            </w:pPr>
            <w:r>
              <w:rPr>
                <w:rFonts w:hint="eastAsia" w:ascii="仿宋_GB2312" w:hAnsi="仿宋" w:eastAsia="仿宋_GB2312"/>
                <w:color w:val="000000"/>
                <w:sz w:val="21"/>
                <w:szCs w:val="21"/>
                <w:lang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DBA1">
            <w:pPr>
              <w:widowControl/>
              <w:jc w:val="center"/>
              <w:textAlignment w:val="center"/>
              <w:rPr>
                <w:rFonts w:hint="eastAsia" w:ascii="仿宋_GB2312" w:hAnsi="仿宋" w:eastAsia="仿宋_GB2312"/>
                <w:color w:val="000000"/>
                <w:sz w:val="21"/>
                <w:szCs w:val="21"/>
                <w:lang w:eastAsia="zh-CN" w:bidi="ar"/>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8236">
            <w:pPr>
              <w:widowControl/>
              <w:jc w:val="center"/>
              <w:textAlignment w:val="center"/>
              <w:rPr>
                <w:rFonts w:hint="eastAsia" w:ascii="仿宋_GB2312" w:hAnsi="仿宋" w:eastAsia="仿宋_GB2312"/>
                <w:color w:val="000000"/>
                <w:sz w:val="21"/>
                <w:szCs w:val="21"/>
                <w:lang w:eastAsia="zh-CN" w:bidi="ar"/>
              </w:rPr>
            </w:pPr>
          </w:p>
        </w:tc>
      </w:tr>
      <w:tr w14:paraId="6E1D4C4F">
        <w:tblPrEx>
          <w:tblCellMar>
            <w:top w:w="15" w:type="dxa"/>
            <w:left w:w="15" w:type="dxa"/>
            <w:bottom w:w="15" w:type="dxa"/>
            <w:right w:w="15"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FF4E">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合  计</w:t>
            </w:r>
          </w:p>
        </w:tc>
        <w:tc>
          <w:tcPr>
            <w:tcW w:w="68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5B029D">
            <w:pPr>
              <w:rPr>
                <w:rFonts w:hint="eastAsia" w:ascii="仿宋_GB2312" w:hAnsi="仿宋" w:eastAsia="仿宋_GB2312"/>
                <w:color w:val="000000"/>
                <w:sz w:val="18"/>
                <w:szCs w:val="18"/>
              </w:rPr>
            </w:pPr>
            <w:r>
              <w:rPr>
                <w:rFonts w:hint="eastAsia" w:ascii="仿宋_GB2312" w:hAnsi="仿宋" w:eastAsia="仿宋_GB2312"/>
                <w:b/>
                <w:color w:val="000000"/>
                <w:szCs w:val="21"/>
              </w:rPr>
              <w:t>（大写）</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327A">
            <w:pPr>
              <w:jc w:val="center"/>
              <w:rPr>
                <w:rFonts w:hint="eastAsia" w:ascii="仿宋_GB2312" w:hAnsi="仿宋" w:eastAsia="仿宋_GB2312"/>
                <w:b/>
                <w:color w:val="000000"/>
                <w:sz w:val="24"/>
                <w:szCs w:val="24"/>
                <w:lang w:eastAsia="zh-CN"/>
              </w:rPr>
            </w:pPr>
            <w:r>
              <w:rPr>
                <w:rFonts w:hint="eastAsia" w:ascii="仿宋_GB2312" w:hAnsi="仿宋" w:eastAsia="仿宋_GB2312"/>
                <w:b/>
                <w:color w:val="000000"/>
                <w:sz w:val="24"/>
                <w:szCs w:val="24"/>
                <w:lang w:eastAsia="zh-CN"/>
              </w:rPr>
              <w:t>（小写）</w:t>
            </w:r>
          </w:p>
        </w:tc>
      </w:tr>
    </w:tbl>
    <w:tbl>
      <w:tblPr>
        <w:tblStyle w:val="46"/>
        <w:tblW w:w="9499" w:type="dxa"/>
        <w:tblInd w:w="-318" w:type="dxa"/>
        <w:tblLayout w:type="autofit"/>
        <w:tblCellMar>
          <w:top w:w="0" w:type="dxa"/>
          <w:left w:w="108" w:type="dxa"/>
          <w:bottom w:w="0" w:type="dxa"/>
          <w:right w:w="108" w:type="dxa"/>
        </w:tblCellMar>
      </w:tblPr>
      <w:tblGrid>
        <w:gridCol w:w="9499"/>
      </w:tblGrid>
      <w:tr w14:paraId="511B50C9">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7505524E">
            <w:pPr>
              <w:spacing w:line="360" w:lineRule="auto"/>
              <w:rPr>
                <w:rFonts w:hint="eastAsia" w:ascii="仿宋_GB2312" w:hAnsi="仿宋" w:eastAsia="仿宋_GB2312"/>
                <w:b/>
                <w:bCs/>
                <w:sz w:val="24"/>
                <w:lang w:eastAsia="zh-CN"/>
              </w:rPr>
            </w:pPr>
            <w:r>
              <w:rPr>
                <w:rFonts w:hint="eastAsia" w:ascii="仿宋_GB2312" w:hAnsi="仿宋" w:eastAsia="仿宋_GB2312"/>
                <w:b/>
                <w:bCs/>
                <w:sz w:val="24"/>
                <w:lang w:eastAsia="zh-CN"/>
              </w:rPr>
              <w:t>价格说明：</w:t>
            </w:r>
          </w:p>
          <w:p w14:paraId="683371D8">
            <w:pPr>
              <w:pStyle w:val="41"/>
              <w:shd w:val="clear" w:color="auto" w:fill="FFFFFF"/>
              <w:spacing w:before="0" w:beforeAutospacing="0" w:after="0" w:afterAutospacing="0" w:line="360" w:lineRule="auto"/>
              <w:rPr>
                <w:rFonts w:hint="eastAsia" w:ascii="仿宋_GB2312" w:hAnsi="仿宋" w:eastAsia="仿宋_GB2312"/>
                <w:b/>
                <w:bCs/>
              </w:rPr>
            </w:pPr>
            <w:r>
              <w:rPr>
                <w:rFonts w:hint="eastAsia" w:ascii="仿宋_GB2312" w:hAnsi="仿宋" w:eastAsia="仿宋_GB2312"/>
                <w:b/>
                <w:bCs/>
              </w:rPr>
              <w:t>A、报价单不需随附发包说明：</w:t>
            </w:r>
          </w:p>
          <w:p w14:paraId="18A360E2">
            <w:pPr>
              <w:pStyle w:val="41"/>
              <w:spacing w:before="0" w:beforeAutospacing="0" w:after="0" w:afterAutospacing="0" w:line="360" w:lineRule="auto"/>
              <w:rPr>
                <w:rFonts w:hint="eastAsia" w:ascii="仿宋_GB2312" w:hAnsi="仿宋" w:eastAsia="仿宋_GB2312" w:cs="Arial"/>
                <w:color w:val="111111"/>
              </w:rPr>
            </w:pPr>
            <w:r>
              <w:rPr>
                <w:rFonts w:hint="eastAsia" w:ascii="仿宋_GB2312" w:hAnsi="仿宋" w:eastAsia="仿宋_GB2312" w:cs="Arial"/>
                <w:color w:val="111111"/>
              </w:rPr>
              <w:t>1.具体事宜以请购规格和采购技术要求为准。</w:t>
            </w:r>
          </w:p>
          <w:p w14:paraId="4EC889C7">
            <w:pPr>
              <w:numPr>
                <w:ilvl w:val="255"/>
                <w:numId w:val="0"/>
              </w:numPr>
              <w:spacing w:line="360" w:lineRule="auto"/>
              <w:rPr>
                <w:rFonts w:hint="eastAsia" w:ascii="仿宋_GB2312" w:hAnsi="仿宋" w:eastAsia="仿宋_GB2312"/>
                <w:b/>
                <w:bCs/>
                <w:sz w:val="24"/>
                <w:lang w:eastAsia="zh-CN"/>
              </w:rPr>
            </w:pPr>
            <w:r>
              <w:rPr>
                <w:rFonts w:hint="eastAsia" w:ascii="仿宋_GB2312" w:hAnsi="仿宋" w:eastAsia="仿宋_GB2312"/>
                <w:b/>
                <w:bCs/>
                <w:sz w:val="24"/>
                <w:lang w:eastAsia="zh-CN"/>
              </w:rPr>
              <w:t>B、</w:t>
            </w:r>
            <w:r>
              <w:rPr>
                <w:rFonts w:hint="eastAsia" w:ascii="仿宋_GB2312" w:hAnsi="仿宋" w:eastAsia="仿宋_GB2312"/>
                <w:b/>
                <w:bCs/>
                <w:sz w:val="24"/>
                <w:shd w:val="clear" w:color="FFFFFF" w:fill="D9D9D9"/>
                <w:lang w:eastAsia="zh-CN"/>
              </w:rPr>
              <w:t>含</w:t>
            </w:r>
            <w:r>
              <w:rPr>
                <w:rFonts w:hint="eastAsia" w:ascii="仿宋_GB2312" w:hAnsi="仿宋" w:eastAsia="仿宋_GB2312"/>
                <w:b/>
                <w:bCs/>
                <w:sz w:val="24"/>
                <w:u w:val="single"/>
                <w:shd w:val="clear" w:color="FFFFFF" w:fill="D9D9D9"/>
                <w:lang w:eastAsia="zh-CN"/>
              </w:rPr>
              <w:t xml:space="preserve"> 13% </w:t>
            </w:r>
            <w:r>
              <w:rPr>
                <w:rFonts w:hint="eastAsia" w:ascii="仿宋_GB2312" w:hAnsi="仿宋" w:eastAsia="仿宋_GB2312"/>
                <w:b/>
                <w:bCs/>
                <w:sz w:val="24"/>
                <w:lang w:eastAsia="zh-CN"/>
              </w:rPr>
              <w:t>增值税送到厂价；</w:t>
            </w:r>
          </w:p>
          <w:p w14:paraId="7E5A82A9">
            <w:pPr>
              <w:numPr>
                <w:ilvl w:val="255"/>
                <w:numId w:val="0"/>
              </w:numPr>
              <w:spacing w:line="360" w:lineRule="auto"/>
              <w:rPr>
                <w:rFonts w:hint="eastAsia" w:ascii="仿宋_GB2312" w:hAnsi="仿宋" w:eastAsia="仿宋_GB2312"/>
                <w:b/>
                <w:bCs/>
                <w:sz w:val="24"/>
                <w:lang w:eastAsia="zh-CN"/>
              </w:rPr>
            </w:pPr>
            <w:r>
              <w:rPr>
                <w:rFonts w:hint="eastAsia" w:ascii="仿宋_GB2312" w:hAnsi="仿宋" w:eastAsia="仿宋_GB2312"/>
                <w:b/>
                <w:bCs/>
                <w:sz w:val="24"/>
                <w:lang w:eastAsia="zh-CN"/>
              </w:rPr>
              <w:t>C、付款方式：全部货款均以现汇方式支付，</w:t>
            </w:r>
            <w:r>
              <w:rPr>
                <w:rFonts w:hint="eastAsia" w:ascii="仿宋_GB2312" w:hAnsi="仿宋" w:eastAsia="仿宋_GB2312"/>
                <w:b/>
                <w:color w:val="000000"/>
                <w:sz w:val="24"/>
                <w:szCs w:val="24"/>
                <w:shd w:val="clear" w:color="auto" w:fill="FFFFFF"/>
                <w:lang w:eastAsia="zh-CN"/>
              </w:rPr>
              <w:t>货到验收合格付90%，留10%质保。</w:t>
            </w:r>
          </w:p>
          <w:p w14:paraId="715398C2">
            <w:pPr>
              <w:spacing w:line="360" w:lineRule="auto"/>
              <w:rPr>
                <w:rFonts w:hint="eastAsia" w:ascii="仿宋_GB2312" w:hAnsi="仿宋" w:eastAsia="仿宋_GB2312"/>
                <w:b/>
                <w:color w:val="000000"/>
                <w:sz w:val="24"/>
                <w:lang w:eastAsia="zh-CN"/>
              </w:rPr>
            </w:pPr>
            <w:r>
              <w:rPr>
                <w:rFonts w:hint="eastAsia" w:ascii="仿宋_GB2312" w:hAnsi="仿宋" w:eastAsia="仿宋_GB2312"/>
                <w:b/>
                <w:bCs/>
                <w:sz w:val="24"/>
                <w:lang w:eastAsia="zh-CN"/>
              </w:rPr>
              <w:t>D、交货期限：</w:t>
            </w:r>
            <w:r>
              <w:rPr>
                <w:rFonts w:hint="eastAsia" w:ascii="仿宋_GB2312" w:hAnsi="仿宋" w:eastAsia="仿宋_GB2312"/>
                <w:b/>
                <w:bCs/>
                <w:sz w:val="24"/>
                <w:u w:val="single"/>
                <w:lang w:eastAsia="zh-CN"/>
              </w:rPr>
              <w:t xml:space="preserve">                   </w:t>
            </w:r>
            <w:r>
              <w:rPr>
                <w:rFonts w:hint="eastAsia" w:ascii="仿宋_GB2312" w:hAnsi="仿宋" w:eastAsia="仿宋_GB2312"/>
                <w:b/>
                <w:bCs/>
                <w:sz w:val="24"/>
                <w:lang w:eastAsia="zh-CN"/>
              </w:rPr>
              <w:t>，其它约定以双方签订合同为准。</w:t>
            </w:r>
          </w:p>
          <w:p w14:paraId="2F1844FC">
            <w:pPr>
              <w:spacing w:line="360" w:lineRule="auto"/>
              <w:rPr>
                <w:rFonts w:hint="eastAsia" w:ascii="仿宋_GB2312" w:hAnsi="仿宋" w:eastAsia="仿宋_GB2312"/>
                <w:sz w:val="24"/>
                <w:lang w:eastAsia="zh-CN"/>
              </w:rPr>
            </w:pPr>
            <w:r>
              <w:rPr>
                <w:rFonts w:hint="eastAsia" w:ascii="仿宋_GB2312" w:hAnsi="仿宋" w:eastAsia="仿宋_GB2312"/>
                <w:sz w:val="24"/>
                <w:lang w:eastAsia="zh-CN"/>
              </w:rPr>
              <w:t>四、其它约定以双方签订合同为准。</w:t>
            </w:r>
          </w:p>
        </w:tc>
      </w:tr>
    </w:tbl>
    <w:p w14:paraId="30E46B51">
      <w:pPr>
        <w:spacing w:line="360" w:lineRule="auto"/>
        <w:rPr>
          <w:rFonts w:hint="eastAsia" w:ascii="仿宋_GB2312" w:hAnsi="仿宋" w:eastAsia="仿宋_GB2312"/>
          <w:sz w:val="24"/>
          <w:szCs w:val="24"/>
          <w:lang w:eastAsia="zh-CN"/>
        </w:rPr>
      </w:pPr>
    </w:p>
    <w:p w14:paraId="35C991C3">
      <w:pPr>
        <w:spacing w:line="360" w:lineRule="auto"/>
        <w:rPr>
          <w:rFonts w:hint="eastAsia" w:ascii="仿宋_GB2312" w:hAnsi="仿宋" w:eastAsia="仿宋_GB2312"/>
          <w:sz w:val="24"/>
          <w:szCs w:val="24"/>
          <w:lang w:eastAsia="zh-CN"/>
        </w:rPr>
      </w:pPr>
    </w:p>
    <w:p w14:paraId="307675DF">
      <w:pPr>
        <w:spacing w:line="360" w:lineRule="auto"/>
        <w:rPr>
          <w:rFonts w:hint="eastAsia" w:ascii="仿宋_GB2312" w:hAnsi="仿宋" w:eastAsia="仿宋_GB2312"/>
          <w:sz w:val="24"/>
          <w:szCs w:val="24"/>
          <w:lang w:eastAsia="zh-CN"/>
        </w:rPr>
      </w:pPr>
    </w:p>
    <w:p w14:paraId="0FB5E43F">
      <w:pPr>
        <w:spacing w:line="360" w:lineRule="auto"/>
        <w:rPr>
          <w:rFonts w:hint="eastAsia" w:ascii="仿宋_GB2312" w:hAnsi="仿宋" w:eastAsia="仿宋_GB2312"/>
          <w:sz w:val="24"/>
          <w:szCs w:val="24"/>
          <w:lang w:eastAsia="zh-CN"/>
        </w:rPr>
      </w:pPr>
    </w:p>
    <w:p w14:paraId="65073B7A">
      <w:pPr>
        <w:spacing w:line="360" w:lineRule="auto"/>
        <w:rPr>
          <w:rFonts w:hint="eastAsia" w:ascii="仿宋_GB2312" w:hAnsi="仿宋" w:eastAsia="仿宋_GB2312"/>
          <w:sz w:val="24"/>
          <w:szCs w:val="24"/>
          <w:u w:val="single"/>
          <w:lang w:eastAsia="zh-CN"/>
        </w:rPr>
      </w:pPr>
      <w:r>
        <w:rPr>
          <w:rFonts w:hint="eastAsia" w:ascii="仿宋_GB2312" w:hAnsi="仿宋" w:eastAsia="仿宋_GB2312"/>
          <w:sz w:val="24"/>
          <w:szCs w:val="24"/>
          <w:lang w:eastAsia="zh-CN"/>
        </w:rPr>
        <w:t>参比人：</w:t>
      </w:r>
      <w:r>
        <w:rPr>
          <w:rFonts w:hint="eastAsia" w:ascii="仿宋_GB2312" w:hAnsi="仿宋" w:eastAsia="仿宋_GB2312"/>
          <w:sz w:val="24"/>
          <w:szCs w:val="24"/>
          <w:u w:val="single"/>
          <w:lang w:eastAsia="zh-CN"/>
        </w:rPr>
        <w:t xml:space="preserve">      </w:t>
      </w:r>
      <w:r>
        <w:rPr>
          <w:rFonts w:hint="eastAsia" w:ascii="仿宋_GB2312" w:hAnsi="仿宋" w:eastAsia="仿宋_GB2312"/>
          <w:color w:val="00B050"/>
          <w:sz w:val="24"/>
          <w:szCs w:val="24"/>
          <w:lang w:eastAsia="zh-CN"/>
        </w:rPr>
        <w:t>（加盖参选单位章）</w:t>
      </w:r>
      <w:r>
        <w:rPr>
          <w:rFonts w:hint="eastAsia" w:ascii="仿宋_GB2312" w:hAnsi="仿宋" w:eastAsia="仿宋_GB2312"/>
          <w:sz w:val="24"/>
          <w:szCs w:val="24"/>
          <w:u w:val="single"/>
          <w:lang w:eastAsia="zh-CN"/>
        </w:rPr>
        <w:t xml:space="preserve">   </w:t>
      </w:r>
      <w:r>
        <w:rPr>
          <w:rFonts w:hint="eastAsia" w:ascii="仿宋_GB2312" w:hAnsi="仿宋" w:eastAsia="仿宋_GB2312"/>
          <w:sz w:val="24"/>
          <w:szCs w:val="24"/>
          <w:lang w:eastAsia="zh-CN"/>
        </w:rPr>
        <w:t>法定代表人：</w:t>
      </w:r>
      <w:r>
        <w:rPr>
          <w:rFonts w:hint="eastAsia" w:ascii="仿宋_GB2312" w:hAnsi="仿宋" w:eastAsia="仿宋_GB2312"/>
          <w:sz w:val="24"/>
          <w:szCs w:val="24"/>
          <w:u w:val="single"/>
          <w:lang w:eastAsia="zh-CN"/>
        </w:rPr>
        <w:t xml:space="preserve">                 </w:t>
      </w:r>
      <w:r>
        <w:rPr>
          <w:rFonts w:hint="eastAsia" w:ascii="仿宋_GB2312" w:hAnsi="仿宋" w:eastAsia="仿宋_GB2312"/>
          <w:color w:val="00B050"/>
          <w:sz w:val="24"/>
          <w:szCs w:val="24"/>
          <w:lang w:eastAsia="zh-CN"/>
        </w:rPr>
        <w:t>（签字）</w:t>
      </w:r>
    </w:p>
    <w:p w14:paraId="0BF320CA">
      <w:pPr>
        <w:tabs>
          <w:tab w:val="left" w:pos="5055"/>
        </w:tabs>
        <w:spacing w:line="360" w:lineRule="auto"/>
        <w:ind w:firstLine="4320" w:firstLineChars="1800"/>
        <w:rPr>
          <w:rFonts w:hint="eastAsia" w:ascii="仿宋_GB2312" w:hAnsi="仿宋" w:eastAsia="仿宋_GB2312"/>
          <w:sz w:val="24"/>
          <w:szCs w:val="24"/>
          <w:u w:val="single"/>
          <w:lang w:eastAsia="zh-CN"/>
        </w:rPr>
      </w:pPr>
      <w:r>
        <w:rPr>
          <w:rFonts w:hint="eastAsia" w:ascii="仿宋_GB2312" w:hAnsi="仿宋" w:eastAsia="仿宋_GB2312"/>
          <w:sz w:val="24"/>
          <w:szCs w:val="24"/>
          <w:lang w:eastAsia="zh-CN"/>
        </w:rPr>
        <w:t xml:space="preserve">编制时间： </w:t>
      </w:r>
      <w:r>
        <w:rPr>
          <w:rFonts w:hint="eastAsia" w:ascii="仿宋_GB2312" w:hAnsi="仿宋" w:eastAsia="仿宋_GB2312"/>
          <w:sz w:val="24"/>
          <w:szCs w:val="24"/>
          <w:u w:val="single"/>
          <w:lang w:eastAsia="zh-CN"/>
        </w:rPr>
        <w:t xml:space="preserve">      年   月   日</w:t>
      </w:r>
      <w:r>
        <w:rPr>
          <w:rFonts w:hint="eastAsia" w:ascii="仿宋_GB2312" w:hAnsi="仿宋" w:eastAsia="仿宋_GB2312"/>
          <w:sz w:val="24"/>
          <w:szCs w:val="24"/>
          <w:u w:val="single"/>
          <w:lang w:eastAsia="zh-CN"/>
        </w:rPr>
        <w:tab/>
      </w:r>
    </w:p>
    <w:p w14:paraId="2A2F7FA7">
      <w:pPr>
        <w:pStyle w:val="2"/>
        <w:spacing w:line="360" w:lineRule="auto"/>
        <w:ind w:firstLine="3253" w:firstLineChars="900"/>
        <w:rPr>
          <w:rFonts w:hint="eastAsia" w:ascii="仿宋_GB2312" w:hAnsi="仿宋" w:eastAsia="仿宋_GB2312"/>
          <w:b/>
          <w:sz w:val="36"/>
          <w:szCs w:val="36"/>
        </w:rPr>
      </w:pPr>
    </w:p>
    <w:p w14:paraId="26F1CE79">
      <w:pPr>
        <w:pStyle w:val="2"/>
        <w:spacing w:line="360" w:lineRule="auto"/>
        <w:ind w:firstLine="3253" w:firstLineChars="900"/>
        <w:rPr>
          <w:rFonts w:hint="eastAsia" w:ascii="仿宋_GB2312" w:hAnsi="仿宋" w:eastAsia="仿宋_GB2312"/>
          <w:b/>
          <w:sz w:val="36"/>
          <w:szCs w:val="36"/>
        </w:rPr>
      </w:pPr>
    </w:p>
    <w:p w14:paraId="0A2E73E0">
      <w:pPr>
        <w:pStyle w:val="2"/>
        <w:spacing w:line="360" w:lineRule="auto"/>
        <w:ind w:firstLine="3253" w:firstLineChars="900"/>
        <w:rPr>
          <w:rFonts w:hint="eastAsia" w:ascii="仿宋_GB2312" w:hAnsi="仿宋" w:eastAsia="仿宋_GB2312"/>
          <w:b/>
          <w:sz w:val="36"/>
          <w:szCs w:val="36"/>
        </w:rPr>
      </w:pPr>
    </w:p>
    <w:p w14:paraId="22C5A95D">
      <w:pPr>
        <w:pStyle w:val="2"/>
        <w:spacing w:line="360" w:lineRule="auto"/>
        <w:ind w:firstLine="3253" w:firstLineChars="900"/>
        <w:rPr>
          <w:rFonts w:hint="eastAsia" w:ascii="仿宋_GB2312" w:hAnsi="仿宋" w:eastAsia="仿宋_GB2312"/>
          <w:b/>
          <w:sz w:val="36"/>
          <w:szCs w:val="36"/>
        </w:rPr>
      </w:pPr>
      <w:r>
        <w:rPr>
          <w:rFonts w:hint="eastAsia" w:ascii="仿宋_GB2312" w:hAnsi="仿宋" w:eastAsia="仿宋_GB2312"/>
          <w:b/>
          <w:sz w:val="36"/>
          <w:szCs w:val="36"/>
        </w:rPr>
        <w:t>承诺函</w:t>
      </w:r>
    </w:p>
    <w:p w14:paraId="13FF1CCB">
      <w:pPr>
        <w:snapToGrid w:val="0"/>
        <w:spacing w:line="360" w:lineRule="auto"/>
        <w:rPr>
          <w:rFonts w:hint="eastAsia" w:ascii="仿宋_GB2312" w:hAnsi="仿宋" w:eastAsia="仿宋_GB2312"/>
          <w:sz w:val="28"/>
          <w:szCs w:val="28"/>
          <w:lang w:eastAsia="zh-CN"/>
        </w:rPr>
      </w:pPr>
      <w:r>
        <w:rPr>
          <w:rFonts w:hint="eastAsia" w:ascii="仿宋_GB2312" w:hAnsi="仿宋" w:eastAsia="仿宋_GB2312"/>
          <w:sz w:val="28"/>
          <w:szCs w:val="28"/>
          <w:lang w:eastAsia="zh-CN"/>
        </w:rPr>
        <w:t>致：翔鹭码头投资管理（漳州）有限公司</w:t>
      </w:r>
    </w:p>
    <w:p w14:paraId="3D006094">
      <w:pPr>
        <w:snapToGrid w:val="0"/>
        <w:spacing w:line="360" w:lineRule="auto"/>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我方为对翔鹭码头投资管理（漳州）有限公司</w:t>
      </w:r>
      <w:r>
        <w:rPr>
          <w:rFonts w:hint="eastAsia" w:ascii="仿宋_GB2312" w:hAnsi="仿宋" w:eastAsia="仿宋_GB2312"/>
          <w:sz w:val="28"/>
          <w:szCs w:val="28"/>
          <w:u w:val="single"/>
          <w:lang w:eastAsia="zh-CN"/>
        </w:rPr>
        <w:t xml:space="preserve">                       </w:t>
      </w:r>
      <w:r>
        <w:rPr>
          <w:rFonts w:hint="eastAsia" w:ascii="仿宋_GB2312" w:hAnsi="仿宋" w:eastAsia="仿宋_GB2312"/>
          <w:sz w:val="28"/>
          <w:szCs w:val="28"/>
          <w:lang w:eastAsia="zh-CN"/>
        </w:rPr>
        <w:t>项目比选文件表示完全响应，遵照公告的要求，特此确认并承诺：</w:t>
      </w:r>
    </w:p>
    <w:p w14:paraId="5285D685">
      <w:pPr>
        <w:snapToGrid w:val="0"/>
        <w:spacing w:line="360" w:lineRule="auto"/>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1、我方确认，我方已仔细阅读并研究了贵方的公告及其附件，我方完全熟悉其中的要求、条款和条件，并充分了解比选情况。</w:t>
      </w:r>
    </w:p>
    <w:p w14:paraId="73839477">
      <w:pPr>
        <w:snapToGrid w:val="0"/>
        <w:spacing w:line="360" w:lineRule="auto"/>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2、我方确认：我方完全同意比选文件制定的交易规则。接受比选文件中所制定的评分标准。</w:t>
      </w:r>
    </w:p>
    <w:p w14:paraId="19E38581">
      <w:pPr>
        <w:snapToGrid w:val="0"/>
        <w:spacing w:line="360" w:lineRule="auto"/>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3、我方承诺：我方为参选方所提供的材料均为真实、合法、完整。</w:t>
      </w:r>
    </w:p>
    <w:p w14:paraId="48856B79">
      <w:pPr>
        <w:snapToGrid w:val="0"/>
        <w:spacing w:line="360" w:lineRule="auto"/>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4、我方保证：我方确认，我方完全接受比选文件及附件合同的全部条款。自收到该项目通知次日起</w:t>
      </w:r>
      <w:r>
        <w:rPr>
          <w:rFonts w:hint="eastAsia" w:ascii="仿宋_GB2312" w:hAnsi="仿宋" w:eastAsia="仿宋_GB2312"/>
          <w:sz w:val="28"/>
          <w:szCs w:val="28"/>
          <w:lang w:val="en-US" w:eastAsia="zh-CN"/>
        </w:rPr>
        <w:t>10</w:t>
      </w:r>
      <w:r>
        <w:rPr>
          <w:rFonts w:hint="eastAsia" w:ascii="仿宋_GB2312" w:hAnsi="仿宋" w:eastAsia="仿宋_GB2312"/>
          <w:sz w:val="28"/>
          <w:szCs w:val="28"/>
          <w:lang w:eastAsia="zh-CN"/>
        </w:rPr>
        <w:t>个工作日内，我方将与翔鹭码头投资管理（漳州）有限公司签订合同，否则，我方将承担我方应负的所有责任，并接受相关的处罚。</w:t>
      </w:r>
    </w:p>
    <w:p w14:paraId="4178D0FB">
      <w:pPr>
        <w:snapToGrid w:val="0"/>
        <w:spacing w:line="360" w:lineRule="auto"/>
        <w:ind w:firstLine="700" w:firstLineChars="250"/>
        <w:rPr>
          <w:rFonts w:hint="eastAsia" w:ascii="仿宋_GB2312" w:hAnsi="仿宋" w:eastAsia="仿宋_GB2312"/>
          <w:sz w:val="28"/>
          <w:szCs w:val="28"/>
          <w:lang w:eastAsia="zh-CN"/>
        </w:rPr>
      </w:pPr>
      <w:r>
        <w:rPr>
          <w:rFonts w:hint="eastAsia" w:ascii="仿宋_GB2312" w:hAnsi="仿宋" w:eastAsia="仿宋_GB2312"/>
          <w:sz w:val="28"/>
          <w:szCs w:val="28"/>
          <w:lang w:eastAsia="zh-CN"/>
        </w:rPr>
        <w:t>特此承诺。</w:t>
      </w:r>
    </w:p>
    <w:p w14:paraId="52F606B9">
      <w:pPr>
        <w:snapToGrid w:val="0"/>
        <w:spacing w:line="360" w:lineRule="auto"/>
        <w:rPr>
          <w:rFonts w:hint="eastAsia" w:ascii="仿宋_GB2312" w:hAnsi="仿宋" w:eastAsia="仿宋_GB2312"/>
          <w:sz w:val="28"/>
          <w:szCs w:val="28"/>
          <w:lang w:eastAsia="zh-CN"/>
        </w:rPr>
      </w:pPr>
      <w:r>
        <w:rPr>
          <w:rFonts w:hint="eastAsia" w:ascii="仿宋_GB2312" w:hAnsi="仿宋" w:eastAsia="仿宋_GB2312"/>
          <w:sz w:val="28"/>
          <w:szCs w:val="28"/>
          <w:lang w:eastAsia="zh-CN"/>
        </w:rPr>
        <w:t>意向参选方（盖章）：</w:t>
      </w:r>
      <w:r>
        <w:rPr>
          <w:rFonts w:hint="eastAsia" w:ascii="仿宋_GB2312" w:hAnsi="仿宋" w:eastAsia="仿宋_GB2312"/>
          <w:sz w:val="28"/>
          <w:szCs w:val="28"/>
          <w:u w:val="single"/>
          <w:lang w:eastAsia="zh-CN"/>
        </w:rPr>
        <w:t xml:space="preserve">                                   </w:t>
      </w:r>
      <w:r>
        <w:rPr>
          <w:rFonts w:hint="eastAsia" w:ascii="仿宋_GB2312" w:hAnsi="仿宋" w:eastAsia="仿宋_GB2312"/>
          <w:sz w:val="28"/>
          <w:szCs w:val="28"/>
          <w:lang w:eastAsia="zh-CN"/>
        </w:rPr>
        <w:t xml:space="preserve">                      </w:t>
      </w:r>
    </w:p>
    <w:p w14:paraId="436CC35E">
      <w:pPr>
        <w:snapToGrid w:val="0"/>
        <w:spacing w:line="360" w:lineRule="auto"/>
        <w:rPr>
          <w:rFonts w:hint="eastAsia" w:ascii="仿宋_GB2312" w:hAnsi="仿宋" w:eastAsia="仿宋_GB2312"/>
          <w:sz w:val="28"/>
          <w:szCs w:val="28"/>
          <w:lang w:eastAsia="zh-CN"/>
        </w:rPr>
      </w:pPr>
      <w:r>
        <w:rPr>
          <w:rFonts w:hint="eastAsia" w:ascii="仿宋_GB2312" w:hAnsi="仿宋" w:eastAsia="仿宋_GB2312"/>
          <w:sz w:val="28"/>
          <w:szCs w:val="28"/>
          <w:lang w:eastAsia="zh-CN"/>
        </w:rPr>
        <w:t>法定代表人或委托代理人（签字或盖章）：</w:t>
      </w:r>
      <w:r>
        <w:rPr>
          <w:rFonts w:hint="eastAsia" w:ascii="仿宋_GB2312" w:hAnsi="仿宋" w:eastAsia="仿宋_GB2312"/>
          <w:sz w:val="28"/>
          <w:szCs w:val="28"/>
          <w:u w:val="single"/>
          <w:lang w:eastAsia="zh-CN"/>
        </w:rPr>
        <w:t xml:space="preserve">                 </w:t>
      </w:r>
      <w:r>
        <w:rPr>
          <w:rFonts w:hint="eastAsia" w:ascii="仿宋_GB2312" w:hAnsi="仿宋" w:eastAsia="仿宋_GB2312"/>
          <w:sz w:val="28"/>
          <w:szCs w:val="28"/>
          <w:lang w:eastAsia="zh-CN"/>
        </w:rPr>
        <w:t xml:space="preserve">         </w:t>
      </w:r>
    </w:p>
    <w:p w14:paraId="3E8FD706">
      <w:pPr>
        <w:snapToGrid w:val="0"/>
        <w:spacing w:line="360" w:lineRule="auto"/>
        <w:rPr>
          <w:rFonts w:hint="eastAsia" w:ascii="仿宋_GB2312" w:hAnsi="仿宋" w:eastAsia="仿宋_GB2312"/>
          <w:sz w:val="28"/>
          <w:szCs w:val="28"/>
          <w:lang w:eastAsia="zh-CN"/>
        </w:rPr>
      </w:pPr>
      <w:r>
        <w:rPr>
          <w:rFonts w:hint="eastAsia" w:ascii="仿宋_GB2312" w:hAnsi="仿宋" w:eastAsia="仿宋_GB2312"/>
          <w:sz w:val="28"/>
          <w:szCs w:val="28"/>
          <w:lang w:eastAsia="zh-CN"/>
        </w:rPr>
        <w:t>地  址：</w:t>
      </w:r>
      <w:r>
        <w:rPr>
          <w:rFonts w:hint="eastAsia" w:ascii="仿宋_GB2312" w:hAnsi="仿宋" w:eastAsia="仿宋_GB2312"/>
          <w:sz w:val="28"/>
          <w:szCs w:val="28"/>
          <w:u w:val="single"/>
          <w:lang w:eastAsia="zh-CN"/>
        </w:rPr>
        <w:t xml:space="preserve">                                              </w:t>
      </w:r>
      <w:r>
        <w:rPr>
          <w:rFonts w:hint="eastAsia" w:ascii="仿宋_GB2312" w:hAnsi="仿宋" w:eastAsia="仿宋_GB2312"/>
          <w:sz w:val="28"/>
          <w:szCs w:val="28"/>
          <w:lang w:eastAsia="zh-CN"/>
        </w:rPr>
        <w:t xml:space="preserve">                                 </w:t>
      </w:r>
    </w:p>
    <w:p w14:paraId="2F38CDE8">
      <w:pPr>
        <w:snapToGrid w:val="0"/>
        <w:spacing w:line="360" w:lineRule="auto"/>
        <w:rPr>
          <w:rFonts w:hint="eastAsia" w:ascii="仿宋_GB2312" w:hAnsi="仿宋" w:eastAsia="仿宋_GB2312"/>
          <w:sz w:val="28"/>
          <w:szCs w:val="28"/>
          <w:lang w:eastAsia="zh-CN"/>
        </w:rPr>
      </w:pPr>
      <w:r>
        <w:rPr>
          <w:rFonts w:hint="eastAsia" w:ascii="仿宋_GB2312" w:hAnsi="仿宋" w:eastAsia="仿宋_GB2312"/>
          <w:sz w:val="28"/>
          <w:szCs w:val="28"/>
          <w:lang w:eastAsia="zh-CN"/>
        </w:rPr>
        <w:t>联系人：</w:t>
      </w:r>
      <w:r>
        <w:rPr>
          <w:rFonts w:hint="eastAsia" w:ascii="仿宋_GB2312" w:hAnsi="仿宋" w:eastAsia="仿宋_GB2312"/>
          <w:sz w:val="28"/>
          <w:szCs w:val="28"/>
          <w:u w:val="single"/>
          <w:lang w:eastAsia="zh-CN"/>
        </w:rPr>
        <w:t xml:space="preserve">                                              </w:t>
      </w:r>
      <w:r>
        <w:rPr>
          <w:rFonts w:hint="eastAsia" w:ascii="仿宋_GB2312" w:hAnsi="仿宋" w:eastAsia="仿宋_GB2312"/>
          <w:sz w:val="28"/>
          <w:szCs w:val="28"/>
          <w:lang w:eastAsia="zh-CN"/>
        </w:rPr>
        <w:t xml:space="preserve">                                 </w:t>
      </w:r>
    </w:p>
    <w:p w14:paraId="3140171F">
      <w:pPr>
        <w:snapToGrid w:val="0"/>
        <w:spacing w:line="360" w:lineRule="auto"/>
        <w:rPr>
          <w:rFonts w:hint="eastAsia" w:ascii="仿宋_GB2312" w:hAnsi="仿宋" w:eastAsia="仿宋_GB2312"/>
          <w:sz w:val="28"/>
          <w:szCs w:val="28"/>
          <w:u w:val="single"/>
          <w:lang w:eastAsia="zh-CN"/>
        </w:rPr>
      </w:pPr>
      <w:r>
        <w:rPr>
          <w:rFonts w:hint="eastAsia" w:ascii="仿宋_GB2312" w:hAnsi="仿宋" w:eastAsia="仿宋_GB2312"/>
          <w:sz w:val="28"/>
          <w:szCs w:val="28"/>
          <w:lang w:eastAsia="zh-CN"/>
        </w:rPr>
        <w:t>电  话：</w:t>
      </w:r>
      <w:r>
        <w:rPr>
          <w:rFonts w:hint="eastAsia" w:ascii="仿宋_GB2312" w:hAnsi="仿宋" w:eastAsia="仿宋_GB2312"/>
          <w:sz w:val="28"/>
          <w:szCs w:val="28"/>
          <w:u w:val="single"/>
          <w:lang w:eastAsia="zh-CN"/>
        </w:rPr>
        <w:t xml:space="preserve">                                              </w:t>
      </w:r>
    </w:p>
    <w:p w14:paraId="02C3D1F0">
      <w:pPr>
        <w:snapToGrid w:val="0"/>
        <w:spacing w:line="360" w:lineRule="auto"/>
        <w:rPr>
          <w:rFonts w:hint="eastAsia" w:ascii="仿宋_GB2312" w:hAnsi="仿宋" w:eastAsia="仿宋_GB2312"/>
          <w:sz w:val="28"/>
          <w:szCs w:val="28"/>
          <w:lang w:eastAsia="zh-CN"/>
        </w:rPr>
      </w:pPr>
      <w:r>
        <w:rPr>
          <w:rFonts w:hint="eastAsia" w:ascii="仿宋_GB2312" w:hAnsi="仿宋" w:eastAsia="仿宋_GB2312"/>
          <w:sz w:val="28"/>
          <w:szCs w:val="28"/>
          <w:lang w:eastAsia="zh-CN"/>
        </w:rPr>
        <w:t xml:space="preserve">邮箱： </w:t>
      </w:r>
      <w:r>
        <w:rPr>
          <w:rFonts w:hint="eastAsia" w:ascii="仿宋_GB2312" w:hAnsi="仿宋" w:eastAsia="仿宋_GB2312"/>
          <w:sz w:val="28"/>
          <w:szCs w:val="28"/>
          <w:u w:val="single"/>
          <w:lang w:eastAsia="zh-CN"/>
        </w:rPr>
        <w:t xml:space="preserve">                                               </w:t>
      </w:r>
    </w:p>
    <w:p w14:paraId="2D599737">
      <w:pPr>
        <w:widowControl/>
        <w:autoSpaceDE/>
        <w:autoSpaceDN/>
        <w:spacing w:line="360" w:lineRule="auto"/>
        <w:rPr>
          <w:rFonts w:hint="eastAsia" w:ascii="仿宋_GB2312" w:hAnsi="仿宋" w:eastAsia="仿宋_GB2312"/>
          <w:sz w:val="28"/>
          <w:szCs w:val="28"/>
          <w:lang w:eastAsia="zh-CN"/>
        </w:rPr>
      </w:pPr>
      <w:r>
        <w:rPr>
          <w:rFonts w:hint="eastAsia" w:ascii="仿宋_GB2312" w:hAnsi="仿宋" w:eastAsia="仿宋_GB2312"/>
          <w:sz w:val="28"/>
          <w:szCs w:val="28"/>
          <w:lang w:eastAsia="zh-CN"/>
        </w:rPr>
        <w:t>日期：</w:t>
      </w:r>
      <w:r>
        <w:rPr>
          <w:rFonts w:hint="eastAsia" w:ascii="仿宋_GB2312" w:hAnsi="仿宋" w:eastAsia="仿宋_GB2312"/>
          <w:sz w:val="28"/>
          <w:szCs w:val="28"/>
          <w:u w:val="single"/>
          <w:lang w:eastAsia="zh-CN"/>
        </w:rPr>
        <w:t xml:space="preserve">         </w:t>
      </w:r>
      <w:r>
        <w:rPr>
          <w:rFonts w:hint="eastAsia" w:ascii="仿宋_GB2312" w:hAnsi="仿宋" w:eastAsia="仿宋_GB2312"/>
          <w:sz w:val="28"/>
          <w:szCs w:val="28"/>
          <w:lang w:eastAsia="zh-CN"/>
        </w:rPr>
        <w:t>年</w:t>
      </w:r>
      <w:r>
        <w:rPr>
          <w:rFonts w:hint="eastAsia" w:ascii="仿宋_GB2312" w:hAnsi="仿宋" w:eastAsia="仿宋_GB2312"/>
          <w:sz w:val="28"/>
          <w:szCs w:val="28"/>
          <w:u w:val="single"/>
          <w:lang w:eastAsia="zh-CN"/>
        </w:rPr>
        <w:t xml:space="preserve">        </w:t>
      </w:r>
      <w:r>
        <w:rPr>
          <w:rFonts w:hint="eastAsia" w:ascii="仿宋_GB2312" w:hAnsi="仿宋" w:eastAsia="仿宋_GB2312"/>
          <w:sz w:val="28"/>
          <w:szCs w:val="28"/>
          <w:lang w:eastAsia="zh-CN"/>
        </w:rPr>
        <w:t>月</w:t>
      </w:r>
      <w:r>
        <w:rPr>
          <w:rFonts w:hint="eastAsia" w:ascii="仿宋_GB2312" w:hAnsi="仿宋" w:eastAsia="仿宋_GB2312"/>
          <w:sz w:val="28"/>
          <w:szCs w:val="28"/>
          <w:u w:val="single"/>
          <w:lang w:eastAsia="zh-CN"/>
        </w:rPr>
        <w:t xml:space="preserve">       </w:t>
      </w:r>
      <w:r>
        <w:rPr>
          <w:rFonts w:hint="eastAsia" w:ascii="仿宋_GB2312" w:hAnsi="仿宋" w:eastAsia="仿宋_GB2312"/>
          <w:sz w:val="28"/>
          <w:szCs w:val="28"/>
          <w:lang w:eastAsia="zh-CN"/>
        </w:rPr>
        <w:t>日</w:t>
      </w:r>
    </w:p>
    <w:p w14:paraId="610AE735">
      <w:pPr>
        <w:pStyle w:val="2"/>
        <w:spacing w:line="360" w:lineRule="auto"/>
        <w:rPr>
          <w:rFonts w:hint="eastAsia" w:ascii="仿宋_GB2312" w:hAnsi="仿宋" w:eastAsia="仿宋_GB2312"/>
          <w:sz w:val="28"/>
          <w:szCs w:val="28"/>
        </w:rPr>
      </w:pPr>
    </w:p>
    <w:p w14:paraId="1D6769AE">
      <w:pPr>
        <w:pStyle w:val="2"/>
        <w:spacing w:line="360" w:lineRule="auto"/>
        <w:rPr>
          <w:rFonts w:hint="eastAsia" w:ascii="仿宋_GB2312" w:hAnsi="仿宋" w:eastAsia="仿宋_GB2312"/>
          <w:sz w:val="28"/>
          <w:szCs w:val="28"/>
        </w:rPr>
      </w:pPr>
    </w:p>
    <w:bookmarkEnd w:id="0"/>
    <w:p w14:paraId="52FE5ED8">
      <w:pPr>
        <w:spacing w:line="360" w:lineRule="auto"/>
        <w:jc w:val="center"/>
        <w:rPr>
          <w:rFonts w:hint="eastAsia" w:ascii="仿宋_GB2312" w:hAnsi="仿宋" w:eastAsia="仿宋_GB2312"/>
          <w:sz w:val="28"/>
          <w:szCs w:val="28"/>
          <w:lang w:eastAsia="zh-CN"/>
        </w:rPr>
      </w:pPr>
    </w:p>
    <w:sectPr>
      <w:footerReference r:id="rId7"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14:paraId="2AAACBA1">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p>
        </w:sdtContent>
      </w:sdt>
    </w:sdtContent>
  </w:sdt>
  <w:p w14:paraId="7552A791">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docPartObj>
        <w:docPartGallery w:val="autotext"/>
      </w:docPartObj>
    </w:sdtPr>
    <w:sdtContent>
      <w:sdt>
        <w:sdtPr>
          <w:id w:val="2119642350"/>
          <w:docPartObj>
            <w:docPartGallery w:val="autotext"/>
          </w:docPartObj>
        </w:sdtPr>
        <w:sdtContent>
          <w:p w14:paraId="59170BD0">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34</w:t>
            </w:r>
            <w:r>
              <w:rPr>
                <w:b/>
                <w:bCs/>
                <w:sz w:val="24"/>
                <w:szCs w:val="24"/>
              </w:rPr>
              <w:fldChar w:fldCharType="end"/>
            </w:r>
          </w:p>
        </w:sdtContent>
      </w:sdt>
    </w:sdtContent>
  </w:sdt>
  <w:p w14:paraId="642D1A21">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0"/>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6F354">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3410A6C"/>
    <w:multiLevelType w:val="multilevel"/>
    <w:tmpl w:val="03410A6C"/>
    <w:lvl w:ilvl="0" w:tentative="0">
      <w:start w:val="1"/>
      <w:numFmt w:val="decimal"/>
      <w:lvlText w:val="%1、"/>
      <w:lvlJc w:val="left"/>
      <w:pPr>
        <w:ind w:left="644"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2">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3">
    <w:nsid w:val="1BB93217"/>
    <w:multiLevelType w:val="multilevel"/>
    <w:tmpl w:val="1BB93217"/>
    <w:lvl w:ilvl="0" w:tentative="0">
      <w:start w:val="2"/>
      <w:numFmt w:val="decimal"/>
      <w:lvlText w:val="%1、"/>
      <w:lvlJc w:val="left"/>
      <w:pPr>
        <w:ind w:left="690" w:hanging="360"/>
      </w:pPr>
      <w:rPr>
        <w:rFonts w:hint="default"/>
      </w:rPr>
    </w:lvl>
    <w:lvl w:ilvl="1" w:tentative="0">
      <w:start w:val="1"/>
      <w:numFmt w:val="lowerLetter"/>
      <w:lvlText w:val="%2)"/>
      <w:lvlJc w:val="left"/>
      <w:pPr>
        <w:ind w:left="1170" w:hanging="420"/>
      </w:pPr>
    </w:lvl>
    <w:lvl w:ilvl="2" w:tentative="0">
      <w:start w:val="1"/>
      <w:numFmt w:val="lowerRoman"/>
      <w:lvlText w:val="%3."/>
      <w:lvlJc w:val="right"/>
      <w:pPr>
        <w:ind w:left="1590" w:hanging="420"/>
      </w:pPr>
    </w:lvl>
    <w:lvl w:ilvl="3" w:tentative="0">
      <w:start w:val="1"/>
      <w:numFmt w:val="decimal"/>
      <w:lvlText w:val="%4."/>
      <w:lvlJc w:val="left"/>
      <w:pPr>
        <w:ind w:left="2010" w:hanging="420"/>
      </w:pPr>
    </w:lvl>
    <w:lvl w:ilvl="4" w:tentative="0">
      <w:start w:val="1"/>
      <w:numFmt w:val="lowerLetter"/>
      <w:lvlText w:val="%5)"/>
      <w:lvlJc w:val="left"/>
      <w:pPr>
        <w:ind w:left="2430" w:hanging="420"/>
      </w:pPr>
    </w:lvl>
    <w:lvl w:ilvl="5" w:tentative="0">
      <w:start w:val="1"/>
      <w:numFmt w:val="lowerRoman"/>
      <w:lvlText w:val="%6."/>
      <w:lvlJc w:val="right"/>
      <w:pPr>
        <w:ind w:left="2850" w:hanging="420"/>
      </w:pPr>
    </w:lvl>
    <w:lvl w:ilvl="6" w:tentative="0">
      <w:start w:val="1"/>
      <w:numFmt w:val="decimal"/>
      <w:lvlText w:val="%7."/>
      <w:lvlJc w:val="left"/>
      <w:pPr>
        <w:ind w:left="3270" w:hanging="420"/>
      </w:pPr>
    </w:lvl>
    <w:lvl w:ilvl="7" w:tentative="0">
      <w:start w:val="1"/>
      <w:numFmt w:val="lowerLetter"/>
      <w:lvlText w:val="%8)"/>
      <w:lvlJc w:val="left"/>
      <w:pPr>
        <w:ind w:left="3690" w:hanging="420"/>
      </w:pPr>
    </w:lvl>
    <w:lvl w:ilvl="8" w:tentative="0">
      <w:start w:val="1"/>
      <w:numFmt w:val="lowerRoman"/>
      <w:lvlText w:val="%9."/>
      <w:lvlJc w:val="right"/>
      <w:pPr>
        <w:ind w:left="4110" w:hanging="420"/>
      </w:pPr>
    </w:lvl>
  </w:abstractNum>
  <w:abstractNum w:abstractNumId="4">
    <w:nsid w:val="218A654C"/>
    <w:multiLevelType w:val="multilevel"/>
    <w:tmpl w:val="218A654C"/>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67B6B15"/>
    <w:multiLevelType w:val="multilevel"/>
    <w:tmpl w:val="267B6B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7">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8">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3FDA5C1B"/>
    <w:multiLevelType w:val="multilevel"/>
    <w:tmpl w:val="3FDA5C1B"/>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E443DC9"/>
    <w:multiLevelType w:val="multilevel"/>
    <w:tmpl w:val="4E443DC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2">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11"/>
  </w:num>
  <w:num w:numId="2">
    <w:abstractNumId w:val="0"/>
  </w:num>
  <w:num w:numId="3">
    <w:abstractNumId w:val="6"/>
  </w:num>
  <w:num w:numId="4">
    <w:abstractNumId w:val="7"/>
  </w:num>
  <w:num w:numId="5">
    <w:abstractNumId w:val="8"/>
  </w:num>
  <w:num w:numId="6">
    <w:abstractNumId w:val="12"/>
  </w:num>
  <w:num w:numId="7">
    <w:abstractNumId w:val="1"/>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21DB8"/>
    <w:rsid w:val="00022793"/>
    <w:rsid w:val="00025717"/>
    <w:rsid w:val="000262D4"/>
    <w:rsid w:val="000277D1"/>
    <w:rsid w:val="00030933"/>
    <w:rsid w:val="00033609"/>
    <w:rsid w:val="00034C8E"/>
    <w:rsid w:val="000367ED"/>
    <w:rsid w:val="00037D7F"/>
    <w:rsid w:val="00045E61"/>
    <w:rsid w:val="00051984"/>
    <w:rsid w:val="00052C0E"/>
    <w:rsid w:val="00057E4C"/>
    <w:rsid w:val="00060DB7"/>
    <w:rsid w:val="00061BA3"/>
    <w:rsid w:val="00065E22"/>
    <w:rsid w:val="000674E3"/>
    <w:rsid w:val="00071CAE"/>
    <w:rsid w:val="00074760"/>
    <w:rsid w:val="00076446"/>
    <w:rsid w:val="00085CA2"/>
    <w:rsid w:val="000866C9"/>
    <w:rsid w:val="00092243"/>
    <w:rsid w:val="000947FE"/>
    <w:rsid w:val="0009500D"/>
    <w:rsid w:val="000962C0"/>
    <w:rsid w:val="000A1C86"/>
    <w:rsid w:val="000A6182"/>
    <w:rsid w:val="000B0914"/>
    <w:rsid w:val="000B1C35"/>
    <w:rsid w:val="000B2F35"/>
    <w:rsid w:val="000C57EB"/>
    <w:rsid w:val="000C629C"/>
    <w:rsid w:val="000C717E"/>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179B1"/>
    <w:rsid w:val="00122E24"/>
    <w:rsid w:val="0012681B"/>
    <w:rsid w:val="00130886"/>
    <w:rsid w:val="00135AC9"/>
    <w:rsid w:val="001370CA"/>
    <w:rsid w:val="00142384"/>
    <w:rsid w:val="00142830"/>
    <w:rsid w:val="00144238"/>
    <w:rsid w:val="00146977"/>
    <w:rsid w:val="00150395"/>
    <w:rsid w:val="001507FD"/>
    <w:rsid w:val="00150CB0"/>
    <w:rsid w:val="00150F42"/>
    <w:rsid w:val="00154D53"/>
    <w:rsid w:val="00154EB4"/>
    <w:rsid w:val="00164170"/>
    <w:rsid w:val="001644DA"/>
    <w:rsid w:val="001660AB"/>
    <w:rsid w:val="001669F8"/>
    <w:rsid w:val="0017005C"/>
    <w:rsid w:val="001729F2"/>
    <w:rsid w:val="0017327B"/>
    <w:rsid w:val="00177E03"/>
    <w:rsid w:val="00180304"/>
    <w:rsid w:val="0018116F"/>
    <w:rsid w:val="00182B0E"/>
    <w:rsid w:val="00182F8A"/>
    <w:rsid w:val="00185C58"/>
    <w:rsid w:val="001861E4"/>
    <w:rsid w:val="00192465"/>
    <w:rsid w:val="00193470"/>
    <w:rsid w:val="00193817"/>
    <w:rsid w:val="00195D79"/>
    <w:rsid w:val="001A121B"/>
    <w:rsid w:val="001A3EA2"/>
    <w:rsid w:val="001A6EE7"/>
    <w:rsid w:val="001B07AA"/>
    <w:rsid w:val="001B5CD4"/>
    <w:rsid w:val="001B698B"/>
    <w:rsid w:val="001C0DB4"/>
    <w:rsid w:val="001C1201"/>
    <w:rsid w:val="001C2037"/>
    <w:rsid w:val="001C5391"/>
    <w:rsid w:val="001C5843"/>
    <w:rsid w:val="001D13DE"/>
    <w:rsid w:val="001E3C0E"/>
    <w:rsid w:val="001E5BEC"/>
    <w:rsid w:val="001F1F5C"/>
    <w:rsid w:val="001F3956"/>
    <w:rsid w:val="001F3D0A"/>
    <w:rsid w:val="001F7895"/>
    <w:rsid w:val="00200CED"/>
    <w:rsid w:val="0020141D"/>
    <w:rsid w:val="00202E2F"/>
    <w:rsid w:val="00207CB3"/>
    <w:rsid w:val="00210D2E"/>
    <w:rsid w:val="00226DA8"/>
    <w:rsid w:val="00227556"/>
    <w:rsid w:val="00230102"/>
    <w:rsid w:val="002305DA"/>
    <w:rsid w:val="002318C1"/>
    <w:rsid w:val="00233571"/>
    <w:rsid w:val="002336A1"/>
    <w:rsid w:val="0023614F"/>
    <w:rsid w:val="00241E6B"/>
    <w:rsid w:val="00242301"/>
    <w:rsid w:val="002427A9"/>
    <w:rsid w:val="002431E7"/>
    <w:rsid w:val="002451B2"/>
    <w:rsid w:val="0024625A"/>
    <w:rsid w:val="00246873"/>
    <w:rsid w:val="002502E8"/>
    <w:rsid w:val="00251A13"/>
    <w:rsid w:val="0025262E"/>
    <w:rsid w:val="0025699E"/>
    <w:rsid w:val="002578E6"/>
    <w:rsid w:val="00257F11"/>
    <w:rsid w:val="00263085"/>
    <w:rsid w:val="002648A2"/>
    <w:rsid w:val="002649E6"/>
    <w:rsid w:val="00270CE4"/>
    <w:rsid w:val="0027326A"/>
    <w:rsid w:val="00273DCB"/>
    <w:rsid w:val="00276198"/>
    <w:rsid w:val="002855A5"/>
    <w:rsid w:val="002859D4"/>
    <w:rsid w:val="00285F4F"/>
    <w:rsid w:val="002866EF"/>
    <w:rsid w:val="00287A75"/>
    <w:rsid w:val="00290ADB"/>
    <w:rsid w:val="00290B7A"/>
    <w:rsid w:val="002933EA"/>
    <w:rsid w:val="002971E6"/>
    <w:rsid w:val="002A4126"/>
    <w:rsid w:val="002A45AD"/>
    <w:rsid w:val="002A68F0"/>
    <w:rsid w:val="002A7A38"/>
    <w:rsid w:val="002B042F"/>
    <w:rsid w:val="002B3B47"/>
    <w:rsid w:val="002B6416"/>
    <w:rsid w:val="002B76A4"/>
    <w:rsid w:val="002C6A2D"/>
    <w:rsid w:val="002C6A97"/>
    <w:rsid w:val="002D1613"/>
    <w:rsid w:val="002D1697"/>
    <w:rsid w:val="002D4CF8"/>
    <w:rsid w:val="002E0F0C"/>
    <w:rsid w:val="002E3036"/>
    <w:rsid w:val="002E49DF"/>
    <w:rsid w:val="002E4DB0"/>
    <w:rsid w:val="002E6175"/>
    <w:rsid w:val="002F1C0D"/>
    <w:rsid w:val="002F2D7F"/>
    <w:rsid w:val="002F34BA"/>
    <w:rsid w:val="002F755A"/>
    <w:rsid w:val="003053B9"/>
    <w:rsid w:val="003102D1"/>
    <w:rsid w:val="003158E0"/>
    <w:rsid w:val="00315E18"/>
    <w:rsid w:val="003221F4"/>
    <w:rsid w:val="00322502"/>
    <w:rsid w:val="00322549"/>
    <w:rsid w:val="00324308"/>
    <w:rsid w:val="003262BD"/>
    <w:rsid w:val="00331810"/>
    <w:rsid w:val="0033212F"/>
    <w:rsid w:val="0033277A"/>
    <w:rsid w:val="003344D9"/>
    <w:rsid w:val="003355C7"/>
    <w:rsid w:val="0034129B"/>
    <w:rsid w:val="00342B24"/>
    <w:rsid w:val="003456D2"/>
    <w:rsid w:val="00347C37"/>
    <w:rsid w:val="00350BD1"/>
    <w:rsid w:val="003519B1"/>
    <w:rsid w:val="003533F9"/>
    <w:rsid w:val="003552BD"/>
    <w:rsid w:val="003603CD"/>
    <w:rsid w:val="003635DF"/>
    <w:rsid w:val="00364EB1"/>
    <w:rsid w:val="00365CCD"/>
    <w:rsid w:val="003675D3"/>
    <w:rsid w:val="00373697"/>
    <w:rsid w:val="00375E96"/>
    <w:rsid w:val="00376FF9"/>
    <w:rsid w:val="00383D7B"/>
    <w:rsid w:val="00383DFA"/>
    <w:rsid w:val="00385474"/>
    <w:rsid w:val="00387574"/>
    <w:rsid w:val="0039262F"/>
    <w:rsid w:val="0039324B"/>
    <w:rsid w:val="00393615"/>
    <w:rsid w:val="0039711F"/>
    <w:rsid w:val="003A63D8"/>
    <w:rsid w:val="003A68FE"/>
    <w:rsid w:val="003B3C4F"/>
    <w:rsid w:val="003B3CF4"/>
    <w:rsid w:val="003B3F6B"/>
    <w:rsid w:val="003B6804"/>
    <w:rsid w:val="003B6E87"/>
    <w:rsid w:val="003B7CBD"/>
    <w:rsid w:val="003C1AF2"/>
    <w:rsid w:val="003C3A67"/>
    <w:rsid w:val="003E2112"/>
    <w:rsid w:val="003E37C1"/>
    <w:rsid w:val="003F3600"/>
    <w:rsid w:val="003F5B96"/>
    <w:rsid w:val="003F614D"/>
    <w:rsid w:val="003F6A6B"/>
    <w:rsid w:val="004022EC"/>
    <w:rsid w:val="004023B0"/>
    <w:rsid w:val="0040417A"/>
    <w:rsid w:val="00405092"/>
    <w:rsid w:val="00407E93"/>
    <w:rsid w:val="00410C69"/>
    <w:rsid w:val="004116BE"/>
    <w:rsid w:val="0041197D"/>
    <w:rsid w:val="00411A3D"/>
    <w:rsid w:val="00413501"/>
    <w:rsid w:val="00420DB7"/>
    <w:rsid w:val="00421827"/>
    <w:rsid w:val="00432036"/>
    <w:rsid w:val="00437706"/>
    <w:rsid w:val="00437CA2"/>
    <w:rsid w:val="00442C64"/>
    <w:rsid w:val="00450F62"/>
    <w:rsid w:val="00456FBC"/>
    <w:rsid w:val="004601F8"/>
    <w:rsid w:val="0046277F"/>
    <w:rsid w:val="0046376D"/>
    <w:rsid w:val="00465443"/>
    <w:rsid w:val="00465D19"/>
    <w:rsid w:val="0047282D"/>
    <w:rsid w:val="0047402F"/>
    <w:rsid w:val="004758E5"/>
    <w:rsid w:val="004802D4"/>
    <w:rsid w:val="00481DEF"/>
    <w:rsid w:val="004835AF"/>
    <w:rsid w:val="00490A62"/>
    <w:rsid w:val="0049126B"/>
    <w:rsid w:val="00492D04"/>
    <w:rsid w:val="004941B1"/>
    <w:rsid w:val="00494C07"/>
    <w:rsid w:val="00495968"/>
    <w:rsid w:val="004A13AF"/>
    <w:rsid w:val="004A2C21"/>
    <w:rsid w:val="004A46AD"/>
    <w:rsid w:val="004A498D"/>
    <w:rsid w:val="004B45DC"/>
    <w:rsid w:val="004B7606"/>
    <w:rsid w:val="004C16AE"/>
    <w:rsid w:val="004C4B54"/>
    <w:rsid w:val="004D6A19"/>
    <w:rsid w:val="004F0F94"/>
    <w:rsid w:val="004F11EC"/>
    <w:rsid w:val="00500D74"/>
    <w:rsid w:val="00503F73"/>
    <w:rsid w:val="00505560"/>
    <w:rsid w:val="00507AB9"/>
    <w:rsid w:val="00511458"/>
    <w:rsid w:val="00513D5D"/>
    <w:rsid w:val="00514AFE"/>
    <w:rsid w:val="0052658A"/>
    <w:rsid w:val="00531AA8"/>
    <w:rsid w:val="00533119"/>
    <w:rsid w:val="005339E0"/>
    <w:rsid w:val="005345C8"/>
    <w:rsid w:val="005369F4"/>
    <w:rsid w:val="00547AD0"/>
    <w:rsid w:val="00547FCD"/>
    <w:rsid w:val="005518F3"/>
    <w:rsid w:val="00555E59"/>
    <w:rsid w:val="00563584"/>
    <w:rsid w:val="00565CF8"/>
    <w:rsid w:val="0057705C"/>
    <w:rsid w:val="00581B11"/>
    <w:rsid w:val="0058671D"/>
    <w:rsid w:val="00593DEA"/>
    <w:rsid w:val="00595F8F"/>
    <w:rsid w:val="005A409F"/>
    <w:rsid w:val="005A4D52"/>
    <w:rsid w:val="005A69F9"/>
    <w:rsid w:val="005B4BA0"/>
    <w:rsid w:val="005B6211"/>
    <w:rsid w:val="005C1705"/>
    <w:rsid w:val="005C6A76"/>
    <w:rsid w:val="005D5BB2"/>
    <w:rsid w:val="005E2211"/>
    <w:rsid w:val="005E2CFD"/>
    <w:rsid w:val="005E2EB3"/>
    <w:rsid w:val="005E7AF2"/>
    <w:rsid w:val="005F02FE"/>
    <w:rsid w:val="005F131B"/>
    <w:rsid w:val="005F21D1"/>
    <w:rsid w:val="005F2E47"/>
    <w:rsid w:val="005F32BA"/>
    <w:rsid w:val="005F4BA4"/>
    <w:rsid w:val="005F607A"/>
    <w:rsid w:val="00603968"/>
    <w:rsid w:val="00606A94"/>
    <w:rsid w:val="00610E0D"/>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74C1B"/>
    <w:rsid w:val="00675B65"/>
    <w:rsid w:val="0068543C"/>
    <w:rsid w:val="006940F9"/>
    <w:rsid w:val="006A232A"/>
    <w:rsid w:val="006A79DD"/>
    <w:rsid w:val="006A7D0D"/>
    <w:rsid w:val="006A7EA8"/>
    <w:rsid w:val="006B21C2"/>
    <w:rsid w:val="006B2D68"/>
    <w:rsid w:val="006B3CB3"/>
    <w:rsid w:val="006B5E39"/>
    <w:rsid w:val="006B79D7"/>
    <w:rsid w:val="006C1395"/>
    <w:rsid w:val="006C1B93"/>
    <w:rsid w:val="006C3A25"/>
    <w:rsid w:val="006C6713"/>
    <w:rsid w:val="006C775E"/>
    <w:rsid w:val="006D3616"/>
    <w:rsid w:val="006D4F96"/>
    <w:rsid w:val="006D6EE0"/>
    <w:rsid w:val="006E0A7C"/>
    <w:rsid w:val="006E0FCB"/>
    <w:rsid w:val="006E160F"/>
    <w:rsid w:val="006E1942"/>
    <w:rsid w:val="006E25FB"/>
    <w:rsid w:val="006E3B36"/>
    <w:rsid w:val="006E6D55"/>
    <w:rsid w:val="006E71E6"/>
    <w:rsid w:val="006E7CC5"/>
    <w:rsid w:val="006F0262"/>
    <w:rsid w:val="0070006F"/>
    <w:rsid w:val="00701816"/>
    <w:rsid w:val="00701DE6"/>
    <w:rsid w:val="0070392A"/>
    <w:rsid w:val="007072CB"/>
    <w:rsid w:val="0070756B"/>
    <w:rsid w:val="0071080A"/>
    <w:rsid w:val="00711047"/>
    <w:rsid w:val="00714008"/>
    <w:rsid w:val="00714DA2"/>
    <w:rsid w:val="0071545F"/>
    <w:rsid w:val="007245FA"/>
    <w:rsid w:val="007247E2"/>
    <w:rsid w:val="00724F82"/>
    <w:rsid w:val="0072521C"/>
    <w:rsid w:val="007279F5"/>
    <w:rsid w:val="00732878"/>
    <w:rsid w:val="00733A20"/>
    <w:rsid w:val="0073742A"/>
    <w:rsid w:val="007422CA"/>
    <w:rsid w:val="00745001"/>
    <w:rsid w:val="00745779"/>
    <w:rsid w:val="00746DBA"/>
    <w:rsid w:val="00747096"/>
    <w:rsid w:val="00751B1E"/>
    <w:rsid w:val="00753C0F"/>
    <w:rsid w:val="007540CE"/>
    <w:rsid w:val="00754956"/>
    <w:rsid w:val="00755E15"/>
    <w:rsid w:val="007601EF"/>
    <w:rsid w:val="00760373"/>
    <w:rsid w:val="007852B2"/>
    <w:rsid w:val="00786BE0"/>
    <w:rsid w:val="00794F72"/>
    <w:rsid w:val="00795740"/>
    <w:rsid w:val="007A569C"/>
    <w:rsid w:val="007B0090"/>
    <w:rsid w:val="007B7828"/>
    <w:rsid w:val="007C2B12"/>
    <w:rsid w:val="007C6297"/>
    <w:rsid w:val="007C7F5F"/>
    <w:rsid w:val="007D17EF"/>
    <w:rsid w:val="007D2272"/>
    <w:rsid w:val="007D240D"/>
    <w:rsid w:val="007D2D34"/>
    <w:rsid w:val="007D5A7E"/>
    <w:rsid w:val="007D5F37"/>
    <w:rsid w:val="007D6D04"/>
    <w:rsid w:val="007D6F70"/>
    <w:rsid w:val="007D7FCA"/>
    <w:rsid w:val="007E208C"/>
    <w:rsid w:val="007E67FB"/>
    <w:rsid w:val="007E6CD1"/>
    <w:rsid w:val="007F06B2"/>
    <w:rsid w:val="007F3EB5"/>
    <w:rsid w:val="007F61D0"/>
    <w:rsid w:val="007F66C9"/>
    <w:rsid w:val="008044BD"/>
    <w:rsid w:val="00804A52"/>
    <w:rsid w:val="00804C93"/>
    <w:rsid w:val="0081149D"/>
    <w:rsid w:val="00811DBA"/>
    <w:rsid w:val="0082486E"/>
    <w:rsid w:val="00825790"/>
    <w:rsid w:val="008263B0"/>
    <w:rsid w:val="00826D77"/>
    <w:rsid w:val="008279D0"/>
    <w:rsid w:val="008367BA"/>
    <w:rsid w:val="008379ED"/>
    <w:rsid w:val="0084007B"/>
    <w:rsid w:val="00840870"/>
    <w:rsid w:val="008433A6"/>
    <w:rsid w:val="0085205A"/>
    <w:rsid w:val="0085290F"/>
    <w:rsid w:val="00855428"/>
    <w:rsid w:val="00856CF7"/>
    <w:rsid w:val="00856E19"/>
    <w:rsid w:val="008605F3"/>
    <w:rsid w:val="008622DD"/>
    <w:rsid w:val="00862896"/>
    <w:rsid w:val="008725C6"/>
    <w:rsid w:val="00876586"/>
    <w:rsid w:val="00881942"/>
    <w:rsid w:val="00885D5E"/>
    <w:rsid w:val="00886D9B"/>
    <w:rsid w:val="00892A2A"/>
    <w:rsid w:val="008958F0"/>
    <w:rsid w:val="00895AAC"/>
    <w:rsid w:val="008A20B3"/>
    <w:rsid w:val="008A28CB"/>
    <w:rsid w:val="008B4179"/>
    <w:rsid w:val="008C03C3"/>
    <w:rsid w:val="008C27B4"/>
    <w:rsid w:val="008D034B"/>
    <w:rsid w:val="008D42A7"/>
    <w:rsid w:val="008E1769"/>
    <w:rsid w:val="008E1F3F"/>
    <w:rsid w:val="008E2155"/>
    <w:rsid w:val="008E5198"/>
    <w:rsid w:val="008F3559"/>
    <w:rsid w:val="009032FB"/>
    <w:rsid w:val="009171AF"/>
    <w:rsid w:val="00917368"/>
    <w:rsid w:val="0092039E"/>
    <w:rsid w:val="009235B3"/>
    <w:rsid w:val="009249C4"/>
    <w:rsid w:val="00930487"/>
    <w:rsid w:val="009312CA"/>
    <w:rsid w:val="009353D9"/>
    <w:rsid w:val="00937414"/>
    <w:rsid w:val="009426ED"/>
    <w:rsid w:val="00943743"/>
    <w:rsid w:val="00952F8D"/>
    <w:rsid w:val="00955A6F"/>
    <w:rsid w:val="00964F96"/>
    <w:rsid w:val="009663D1"/>
    <w:rsid w:val="00967702"/>
    <w:rsid w:val="00971BD1"/>
    <w:rsid w:val="00974883"/>
    <w:rsid w:val="00975EAC"/>
    <w:rsid w:val="009873FF"/>
    <w:rsid w:val="009928C9"/>
    <w:rsid w:val="00992DC8"/>
    <w:rsid w:val="00995066"/>
    <w:rsid w:val="00995F84"/>
    <w:rsid w:val="00996512"/>
    <w:rsid w:val="0099730F"/>
    <w:rsid w:val="009A5EA2"/>
    <w:rsid w:val="009A6FD0"/>
    <w:rsid w:val="009A77EA"/>
    <w:rsid w:val="009B054A"/>
    <w:rsid w:val="009B2367"/>
    <w:rsid w:val="009B2697"/>
    <w:rsid w:val="009B2DE5"/>
    <w:rsid w:val="009B34B8"/>
    <w:rsid w:val="009C7EC9"/>
    <w:rsid w:val="009D49AE"/>
    <w:rsid w:val="009D501D"/>
    <w:rsid w:val="009D7449"/>
    <w:rsid w:val="009E1058"/>
    <w:rsid w:val="009F0778"/>
    <w:rsid w:val="009F37F2"/>
    <w:rsid w:val="009F6299"/>
    <w:rsid w:val="00A135C5"/>
    <w:rsid w:val="00A149E5"/>
    <w:rsid w:val="00A15046"/>
    <w:rsid w:val="00A153FC"/>
    <w:rsid w:val="00A2542D"/>
    <w:rsid w:val="00A278D7"/>
    <w:rsid w:val="00A3205F"/>
    <w:rsid w:val="00A33603"/>
    <w:rsid w:val="00A367C8"/>
    <w:rsid w:val="00A37693"/>
    <w:rsid w:val="00A45F18"/>
    <w:rsid w:val="00A56A56"/>
    <w:rsid w:val="00A614C8"/>
    <w:rsid w:val="00A62247"/>
    <w:rsid w:val="00A64311"/>
    <w:rsid w:val="00A6610B"/>
    <w:rsid w:val="00A70480"/>
    <w:rsid w:val="00A7270C"/>
    <w:rsid w:val="00A77100"/>
    <w:rsid w:val="00A82B0B"/>
    <w:rsid w:val="00A878E0"/>
    <w:rsid w:val="00A87B9C"/>
    <w:rsid w:val="00A9577B"/>
    <w:rsid w:val="00A9762D"/>
    <w:rsid w:val="00A97BAC"/>
    <w:rsid w:val="00A97DBC"/>
    <w:rsid w:val="00AB208D"/>
    <w:rsid w:val="00AB2D46"/>
    <w:rsid w:val="00AB4D58"/>
    <w:rsid w:val="00AB5966"/>
    <w:rsid w:val="00AB6E37"/>
    <w:rsid w:val="00AB77FF"/>
    <w:rsid w:val="00AC3CFE"/>
    <w:rsid w:val="00AC470D"/>
    <w:rsid w:val="00AC7E94"/>
    <w:rsid w:val="00AC7F0D"/>
    <w:rsid w:val="00AD0858"/>
    <w:rsid w:val="00AD202A"/>
    <w:rsid w:val="00AD24EC"/>
    <w:rsid w:val="00AD258E"/>
    <w:rsid w:val="00AD4DAF"/>
    <w:rsid w:val="00AD66E2"/>
    <w:rsid w:val="00AD69B6"/>
    <w:rsid w:val="00AF1A77"/>
    <w:rsid w:val="00AF428F"/>
    <w:rsid w:val="00AF42BA"/>
    <w:rsid w:val="00AF45D7"/>
    <w:rsid w:val="00AF5262"/>
    <w:rsid w:val="00B04CA6"/>
    <w:rsid w:val="00B101F1"/>
    <w:rsid w:val="00B135AA"/>
    <w:rsid w:val="00B17438"/>
    <w:rsid w:val="00B209F9"/>
    <w:rsid w:val="00B2137B"/>
    <w:rsid w:val="00B3047D"/>
    <w:rsid w:val="00B30592"/>
    <w:rsid w:val="00B31994"/>
    <w:rsid w:val="00B33D45"/>
    <w:rsid w:val="00B34EC8"/>
    <w:rsid w:val="00B402F9"/>
    <w:rsid w:val="00B41C19"/>
    <w:rsid w:val="00B44FC3"/>
    <w:rsid w:val="00B5127C"/>
    <w:rsid w:val="00B56DB5"/>
    <w:rsid w:val="00B601D5"/>
    <w:rsid w:val="00B6462C"/>
    <w:rsid w:val="00B64838"/>
    <w:rsid w:val="00B67AF9"/>
    <w:rsid w:val="00B71620"/>
    <w:rsid w:val="00B73B2A"/>
    <w:rsid w:val="00B7542E"/>
    <w:rsid w:val="00B81287"/>
    <w:rsid w:val="00B8397A"/>
    <w:rsid w:val="00B84124"/>
    <w:rsid w:val="00B841E6"/>
    <w:rsid w:val="00B908A4"/>
    <w:rsid w:val="00B912C6"/>
    <w:rsid w:val="00B91C56"/>
    <w:rsid w:val="00B92794"/>
    <w:rsid w:val="00B936AF"/>
    <w:rsid w:val="00B93AEA"/>
    <w:rsid w:val="00B9603B"/>
    <w:rsid w:val="00B97B69"/>
    <w:rsid w:val="00BA28A5"/>
    <w:rsid w:val="00BA3909"/>
    <w:rsid w:val="00BA4AD8"/>
    <w:rsid w:val="00BA4E15"/>
    <w:rsid w:val="00BA4E24"/>
    <w:rsid w:val="00BA5C95"/>
    <w:rsid w:val="00BA76D8"/>
    <w:rsid w:val="00BB028C"/>
    <w:rsid w:val="00BB44D7"/>
    <w:rsid w:val="00BB56DE"/>
    <w:rsid w:val="00BB7853"/>
    <w:rsid w:val="00BC11B8"/>
    <w:rsid w:val="00BC1268"/>
    <w:rsid w:val="00BC5328"/>
    <w:rsid w:val="00BC666D"/>
    <w:rsid w:val="00BD0479"/>
    <w:rsid w:val="00BD5816"/>
    <w:rsid w:val="00BD607C"/>
    <w:rsid w:val="00BD77D8"/>
    <w:rsid w:val="00BF06DD"/>
    <w:rsid w:val="00BF0B81"/>
    <w:rsid w:val="00BF0BA0"/>
    <w:rsid w:val="00BF0EE2"/>
    <w:rsid w:val="00BF1A08"/>
    <w:rsid w:val="00BF2CE5"/>
    <w:rsid w:val="00BF524A"/>
    <w:rsid w:val="00C048FE"/>
    <w:rsid w:val="00C04D6E"/>
    <w:rsid w:val="00C05D72"/>
    <w:rsid w:val="00C074CA"/>
    <w:rsid w:val="00C10DC9"/>
    <w:rsid w:val="00C13082"/>
    <w:rsid w:val="00C13286"/>
    <w:rsid w:val="00C14D2D"/>
    <w:rsid w:val="00C20605"/>
    <w:rsid w:val="00C257AE"/>
    <w:rsid w:val="00C267A5"/>
    <w:rsid w:val="00C3123E"/>
    <w:rsid w:val="00C31D86"/>
    <w:rsid w:val="00C32B99"/>
    <w:rsid w:val="00C3456C"/>
    <w:rsid w:val="00C36CCA"/>
    <w:rsid w:val="00C41EDF"/>
    <w:rsid w:val="00C518F0"/>
    <w:rsid w:val="00C5232A"/>
    <w:rsid w:val="00C5267D"/>
    <w:rsid w:val="00C53E9A"/>
    <w:rsid w:val="00C6183F"/>
    <w:rsid w:val="00C633CF"/>
    <w:rsid w:val="00C6491F"/>
    <w:rsid w:val="00C71916"/>
    <w:rsid w:val="00C76112"/>
    <w:rsid w:val="00C77759"/>
    <w:rsid w:val="00C8060B"/>
    <w:rsid w:val="00C8345D"/>
    <w:rsid w:val="00C85E9D"/>
    <w:rsid w:val="00C864FC"/>
    <w:rsid w:val="00C869D3"/>
    <w:rsid w:val="00C8727A"/>
    <w:rsid w:val="00C913CE"/>
    <w:rsid w:val="00C93BEF"/>
    <w:rsid w:val="00C93DDD"/>
    <w:rsid w:val="00C94CFD"/>
    <w:rsid w:val="00CA196F"/>
    <w:rsid w:val="00CA54A9"/>
    <w:rsid w:val="00CB026B"/>
    <w:rsid w:val="00CB2E01"/>
    <w:rsid w:val="00CB3440"/>
    <w:rsid w:val="00CB5372"/>
    <w:rsid w:val="00CB6464"/>
    <w:rsid w:val="00CB7EB5"/>
    <w:rsid w:val="00CC6798"/>
    <w:rsid w:val="00CC77EC"/>
    <w:rsid w:val="00CC7AAC"/>
    <w:rsid w:val="00CD371C"/>
    <w:rsid w:val="00CD3723"/>
    <w:rsid w:val="00CD623F"/>
    <w:rsid w:val="00CD7BEC"/>
    <w:rsid w:val="00CD7E0C"/>
    <w:rsid w:val="00CE2DB4"/>
    <w:rsid w:val="00CE411C"/>
    <w:rsid w:val="00CE591F"/>
    <w:rsid w:val="00CF173B"/>
    <w:rsid w:val="00CF40A1"/>
    <w:rsid w:val="00CF5EBB"/>
    <w:rsid w:val="00CF7AD8"/>
    <w:rsid w:val="00D033EB"/>
    <w:rsid w:val="00D10EC7"/>
    <w:rsid w:val="00D14D07"/>
    <w:rsid w:val="00D20FBB"/>
    <w:rsid w:val="00D265B9"/>
    <w:rsid w:val="00D328B1"/>
    <w:rsid w:val="00D33933"/>
    <w:rsid w:val="00D33CA0"/>
    <w:rsid w:val="00D3426F"/>
    <w:rsid w:val="00D37170"/>
    <w:rsid w:val="00D4446E"/>
    <w:rsid w:val="00D463C4"/>
    <w:rsid w:val="00D4666F"/>
    <w:rsid w:val="00D5281B"/>
    <w:rsid w:val="00D5482A"/>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562F"/>
    <w:rsid w:val="00D86664"/>
    <w:rsid w:val="00D87834"/>
    <w:rsid w:val="00D913EA"/>
    <w:rsid w:val="00D913F7"/>
    <w:rsid w:val="00D92871"/>
    <w:rsid w:val="00D929DF"/>
    <w:rsid w:val="00D93559"/>
    <w:rsid w:val="00D947D8"/>
    <w:rsid w:val="00D94F23"/>
    <w:rsid w:val="00D9568C"/>
    <w:rsid w:val="00D957A8"/>
    <w:rsid w:val="00D96DE6"/>
    <w:rsid w:val="00D9778F"/>
    <w:rsid w:val="00DA5752"/>
    <w:rsid w:val="00DA7AD4"/>
    <w:rsid w:val="00DA7F1E"/>
    <w:rsid w:val="00DB0592"/>
    <w:rsid w:val="00DB19C3"/>
    <w:rsid w:val="00DC3F72"/>
    <w:rsid w:val="00DD3B90"/>
    <w:rsid w:val="00DD56C2"/>
    <w:rsid w:val="00DD73F9"/>
    <w:rsid w:val="00DE0812"/>
    <w:rsid w:val="00DE63EC"/>
    <w:rsid w:val="00DF35F4"/>
    <w:rsid w:val="00DF41E5"/>
    <w:rsid w:val="00DF463A"/>
    <w:rsid w:val="00DF4A01"/>
    <w:rsid w:val="00DF51C0"/>
    <w:rsid w:val="00E00780"/>
    <w:rsid w:val="00E01BD4"/>
    <w:rsid w:val="00E03C70"/>
    <w:rsid w:val="00E068F1"/>
    <w:rsid w:val="00E12E5B"/>
    <w:rsid w:val="00E13875"/>
    <w:rsid w:val="00E155F5"/>
    <w:rsid w:val="00E21054"/>
    <w:rsid w:val="00E3205C"/>
    <w:rsid w:val="00E35382"/>
    <w:rsid w:val="00E37206"/>
    <w:rsid w:val="00E37D62"/>
    <w:rsid w:val="00E410EA"/>
    <w:rsid w:val="00E50F7B"/>
    <w:rsid w:val="00E52D50"/>
    <w:rsid w:val="00E56799"/>
    <w:rsid w:val="00E6494A"/>
    <w:rsid w:val="00E70964"/>
    <w:rsid w:val="00E739AE"/>
    <w:rsid w:val="00E80BDD"/>
    <w:rsid w:val="00E85991"/>
    <w:rsid w:val="00E8669C"/>
    <w:rsid w:val="00E9043A"/>
    <w:rsid w:val="00E93446"/>
    <w:rsid w:val="00E94724"/>
    <w:rsid w:val="00E975FE"/>
    <w:rsid w:val="00E97CE7"/>
    <w:rsid w:val="00EA5A6E"/>
    <w:rsid w:val="00EB1CFB"/>
    <w:rsid w:val="00EB3EDB"/>
    <w:rsid w:val="00EB7BBA"/>
    <w:rsid w:val="00EB7EEE"/>
    <w:rsid w:val="00EC50D4"/>
    <w:rsid w:val="00EC5462"/>
    <w:rsid w:val="00ED19AE"/>
    <w:rsid w:val="00ED2C9E"/>
    <w:rsid w:val="00ED4FC5"/>
    <w:rsid w:val="00ED6E2F"/>
    <w:rsid w:val="00EE156A"/>
    <w:rsid w:val="00EF1A62"/>
    <w:rsid w:val="00EF1FCA"/>
    <w:rsid w:val="00EF5762"/>
    <w:rsid w:val="00EF6FC7"/>
    <w:rsid w:val="00EF7961"/>
    <w:rsid w:val="00F024A8"/>
    <w:rsid w:val="00F05316"/>
    <w:rsid w:val="00F076B3"/>
    <w:rsid w:val="00F10B09"/>
    <w:rsid w:val="00F115FB"/>
    <w:rsid w:val="00F11707"/>
    <w:rsid w:val="00F17FFC"/>
    <w:rsid w:val="00F2255E"/>
    <w:rsid w:val="00F2580C"/>
    <w:rsid w:val="00F264D9"/>
    <w:rsid w:val="00F33B6B"/>
    <w:rsid w:val="00F37425"/>
    <w:rsid w:val="00F418B2"/>
    <w:rsid w:val="00F43D42"/>
    <w:rsid w:val="00F43F82"/>
    <w:rsid w:val="00F51F3C"/>
    <w:rsid w:val="00F53D9C"/>
    <w:rsid w:val="00F5592F"/>
    <w:rsid w:val="00F6409E"/>
    <w:rsid w:val="00F662C7"/>
    <w:rsid w:val="00F67332"/>
    <w:rsid w:val="00F72135"/>
    <w:rsid w:val="00F73211"/>
    <w:rsid w:val="00F76E62"/>
    <w:rsid w:val="00F77283"/>
    <w:rsid w:val="00F772C3"/>
    <w:rsid w:val="00F80338"/>
    <w:rsid w:val="00F81A93"/>
    <w:rsid w:val="00F84F93"/>
    <w:rsid w:val="00F8501D"/>
    <w:rsid w:val="00F93CD8"/>
    <w:rsid w:val="00F97D1F"/>
    <w:rsid w:val="00FA02E9"/>
    <w:rsid w:val="00FA0A2E"/>
    <w:rsid w:val="00FA12B9"/>
    <w:rsid w:val="00FA1991"/>
    <w:rsid w:val="00FB0C70"/>
    <w:rsid w:val="00FB7437"/>
    <w:rsid w:val="00FB7A38"/>
    <w:rsid w:val="00FC352C"/>
    <w:rsid w:val="00FC6A22"/>
    <w:rsid w:val="00FD0D54"/>
    <w:rsid w:val="00FD1B14"/>
    <w:rsid w:val="00FD1DC9"/>
    <w:rsid w:val="00FD29D5"/>
    <w:rsid w:val="00FD4773"/>
    <w:rsid w:val="00FD6C82"/>
    <w:rsid w:val="00FD70E3"/>
    <w:rsid w:val="00FE0462"/>
    <w:rsid w:val="00FE5031"/>
    <w:rsid w:val="00FE65F9"/>
    <w:rsid w:val="00FF2029"/>
    <w:rsid w:val="00FF2215"/>
    <w:rsid w:val="00FF3096"/>
    <w:rsid w:val="00FF49E8"/>
    <w:rsid w:val="00FF5F83"/>
    <w:rsid w:val="00FF6202"/>
    <w:rsid w:val="02915FDB"/>
    <w:rsid w:val="0367315B"/>
    <w:rsid w:val="061139E5"/>
    <w:rsid w:val="06F50B00"/>
    <w:rsid w:val="076E1278"/>
    <w:rsid w:val="08D1141D"/>
    <w:rsid w:val="0B296DE2"/>
    <w:rsid w:val="0E6E005F"/>
    <w:rsid w:val="10294AA3"/>
    <w:rsid w:val="10E40CA0"/>
    <w:rsid w:val="114D7BC3"/>
    <w:rsid w:val="136130D9"/>
    <w:rsid w:val="149A2A4D"/>
    <w:rsid w:val="18DD4F7E"/>
    <w:rsid w:val="195B58A2"/>
    <w:rsid w:val="1E085A14"/>
    <w:rsid w:val="1E0A23A2"/>
    <w:rsid w:val="1FF43DDB"/>
    <w:rsid w:val="21933AA2"/>
    <w:rsid w:val="23BA1BE8"/>
    <w:rsid w:val="25BF356F"/>
    <w:rsid w:val="25DB0C2D"/>
    <w:rsid w:val="269469E7"/>
    <w:rsid w:val="289651B1"/>
    <w:rsid w:val="29FC3B14"/>
    <w:rsid w:val="2B11792E"/>
    <w:rsid w:val="2F595600"/>
    <w:rsid w:val="31C54755"/>
    <w:rsid w:val="3216608C"/>
    <w:rsid w:val="33F30539"/>
    <w:rsid w:val="34CE14C6"/>
    <w:rsid w:val="34D84CEC"/>
    <w:rsid w:val="37AF5AB7"/>
    <w:rsid w:val="3A015A23"/>
    <w:rsid w:val="3B1C3371"/>
    <w:rsid w:val="3C4A6113"/>
    <w:rsid w:val="3CC23198"/>
    <w:rsid w:val="3DDF4815"/>
    <w:rsid w:val="3FE669E5"/>
    <w:rsid w:val="406830B5"/>
    <w:rsid w:val="4A8008A9"/>
    <w:rsid w:val="50F63E28"/>
    <w:rsid w:val="5221007F"/>
    <w:rsid w:val="52926B5A"/>
    <w:rsid w:val="545C5E51"/>
    <w:rsid w:val="5486175B"/>
    <w:rsid w:val="57667D24"/>
    <w:rsid w:val="57CE5BC3"/>
    <w:rsid w:val="5AE1516A"/>
    <w:rsid w:val="5B6A3A79"/>
    <w:rsid w:val="5C1A5F7B"/>
    <w:rsid w:val="5DAF3366"/>
    <w:rsid w:val="645771F8"/>
    <w:rsid w:val="6A0E485E"/>
    <w:rsid w:val="6A54112D"/>
    <w:rsid w:val="6AA035AE"/>
    <w:rsid w:val="6B1828E5"/>
    <w:rsid w:val="6C537F20"/>
    <w:rsid w:val="6D1139A2"/>
    <w:rsid w:val="6DA608EB"/>
    <w:rsid w:val="6E0F2E14"/>
    <w:rsid w:val="6F1E141D"/>
    <w:rsid w:val="6F5354F8"/>
    <w:rsid w:val="740A2BDE"/>
    <w:rsid w:val="74D56DC2"/>
    <w:rsid w:val="751839E0"/>
    <w:rsid w:val="76274F93"/>
    <w:rsid w:val="79EB3F2F"/>
    <w:rsid w:val="7A0A13EE"/>
    <w:rsid w:val="7B11789E"/>
    <w:rsid w:val="7B375128"/>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6"/>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7"/>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8"/>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209"/>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5"/>
    <w:qFormat/>
    <w:uiPriority w:val="99"/>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8"/>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5"/>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4"/>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9"/>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9"/>
    <w:qFormat/>
    <w:uiPriority w:val="1"/>
    <w:rPr>
      <w:sz w:val="24"/>
      <w:szCs w:val="24"/>
    </w:rPr>
  </w:style>
  <w:style w:type="paragraph" w:styleId="21">
    <w:name w:val="Body Text Indent"/>
    <w:basedOn w:val="1"/>
    <w:link w:val="93"/>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0"/>
    <w:qFormat/>
    <w:uiPriority w:val="99"/>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9"/>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8"/>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6"/>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71"/>
    <w:qFormat/>
    <w:uiPriority w:val="99"/>
    <w:pPr>
      <w:tabs>
        <w:tab w:val="center" w:pos="4153"/>
        <w:tab w:val="right" w:pos="8306"/>
      </w:tabs>
      <w:snapToGrid w:val="0"/>
    </w:pPr>
    <w:rPr>
      <w:sz w:val="18"/>
      <w:szCs w:val="18"/>
    </w:rPr>
  </w:style>
  <w:style w:type="paragraph" w:styleId="31">
    <w:name w:val="header"/>
    <w:basedOn w:val="1"/>
    <w:link w:val="7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7"/>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00"/>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6"/>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80"/>
    <w:unhideWhenUsed/>
    <w:qFormat/>
    <w:uiPriority w:val="99"/>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2"/>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102"/>
    <w:qFormat/>
    <w:uiPriority w:val="0"/>
    <w:pPr>
      <w:widowControl/>
    </w:pPr>
    <w:rPr>
      <w:b/>
      <w:bCs/>
      <w:sz w:val="24"/>
      <w:szCs w:val="24"/>
    </w:rPr>
  </w:style>
  <w:style w:type="paragraph" w:styleId="45">
    <w:name w:val="Body Text First Indent"/>
    <w:basedOn w:val="20"/>
    <w:link w:val="101"/>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2490F8"/>
      <w:u w:val="none"/>
    </w:rPr>
  </w:style>
  <w:style w:type="character" w:styleId="52">
    <w:name w:val="Emphasis"/>
    <w:basedOn w:val="48"/>
    <w:qFormat/>
    <w:uiPriority w:val="0"/>
  </w:style>
  <w:style w:type="character" w:styleId="53">
    <w:name w:val="HTML Definition"/>
    <w:basedOn w:val="48"/>
    <w:semiHidden/>
    <w:unhideWhenUsed/>
    <w:qFormat/>
    <w:uiPriority w:val="0"/>
  </w:style>
  <w:style w:type="character" w:styleId="54">
    <w:name w:val="HTML Variable"/>
    <w:basedOn w:val="48"/>
    <w:semiHidden/>
    <w:unhideWhenUsed/>
    <w:qFormat/>
    <w:uiPriority w:val="0"/>
  </w:style>
  <w:style w:type="character" w:styleId="55">
    <w:name w:val="Hyperlink"/>
    <w:basedOn w:val="48"/>
    <w:qFormat/>
    <w:uiPriority w:val="0"/>
    <w:rPr>
      <w:color w:val="0000FF" w:themeColor="hyperlink"/>
      <w:u w:val="single"/>
    </w:rPr>
  </w:style>
  <w:style w:type="character" w:styleId="56">
    <w:name w:val="HTML Code"/>
    <w:basedOn w:val="48"/>
    <w:semiHidden/>
    <w:unhideWhenUsed/>
    <w:qFormat/>
    <w:uiPriority w:val="0"/>
    <w:rPr>
      <w:rFonts w:ascii="微软雅黑" w:hAnsi="微软雅黑" w:eastAsia="微软雅黑" w:cs="微软雅黑"/>
      <w:sz w:val="18"/>
      <w:szCs w:val="18"/>
    </w:rPr>
  </w:style>
  <w:style w:type="character" w:styleId="57">
    <w:name w:val="annotation reference"/>
    <w:basedOn w:val="48"/>
    <w:qFormat/>
    <w:uiPriority w:val="0"/>
    <w:rPr>
      <w:sz w:val="21"/>
      <w:szCs w:val="21"/>
    </w:rPr>
  </w:style>
  <w:style w:type="character" w:styleId="58">
    <w:name w:val="HTML Cite"/>
    <w:basedOn w:val="48"/>
    <w:semiHidden/>
    <w:unhideWhenUsed/>
    <w:qFormat/>
    <w:uiPriority w:val="0"/>
  </w:style>
  <w:style w:type="character" w:customStyle="1" w:styleId="59">
    <w:name w:val="标题 1 Char"/>
    <w:basedOn w:val="48"/>
    <w:link w:val="3"/>
    <w:qFormat/>
    <w:uiPriority w:val="0"/>
    <w:rPr>
      <w:rFonts w:ascii="宋体" w:hAnsi="宋体" w:cs="宋体"/>
      <w:b/>
      <w:bCs/>
      <w:sz w:val="28"/>
      <w:szCs w:val="28"/>
      <w:lang w:eastAsia="en-US"/>
    </w:rPr>
  </w:style>
  <w:style w:type="character" w:customStyle="1" w:styleId="60">
    <w:name w:val="标题 2 Char"/>
    <w:basedOn w:val="48"/>
    <w:link w:val="4"/>
    <w:qFormat/>
    <w:uiPriority w:val="0"/>
    <w:rPr>
      <w:rFonts w:ascii="宋体" w:hAnsi="宋体" w:cs="宋体"/>
      <w:b/>
      <w:bCs/>
      <w:sz w:val="24"/>
      <w:szCs w:val="24"/>
      <w:lang w:eastAsia="en-US"/>
    </w:rPr>
  </w:style>
  <w:style w:type="character" w:customStyle="1" w:styleId="61">
    <w:name w:val="标题 3 Char"/>
    <w:basedOn w:val="48"/>
    <w:link w:val="5"/>
    <w:qFormat/>
    <w:uiPriority w:val="0"/>
    <w:rPr>
      <w:b/>
      <w:bCs/>
      <w:kern w:val="2"/>
      <w:sz w:val="32"/>
      <w:szCs w:val="32"/>
    </w:rPr>
  </w:style>
  <w:style w:type="character" w:customStyle="1" w:styleId="62">
    <w:name w:val="标题 4 Char"/>
    <w:basedOn w:val="48"/>
    <w:link w:val="6"/>
    <w:qFormat/>
    <w:uiPriority w:val="0"/>
    <w:rPr>
      <w:b/>
      <w:kern w:val="2"/>
      <w:sz w:val="24"/>
      <w:szCs w:val="24"/>
    </w:rPr>
  </w:style>
  <w:style w:type="character" w:customStyle="1" w:styleId="63">
    <w:name w:val="标题 5 Char"/>
    <w:basedOn w:val="48"/>
    <w:link w:val="7"/>
    <w:qFormat/>
    <w:uiPriority w:val="0"/>
    <w:rPr>
      <w:b/>
      <w:bCs/>
      <w:kern w:val="2"/>
      <w:sz w:val="28"/>
      <w:szCs w:val="28"/>
    </w:rPr>
  </w:style>
  <w:style w:type="character" w:customStyle="1" w:styleId="64">
    <w:name w:val="标题 6 Char"/>
    <w:basedOn w:val="48"/>
    <w:link w:val="8"/>
    <w:qFormat/>
    <w:uiPriority w:val="0"/>
    <w:rPr>
      <w:b/>
      <w:sz w:val="24"/>
    </w:rPr>
  </w:style>
  <w:style w:type="character" w:customStyle="1" w:styleId="65">
    <w:name w:val="正文缩进 Char"/>
    <w:basedOn w:val="48"/>
    <w:link w:val="10"/>
    <w:qFormat/>
    <w:uiPriority w:val="0"/>
    <w:rPr>
      <w:sz w:val="24"/>
    </w:rPr>
  </w:style>
  <w:style w:type="character" w:customStyle="1" w:styleId="66">
    <w:name w:val="标题 7 Char"/>
    <w:basedOn w:val="48"/>
    <w:link w:val="9"/>
    <w:qFormat/>
    <w:uiPriority w:val="0"/>
    <w:rPr>
      <w:b/>
      <w:kern w:val="2"/>
      <w:sz w:val="24"/>
    </w:rPr>
  </w:style>
  <w:style w:type="character" w:customStyle="1" w:styleId="67">
    <w:name w:val="标题 8 Char"/>
    <w:basedOn w:val="48"/>
    <w:link w:val="11"/>
    <w:qFormat/>
    <w:uiPriority w:val="0"/>
    <w:rPr>
      <w:rFonts w:ascii="Arial" w:hAnsi="Arial" w:eastAsia="黑体"/>
      <w:kern w:val="2"/>
      <w:sz w:val="24"/>
    </w:rPr>
  </w:style>
  <w:style w:type="character" w:customStyle="1" w:styleId="68">
    <w:name w:val="标题 9 Char"/>
    <w:basedOn w:val="48"/>
    <w:link w:val="12"/>
    <w:qFormat/>
    <w:uiPriority w:val="0"/>
    <w:rPr>
      <w:rFonts w:ascii="Arial" w:hAnsi="Arial" w:eastAsia="黑体"/>
      <w:kern w:val="2"/>
      <w:sz w:val="21"/>
    </w:rPr>
  </w:style>
  <w:style w:type="character" w:customStyle="1" w:styleId="69">
    <w:name w:val="正文文本 Char1"/>
    <w:basedOn w:val="48"/>
    <w:link w:val="20"/>
    <w:qFormat/>
    <w:uiPriority w:val="1"/>
    <w:rPr>
      <w:rFonts w:ascii="宋体" w:hAnsi="宋体" w:cs="宋体"/>
      <w:sz w:val="24"/>
      <w:szCs w:val="24"/>
      <w:lang w:eastAsia="en-US"/>
    </w:rPr>
  </w:style>
  <w:style w:type="character" w:customStyle="1" w:styleId="70">
    <w:name w:val="纯文本 Char"/>
    <w:basedOn w:val="48"/>
    <w:link w:val="25"/>
    <w:qFormat/>
    <w:uiPriority w:val="99"/>
    <w:rPr>
      <w:rFonts w:ascii="宋体" w:hAnsi="Courier New" w:cs="Courier New"/>
      <w:sz w:val="22"/>
      <w:szCs w:val="21"/>
      <w:lang w:eastAsia="en-US"/>
    </w:rPr>
  </w:style>
  <w:style w:type="character" w:customStyle="1" w:styleId="71">
    <w:name w:val="页脚 Char"/>
    <w:basedOn w:val="48"/>
    <w:link w:val="30"/>
    <w:qFormat/>
    <w:uiPriority w:val="99"/>
    <w:rPr>
      <w:rFonts w:ascii="宋体" w:hAnsi="宋体" w:cs="宋体"/>
      <w:sz w:val="18"/>
      <w:szCs w:val="18"/>
      <w:lang w:eastAsia="en-US"/>
    </w:rPr>
  </w:style>
  <w:style w:type="character" w:customStyle="1" w:styleId="72">
    <w:name w:val="页眉 Char"/>
    <w:basedOn w:val="48"/>
    <w:link w:val="31"/>
    <w:qFormat/>
    <w:uiPriority w:val="0"/>
    <w:rPr>
      <w:rFonts w:ascii="宋体" w:hAnsi="宋体" w:cs="宋体"/>
      <w:sz w:val="18"/>
      <w:szCs w:val="22"/>
      <w:lang w:eastAsia="en-US"/>
    </w:rPr>
  </w:style>
  <w:style w:type="table" w:customStyle="1" w:styleId="73">
    <w:name w:val="Table Normal"/>
    <w:semiHidden/>
    <w:unhideWhenUsed/>
    <w:qFormat/>
    <w:uiPriority w:val="0"/>
    <w:tblPr>
      <w:tblCellMar>
        <w:top w:w="0" w:type="dxa"/>
        <w:left w:w="0" w:type="dxa"/>
        <w:bottom w:w="0" w:type="dxa"/>
        <w:right w:w="0" w:type="dxa"/>
      </w:tblCellMar>
    </w:tblPr>
  </w:style>
  <w:style w:type="paragraph" w:styleId="74">
    <w:name w:val="List Paragraph"/>
    <w:basedOn w:val="1"/>
    <w:link w:val="208"/>
    <w:qFormat/>
    <w:uiPriority w:val="34"/>
    <w:pPr>
      <w:spacing w:before="206"/>
      <w:ind w:left="959" w:hanging="361"/>
    </w:pPr>
  </w:style>
  <w:style w:type="paragraph" w:customStyle="1" w:styleId="75">
    <w:name w:val="Table Paragraph"/>
    <w:basedOn w:val="1"/>
    <w:qFormat/>
    <w:uiPriority w:val="1"/>
  </w:style>
  <w:style w:type="paragraph" w:customStyle="1" w:styleId="76">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9">
    <w:name w:val="结束语 Char"/>
    <w:basedOn w:val="48"/>
    <w:link w:val="19"/>
    <w:qFormat/>
    <w:uiPriority w:val="0"/>
    <w:rPr>
      <w:b/>
      <w:kern w:val="2"/>
      <w:sz w:val="21"/>
    </w:rPr>
  </w:style>
  <w:style w:type="character" w:customStyle="1" w:styleId="80">
    <w:name w:val="普通(网站) Char"/>
    <w:basedOn w:val="48"/>
    <w:link w:val="41"/>
    <w:qFormat/>
    <w:locked/>
    <w:uiPriority w:val="0"/>
    <w:rPr>
      <w:rFonts w:ascii="宋体" w:hAnsi="宋体" w:cs="宋体"/>
      <w:sz w:val="24"/>
      <w:szCs w:val="24"/>
    </w:rPr>
  </w:style>
  <w:style w:type="character" w:customStyle="1" w:styleId="81">
    <w:name w:val="xdrichtextbox2"/>
    <w:basedOn w:val="48"/>
    <w:qFormat/>
    <w:uiPriority w:val="0"/>
    <w:rPr>
      <w:color w:val="0000FF"/>
      <w:sz w:val="18"/>
      <w:szCs w:val="18"/>
      <w:u w:val="none"/>
      <w:bdr w:val="single" w:color="DCDCDC" w:sz="8" w:space="0"/>
      <w:shd w:val="clear" w:color="auto" w:fill="FFFFFF"/>
    </w:rPr>
  </w:style>
  <w:style w:type="character" w:customStyle="1" w:styleId="82">
    <w:name w:val="apple-converted-space"/>
    <w:basedOn w:val="48"/>
    <w:qFormat/>
    <w:uiPriority w:val="0"/>
  </w:style>
  <w:style w:type="character" w:customStyle="1" w:styleId="83">
    <w:name w:val="无间隔 Char"/>
    <w:basedOn w:val="48"/>
    <w:link w:val="84"/>
    <w:qFormat/>
    <w:uiPriority w:val="0"/>
    <w:rPr>
      <w:rFonts w:ascii="Calibri" w:hAnsi="Calibri"/>
      <w:sz w:val="22"/>
      <w:szCs w:val="22"/>
    </w:rPr>
  </w:style>
  <w:style w:type="paragraph" w:styleId="84">
    <w:name w:val="No Spacing"/>
    <w:link w:val="83"/>
    <w:qFormat/>
    <w:uiPriority w:val="0"/>
    <w:rPr>
      <w:rFonts w:ascii="Calibri" w:hAnsi="Calibri" w:eastAsia="宋体" w:cs="Times New Roman"/>
      <w:sz w:val="22"/>
      <w:szCs w:val="22"/>
      <w:lang w:val="en-US" w:eastAsia="zh-CN" w:bidi="ar-SA"/>
    </w:rPr>
  </w:style>
  <w:style w:type="character" w:customStyle="1" w:styleId="85">
    <w:name w:val="批注文字 Char"/>
    <w:basedOn w:val="48"/>
    <w:link w:val="17"/>
    <w:qFormat/>
    <w:uiPriority w:val="0"/>
    <w:rPr>
      <w:kern w:val="2"/>
      <w:sz w:val="21"/>
    </w:rPr>
  </w:style>
  <w:style w:type="character" w:customStyle="1" w:styleId="86">
    <w:name w:val="批注框文本 Char"/>
    <w:basedOn w:val="48"/>
    <w:link w:val="29"/>
    <w:qFormat/>
    <w:uiPriority w:val="0"/>
    <w:rPr>
      <w:kern w:val="2"/>
      <w:sz w:val="18"/>
      <w:szCs w:val="18"/>
    </w:rPr>
  </w:style>
  <w:style w:type="character" w:customStyle="1" w:styleId="87">
    <w:name w:val="正文文本缩进 3 Char"/>
    <w:basedOn w:val="48"/>
    <w:link w:val="35"/>
    <w:qFormat/>
    <w:uiPriority w:val="0"/>
    <w:rPr>
      <w:kern w:val="2"/>
      <w:sz w:val="28"/>
    </w:rPr>
  </w:style>
  <w:style w:type="character" w:customStyle="1" w:styleId="88">
    <w:name w:val="正文文本缩进 2 Char"/>
    <w:basedOn w:val="48"/>
    <w:link w:val="28"/>
    <w:qFormat/>
    <w:uiPriority w:val="0"/>
    <w:rPr>
      <w:rFonts w:ascii="宋体" w:hAnsi="宋体"/>
      <w:iCs/>
      <w:kern w:val="2"/>
      <w:sz w:val="24"/>
      <w:szCs w:val="24"/>
    </w:rPr>
  </w:style>
  <w:style w:type="character" w:customStyle="1" w:styleId="89">
    <w:name w:val="正文文本 Char"/>
    <w:basedOn w:val="48"/>
    <w:qFormat/>
    <w:uiPriority w:val="0"/>
    <w:rPr>
      <w:rFonts w:eastAsia="宋体"/>
      <w:sz w:val="24"/>
      <w:szCs w:val="24"/>
      <w:lang w:val="en-US" w:eastAsia="zh-CN" w:bidi="ar-SA"/>
    </w:rPr>
  </w:style>
  <w:style w:type="character" w:customStyle="1" w:styleId="90">
    <w:name w:val="en1"/>
    <w:basedOn w:val="48"/>
    <w:qFormat/>
    <w:uiPriority w:val="0"/>
    <w:rPr>
      <w:b/>
      <w:bCs/>
      <w:color w:val="154C7F"/>
      <w:sz w:val="24"/>
      <w:szCs w:val="24"/>
    </w:rPr>
  </w:style>
  <w:style w:type="character" w:customStyle="1" w:styleId="91">
    <w:name w:val="font01"/>
    <w:basedOn w:val="48"/>
    <w:qFormat/>
    <w:uiPriority w:val="0"/>
    <w:rPr>
      <w:rFonts w:hint="eastAsia" w:ascii="宋体" w:hAnsi="宋体" w:eastAsia="宋体" w:cs="宋体"/>
      <w:color w:val="000000"/>
      <w:sz w:val="20"/>
      <w:szCs w:val="20"/>
      <w:u w:val="none"/>
    </w:rPr>
  </w:style>
  <w:style w:type="character" w:customStyle="1" w:styleId="92">
    <w:name w:val="标题 Char"/>
    <w:basedOn w:val="48"/>
    <w:link w:val="43"/>
    <w:qFormat/>
    <w:uiPriority w:val="0"/>
    <w:rPr>
      <w:rFonts w:ascii="Arial" w:hAnsi="Arial" w:cs="Arial"/>
      <w:b/>
      <w:bCs/>
      <w:sz w:val="44"/>
      <w:szCs w:val="32"/>
    </w:rPr>
  </w:style>
  <w:style w:type="character" w:customStyle="1" w:styleId="93">
    <w:name w:val="正文文本缩进 Char"/>
    <w:basedOn w:val="48"/>
    <w:link w:val="21"/>
    <w:qFormat/>
    <w:uiPriority w:val="0"/>
    <w:rPr>
      <w:i/>
      <w:iCs/>
      <w:kern w:val="2"/>
      <w:sz w:val="21"/>
    </w:rPr>
  </w:style>
  <w:style w:type="character" w:customStyle="1" w:styleId="94">
    <w:name w:val="正文文本 3 Char"/>
    <w:basedOn w:val="48"/>
    <w:link w:val="18"/>
    <w:qFormat/>
    <w:uiPriority w:val="0"/>
    <w:rPr>
      <w:color w:val="0000FF"/>
      <w:kern w:val="2"/>
      <w:sz w:val="24"/>
      <w:szCs w:val="24"/>
    </w:rPr>
  </w:style>
  <w:style w:type="character" w:customStyle="1" w:styleId="95">
    <w:name w:val="font11"/>
    <w:basedOn w:val="48"/>
    <w:qFormat/>
    <w:uiPriority w:val="0"/>
    <w:rPr>
      <w:rFonts w:hint="default" w:ascii="Times New Roman" w:hAnsi="Times New Roman" w:cs="Times New Roman"/>
      <w:color w:val="000000"/>
      <w:sz w:val="20"/>
      <w:szCs w:val="20"/>
      <w:u w:val="none"/>
    </w:rPr>
  </w:style>
  <w:style w:type="character" w:customStyle="1" w:styleId="96">
    <w:name w:val="glossaryitem"/>
    <w:basedOn w:val="48"/>
    <w:qFormat/>
    <w:uiPriority w:val="0"/>
    <w:rPr>
      <w:u w:val="none"/>
    </w:rPr>
  </w:style>
  <w:style w:type="character" w:customStyle="1" w:styleId="97">
    <w:name w:val="HTML 预设格式 Char"/>
    <w:basedOn w:val="48"/>
    <w:link w:val="40"/>
    <w:qFormat/>
    <w:uiPriority w:val="0"/>
    <w:rPr>
      <w:rFonts w:ascii="Arial Unicode MS" w:hAnsi="Arial Unicode MS" w:eastAsia="Courier New" w:cs="Courier New"/>
    </w:rPr>
  </w:style>
  <w:style w:type="character" w:customStyle="1" w:styleId="98">
    <w:name w:val="文档结构图 Char"/>
    <w:basedOn w:val="48"/>
    <w:link w:val="16"/>
    <w:qFormat/>
    <w:uiPriority w:val="0"/>
    <w:rPr>
      <w:rFonts w:ascii="宋体"/>
      <w:sz w:val="28"/>
      <w:shd w:val="clear" w:color="auto" w:fill="000080"/>
    </w:rPr>
  </w:style>
  <w:style w:type="character" w:customStyle="1" w:styleId="99">
    <w:name w:val="日期 Char"/>
    <w:basedOn w:val="48"/>
    <w:link w:val="27"/>
    <w:qFormat/>
    <w:uiPriority w:val="0"/>
    <w:rPr>
      <w:kern w:val="2"/>
      <w:sz w:val="21"/>
      <w:szCs w:val="24"/>
    </w:rPr>
  </w:style>
  <w:style w:type="character" w:customStyle="1" w:styleId="100">
    <w:name w:val="正文文本 2 Char"/>
    <w:basedOn w:val="48"/>
    <w:link w:val="38"/>
    <w:qFormat/>
    <w:uiPriority w:val="0"/>
    <w:rPr>
      <w:kern w:val="2"/>
      <w:sz w:val="21"/>
      <w:szCs w:val="24"/>
    </w:rPr>
  </w:style>
  <w:style w:type="character" w:customStyle="1" w:styleId="101">
    <w:name w:val="正文首行缩进 Char"/>
    <w:basedOn w:val="89"/>
    <w:link w:val="45"/>
    <w:qFormat/>
    <w:uiPriority w:val="0"/>
    <w:rPr>
      <w:rFonts w:eastAsia="宋体"/>
      <w:sz w:val="21"/>
      <w:szCs w:val="21"/>
      <w:lang w:val="en-US" w:eastAsia="zh-CN" w:bidi="ar-SA"/>
    </w:rPr>
  </w:style>
  <w:style w:type="character" w:customStyle="1" w:styleId="102">
    <w:name w:val="批注主题 Char"/>
    <w:basedOn w:val="85"/>
    <w:link w:val="44"/>
    <w:qFormat/>
    <w:uiPriority w:val="0"/>
    <w:rPr>
      <w:b/>
      <w:bCs/>
      <w:kern w:val="2"/>
      <w:sz w:val="24"/>
      <w:szCs w:val="24"/>
    </w:rPr>
  </w:style>
  <w:style w:type="paragraph" w:customStyle="1" w:styleId="103">
    <w:name w:val="标题3(小3号)"/>
    <w:basedOn w:val="5"/>
    <w:next w:val="104"/>
    <w:qFormat/>
    <w:uiPriority w:val="0"/>
    <w:pPr>
      <w:widowControl/>
      <w:spacing w:before="0" w:after="0" w:line="420" w:lineRule="exact"/>
    </w:pPr>
    <w:rPr>
      <w:b w:val="0"/>
      <w:bCs w:val="0"/>
      <w:color w:val="000000"/>
      <w:kern w:val="0"/>
      <w:sz w:val="30"/>
      <w:szCs w:val="21"/>
    </w:rPr>
  </w:style>
  <w:style w:type="paragraph" w:customStyle="1" w:styleId="104">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5">
    <w:name w:val="正文首行缩进 Char1"/>
    <w:basedOn w:val="69"/>
    <w:qFormat/>
    <w:uiPriority w:val="0"/>
    <w:rPr>
      <w:rFonts w:ascii="宋体" w:hAnsi="宋体" w:cs="宋体"/>
      <w:sz w:val="24"/>
      <w:szCs w:val="24"/>
      <w:lang w:eastAsia="en-US"/>
    </w:rPr>
  </w:style>
  <w:style w:type="character" w:customStyle="1" w:styleId="106">
    <w:name w:val="信息标题 Char"/>
    <w:basedOn w:val="48"/>
    <w:link w:val="39"/>
    <w:qFormat/>
    <w:uiPriority w:val="0"/>
    <w:rPr>
      <w:rFonts w:ascii="Arial" w:hAnsi="Arial" w:cs="Arial"/>
      <w:kern w:val="2"/>
      <w:sz w:val="24"/>
      <w:szCs w:val="24"/>
      <w:shd w:val="pct20" w:color="auto" w:fill="auto"/>
    </w:rPr>
  </w:style>
  <w:style w:type="character" w:customStyle="1" w:styleId="107">
    <w:name w:val="正文文本 3 Char1"/>
    <w:basedOn w:val="48"/>
    <w:qFormat/>
    <w:uiPriority w:val="0"/>
    <w:rPr>
      <w:rFonts w:ascii="宋体" w:hAnsi="宋体" w:cs="宋体"/>
      <w:sz w:val="16"/>
      <w:szCs w:val="16"/>
      <w:lang w:eastAsia="en-US"/>
    </w:rPr>
  </w:style>
  <w:style w:type="paragraph" w:customStyle="1" w:styleId="108">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9">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0">
    <w:name w:val="正文文本缩进 2 Char1"/>
    <w:basedOn w:val="48"/>
    <w:qFormat/>
    <w:uiPriority w:val="0"/>
    <w:rPr>
      <w:rFonts w:ascii="宋体" w:hAnsi="宋体" w:cs="宋体"/>
      <w:sz w:val="22"/>
      <w:szCs w:val="22"/>
      <w:lang w:eastAsia="en-US"/>
    </w:rPr>
  </w:style>
  <w:style w:type="character" w:customStyle="1" w:styleId="111">
    <w:name w:val="批注文字 Char1"/>
    <w:basedOn w:val="48"/>
    <w:qFormat/>
    <w:uiPriority w:val="0"/>
    <w:rPr>
      <w:rFonts w:ascii="宋体" w:hAnsi="宋体" w:cs="宋体"/>
      <w:sz w:val="22"/>
      <w:szCs w:val="22"/>
      <w:lang w:eastAsia="en-US"/>
    </w:rPr>
  </w:style>
  <w:style w:type="paragraph" w:customStyle="1" w:styleId="112">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3">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4">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5">
    <w:name w:val="文档结构图 Char1"/>
    <w:basedOn w:val="48"/>
    <w:qFormat/>
    <w:uiPriority w:val="0"/>
    <w:rPr>
      <w:rFonts w:ascii="宋体" w:hAnsi="宋体" w:cs="宋体"/>
      <w:sz w:val="18"/>
      <w:szCs w:val="18"/>
      <w:lang w:eastAsia="en-US"/>
    </w:rPr>
  </w:style>
  <w:style w:type="character" w:customStyle="1" w:styleId="116">
    <w:name w:val="日期 Char1"/>
    <w:basedOn w:val="48"/>
    <w:qFormat/>
    <w:uiPriority w:val="0"/>
    <w:rPr>
      <w:rFonts w:ascii="宋体" w:hAnsi="宋体" w:cs="宋体"/>
      <w:sz w:val="22"/>
      <w:szCs w:val="22"/>
      <w:lang w:eastAsia="en-US"/>
    </w:rPr>
  </w:style>
  <w:style w:type="paragraph" w:customStyle="1" w:styleId="117">
    <w:name w:val="标题3(3号)"/>
    <w:basedOn w:val="5"/>
    <w:next w:val="118"/>
    <w:qFormat/>
    <w:uiPriority w:val="0"/>
    <w:pPr>
      <w:widowControl/>
      <w:spacing w:before="0" w:after="0" w:line="420" w:lineRule="exact"/>
    </w:pPr>
    <w:rPr>
      <w:b w:val="0"/>
      <w:bCs w:val="0"/>
      <w:color w:val="000000"/>
      <w:kern w:val="0"/>
      <w:szCs w:val="21"/>
    </w:rPr>
  </w:style>
  <w:style w:type="paragraph" w:customStyle="1" w:styleId="118">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9">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0">
    <w:name w:val="HTML 预设格式 Char1"/>
    <w:basedOn w:val="48"/>
    <w:qFormat/>
    <w:uiPriority w:val="0"/>
    <w:rPr>
      <w:rFonts w:ascii="Courier New" w:hAnsi="Courier New" w:cs="Courier New"/>
      <w:lang w:eastAsia="en-US"/>
    </w:rPr>
  </w:style>
  <w:style w:type="character" w:customStyle="1" w:styleId="121">
    <w:name w:val="正文文本缩进 Char1"/>
    <w:basedOn w:val="48"/>
    <w:qFormat/>
    <w:uiPriority w:val="0"/>
    <w:rPr>
      <w:rFonts w:ascii="宋体" w:hAnsi="宋体" w:cs="宋体"/>
      <w:sz w:val="22"/>
      <w:szCs w:val="22"/>
      <w:lang w:eastAsia="en-US"/>
    </w:rPr>
  </w:style>
  <w:style w:type="paragraph" w:customStyle="1" w:styleId="122">
    <w:name w:val="标题2(小3号)"/>
    <w:basedOn w:val="4"/>
    <w:next w:val="123"/>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3">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4">
    <w:name w:val="标题1(2号)"/>
    <w:basedOn w:val="3"/>
    <w:next w:val="118"/>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5">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6">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7">
    <w:name w:val="正文5号字"/>
    <w:qFormat/>
    <w:uiPriority w:val="0"/>
    <w:pPr>
      <w:jc w:val="both"/>
    </w:pPr>
    <w:rPr>
      <w:rFonts w:ascii="Times New Roman" w:hAnsi="Times New Roman" w:eastAsia="宋体" w:cs="Times New Roman"/>
      <w:sz w:val="21"/>
      <w:lang w:val="en-US" w:eastAsia="zh-CN" w:bidi="ar-SA"/>
    </w:rPr>
  </w:style>
  <w:style w:type="character" w:customStyle="1" w:styleId="128">
    <w:name w:val="正文文本 2 Char1"/>
    <w:basedOn w:val="48"/>
    <w:qFormat/>
    <w:uiPriority w:val="0"/>
    <w:rPr>
      <w:rFonts w:ascii="宋体" w:hAnsi="宋体" w:cs="宋体"/>
      <w:sz w:val="22"/>
      <w:szCs w:val="22"/>
      <w:lang w:eastAsia="en-US"/>
    </w:rPr>
  </w:style>
  <w:style w:type="character" w:customStyle="1" w:styleId="129">
    <w:name w:val="标题 Char1"/>
    <w:basedOn w:val="48"/>
    <w:qFormat/>
    <w:uiPriority w:val="0"/>
    <w:rPr>
      <w:rFonts w:asciiTheme="majorHAnsi" w:hAnsiTheme="majorHAnsi" w:cstheme="majorBidi"/>
      <w:b/>
      <w:bCs/>
      <w:sz w:val="32"/>
      <w:szCs w:val="32"/>
      <w:lang w:eastAsia="en-US"/>
    </w:rPr>
  </w:style>
  <w:style w:type="character" w:customStyle="1" w:styleId="130">
    <w:name w:val="正文文本缩进 3 Char1"/>
    <w:basedOn w:val="48"/>
    <w:qFormat/>
    <w:uiPriority w:val="0"/>
    <w:rPr>
      <w:rFonts w:ascii="宋体" w:hAnsi="宋体" w:cs="宋体"/>
      <w:sz w:val="16"/>
      <w:szCs w:val="16"/>
      <w:lang w:eastAsia="en-US"/>
    </w:rPr>
  </w:style>
  <w:style w:type="paragraph" w:customStyle="1" w:styleId="131">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2">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3">
    <w:name w:val="批注框文本 Char1"/>
    <w:basedOn w:val="48"/>
    <w:qFormat/>
    <w:uiPriority w:val="0"/>
    <w:rPr>
      <w:rFonts w:ascii="宋体" w:hAnsi="宋体" w:cs="宋体"/>
      <w:sz w:val="18"/>
      <w:szCs w:val="18"/>
      <w:lang w:eastAsia="en-US"/>
    </w:rPr>
  </w:style>
  <w:style w:type="character" w:customStyle="1" w:styleId="134">
    <w:name w:val="批注主题 Char1"/>
    <w:basedOn w:val="111"/>
    <w:qFormat/>
    <w:uiPriority w:val="0"/>
    <w:rPr>
      <w:rFonts w:ascii="宋体" w:hAnsi="宋体" w:cs="宋体"/>
      <w:b/>
      <w:bCs/>
      <w:sz w:val="22"/>
      <w:szCs w:val="22"/>
      <w:lang w:eastAsia="en-US"/>
    </w:rPr>
  </w:style>
  <w:style w:type="paragraph" w:customStyle="1" w:styleId="135">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3"/>
    <w:qFormat/>
    <w:uiPriority w:val="0"/>
    <w:pPr>
      <w:widowControl/>
      <w:spacing w:before="0" w:after="0" w:line="420" w:lineRule="exact"/>
    </w:pPr>
    <w:rPr>
      <w:b w:val="0"/>
      <w:bCs w:val="0"/>
      <w:color w:val="000000"/>
      <w:kern w:val="0"/>
      <w:sz w:val="28"/>
      <w:szCs w:val="21"/>
    </w:rPr>
  </w:style>
  <w:style w:type="paragraph" w:customStyle="1" w:styleId="137">
    <w:name w:val="标题2"/>
    <w:basedOn w:val="4"/>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9">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3">
    <w:name w:val="标题3(小4号)"/>
    <w:basedOn w:val="5"/>
    <w:next w:val="154"/>
    <w:qFormat/>
    <w:uiPriority w:val="0"/>
    <w:pPr>
      <w:widowControl/>
      <w:spacing w:before="0" w:after="0" w:line="420" w:lineRule="exact"/>
    </w:pPr>
    <w:rPr>
      <w:b w:val="0"/>
      <w:bCs w:val="0"/>
      <w:color w:val="000000"/>
      <w:kern w:val="0"/>
      <w:sz w:val="24"/>
      <w:szCs w:val="21"/>
    </w:rPr>
  </w:style>
  <w:style w:type="paragraph" w:customStyle="1" w:styleId="154">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5">
    <w:name w:val="标题3(5号)"/>
    <w:basedOn w:val="5"/>
    <w:next w:val="127"/>
    <w:qFormat/>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18"/>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27"/>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4">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8">
    <w:name w:val="p0"/>
    <w:basedOn w:val="1"/>
    <w:qFormat/>
    <w:uiPriority w:val="0"/>
    <w:pPr>
      <w:widowControl/>
      <w:autoSpaceDE/>
      <w:autoSpaceDN/>
    </w:pPr>
    <w:rPr>
      <w:sz w:val="24"/>
      <w:szCs w:val="24"/>
      <w:lang w:eastAsia="zh-CN"/>
    </w:rPr>
  </w:style>
  <w:style w:type="paragraph" w:customStyle="1" w:styleId="169">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3"/>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04"/>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qFormat/>
    <w:uiPriority w:val="0"/>
    <w:pPr>
      <w:autoSpaceDE/>
      <w:autoSpaceDN/>
      <w:jc w:val="both"/>
    </w:pPr>
    <w:rPr>
      <w:rFonts w:cs="Times New Roman"/>
      <w:b/>
      <w:bCs/>
      <w:kern w:val="2"/>
      <w:sz w:val="28"/>
      <w:szCs w:val="20"/>
      <w:lang w:eastAsia="zh-CN"/>
    </w:rPr>
  </w:style>
  <w:style w:type="paragraph" w:customStyle="1" w:styleId="179">
    <w:name w:val="标题2(3号)"/>
    <w:basedOn w:val="4"/>
    <w:next w:val="104"/>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27"/>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qFormat/>
    <w:uiPriority w:val="0"/>
    <w:pPr>
      <w:numPr>
        <w:ilvl w:val="3"/>
      </w:numPr>
      <w:outlineLvl w:val="3"/>
    </w:pPr>
  </w:style>
  <w:style w:type="paragraph" w:customStyle="1" w:styleId="188">
    <w:name w:val="大纲5"/>
    <w:basedOn w:val="187"/>
    <w:qFormat/>
    <w:uiPriority w:val="0"/>
    <w:pPr>
      <w:numPr>
        <w:ilvl w:val="4"/>
      </w:numPr>
      <w:tabs>
        <w:tab w:val="left" w:pos="360"/>
      </w:tabs>
      <w:outlineLvl w:val="4"/>
    </w:pPr>
    <w:rPr>
      <w:b w:val="0"/>
      <w:szCs w:val="36"/>
    </w:rPr>
  </w:style>
  <w:style w:type="paragraph" w:customStyle="1" w:styleId="189">
    <w:name w:val="大纲6"/>
    <w:basedOn w:val="188"/>
    <w:qFormat/>
    <w:uiPriority w:val="0"/>
    <w:pPr>
      <w:numPr>
        <w:ilvl w:val="5"/>
      </w:numPr>
      <w:outlineLvl w:val="5"/>
    </w:pPr>
    <w:rPr>
      <w:rFonts w:ascii="宋体"/>
      <w:szCs w:val="24"/>
    </w:rPr>
  </w:style>
  <w:style w:type="paragraph" w:customStyle="1" w:styleId="190">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5">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6">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99"/>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qFormat/>
    <w:uiPriority w:val="0"/>
  </w:style>
  <w:style w:type="character" w:customStyle="1" w:styleId="207">
    <w:name w:val="xdrichtextbox3"/>
    <w:basedOn w:val="48"/>
    <w:qFormat/>
    <w:uiPriority w:val="0"/>
    <w:rPr>
      <w:color w:val="auto"/>
      <w:u w:val="none"/>
      <w:bdr w:val="single" w:color="DCDCDC" w:sz="8" w:space="0"/>
      <w:shd w:val="clear" w:color="auto" w:fill="FFFFFF"/>
    </w:rPr>
  </w:style>
  <w:style w:type="character" w:customStyle="1" w:styleId="208">
    <w:name w:val="列出段落 Char"/>
    <w:link w:val="74"/>
    <w:qFormat/>
    <w:uiPriority w:val="34"/>
    <w:rPr>
      <w:rFonts w:ascii="宋体" w:hAnsi="宋体" w:cs="宋体"/>
      <w:sz w:val="22"/>
      <w:szCs w:val="22"/>
      <w:lang w:eastAsia="en-US"/>
    </w:rPr>
  </w:style>
  <w:style w:type="character" w:customStyle="1" w:styleId="209">
    <w:name w:val="正文1 Char"/>
    <w:link w:val="2"/>
    <w:qFormat/>
    <w:locked/>
    <w:uiPriority w:val="0"/>
    <w:rPr>
      <w:rFonts w:ascii="宋体" w:hAnsi="Calibri"/>
      <w:sz w:val="34"/>
      <w:szCs w:val="22"/>
    </w:rPr>
  </w:style>
  <w:style w:type="character" w:customStyle="1" w:styleId="210">
    <w:name w:val="after"/>
    <w:basedOn w:val="48"/>
    <w:qFormat/>
    <w:uiPriority w:val="0"/>
    <w:rPr>
      <w:sz w:val="0"/>
      <w:szCs w:val="0"/>
    </w:rPr>
  </w:style>
  <w:style w:type="character" w:customStyle="1" w:styleId="211">
    <w:name w:val="cy"/>
    <w:basedOn w:val="48"/>
    <w:qFormat/>
    <w:uiPriority w:val="0"/>
  </w:style>
  <w:style w:type="character" w:customStyle="1" w:styleId="212">
    <w:name w:val="button"/>
    <w:basedOn w:val="48"/>
    <w:qFormat/>
    <w:uiPriority w:val="0"/>
  </w:style>
  <w:style w:type="character" w:customStyle="1" w:styleId="213">
    <w:name w:val="msglist_name"/>
    <w:basedOn w:val="48"/>
    <w:qFormat/>
    <w:uiPriority w:val="0"/>
    <w:rPr>
      <w:color w:val="FFFFFF"/>
    </w:rPr>
  </w:style>
  <w:style w:type="character" w:customStyle="1" w:styleId="214">
    <w:name w:val="msglist_name1"/>
    <w:basedOn w:val="48"/>
    <w:qFormat/>
    <w:uiPriority w:val="0"/>
    <w:rPr>
      <w:color w:val="333333"/>
    </w:rPr>
  </w:style>
  <w:style w:type="character" w:customStyle="1" w:styleId="215">
    <w:name w:val="tmpztreemove_arrow"/>
    <w:basedOn w:val="48"/>
    <w:qFormat/>
    <w:uiPriority w:val="0"/>
  </w:style>
  <w:style w:type="character" w:customStyle="1" w:styleId="216">
    <w:name w:val="hover43"/>
    <w:basedOn w:val="48"/>
    <w:qFormat/>
    <w:uiPriority w:val="0"/>
    <w:rPr>
      <w:color w:val="FFFFFF"/>
    </w:rPr>
  </w:style>
  <w:style w:type="character" w:customStyle="1" w:styleId="217">
    <w:name w:val="associateddata"/>
    <w:basedOn w:val="48"/>
    <w:qFormat/>
    <w:uiPriority w:val="0"/>
    <w:rPr>
      <w:shd w:val="clear" w:fill="50A6F9"/>
    </w:rPr>
  </w:style>
  <w:style w:type="character" w:customStyle="1" w:styleId="218">
    <w:name w:val="icontext2"/>
    <w:basedOn w:val="48"/>
    <w:qFormat/>
    <w:uiPriority w:val="0"/>
  </w:style>
  <w:style w:type="character" w:customStyle="1" w:styleId="219">
    <w:name w:val="cdropleft"/>
    <w:basedOn w:val="48"/>
    <w:qFormat/>
    <w:uiPriority w:val="0"/>
  </w:style>
  <w:style w:type="character" w:customStyle="1" w:styleId="220">
    <w:name w:val="first-child"/>
    <w:basedOn w:val="48"/>
    <w:qFormat/>
    <w:uiPriority w:val="0"/>
  </w:style>
  <w:style w:type="character" w:customStyle="1" w:styleId="221">
    <w:name w:val="drapbtn"/>
    <w:basedOn w:val="48"/>
    <w:qFormat/>
    <w:uiPriority w:val="0"/>
  </w:style>
  <w:style w:type="character" w:customStyle="1" w:styleId="222">
    <w:name w:val="cdropright"/>
    <w:basedOn w:val="48"/>
    <w:qFormat/>
    <w:uiPriority w:val="0"/>
  </w:style>
  <w:style w:type="character" w:customStyle="1" w:styleId="223">
    <w:name w:val="hilite"/>
    <w:basedOn w:val="48"/>
    <w:qFormat/>
    <w:uiPriority w:val="0"/>
    <w:rPr>
      <w:color w:val="FFFFFF"/>
      <w:shd w:val="clear" w:fill="666666"/>
    </w:rPr>
  </w:style>
  <w:style w:type="character" w:customStyle="1" w:styleId="224">
    <w:name w:val="msglist_phone"/>
    <w:basedOn w:val="48"/>
    <w:qFormat/>
    <w:uiPriority w:val="0"/>
    <w:rPr>
      <w:color w:val="FFFFFF"/>
    </w:rPr>
  </w:style>
  <w:style w:type="character" w:customStyle="1" w:styleId="225">
    <w:name w:val="msglist_phone1"/>
    <w:basedOn w:val="48"/>
    <w:qFormat/>
    <w:uiPriority w:val="0"/>
    <w:rPr>
      <w:color w:val="999999"/>
    </w:rPr>
  </w:style>
  <w:style w:type="character" w:customStyle="1" w:styleId="226">
    <w:name w:val="w32"/>
    <w:basedOn w:val="48"/>
    <w:qFormat/>
    <w:uiPriority w:val="0"/>
  </w:style>
  <w:style w:type="character" w:customStyle="1" w:styleId="227">
    <w:name w:val="pagechatarealistclose_box"/>
    <w:basedOn w:val="48"/>
    <w:qFormat/>
    <w:uiPriority w:val="0"/>
  </w:style>
  <w:style w:type="character" w:customStyle="1" w:styleId="228">
    <w:name w:val="pagechatarealistclose_box1"/>
    <w:basedOn w:val="48"/>
    <w:qFormat/>
    <w:uiPriority w:val="0"/>
  </w:style>
  <w:style w:type="character" w:customStyle="1" w:styleId="229">
    <w:name w:val="ico1654"/>
    <w:basedOn w:val="48"/>
    <w:qFormat/>
    <w:uiPriority w:val="0"/>
  </w:style>
  <w:style w:type="character" w:customStyle="1" w:styleId="230">
    <w:name w:val="ico1655"/>
    <w:basedOn w:val="48"/>
    <w:qFormat/>
    <w:uiPriority w:val="0"/>
  </w:style>
  <w:style w:type="character" w:customStyle="1" w:styleId="231">
    <w:name w:val="choosename"/>
    <w:basedOn w:val="48"/>
    <w:qFormat/>
    <w:uiPriority w:val="0"/>
  </w:style>
  <w:style w:type="character" w:customStyle="1" w:styleId="232">
    <w:name w:val="icontext1"/>
    <w:basedOn w:val="48"/>
    <w:qFormat/>
    <w:uiPriority w:val="0"/>
  </w:style>
  <w:style w:type="character" w:customStyle="1" w:styleId="233">
    <w:name w:val="icontext11"/>
    <w:basedOn w:val="48"/>
    <w:qFormat/>
    <w:uiPriority w:val="0"/>
  </w:style>
  <w:style w:type="character" w:customStyle="1" w:styleId="234">
    <w:name w:val="icontext12"/>
    <w:basedOn w:val="48"/>
    <w:qFormat/>
    <w:uiPriority w:val="0"/>
  </w:style>
  <w:style w:type="character" w:customStyle="1" w:styleId="235">
    <w:name w:val="iconline2"/>
    <w:basedOn w:val="48"/>
    <w:qFormat/>
    <w:uiPriority w:val="0"/>
  </w:style>
  <w:style w:type="character" w:customStyle="1" w:styleId="236">
    <w:name w:val="iconline21"/>
    <w:basedOn w:val="48"/>
    <w:qFormat/>
    <w:uiPriority w:val="0"/>
  </w:style>
  <w:style w:type="character" w:customStyle="1" w:styleId="237">
    <w:name w:val="icontext3"/>
    <w:basedOn w:val="48"/>
    <w:qFormat/>
    <w:uiPriority w:val="0"/>
  </w:style>
  <w:style w:type="character" w:customStyle="1" w:styleId="238">
    <w:name w:val="active7"/>
    <w:basedOn w:val="48"/>
    <w:qFormat/>
    <w:uiPriority w:val="0"/>
    <w:rPr>
      <w:color w:val="00FF00"/>
      <w:shd w:val="clear" w:fill="111111"/>
    </w:rPr>
  </w:style>
  <w:style w:type="character" w:customStyle="1" w:styleId="239">
    <w:name w:val="layui-layer-tabnow"/>
    <w:basedOn w:val="48"/>
    <w:qFormat/>
    <w:uiPriority w:val="0"/>
    <w:rPr>
      <w:bdr w:val="single" w:color="CCCCCC" w:sz="6" w:space="0"/>
      <w:shd w:val="clear" w:fill="FFFFFF"/>
    </w:rPr>
  </w:style>
  <w:style w:type="character" w:customStyle="1" w:styleId="240">
    <w:name w:val="cd_message1"/>
    <w:basedOn w:val="48"/>
    <w:qFormat/>
    <w:uiPriority w:val="0"/>
    <w:rPr>
      <w:color w:val="999999"/>
    </w:rPr>
  </w:style>
  <w:style w:type="character" w:customStyle="1" w:styleId="241">
    <w:name w:val="hilite6"/>
    <w:basedOn w:val="48"/>
    <w:qFormat/>
    <w:uiPriority w:val="0"/>
    <w:rPr>
      <w:color w:val="FFFFFF"/>
      <w:shd w:val="clear" w:fill="666666"/>
    </w:rPr>
  </w:style>
  <w:style w:type="character" w:customStyle="1" w:styleId="242">
    <w:name w:val="hover42"/>
    <w:basedOn w:val="48"/>
    <w:qFormat/>
    <w:uiPriority w:val="0"/>
    <w:rPr>
      <w:color w:val="FFFFFF"/>
    </w:rPr>
  </w:style>
  <w:style w:type="character" w:customStyle="1" w:styleId="243">
    <w:name w:val="active5"/>
    <w:basedOn w:val="48"/>
    <w:qFormat/>
    <w:uiPriority w:val="0"/>
    <w:rPr>
      <w:color w:val="00FF00"/>
      <w:shd w:val="clear" w:fill="111111"/>
    </w:rPr>
  </w:style>
  <w:style w:type="character" w:customStyle="1" w:styleId="244">
    <w:name w:val="hover40"/>
    <w:basedOn w:val="48"/>
    <w:qFormat/>
    <w:uiPriority w:val="0"/>
    <w:rPr>
      <w:color w:va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A9D37C-2606-4C0D-B3A8-DA7B4D825852}">
  <ds:schemaRefs/>
</ds:datastoreItem>
</file>

<file path=docProps/app.xml><?xml version="1.0" encoding="utf-8"?>
<Properties xmlns="http://schemas.openxmlformats.org/officeDocument/2006/extended-properties" xmlns:vt="http://schemas.openxmlformats.org/officeDocument/2006/docPropsVTypes">
  <Template>Normal.dotm</Template>
  <Company>福化环保</Company>
  <Pages>37</Pages>
  <Words>6378</Words>
  <Characters>6922</Characters>
  <Lines>107</Lines>
  <Paragraphs>30</Paragraphs>
  <TotalTime>15</TotalTime>
  <ScaleCrop>false</ScaleCrop>
  <LinksUpToDate>false</LinksUpToDate>
  <CharactersWithSpaces>7226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WPS_1640697997</cp:lastModifiedBy>
  <dcterms:modified xsi:type="dcterms:W3CDTF">2026-03-25T02:20:49Z</dcterms:modified>
  <dc:title>公开招标文件（货物服务类）</dc:title>
  <cp:revision>546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2052-12.1.0.25225</vt:lpwstr>
  </property>
  <property fmtid="{D5CDD505-2E9C-101B-9397-08002B2CF9AE}" pid="6" name="KSOTemplateDocerSaveRecord">
    <vt:lpwstr>eyJoZGlkIjoiNzk5NGYyNjQ5NzliZDhhNGU4OGU2ZDkzY2I1NGQ1NjQiLCJ1c2VySWQiOiIxMzA1NjY3MzE3In0=</vt:lpwstr>
  </property>
  <property fmtid="{D5CDD505-2E9C-101B-9397-08002B2CF9AE}" pid="7" name="ICV">
    <vt:lpwstr>4109BA0AA22F4D71AAC8308349417084_12</vt:lpwstr>
  </property>
</Properties>
</file>