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FFA2B">
      <w:pPr>
        <w:spacing w:line="480" w:lineRule="exact"/>
        <w:jc w:val="center"/>
        <w:rPr>
          <w:b/>
          <w:bCs w:val="0"/>
          <w:color w:val="auto"/>
          <w:sz w:val="30"/>
          <w:szCs w:val="30"/>
          <w:lang w:eastAsia="zh-CN"/>
        </w:rPr>
      </w:pPr>
      <w:bookmarkStart w:id="0" w:name="_Toc251742852"/>
      <w:r>
        <w:rPr>
          <w:rFonts w:hint="eastAsia"/>
          <w:b/>
          <w:bCs w:val="0"/>
          <w:color w:val="auto"/>
          <w:sz w:val="30"/>
          <w:szCs w:val="30"/>
          <w:lang w:val="en-US" w:eastAsia="zh-CN"/>
        </w:rPr>
        <w:t>福建福海创石油化工</w:t>
      </w:r>
      <w:r>
        <w:rPr>
          <w:rFonts w:hint="eastAsia"/>
          <w:b/>
          <w:bCs w:val="0"/>
          <w:color w:val="auto"/>
          <w:sz w:val="30"/>
          <w:szCs w:val="30"/>
          <w:lang w:eastAsia="zh-CN"/>
        </w:rPr>
        <w:t>有限公司</w:t>
      </w:r>
    </w:p>
    <w:p w14:paraId="057E720C">
      <w:pPr>
        <w:pStyle w:val="16"/>
        <w:spacing w:line="360" w:lineRule="auto"/>
        <w:jc w:val="center"/>
        <w:rPr>
          <w:rFonts w:hint="eastAsia" w:ascii="宋体" w:hAnsi="Calibri" w:eastAsia="宋体" w:cs="Times New Roman"/>
          <w:b/>
          <w:sz w:val="28"/>
          <w:szCs w:val="28"/>
          <w:u w:val="none"/>
          <w:lang w:eastAsia="zh-CN"/>
        </w:rPr>
      </w:pPr>
      <w:r>
        <w:rPr>
          <w:rFonts w:hint="eastAsia" w:ascii="宋体" w:hAnsi="Calibri" w:eastAsia="宋体" w:cs="Times New Roman"/>
          <w:b/>
          <w:sz w:val="28"/>
          <w:szCs w:val="28"/>
          <w:u w:val="none"/>
          <w:lang w:val="en-US" w:eastAsia="zh-CN"/>
        </w:rPr>
        <w:t>从</w:t>
      </w:r>
      <w:r>
        <w:rPr>
          <w:rFonts w:hint="eastAsia" w:ascii="宋体" w:hAnsi="Calibri" w:eastAsia="宋体" w:cs="Times New Roman"/>
          <w:b/>
          <w:sz w:val="28"/>
          <w:szCs w:val="28"/>
          <w:u w:val="none"/>
          <w:lang w:eastAsia="zh-CN"/>
        </w:rPr>
        <w:t>储运罐区转运燃料油6至苯酐团队界区内的集中空分空压站的</w:t>
      </w:r>
    </w:p>
    <w:p w14:paraId="73A5658A">
      <w:pPr>
        <w:pStyle w:val="16"/>
        <w:spacing w:line="360" w:lineRule="auto"/>
        <w:jc w:val="center"/>
        <w:rPr>
          <w:b/>
          <w:sz w:val="28"/>
          <w:szCs w:val="28"/>
        </w:rPr>
      </w:pPr>
      <w:r>
        <w:rPr>
          <w:rFonts w:hint="eastAsia" w:ascii="宋体" w:hAnsi="Calibri" w:eastAsia="宋体" w:cs="Times New Roman"/>
          <w:b/>
          <w:sz w:val="28"/>
          <w:szCs w:val="28"/>
          <w:u w:val="none"/>
          <w:lang w:eastAsia="zh-CN"/>
        </w:rPr>
        <w:t>运输服务</w:t>
      </w:r>
      <w:r>
        <w:rPr>
          <w:rFonts w:hint="eastAsia"/>
          <w:b/>
          <w:sz w:val="28"/>
          <w:szCs w:val="28"/>
        </w:rPr>
        <w:t>合同</w:t>
      </w:r>
    </w:p>
    <w:tbl>
      <w:tblPr>
        <w:tblStyle w:val="13"/>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77"/>
        <w:gridCol w:w="1277"/>
        <w:gridCol w:w="3649"/>
      </w:tblGrid>
      <w:tr w14:paraId="7C0D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tcPr>
          <w:p w14:paraId="26815EDC">
            <w:pPr>
              <w:spacing w:line="360" w:lineRule="auto"/>
              <w:rPr>
                <w:sz w:val="24"/>
                <w:lang w:eastAsia="zh-CN"/>
              </w:rPr>
            </w:pPr>
            <w:r>
              <w:rPr>
                <w:rFonts w:hint="eastAsia"/>
                <w:sz w:val="24"/>
                <w:lang w:eastAsia="zh-CN"/>
              </w:rPr>
              <w:t xml:space="preserve">                                                                                      </w:t>
            </w:r>
          </w:p>
        </w:tc>
        <w:tc>
          <w:tcPr>
            <w:tcW w:w="1277" w:type="dxa"/>
          </w:tcPr>
          <w:p w14:paraId="2A3DEA96">
            <w:pPr>
              <w:spacing w:line="360" w:lineRule="auto"/>
              <w:rPr>
                <w:szCs w:val="21"/>
              </w:rPr>
            </w:pPr>
            <w:r>
              <w:rPr>
                <w:rFonts w:hint="eastAsia"/>
                <w:szCs w:val="21"/>
              </w:rPr>
              <w:t>合同编号：</w:t>
            </w:r>
          </w:p>
        </w:tc>
        <w:tc>
          <w:tcPr>
            <w:tcW w:w="3649" w:type="dxa"/>
            <w:vAlign w:val="center"/>
          </w:tcPr>
          <w:p w14:paraId="3E9F1966">
            <w:pPr>
              <w:pStyle w:val="10"/>
              <w:widowControl/>
              <w:pBdr>
                <w:top w:val="none" w:color="auto" w:sz="0" w:space="0"/>
                <w:left w:val="none" w:color="auto" w:sz="0" w:space="0"/>
                <w:bottom w:val="none" w:color="auto" w:sz="0" w:space="0"/>
                <w:right w:val="none" w:color="auto" w:sz="0" w:space="0"/>
              </w:pBdr>
              <w:shd w:val="clear" w:fill="F9FBFF"/>
              <w:spacing w:line="18" w:lineRule="atLeast"/>
              <w:jc w:val="both"/>
              <w:rPr>
                <w:sz w:val="24"/>
              </w:rPr>
            </w:pPr>
            <w:r>
              <w:rPr>
                <w:b w:val="0"/>
                <w:bCs w:val="0"/>
                <w:i w:val="0"/>
                <w:iCs w:val="0"/>
                <w:caps w:val="0"/>
                <w:color w:val="auto"/>
                <w:spacing w:val="0"/>
                <w:sz w:val="22"/>
                <w:szCs w:val="21"/>
                <w:shd w:val="clear" w:fill="F9FBFF"/>
                <w:lang w:eastAsia="en-US" w:bidi="ar-SA"/>
              </w:rPr>
              <w:t>CGHT-2026-</w:t>
            </w:r>
          </w:p>
        </w:tc>
      </w:tr>
      <w:tr w14:paraId="2685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19794995">
            <w:pPr>
              <w:spacing w:line="360" w:lineRule="auto"/>
              <w:rPr>
                <w:sz w:val="24"/>
                <w:lang w:eastAsia="zh-CN"/>
              </w:rPr>
            </w:pPr>
            <w:r>
              <w:rPr>
                <w:rFonts w:hint="eastAsia"/>
                <w:sz w:val="24"/>
                <w:lang w:eastAsia="zh-CN"/>
              </w:rPr>
              <w:t>甲方：</w:t>
            </w:r>
            <w:r>
              <w:rPr>
                <w:rFonts w:hint="eastAsia" w:ascii="宋体" w:hAnsi="宋体" w:eastAsia="宋体" w:cs="宋体"/>
                <w:b w:val="0"/>
                <w:bCs w:val="0"/>
                <w:sz w:val="24"/>
                <w:szCs w:val="22"/>
                <w:lang w:val="en-US" w:eastAsia="zh-CN"/>
              </w:rPr>
              <w:t>福建福海创石油化工</w:t>
            </w:r>
            <w:r>
              <w:rPr>
                <w:rFonts w:hint="eastAsia" w:ascii="宋体" w:hAnsi="宋体" w:eastAsia="宋体" w:cs="宋体"/>
                <w:b w:val="0"/>
                <w:bCs w:val="0"/>
                <w:sz w:val="24"/>
                <w:szCs w:val="22"/>
                <w:lang w:eastAsia="zh-CN"/>
              </w:rPr>
              <w:t>有限公司</w:t>
            </w:r>
          </w:p>
        </w:tc>
        <w:tc>
          <w:tcPr>
            <w:tcW w:w="1277" w:type="dxa"/>
          </w:tcPr>
          <w:p w14:paraId="5958051B">
            <w:pPr>
              <w:spacing w:line="360" w:lineRule="auto"/>
              <w:rPr>
                <w:szCs w:val="21"/>
              </w:rPr>
            </w:pPr>
            <w:r>
              <w:rPr>
                <w:rFonts w:hint="eastAsia"/>
                <w:szCs w:val="21"/>
              </w:rPr>
              <w:t>签订地点：</w:t>
            </w:r>
          </w:p>
        </w:tc>
        <w:tc>
          <w:tcPr>
            <w:tcW w:w="3649" w:type="dxa"/>
          </w:tcPr>
          <w:p w14:paraId="593FC02E">
            <w:pPr>
              <w:spacing w:line="360" w:lineRule="auto"/>
              <w:rPr>
                <w:sz w:val="24"/>
                <w:lang w:eastAsia="zh-CN"/>
              </w:rPr>
            </w:pPr>
            <w:r>
              <w:rPr>
                <w:rFonts w:hint="eastAsia"/>
                <w:sz w:val="24"/>
                <w:lang w:eastAsia="zh-CN"/>
              </w:rPr>
              <w:t>福建漳州</w:t>
            </w:r>
          </w:p>
        </w:tc>
      </w:tr>
      <w:tr w14:paraId="548F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7" w:type="dxa"/>
          </w:tcPr>
          <w:p w14:paraId="6FC35944">
            <w:pPr>
              <w:spacing w:line="360" w:lineRule="auto"/>
              <w:rPr>
                <w:sz w:val="24"/>
                <w:lang w:eastAsia="zh-CN"/>
              </w:rPr>
            </w:pPr>
            <w:r>
              <w:rPr>
                <w:rFonts w:hint="eastAsia"/>
                <w:sz w:val="24"/>
                <w:lang w:eastAsia="zh-CN"/>
              </w:rPr>
              <w:t>乙方：</w:t>
            </w:r>
            <w:r>
              <w:rPr>
                <w:sz w:val="24"/>
                <w:lang w:eastAsia="zh-CN"/>
              </w:rPr>
              <w:t xml:space="preserve"> </w:t>
            </w:r>
          </w:p>
        </w:tc>
        <w:tc>
          <w:tcPr>
            <w:tcW w:w="1277" w:type="dxa"/>
          </w:tcPr>
          <w:p w14:paraId="006B707F">
            <w:pPr>
              <w:spacing w:line="360" w:lineRule="auto"/>
              <w:rPr>
                <w:szCs w:val="21"/>
              </w:rPr>
            </w:pPr>
            <w:r>
              <w:rPr>
                <w:rFonts w:hint="eastAsia"/>
                <w:szCs w:val="21"/>
              </w:rPr>
              <w:t>签订日期：</w:t>
            </w:r>
          </w:p>
        </w:tc>
        <w:tc>
          <w:tcPr>
            <w:tcW w:w="3649" w:type="dxa"/>
          </w:tcPr>
          <w:p w14:paraId="1185C08D">
            <w:pPr>
              <w:spacing w:line="360" w:lineRule="auto"/>
              <w:rPr>
                <w:sz w:val="24"/>
                <w:lang w:eastAsia="zh-CN"/>
              </w:rPr>
            </w:pPr>
            <w:r>
              <w:rPr>
                <w:rFonts w:hint="eastAsia"/>
                <w:sz w:val="24"/>
                <w:lang w:eastAsia="zh-CN"/>
              </w:rPr>
              <w:t>2026年</w:t>
            </w:r>
            <w:r>
              <w:rPr>
                <w:rFonts w:hint="eastAsia"/>
                <w:sz w:val="24"/>
                <w:lang w:val="en-US" w:eastAsia="zh-CN"/>
              </w:rPr>
              <w:t>03</w:t>
            </w:r>
            <w:r>
              <w:rPr>
                <w:rFonts w:hint="eastAsia"/>
                <w:sz w:val="24"/>
                <w:lang w:eastAsia="zh-CN"/>
              </w:rPr>
              <w:t>月</w:t>
            </w:r>
            <w:r>
              <w:rPr>
                <w:rFonts w:hint="eastAsia"/>
                <w:sz w:val="24"/>
                <w:lang w:val="en-US" w:eastAsia="zh-CN"/>
              </w:rPr>
              <w:t xml:space="preserve">  </w:t>
            </w:r>
            <w:r>
              <w:rPr>
                <w:rFonts w:hint="eastAsia"/>
                <w:sz w:val="24"/>
                <w:lang w:eastAsia="zh-CN"/>
              </w:rPr>
              <w:t>日</w:t>
            </w:r>
          </w:p>
        </w:tc>
      </w:tr>
    </w:tbl>
    <w:p w14:paraId="4ED83C3D">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lang w:eastAsia="zh-CN"/>
        </w:rPr>
        <w:t>根据甲方燃料油6转运需求，</w:t>
      </w:r>
      <w:r>
        <w:rPr>
          <w:rFonts w:hint="eastAsia"/>
          <w:color w:val="000000"/>
          <w:sz w:val="24"/>
          <w:szCs w:val="24"/>
          <w:lang w:eastAsia="zh-CN"/>
        </w:rPr>
        <w:t>依照《中华人民共和国民法典》及相关法律、法规的规定，遵循平等、自愿、公平和诚实信用的原则，经双方协商，就租赁燃料油6槽车的相关事宜达成协议如下：</w:t>
      </w:r>
    </w:p>
    <w:p w14:paraId="37F54A18">
      <w:pPr>
        <w:spacing w:line="360" w:lineRule="auto"/>
        <w:rPr>
          <w:color w:val="000000"/>
          <w:sz w:val="24"/>
          <w:szCs w:val="24"/>
          <w:lang w:eastAsia="zh-CN"/>
        </w:rPr>
      </w:pPr>
      <w:r>
        <w:rPr>
          <w:rFonts w:hint="eastAsia"/>
          <w:b/>
          <w:color w:val="000000"/>
          <w:sz w:val="24"/>
          <w:szCs w:val="24"/>
          <w:lang w:eastAsia="zh-CN"/>
        </w:rPr>
        <w:t>第一条</w:t>
      </w:r>
      <w:r>
        <w:rPr>
          <w:rFonts w:hint="eastAsia"/>
          <w:color w:val="000000"/>
          <w:sz w:val="24"/>
          <w:szCs w:val="24"/>
          <w:lang w:eastAsia="zh-CN"/>
        </w:rPr>
        <w:t xml:space="preserve">  燃料油6槽车租赁及租金计算与支付</w:t>
      </w:r>
    </w:p>
    <w:p w14:paraId="61E52580">
      <w:pPr>
        <w:spacing w:line="360" w:lineRule="auto"/>
        <w:ind w:firstLine="480" w:firstLineChars="200"/>
        <w:rPr>
          <w:color w:val="000000"/>
          <w:sz w:val="24"/>
          <w:szCs w:val="24"/>
          <w:lang w:eastAsia="zh-CN"/>
        </w:rPr>
      </w:pPr>
      <w:r>
        <w:rPr>
          <w:rFonts w:hint="eastAsia"/>
          <w:color w:val="000000"/>
          <w:sz w:val="24"/>
          <w:szCs w:val="24"/>
          <w:lang w:eastAsia="zh-CN"/>
        </w:rPr>
        <w:t>1、</w:t>
      </w:r>
      <w:r>
        <w:rPr>
          <w:rFonts w:hint="eastAsia"/>
          <w:color w:val="000000"/>
          <w:sz w:val="24"/>
          <w:szCs w:val="24"/>
          <w:lang w:val="en-US" w:eastAsia="zh-CN"/>
        </w:rPr>
        <w:t>从</w:t>
      </w:r>
      <w:r>
        <w:rPr>
          <w:rFonts w:hint="eastAsia" w:ascii="宋体" w:hAnsi="宋体" w:eastAsia="宋体" w:cs="宋体"/>
          <w:sz w:val="24"/>
          <w:szCs w:val="24"/>
          <w:u w:val="none"/>
          <w:lang w:eastAsia="zh-CN"/>
        </w:rPr>
        <w:t>储运罐区转运燃料油6至苯酐团队界区内的集中空分空压站的运输服务</w:t>
      </w:r>
      <w:r>
        <w:rPr>
          <w:rFonts w:hint="eastAsia"/>
          <w:color w:val="000000"/>
          <w:sz w:val="24"/>
          <w:szCs w:val="24"/>
          <w:lang w:val="en-US" w:eastAsia="zh-CN"/>
        </w:rPr>
        <w:t>合同执行价格为</w:t>
      </w:r>
      <w:r>
        <w:rPr>
          <w:rFonts w:hint="eastAsia"/>
          <w:color w:val="000000"/>
          <w:sz w:val="24"/>
          <w:szCs w:val="24"/>
          <w:lang w:eastAsia="zh-CN"/>
        </w:rPr>
        <w:t>人民币</w:t>
      </w:r>
      <w:r>
        <w:rPr>
          <w:rFonts w:hint="eastAsia"/>
          <w:color w:val="000000"/>
          <w:sz w:val="24"/>
          <w:szCs w:val="24"/>
          <w:u w:val="single"/>
          <w:lang w:val="en-US"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元</w:t>
      </w:r>
      <w:r>
        <w:rPr>
          <w:rFonts w:hint="eastAsia"/>
          <w:color w:val="000000"/>
          <w:sz w:val="24"/>
          <w:szCs w:val="24"/>
          <w:lang w:val="en-US" w:eastAsia="zh-CN"/>
        </w:rPr>
        <w:t>/次，暂估数量约45次，合同暂估总价为人民币  元</w:t>
      </w:r>
      <w:r>
        <w:rPr>
          <w:rFonts w:hint="eastAsia"/>
          <w:color w:val="000000"/>
          <w:sz w:val="24"/>
          <w:szCs w:val="24"/>
          <w:lang w:eastAsia="zh-CN"/>
        </w:rPr>
        <w:t>。</w:t>
      </w:r>
    </w:p>
    <w:p w14:paraId="73C9EE38">
      <w:pPr>
        <w:spacing w:line="360" w:lineRule="auto"/>
        <w:ind w:firstLine="480" w:firstLineChars="200"/>
        <w:rPr>
          <w:color w:val="000000"/>
          <w:sz w:val="24"/>
          <w:szCs w:val="24"/>
          <w:lang w:eastAsia="zh-CN"/>
        </w:rPr>
      </w:pPr>
      <w:r>
        <w:rPr>
          <w:rFonts w:hint="eastAsia"/>
          <w:color w:val="000000"/>
          <w:sz w:val="24"/>
          <w:szCs w:val="24"/>
          <w:lang w:eastAsia="zh-CN"/>
        </w:rPr>
        <w:t>注：（1）以上价格含税（</w:t>
      </w:r>
      <w:r>
        <w:rPr>
          <w:rFonts w:hint="eastAsia"/>
          <w:color w:val="000000"/>
          <w:sz w:val="24"/>
          <w:szCs w:val="24"/>
          <w:u w:val="single"/>
          <w:lang w:eastAsia="zh-CN"/>
        </w:rPr>
        <w:t>税率为  %</w:t>
      </w:r>
      <w:r>
        <w:rPr>
          <w:rFonts w:hint="eastAsia"/>
          <w:color w:val="000000"/>
          <w:sz w:val="24"/>
          <w:szCs w:val="24"/>
          <w:lang w:eastAsia="zh-CN"/>
        </w:rPr>
        <w:t>）、含车辆使用费、乙方操作人员（含司机、</w:t>
      </w:r>
      <w:r>
        <w:rPr>
          <w:rFonts w:hint="eastAsia"/>
          <w:color w:val="000000"/>
          <w:sz w:val="24"/>
          <w:szCs w:val="24"/>
          <w:lang w:val="en-US" w:eastAsia="zh-CN"/>
        </w:rPr>
        <w:t>押运员</w:t>
      </w:r>
      <w:r>
        <w:rPr>
          <w:rFonts w:hint="eastAsia"/>
          <w:color w:val="000000"/>
          <w:sz w:val="24"/>
          <w:szCs w:val="24"/>
          <w:lang w:eastAsia="zh-CN"/>
        </w:rPr>
        <w:t>等，以下同）服务费用、燃油费用、维护修理费用、车辆进出甲方场所的费用等乙方提供本合同项下租赁服务可以获得的全部费用，除非另有约定，甲方不再承担其他费用。</w:t>
      </w:r>
    </w:p>
    <w:p w14:paraId="1446ED56">
      <w:pPr>
        <w:spacing w:line="360" w:lineRule="auto"/>
        <w:ind w:firstLine="480" w:firstLineChars="200"/>
        <w:rPr>
          <w:color w:val="000000"/>
          <w:sz w:val="24"/>
          <w:szCs w:val="24"/>
          <w:lang w:eastAsia="zh-CN"/>
        </w:rPr>
      </w:pPr>
      <w:r>
        <w:rPr>
          <w:rFonts w:hint="eastAsia"/>
          <w:color w:val="000000"/>
          <w:sz w:val="24"/>
          <w:szCs w:val="24"/>
          <w:lang w:eastAsia="zh-CN"/>
        </w:rPr>
        <w:t>（2）乙方车辆的作业工作量须经甲方确认后，方可作为结算依据。</w:t>
      </w:r>
    </w:p>
    <w:p w14:paraId="3FEA94B1">
      <w:pPr>
        <w:spacing w:line="360" w:lineRule="auto"/>
        <w:ind w:firstLine="480" w:firstLineChars="200"/>
        <w:rPr>
          <w:color w:val="000000"/>
          <w:sz w:val="24"/>
          <w:szCs w:val="24"/>
          <w:lang w:eastAsia="zh-CN"/>
        </w:rPr>
      </w:pPr>
      <w:r>
        <w:rPr>
          <w:rFonts w:hint="eastAsia"/>
          <w:color w:val="000000"/>
          <w:sz w:val="24"/>
          <w:szCs w:val="24"/>
          <w:lang w:eastAsia="zh-CN"/>
        </w:rPr>
        <w:t>2、</w:t>
      </w:r>
      <w:r>
        <w:rPr>
          <w:rFonts w:hint="eastAsia"/>
          <w:color w:val="000000"/>
          <w:sz w:val="24"/>
          <w:szCs w:val="24"/>
          <w:lang w:val="en-US" w:eastAsia="zh-CN"/>
        </w:rPr>
        <w:t>合同</w:t>
      </w:r>
      <w:r>
        <w:rPr>
          <w:rFonts w:hint="eastAsia"/>
          <w:color w:val="000000"/>
          <w:sz w:val="24"/>
          <w:szCs w:val="24"/>
          <w:lang w:eastAsia="zh-CN"/>
        </w:rPr>
        <w:t>期限：自</w:t>
      </w:r>
      <w:r>
        <w:rPr>
          <w:rFonts w:hint="eastAsia"/>
          <w:color w:val="000000"/>
          <w:sz w:val="24"/>
          <w:szCs w:val="24"/>
          <w:lang w:val="en-US" w:eastAsia="zh-CN"/>
        </w:rPr>
        <w:t>合同签订之日起至2026年6月30日止</w:t>
      </w:r>
      <w:r>
        <w:rPr>
          <w:rFonts w:hint="eastAsia"/>
          <w:color w:val="000000"/>
          <w:sz w:val="24"/>
          <w:szCs w:val="24"/>
          <w:lang w:eastAsia="zh-CN"/>
        </w:rPr>
        <w:t>。乙方应在约定的</w:t>
      </w:r>
      <w:r>
        <w:rPr>
          <w:rFonts w:hint="eastAsia"/>
          <w:color w:val="000000"/>
          <w:sz w:val="24"/>
          <w:szCs w:val="24"/>
          <w:lang w:val="en-US" w:eastAsia="zh-CN"/>
        </w:rPr>
        <w:t>合同</w:t>
      </w:r>
      <w:r>
        <w:rPr>
          <w:rFonts w:hint="eastAsia"/>
          <w:color w:val="000000"/>
          <w:sz w:val="24"/>
          <w:szCs w:val="24"/>
          <w:lang w:eastAsia="zh-CN"/>
        </w:rPr>
        <w:t>期限起算日提供燃料油6</w:t>
      </w:r>
      <w:r>
        <w:rPr>
          <w:rFonts w:hint="eastAsia"/>
          <w:color w:val="000000"/>
          <w:sz w:val="24"/>
          <w:szCs w:val="24"/>
          <w:lang w:val="en-US" w:eastAsia="zh-CN"/>
        </w:rPr>
        <w:t>运输车辆</w:t>
      </w:r>
      <w:r>
        <w:rPr>
          <w:rFonts w:hint="eastAsia"/>
          <w:color w:val="000000"/>
          <w:sz w:val="24"/>
          <w:szCs w:val="24"/>
          <w:lang w:eastAsia="zh-CN"/>
        </w:rPr>
        <w:t>并进场作业。</w:t>
      </w:r>
    </w:p>
    <w:p w14:paraId="64F5FB65">
      <w:pPr>
        <w:spacing w:line="360" w:lineRule="auto"/>
        <w:ind w:firstLine="480" w:firstLineChars="200"/>
        <w:rPr>
          <w:color w:val="000000"/>
          <w:sz w:val="24"/>
          <w:szCs w:val="24"/>
          <w:lang w:eastAsia="zh-CN"/>
        </w:rPr>
      </w:pPr>
      <w:r>
        <w:rPr>
          <w:rFonts w:hint="eastAsia"/>
          <w:color w:val="000000"/>
          <w:sz w:val="24"/>
          <w:szCs w:val="24"/>
          <w:lang w:eastAsia="zh-CN"/>
        </w:rPr>
        <w:t>3、支付方式：</w:t>
      </w:r>
    </w:p>
    <w:p w14:paraId="5FE69A06">
      <w:pPr>
        <w:spacing w:line="360" w:lineRule="auto"/>
        <w:ind w:firstLine="480" w:firstLineChars="200"/>
        <w:rPr>
          <w:color w:val="000000"/>
          <w:sz w:val="24"/>
          <w:szCs w:val="24"/>
          <w:lang w:eastAsia="zh-CN"/>
        </w:rPr>
      </w:pPr>
      <w:r>
        <w:rPr>
          <w:rFonts w:hint="eastAsia"/>
          <w:color w:val="000000"/>
          <w:sz w:val="24"/>
          <w:szCs w:val="24"/>
          <w:lang w:eastAsia="zh-CN"/>
        </w:rPr>
        <w:t>1）采取单价包干方式，单次固定价格为</w:t>
      </w:r>
      <w:r>
        <w:rPr>
          <w:rFonts w:hint="eastAsia"/>
          <w:color w:val="000000"/>
          <w:sz w:val="24"/>
          <w:szCs w:val="24"/>
          <w:lang w:val="en-US" w:eastAsia="zh-CN"/>
        </w:rPr>
        <w:t xml:space="preserve">人民币      </w:t>
      </w:r>
      <w:r>
        <w:rPr>
          <w:rFonts w:hint="eastAsia"/>
          <w:color w:val="000000"/>
          <w:sz w:val="24"/>
          <w:szCs w:val="24"/>
          <w:lang w:eastAsia="zh-CN"/>
        </w:rPr>
        <w:t>元。</w:t>
      </w:r>
    </w:p>
    <w:p w14:paraId="61663894">
      <w:pPr>
        <w:spacing w:line="360" w:lineRule="auto"/>
        <w:ind w:firstLine="480" w:firstLineChars="200"/>
        <w:rPr>
          <w:b w:val="0"/>
          <w:bCs w:val="0"/>
          <w:color w:val="000000"/>
          <w:sz w:val="24"/>
          <w:szCs w:val="24"/>
          <w:highlight w:val="none"/>
          <w:lang w:eastAsia="zh-CN"/>
        </w:rPr>
      </w:pPr>
      <w:r>
        <w:rPr>
          <w:rFonts w:hint="eastAsia"/>
          <w:color w:val="000000"/>
          <w:sz w:val="24"/>
          <w:szCs w:val="24"/>
          <w:lang w:eastAsia="zh-CN"/>
        </w:rPr>
        <w:t>2）计算方式：</w:t>
      </w:r>
      <w:r>
        <w:rPr>
          <w:rFonts w:hint="eastAsia"/>
          <w:b w:val="0"/>
          <w:bCs w:val="0"/>
          <w:color w:val="000000"/>
          <w:sz w:val="24"/>
          <w:szCs w:val="24"/>
          <w:highlight w:val="none"/>
          <w:lang w:eastAsia="zh-CN"/>
        </w:rPr>
        <w:t>按单次固定价格和实际产生的次数，据实结算。</w:t>
      </w:r>
    </w:p>
    <w:p w14:paraId="4BA9210C">
      <w:pPr>
        <w:spacing w:line="360" w:lineRule="auto"/>
        <w:ind w:firstLine="480" w:firstLineChars="200"/>
        <w:rPr>
          <w:color w:val="000000"/>
          <w:sz w:val="24"/>
          <w:szCs w:val="24"/>
          <w:lang w:eastAsia="zh-CN"/>
        </w:rPr>
      </w:pPr>
      <w:r>
        <w:rPr>
          <w:rFonts w:hint="eastAsia"/>
          <w:color w:val="000000"/>
          <w:sz w:val="24"/>
          <w:szCs w:val="24"/>
          <w:lang w:eastAsia="zh-CN"/>
        </w:rPr>
        <w:t>3）</w:t>
      </w:r>
      <w:r>
        <w:rPr>
          <w:rFonts w:hint="eastAsia"/>
          <w:color w:val="000000"/>
          <w:sz w:val="24"/>
          <w:szCs w:val="24"/>
          <w:lang w:val="en-US" w:eastAsia="zh-CN"/>
        </w:rPr>
        <w:t>付款方式:</w:t>
      </w:r>
      <w:r>
        <w:rPr>
          <w:rFonts w:hint="eastAsia"/>
          <w:color w:val="000000"/>
          <w:sz w:val="24"/>
          <w:szCs w:val="24"/>
          <w:lang w:eastAsia="zh-CN"/>
        </w:rPr>
        <w:t>根据双方计算确认的金额按</w:t>
      </w:r>
      <w:r>
        <w:rPr>
          <w:rFonts w:hint="eastAsia"/>
          <w:color w:val="000000"/>
          <w:sz w:val="24"/>
          <w:szCs w:val="24"/>
          <w:lang w:val="en-US" w:eastAsia="zh-CN"/>
        </w:rPr>
        <w:t>月</w:t>
      </w:r>
      <w:r>
        <w:rPr>
          <w:rFonts w:hint="eastAsia"/>
          <w:color w:val="000000"/>
          <w:sz w:val="24"/>
          <w:szCs w:val="24"/>
          <w:lang w:eastAsia="zh-CN"/>
        </w:rPr>
        <w:t>支付。乙方提供相应金额增值税专用发票，甲方收到发票后</w:t>
      </w:r>
      <w:r>
        <w:rPr>
          <w:sz w:val="24"/>
          <w:szCs w:val="24"/>
          <w:u w:val="single"/>
          <w:lang w:eastAsia="zh-CN"/>
        </w:rPr>
        <w:t xml:space="preserve"> </w:t>
      </w:r>
      <w:r>
        <w:rPr>
          <w:rFonts w:hint="eastAsia"/>
          <w:sz w:val="24"/>
          <w:szCs w:val="24"/>
          <w:u w:val="single"/>
          <w:lang w:eastAsia="zh-CN"/>
        </w:rPr>
        <w:t>20</w:t>
      </w:r>
      <w:r>
        <w:rPr>
          <w:sz w:val="24"/>
          <w:szCs w:val="24"/>
          <w:u w:val="single"/>
          <w:lang w:eastAsia="zh-CN"/>
        </w:rPr>
        <w:t xml:space="preserve"> </w:t>
      </w:r>
      <w:r>
        <w:rPr>
          <w:rFonts w:hint="eastAsia"/>
          <w:color w:val="000000"/>
          <w:sz w:val="24"/>
          <w:szCs w:val="24"/>
          <w:lang w:eastAsia="zh-CN"/>
        </w:rPr>
        <w:t>日内支付</w:t>
      </w:r>
      <w:r>
        <w:rPr>
          <w:rFonts w:hint="eastAsia"/>
          <w:color w:val="000000"/>
          <w:sz w:val="24"/>
          <w:szCs w:val="24"/>
          <w:lang w:val="en-US" w:eastAsia="zh-CN"/>
        </w:rPr>
        <w:t>相应费用</w:t>
      </w:r>
      <w:r>
        <w:rPr>
          <w:rFonts w:hint="eastAsia"/>
          <w:color w:val="000000"/>
          <w:sz w:val="24"/>
          <w:szCs w:val="24"/>
          <w:lang w:eastAsia="zh-CN"/>
        </w:rPr>
        <w:t>。</w:t>
      </w:r>
    </w:p>
    <w:p w14:paraId="5794B76C">
      <w:pPr>
        <w:pStyle w:val="16"/>
        <w:spacing w:line="360" w:lineRule="auto"/>
        <w:rPr>
          <w:rFonts w:asciiTheme="majorEastAsia" w:hAnsiTheme="majorEastAsia" w:eastAsiaTheme="majorEastAsia"/>
          <w:sz w:val="24"/>
          <w:szCs w:val="24"/>
        </w:rPr>
      </w:pPr>
      <w:r>
        <w:rPr>
          <w:rFonts w:hint="eastAsia"/>
          <w:sz w:val="24"/>
          <w:szCs w:val="24"/>
        </w:rPr>
        <w:t xml:space="preserve">    4）合同</w:t>
      </w:r>
      <w:r>
        <w:rPr>
          <w:rFonts w:hint="eastAsia" w:asciiTheme="majorEastAsia" w:hAnsiTheme="majorEastAsia" w:eastAsiaTheme="majorEastAsia"/>
          <w:sz w:val="24"/>
          <w:szCs w:val="24"/>
        </w:rPr>
        <w:t>履约保证金，将于合同周期完成后1</w:t>
      </w:r>
      <w:r>
        <w:rPr>
          <w:rFonts w:asciiTheme="majorEastAsia" w:hAnsiTheme="majorEastAsia" w:eastAsiaTheme="majorEastAsia"/>
          <w:sz w:val="24"/>
          <w:szCs w:val="24"/>
        </w:rPr>
        <w:t>5</w:t>
      </w:r>
      <w:r>
        <w:rPr>
          <w:rFonts w:hint="eastAsia" w:asciiTheme="majorEastAsia" w:hAnsiTheme="majorEastAsia" w:eastAsiaTheme="majorEastAsia"/>
          <w:sz w:val="24"/>
          <w:szCs w:val="24"/>
        </w:rPr>
        <w:t>个工作日内，甲方无息退还履约保证金。</w:t>
      </w:r>
    </w:p>
    <w:p w14:paraId="1EBCAE4E">
      <w:pPr>
        <w:spacing w:line="360" w:lineRule="auto"/>
        <w:ind w:hanging="1"/>
        <w:rPr>
          <w:color w:val="000000"/>
          <w:sz w:val="24"/>
          <w:szCs w:val="24"/>
          <w:lang w:eastAsia="zh-CN"/>
        </w:rPr>
      </w:pPr>
      <w:r>
        <w:rPr>
          <w:rFonts w:hint="eastAsia"/>
          <w:b/>
          <w:color w:val="000000"/>
          <w:sz w:val="24"/>
          <w:szCs w:val="24"/>
          <w:lang w:eastAsia="zh-CN"/>
        </w:rPr>
        <w:t>第二条</w:t>
      </w:r>
      <w:r>
        <w:rPr>
          <w:rFonts w:hint="eastAsia"/>
          <w:color w:val="000000"/>
          <w:sz w:val="24"/>
          <w:szCs w:val="24"/>
          <w:lang w:eastAsia="zh-CN"/>
        </w:rPr>
        <w:t xml:space="preserve">  使用地点、运量及次数</w:t>
      </w:r>
    </w:p>
    <w:p w14:paraId="08637D3F">
      <w:pPr>
        <w:spacing w:line="360" w:lineRule="auto"/>
        <w:ind w:firstLine="480" w:firstLineChars="200"/>
        <w:rPr>
          <w:sz w:val="24"/>
          <w:szCs w:val="24"/>
          <w:shd w:val="clear" w:color="auto" w:fill="FFFFFF"/>
          <w:lang w:eastAsia="zh-CN"/>
        </w:rPr>
      </w:pPr>
      <w:r>
        <w:rPr>
          <w:rFonts w:hint="eastAsia"/>
          <w:color w:val="000000"/>
          <w:sz w:val="24"/>
          <w:szCs w:val="24"/>
          <w:lang w:eastAsia="zh-CN"/>
        </w:rPr>
        <w:t>使用地点：由甲方</w:t>
      </w:r>
      <w:r>
        <w:rPr>
          <w:rFonts w:hint="eastAsia"/>
          <w:sz w:val="24"/>
          <w:szCs w:val="24"/>
          <w:shd w:val="clear" w:color="auto" w:fill="FFFFFF"/>
          <w:lang w:eastAsia="zh-CN"/>
        </w:rPr>
        <w:t>。</w:t>
      </w:r>
    </w:p>
    <w:p w14:paraId="43106027">
      <w:pPr>
        <w:spacing w:line="360" w:lineRule="auto"/>
        <w:ind w:firstLine="480" w:firstLineChars="200"/>
        <w:rPr>
          <w:color w:val="000000"/>
          <w:sz w:val="24"/>
          <w:szCs w:val="24"/>
          <w:lang w:eastAsia="zh-CN"/>
        </w:rPr>
      </w:pPr>
      <w:r>
        <w:rPr>
          <w:rFonts w:hint="eastAsia"/>
          <w:sz w:val="24"/>
          <w:szCs w:val="24"/>
          <w:shd w:val="clear" w:color="auto" w:fill="FFFFFF"/>
          <w:lang w:eastAsia="zh-CN"/>
        </w:rPr>
        <w:t>运量次数：每次约8000升，每次约4公里</w:t>
      </w:r>
      <w:r>
        <w:rPr>
          <w:rFonts w:hint="eastAsia"/>
          <w:color w:val="000000"/>
          <w:sz w:val="24"/>
          <w:szCs w:val="24"/>
          <w:lang w:eastAsia="zh-CN"/>
        </w:rPr>
        <w:t>。</w:t>
      </w:r>
    </w:p>
    <w:p w14:paraId="2467C1D5">
      <w:pPr>
        <w:pStyle w:val="5"/>
        <w:spacing w:line="360" w:lineRule="auto"/>
        <w:rPr>
          <w:ins w:id="0" w:author="寒梅（钦）" w:date="2026-03-04T17:07:44Z"/>
          <w:rFonts w:hint="eastAsia" w:asciiTheme="minorEastAsia" w:hAnsiTheme="minorEastAsia" w:eastAsiaTheme="minorEastAsia" w:cstheme="minorEastAsia"/>
          <w:b/>
          <w:bCs/>
          <w:lang w:eastAsia="zh-CN"/>
        </w:rPr>
      </w:pPr>
    </w:p>
    <w:p w14:paraId="20E6543B">
      <w:pPr>
        <w:pStyle w:val="5"/>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 xml:space="preserve">第三条 </w:t>
      </w:r>
      <w:r>
        <w:rPr>
          <w:rFonts w:hint="eastAsia" w:asciiTheme="minorEastAsia" w:hAnsiTheme="minorEastAsia" w:eastAsiaTheme="minorEastAsia" w:cstheme="minorEastAsia"/>
          <w:b/>
          <w:bCs/>
        </w:rPr>
        <w:t>合同履约保证金</w:t>
      </w:r>
    </w:p>
    <w:p w14:paraId="0DAFE932">
      <w:pPr>
        <w:pStyle w:val="5"/>
        <w:numPr>
          <w:ilvl w:val="0"/>
          <w:numId w:val="1"/>
        </w:numPr>
        <w:spacing w:line="360" w:lineRule="auto"/>
        <w:ind w:firstLine="48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乙方应当在合同签订之日起5个工作日内，向甲方缴纳履约保证金人民币</w:t>
      </w:r>
      <w:r>
        <w:rPr>
          <w:rFonts w:hint="eastAsia" w:asciiTheme="minorEastAsia" w:hAnsiTheme="minorEastAsia" w:eastAsiaTheme="minorEastAsia" w:cstheme="minorEastAsia"/>
          <w:u w:val="single"/>
          <w:lang w:eastAsia="zh-CN"/>
        </w:rPr>
        <w:t xml:space="preserve"> 3000</w:t>
      </w:r>
      <w:r>
        <w:rPr>
          <w:rFonts w:hint="eastAsia" w:asciiTheme="minorEastAsia" w:hAnsiTheme="minorEastAsia" w:eastAsiaTheme="minorEastAsia" w:cstheme="minorEastAsia"/>
          <w:lang w:eastAsia="zh-CN"/>
        </w:rPr>
        <w:t>元，支付方式：现汇。乙方违约或发生本框架协议约定的其他事由的，甲方有权从履约保证金中优先扣除乙方违约金及其他应付款项；由此造成履约保证金不足的，乙方应在5日内补足，逾期每日按照应缴金额的千分之一支付违约金。</w:t>
      </w:r>
    </w:p>
    <w:p w14:paraId="73C3C999">
      <w:pPr>
        <w:pStyle w:val="5"/>
        <w:numPr>
          <w:ilvl w:val="0"/>
          <w:numId w:val="1"/>
        </w:numPr>
        <w:spacing w:line="360" w:lineRule="auto"/>
        <w:ind w:firstLine="48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履约保证金在乙方全面履行完毕本框架协议义务后30天内无息退还。但履约保证金退还后发现任何应由乙方承担责任的行为或事件的，乙方仍应承担责任。</w:t>
      </w:r>
    </w:p>
    <w:p w14:paraId="590392BD">
      <w:pPr>
        <w:pStyle w:val="5"/>
        <w:numPr>
          <w:ilvl w:val="0"/>
          <w:numId w:val="1"/>
        </w:numPr>
        <w:ind w:firstLine="482"/>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合同履约保证金收款帐户信息：</w:t>
      </w:r>
    </w:p>
    <w:p w14:paraId="6CCB9BF9">
      <w:pPr>
        <w:spacing w:line="360" w:lineRule="auto"/>
        <w:ind w:firstLine="480" w:firstLineChars="200"/>
        <w:rPr>
          <w:rFonts w:hint="eastAsia" w:eastAsia="宋体" w:asciiTheme="minorEastAsia" w:hAnsiTheme="minorEastAsia" w:cstheme="minorEastAsia"/>
          <w:sz w:val="24"/>
          <w:lang w:eastAsia="zh-CN"/>
        </w:rPr>
      </w:pPr>
      <w:r>
        <w:rPr>
          <w:rFonts w:hint="eastAsia" w:asciiTheme="minorEastAsia" w:hAnsiTheme="minorEastAsia" w:cstheme="minorEastAsia"/>
          <w:sz w:val="24"/>
          <w:lang w:eastAsia="zh-CN"/>
        </w:rPr>
        <w:t>公司名称：</w:t>
      </w:r>
      <w:r>
        <w:rPr>
          <w:rFonts w:hint="eastAsia" w:eastAsia="宋体" w:asciiTheme="minorEastAsia" w:hAnsiTheme="minorEastAsia" w:cstheme="minorEastAsia"/>
          <w:sz w:val="24"/>
          <w:lang w:val="en-US" w:eastAsia="zh-CN"/>
        </w:rPr>
        <w:t>福建福海创石油化工</w:t>
      </w:r>
      <w:r>
        <w:rPr>
          <w:rFonts w:hint="eastAsia" w:eastAsia="宋体" w:asciiTheme="minorEastAsia" w:hAnsiTheme="minorEastAsia" w:cstheme="minorEastAsia"/>
          <w:sz w:val="24"/>
          <w:lang w:eastAsia="zh-CN"/>
        </w:rPr>
        <w:t>有限公司</w:t>
      </w:r>
    </w:p>
    <w:p w14:paraId="3EE030AE">
      <w:pPr>
        <w:spacing w:line="360" w:lineRule="auto"/>
        <w:ind w:firstLine="480" w:firstLineChars="200"/>
        <w:rPr>
          <w:rFonts w:hint="eastAsia" w:eastAsia="宋体" w:asciiTheme="minorEastAsia" w:hAnsiTheme="minorEastAsia" w:cstheme="minorEastAsia"/>
          <w:sz w:val="24"/>
          <w:lang w:eastAsia="zh-CN"/>
        </w:rPr>
      </w:pPr>
      <w:r>
        <w:rPr>
          <w:rFonts w:hint="eastAsia" w:eastAsia="宋体" w:asciiTheme="minorEastAsia" w:hAnsiTheme="minorEastAsia" w:cstheme="minorEastAsia"/>
          <w:sz w:val="24"/>
          <w:lang w:eastAsia="zh-CN"/>
        </w:rPr>
        <w:t>税号：91350600MA2YNG3G0P</w:t>
      </w:r>
    </w:p>
    <w:p w14:paraId="660E6A06">
      <w:pPr>
        <w:spacing w:line="360" w:lineRule="auto"/>
        <w:ind w:firstLine="480" w:firstLineChars="200"/>
        <w:rPr>
          <w:rFonts w:hint="eastAsia" w:eastAsia="宋体" w:asciiTheme="minorEastAsia" w:hAnsiTheme="minorEastAsia" w:cstheme="minorEastAsia"/>
          <w:sz w:val="24"/>
          <w:lang w:eastAsia="zh-CN"/>
        </w:rPr>
      </w:pPr>
      <w:r>
        <w:rPr>
          <w:rFonts w:hint="eastAsia" w:eastAsia="宋体" w:asciiTheme="minorEastAsia" w:hAnsiTheme="minorEastAsia" w:cstheme="minorEastAsia"/>
          <w:sz w:val="24"/>
          <w:lang w:eastAsia="zh-CN"/>
        </w:rPr>
        <w:t xml:space="preserve">开户行名称：中国银行股份有限公司漳州古雷经济开发区支行 </w:t>
      </w:r>
    </w:p>
    <w:p w14:paraId="10C90E1E">
      <w:pPr>
        <w:spacing w:line="360" w:lineRule="auto"/>
        <w:ind w:firstLine="480" w:firstLineChars="200"/>
        <w:rPr>
          <w:rFonts w:asciiTheme="minorEastAsia" w:hAnsiTheme="minorEastAsia" w:cstheme="minorEastAsia"/>
          <w:sz w:val="24"/>
          <w:lang w:eastAsia="zh-CN"/>
        </w:rPr>
      </w:pPr>
      <w:r>
        <w:rPr>
          <w:rFonts w:hint="eastAsia" w:eastAsia="宋体" w:asciiTheme="minorEastAsia" w:hAnsiTheme="minorEastAsia" w:cstheme="minorEastAsia"/>
          <w:sz w:val="24"/>
          <w:lang w:eastAsia="zh-CN"/>
        </w:rPr>
        <w:t>账号：406574816628</w:t>
      </w:r>
    </w:p>
    <w:p w14:paraId="1CA2A79A">
      <w:pPr>
        <w:spacing w:line="360" w:lineRule="auto"/>
        <w:rPr>
          <w:color w:val="000000"/>
          <w:sz w:val="24"/>
          <w:szCs w:val="24"/>
          <w:lang w:eastAsia="zh-CN"/>
        </w:rPr>
      </w:pPr>
      <w:r>
        <w:rPr>
          <w:rFonts w:hint="eastAsia"/>
          <w:b/>
          <w:color w:val="000000"/>
          <w:sz w:val="24"/>
          <w:szCs w:val="24"/>
          <w:lang w:eastAsia="zh-CN"/>
        </w:rPr>
        <w:t>第四条</w:t>
      </w:r>
      <w:r>
        <w:rPr>
          <w:rFonts w:hint="eastAsia"/>
          <w:color w:val="000000"/>
          <w:sz w:val="24"/>
          <w:szCs w:val="24"/>
          <w:lang w:eastAsia="zh-CN"/>
        </w:rPr>
        <w:t xml:space="preserve"> 车辆操作、维护与修理</w:t>
      </w:r>
    </w:p>
    <w:p w14:paraId="5210BEC7">
      <w:pPr>
        <w:spacing w:line="360" w:lineRule="auto"/>
        <w:ind w:firstLine="480" w:firstLineChars="200"/>
        <w:rPr>
          <w:color w:val="000000"/>
          <w:sz w:val="24"/>
          <w:szCs w:val="24"/>
          <w:lang w:eastAsia="zh-CN"/>
        </w:rPr>
      </w:pPr>
      <w:r>
        <w:rPr>
          <w:rFonts w:hint="eastAsia"/>
          <w:color w:val="000000"/>
          <w:sz w:val="24"/>
          <w:szCs w:val="24"/>
          <w:lang w:eastAsia="zh-CN"/>
        </w:rPr>
        <w:t>1．双方约定燃料油6</w:t>
      </w:r>
      <w:r>
        <w:rPr>
          <w:rFonts w:hint="eastAsia"/>
          <w:color w:val="000000"/>
          <w:sz w:val="24"/>
          <w:szCs w:val="24"/>
          <w:lang w:val="en-US" w:eastAsia="zh-CN"/>
        </w:rPr>
        <w:t>运输</w:t>
      </w:r>
      <w:r>
        <w:rPr>
          <w:rFonts w:hint="eastAsia"/>
          <w:color w:val="000000"/>
          <w:sz w:val="24"/>
          <w:szCs w:val="24"/>
          <w:lang w:eastAsia="zh-CN"/>
        </w:rPr>
        <w:t>车</w:t>
      </w:r>
      <w:r>
        <w:rPr>
          <w:rFonts w:hint="eastAsia"/>
          <w:color w:val="000000"/>
          <w:sz w:val="24"/>
          <w:szCs w:val="24"/>
          <w:lang w:val="en-US" w:eastAsia="zh-CN"/>
        </w:rPr>
        <w:t>辆</w:t>
      </w:r>
      <w:r>
        <w:rPr>
          <w:rFonts w:hint="eastAsia"/>
          <w:color w:val="000000"/>
          <w:sz w:val="24"/>
          <w:szCs w:val="24"/>
          <w:lang w:eastAsia="zh-CN"/>
        </w:rPr>
        <w:t>由乙方负责操作及维护。</w:t>
      </w:r>
    </w:p>
    <w:p w14:paraId="6CBC6086">
      <w:pPr>
        <w:spacing w:line="360" w:lineRule="auto"/>
        <w:ind w:firstLine="480" w:firstLineChars="200"/>
        <w:rPr>
          <w:color w:val="000000"/>
          <w:sz w:val="24"/>
          <w:szCs w:val="24"/>
          <w:lang w:eastAsia="zh-CN"/>
        </w:rPr>
      </w:pPr>
      <w:r>
        <w:rPr>
          <w:rFonts w:hint="eastAsia"/>
          <w:color w:val="000000"/>
          <w:sz w:val="24"/>
          <w:szCs w:val="24"/>
          <w:lang w:eastAsia="zh-CN"/>
        </w:rPr>
        <w:t>2．因不可归责于甲方的原因造成车辆无法正常作业的，自无法作业时起起免收租金直至车辆恢复正常作业止。但车辆故障系因甲方违章指挥、违章作业造成的，甲方仍应支付停工期间的租金。</w:t>
      </w:r>
    </w:p>
    <w:p w14:paraId="0A8F093D">
      <w:pPr>
        <w:spacing w:line="360" w:lineRule="auto"/>
        <w:rPr>
          <w:color w:val="000000"/>
          <w:sz w:val="24"/>
          <w:szCs w:val="24"/>
          <w:lang w:eastAsia="zh-CN"/>
        </w:rPr>
      </w:pPr>
      <w:r>
        <w:rPr>
          <w:rFonts w:hint="eastAsia"/>
          <w:b/>
          <w:color w:val="000000"/>
          <w:sz w:val="24"/>
          <w:szCs w:val="24"/>
          <w:lang w:eastAsia="zh-CN"/>
        </w:rPr>
        <w:t>第五条</w:t>
      </w:r>
      <w:r>
        <w:rPr>
          <w:rFonts w:hint="eastAsia"/>
          <w:color w:val="000000"/>
          <w:sz w:val="24"/>
          <w:szCs w:val="24"/>
          <w:lang w:eastAsia="zh-CN"/>
        </w:rPr>
        <w:t xml:space="preserve">    双方权利义务</w:t>
      </w:r>
    </w:p>
    <w:p w14:paraId="468A9AEF">
      <w:pPr>
        <w:spacing w:line="360" w:lineRule="auto"/>
        <w:ind w:firstLine="480" w:firstLineChars="200"/>
        <w:rPr>
          <w:color w:val="000000"/>
          <w:sz w:val="24"/>
          <w:szCs w:val="24"/>
          <w:lang w:eastAsia="zh-CN"/>
        </w:rPr>
      </w:pPr>
      <w:r>
        <w:rPr>
          <w:rFonts w:hint="eastAsia"/>
          <w:color w:val="000000"/>
          <w:sz w:val="24"/>
          <w:szCs w:val="24"/>
          <w:lang w:eastAsia="zh-CN"/>
        </w:rPr>
        <w:t>一、甲方权利义务</w:t>
      </w:r>
    </w:p>
    <w:p w14:paraId="16002F6E">
      <w:pPr>
        <w:spacing w:line="360" w:lineRule="auto"/>
        <w:ind w:firstLine="480" w:firstLineChars="200"/>
        <w:rPr>
          <w:color w:val="000000"/>
          <w:sz w:val="24"/>
          <w:szCs w:val="24"/>
          <w:lang w:eastAsia="zh-CN"/>
        </w:rPr>
      </w:pPr>
      <w:r>
        <w:rPr>
          <w:rFonts w:hint="eastAsia"/>
          <w:color w:val="000000"/>
          <w:sz w:val="24"/>
          <w:szCs w:val="24"/>
          <w:lang w:eastAsia="zh-CN"/>
        </w:rPr>
        <w:t>1．有权要求乙方按照事先约定提供符合要求的燃料油6槽车。</w:t>
      </w:r>
    </w:p>
    <w:p w14:paraId="6A7AA3F0">
      <w:pPr>
        <w:spacing w:line="360" w:lineRule="auto"/>
        <w:ind w:left="844" w:leftChars="220" w:hanging="360" w:hangingChars="150"/>
        <w:rPr>
          <w:color w:val="000000"/>
          <w:sz w:val="24"/>
          <w:szCs w:val="24"/>
          <w:lang w:eastAsia="zh-CN"/>
        </w:rPr>
      </w:pPr>
      <w:r>
        <w:rPr>
          <w:rFonts w:hint="eastAsia"/>
          <w:color w:val="000000"/>
          <w:sz w:val="24"/>
          <w:szCs w:val="24"/>
          <w:lang w:eastAsia="zh-CN"/>
        </w:rPr>
        <w:t>2．因乙方原因导致车辆毁损、灭失或者出现故障无法使用的，甲方有权要求乙方更换燃料油6</w:t>
      </w:r>
      <w:r>
        <w:rPr>
          <w:rFonts w:hint="eastAsia"/>
          <w:color w:val="000000"/>
          <w:sz w:val="24"/>
          <w:szCs w:val="24"/>
          <w:lang w:val="en-US" w:eastAsia="zh-CN"/>
        </w:rPr>
        <w:t>运输</w:t>
      </w:r>
      <w:r>
        <w:rPr>
          <w:rFonts w:hint="eastAsia"/>
          <w:color w:val="000000"/>
          <w:sz w:val="24"/>
          <w:szCs w:val="24"/>
          <w:lang w:eastAsia="zh-CN"/>
        </w:rPr>
        <w:t>车</w:t>
      </w:r>
      <w:r>
        <w:rPr>
          <w:rFonts w:hint="eastAsia"/>
          <w:color w:val="000000"/>
          <w:sz w:val="24"/>
          <w:szCs w:val="24"/>
          <w:lang w:val="en-US" w:eastAsia="zh-CN"/>
        </w:rPr>
        <w:t>辆</w:t>
      </w:r>
      <w:r>
        <w:rPr>
          <w:rFonts w:hint="eastAsia"/>
          <w:color w:val="000000"/>
          <w:sz w:val="24"/>
          <w:szCs w:val="24"/>
          <w:lang w:eastAsia="zh-CN"/>
        </w:rPr>
        <w:t>。</w:t>
      </w:r>
    </w:p>
    <w:p w14:paraId="2720799D">
      <w:pPr>
        <w:spacing w:line="360" w:lineRule="auto"/>
        <w:ind w:firstLine="480" w:firstLineChars="200"/>
        <w:rPr>
          <w:color w:val="000000"/>
          <w:sz w:val="24"/>
          <w:szCs w:val="24"/>
          <w:lang w:eastAsia="zh-CN"/>
        </w:rPr>
      </w:pPr>
      <w:r>
        <w:rPr>
          <w:rFonts w:hint="eastAsia"/>
          <w:color w:val="000000"/>
          <w:sz w:val="24"/>
          <w:szCs w:val="24"/>
          <w:lang w:eastAsia="zh-CN"/>
        </w:rPr>
        <w:t>3．按照合同约定的时间、方式和金额支付</w:t>
      </w:r>
      <w:r>
        <w:rPr>
          <w:rFonts w:hint="eastAsia"/>
          <w:color w:val="000000"/>
          <w:sz w:val="24"/>
          <w:szCs w:val="24"/>
          <w:lang w:val="en-US" w:eastAsia="zh-CN"/>
        </w:rPr>
        <w:t>费用</w:t>
      </w:r>
      <w:r>
        <w:rPr>
          <w:rFonts w:hint="eastAsia"/>
          <w:color w:val="000000"/>
          <w:sz w:val="24"/>
          <w:szCs w:val="24"/>
          <w:lang w:eastAsia="zh-CN"/>
        </w:rPr>
        <w:t>。</w:t>
      </w:r>
    </w:p>
    <w:p w14:paraId="6DCD1CEA">
      <w:pPr>
        <w:spacing w:line="360" w:lineRule="auto"/>
        <w:ind w:left="363" w:leftChars="165" w:firstLine="120" w:firstLineChars="50"/>
        <w:rPr>
          <w:color w:val="000000"/>
          <w:sz w:val="24"/>
          <w:szCs w:val="24"/>
          <w:lang w:eastAsia="zh-CN"/>
        </w:rPr>
      </w:pPr>
      <w:r>
        <w:rPr>
          <w:rFonts w:hint="eastAsia"/>
          <w:color w:val="000000"/>
          <w:sz w:val="24"/>
          <w:szCs w:val="24"/>
          <w:lang w:eastAsia="zh-CN"/>
        </w:rPr>
        <w:t>4．为车辆提供进出场作业、维护保养作业的便利和安全作业环境。</w:t>
      </w:r>
    </w:p>
    <w:p w14:paraId="75EF1ED6">
      <w:pPr>
        <w:spacing w:line="360" w:lineRule="auto"/>
        <w:ind w:left="363" w:leftChars="165" w:firstLine="120" w:firstLineChars="50"/>
        <w:rPr>
          <w:color w:val="000000"/>
          <w:sz w:val="24"/>
          <w:szCs w:val="24"/>
          <w:lang w:eastAsia="zh-CN"/>
        </w:rPr>
      </w:pPr>
      <w:r>
        <w:rPr>
          <w:rFonts w:hint="eastAsia"/>
          <w:color w:val="000000"/>
          <w:sz w:val="24"/>
          <w:szCs w:val="24"/>
          <w:lang w:eastAsia="zh-CN"/>
        </w:rPr>
        <w:t>5．转运前甲方向乙方操作人员提供任务情况，并负责安全技术交底。</w:t>
      </w:r>
    </w:p>
    <w:p w14:paraId="396FFAD9">
      <w:pPr>
        <w:spacing w:line="360" w:lineRule="auto"/>
        <w:ind w:left="844" w:leftChars="220" w:hanging="360" w:hangingChars="150"/>
        <w:rPr>
          <w:color w:val="000000"/>
          <w:sz w:val="24"/>
          <w:szCs w:val="24"/>
          <w:lang w:eastAsia="zh-CN"/>
        </w:rPr>
      </w:pPr>
      <w:r>
        <w:rPr>
          <w:rFonts w:hint="eastAsia"/>
          <w:color w:val="000000"/>
          <w:sz w:val="24"/>
          <w:szCs w:val="24"/>
          <w:lang w:eastAsia="zh-CN"/>
        </w:rPr>
        <w:t>6．乙方操作人员必须服从甲方现场人员的管理，在甲方指定时间、指定地点内工作。</w:t>
      </w:r>
    </w:p>
    <w:p w14:paraId="099E3A5E">
      <w:pPr>
        <w:spacing w:line="360" w:lineRule="auto"/>
        <w:ind w:left="363" w:leftChars="165" w:firstLine="120" w:firstLineChars="50"/>
        <w:rPr>
          <w:color w:val="000000"/>
          <w:sz w:val="24"/>
          <w:szCs w:val="24"/>
          <w:lang w:eastAsia="zh-CN"/>
        </w:rPr>
      </w:pPr>
      <w:r>
        <w:rPr>
          <w:rFonts w:hint="eastAsia"/>
          <w:color w:val="000000"/>
          <w:sz w:val="24"/>
          <w:szCs w:val="24"/>
          <w:lang w:eastAsia="zh-CN"/>
        </w:rPr>
        <w:t>7．由乙方指派的操作人员必须持证上岗。</w:t>
      </w:r>
    </w:p>
    <w:p w14:paraId="444026F0">
      <w:pPr>
        <w:spacing w:line="360" w:lineRule="auto"/>
        <w:ind w:firstLine="480" w:firstLineChars="200"/>
        <w:rPr>
          <w:color w:val="000000"/>
          <w:sz w:val="24"/>
          <w:szCs w:val="24"/>
          <w:lang w:eastAsia="zh-CN"/>
        </w:rPr>
      </w:pPr>
      <w:r>
        <w:rPr>
          <w:rFonts w:hint="eastAsia"/>
          <w:color w:val="000000"/>
          <w:sz w:val="24"/>
          <w:szCs w:val="24"/>
          <w:lang w:eastAsia="zh-CN"/>
        </w:rPr>
        <w:t>二、乙方权利义务</w:t>
      </w:r>
    </w:p>
    <w:p w14:paraId="686FA16B">
      <w:pPr>
        <w:spacing w:line="360" w:lineRule="auto"/>
        <w:ind w:left="844" w:leftChars="220" w:hanging="360" w:hangingChars="150"/>
        <w:rPr>
          <w:color w:val="000000"/>
          <w:sz w:val="24"/>
          <w:szCs w:val="24"/>
          <w:lang w:eastAsia="zh-CN"/>
        </w:rPr>
      </w:pPr>
      <w:r>
        <w:rPr>
          <w:rFonts w:hint="eastAsia"/>
          <w:color w:val="000000"/>
          <w:sz w:val="24"/>
          <w:szCs w:val="24"/>
          <w:lang w:eastAsia="zh-CN"/>
        </w:rPr>
        <w:t>1．乙方保证车辆状况符合国家的相关规定，手续齐全，具备所需的有效证件，有权按照合同约定按期收取</w:t>
      </w:r>
      <w:r>
        <w:rPr>
          <w:rFonts w:hint="eastAsia"/>
          <w:color w:val="000000"/>
          <w:sz w:val="24"/>
          <w:szCs w:val="24"/>
          <w:lang w:val="en-US" w:eastAsia="zh-CN"/>
        </w:rPr>
        <w:t>费用</w:t>
      </w:r>
      <w:r>
        <w:rPr>
          <w:rFonts w:hint="eastAsia"/>
          <w:color w:val="000000"/>
          <w:sz w:val="24"/>
          <w:szCs w:val="24"/>
          <w:lang w:eastAsia="zh-CN"/>
        </w:rPr>
        <w:t>。</w:t>
      </w:r>
    </w:p>
    <w:p w14:paraId="2E6B9042">
      <w:pPr>
        <w:spacing w:line="360" w:lineRule="auto"/>
        <w:ind w:left="844" w:leftChars="220" w:hanging="360" w:hangingChars="150"/>
        <w:rPr>
          <w:color w:val="000000"/>
          <w:sz w:val="24"/>
          <w:szCs w:val="24"/>
          <w:lang w:eastAsia="zh-CN"/>
        </w:rPr>
      </w:pPr>
      <w:r>
        <w:rPr>
          <w:rFonts w:hint="eastAsia"/>
          <w:color w:val="000000"/>
          <w:sz w:val="24"/>
          <w:szCs w:val="24"/>
          <w:lang w:eastAsia="zh-CN"/>
        </w:rPr>
        <w:t>2．提供符合合同约定燃料油6</w:t>
      </w:r>
      <w:r>
        <w:rPr>
          <w:rFonts w:hint="eastAsia"/>
          <w:color w:val="000000"/>
          <w:sz w:val="24"/>
          <w:szCs w:val="24"/>
          <w:lang w:val="en-US" w:eastAsia="zh-CN"/>
        </w:rPr>
        <w:t>运输车辆</w:t>
      </w:r>
      <w:r>
        <w:rPr>
          <w:rFonts w:hint="eastAsia"/>
          <w:color w:val="000000"/>
          <w:sz w:val="24"/>
          <w:szCs w:val="24"/>
          <w:lang w:eastAsia="zh-CN"/>
        </w:rPr>
        <w:t>。车辆进场前，应认真地进行维修和保养，保证进场车辆的完好性。</w:t>
      </w:r>
    </w:p>
    <w:p w14:paraId="00366B6B">
      <w:pPr>
        <w:spacing w:line="360" w:lineRule="auto"/>
        <w:ind w:left="844" w:leftChars="220" w:hanging="360" w:hangingChars="150"/>
        <w:rPr>
          <w:color w:val="000000"/>
          <w:sz w:val="24"/>
          <w:szCs w:val="24"/>
          <w:lang w:eastAsia="zh-CN"/>
        </w:rPr>
      </w:pPr>
      <w:r>
        <w:rPr>
          <w:rFonts w:hint="eastAsia"/>
          <w:color w:val="000000"/>
          <w:sz w:val="24"/>
          <w:szCs w:val="24"/>
          <w:lang w:eastAsia="zh-CN"/>
        </w:rPr>
        <w:t>3．在租赁期间，乙方操作人员应严格遵守甲、乙双方有关的劳动纪律，严格遵守安全操作规程，服从甲方正常的工作安排，为甲方提供优质服务，同时有权拒绝甲方提出的违章指挥和违章作业。若出现司机等乙方人员违反或不能满足上述要求，甲方有权要求撤换，乙方应及时协调处理直至更换。</w:t>
      </w:r>
    </w:p>
    <w:p w14:paraId="0216BE28">
      <w:pPr>
        <w:spacing w:line="360" w:lineRule="auto"/>
        <w:ind w:left="844" w:leftChars="220" w:hanging="360" w:hangingChars="150"/>
        <w:rPr>
          <w:color w:val="000000"/>
          <w:sz w:val="24"/>
          <w:szCs w:val="24"/>
          <w:lang w:eastAsia="zh-CN"/>
        </w:rPr>
      </w:pPr>
      <w:r>
        <w:rPr>
          <w:rFonts w:hint="eastAsia"/>
          <w:color w:val="000000"/>
          <w:sz w:val="24"/>
          <w:szCs w:val="24"/>
          <w:lang w:eastAsia="zh-CN"/>
        </w:rPr>
        <w:t>4、作业期间，因不可归责于甲方的原因造成乙方及其作业人员人身、财产损害的，相应责任由乙方自行承担；造成甲方或第三方人身、财产损害的，乙方承担赔偿责任。</w:t>
      </w:r>
    </w:p>
    <w:p w14:paraId="6A23AEC9">
      <w:pPr>
        <w:spacing w:line="360" w:lineRule="auto"/>
        <w:rPr>
          <w:color w:val="000000"/>
          <w:sz w:val="24"/>
          <w:szCs w:val="24"/>
          <w:lang w:eastAsia="zh-CN"/>
        </w:rPr>
      </w:pPr>
      <w:r>
        <w:rPr>
          <w:rFonts w:hint="eastAsia"/>
          <w:b/>
          <w:color w:val="000000"/>
          <w:sz w:val="24"/>
          <w:szCs w:val="24"/>
          <w:lang w:eastAsia="zh-CN"/>
        </w:rPr>
        <w:t>第六条</w:t>
      </w:r>
      <w:r>
        <w:rPr>
          <w:rFonts w:hint="eastAsia"/>
          <w:color w:val="000000"/>
          <w:sz w:val="24"/>
          <w:szCs w:val="24"/>
          <w:lang w:eastAsia="zh-CN"/>
        </w:rPr>
        <w:t xml:space="preserve">   双方安全责任</w:t>
      </w:r>
    </w:p>
    <w:p w14:paraId="24B5BCED">
      <w:pPr>
        <w:spacing w:line="360" w:lineRule="auto"/>
        <w:ind w:firstLine="480" w:firstLineChars="200"/>
        <w:rPr>
          <w:color w:val="000000"/>
          <w:sz w:val="24"/>
          <w:szCs w:val="24"/>
          <w:lang w:eastAsia="zh-CN"/>
        </w:rPr>
      </w:pPr>
      <w:r>
        <w:rPr>
          <w:rFonts w:hint="eastAsia"/>
          <w:color w:val="000000"/>
          <w:sz w:val="24"/>
          <w:szCs w:val="24"/>
          <w:lang w:eastAsia="zh-CN"/>
        </w:rPr>
        <w:t>一、甲方安全责任</w:t>
      </w:r>
    </w:p>
    <w:p w14:paraId="6CF92906">
      <w:pPr>
        <w:spacing w:line="360" w:lineRule="auto"/>
        <w:ind w:left="844" w:leftChars="220" w:hanging="360" w:hangingChars="150"/>
        <w:rPr>
          <w:color w:val="000000"/>
          <w:sz w:val="24"/>
          <w:szCs w:val="24"/>
          <w:lang w:eastAsia="zh-CN"/>
        </w:rPr>
      </w:pPr>
      <w:r>
        <w:rPr>
          <w:rFonts w:hint="eastAsia"/>
          <w:color w:val="000000"/>
          <w:sz w:val="24"/>
          <w:szCs w:val="24"/>
          <w:lang w:eastAsia="zh-CN"/>
        </w:rPr>
        <w:t>1． 工作现场有多台车辆交叉作业时，甲方协助乙方制定并实施防止车辆相互碰撞的安全措施。</w:t>
      </w:r>
    </w:p>
    <w:p w14:paraId="37B0C785">
      <w:pPr>
        <w:spacing w:line="360" w:lineRule="auto"/>
        <w:ind w:left="844" w:leftChars="220" w:hanging="360" w:hangingChars="150"/>
        <w:rPr>
          <w:color w:val="000000"/>
          <w:sz w:val="24"/>
          <w:szCs w:val="24"/>
          <w:lang w:eastAsia="zh-CN"/>
        </w:rPr>
      </w:pPr>
      <w:r>
        <w:rPr>
          <w:rFonts w:hint="eastAsia"/>
          <w:color w:val="000000"/>
          <w:sz w:val="24"/>
          <w:szCs w:val="24"/>
          <w:lang w:eastAsia="zh-CN"/>
        </w:rPr>
        <w:t>2．甲方负责做好车辆周边的高压线、障碍物的防护工作，乙方应履行谨慎，注意义务。</w:t>
      </w:r>
    </w:p>
    <w:p w14:paraId="63C2288C">
      <w:pPr>
        <w:spacing w:line="360" w:lineRule="auto"/>
        <w:ind w:firstLine="480" w:firstLineChars="200"/>
        <w:rPr>
          <w:color w:val="000000"/>
          <w:sz w:val="24"/>
          <w:szCs w:val="24"/>
          <w:lang w:eastAsia="zh-CN"/>
        </w:rPr>
      </w:pPr>
      <w:r>
        <w:rPr>
          <w:rFonts w:hint="eastAsia"/>
          <w:color w:val="000000"/>
          <w:sz w:val="24"/>
          <w:szCs w:val="24"/>
          <w:lang w:eastAsia="zh-CN"/>
        </w:rPr>
        <w:t>二、乙方安全责任</w:t>
      </w:r>
    </w:p>
    <w:p w14:paraId="610AE606">
      <w:pPr>
        <w:spacing w:line="360" w:lineRule="auto"/>
        <w:ind w:firstLine="480" w:firstLineChars="200"/>
        <w:rPr>
          <w:color w:val="000000"/>
          <w:sz w:val="24"/>
          <w:szCs w:val="24"/>
          <w:lang w:eastAsia="zh-CN"/>
        </w:rPr>
      </w:pPr>
      <w:r>
        <w:rPr>
          <w:rFonts w:hint="eastAsia"/>
          <w:color w:val="000000"/>
          <w:sz w:val="24"/>
          <w:szCs w:val="24"/>
          <w:lang w:eastAsia="zh-CN"/>
        </w:rPr>
        <w:t>1．燃料油6运输车辆应服从甲方人员的调遣使用，确保车辆处于良好的工作状态。</w:t>
      </w:r>
    </w:p>
    <w:p w14:paraId="781344BA">
      <w:pPr>
        <w:spacing w:line="360" w:lineRule="auto"/>
        <w:ind w:left="844" w:leftChars="220" w:hanging="360" w:hangingChars="150"/>
        <w:rPr>
          <w:color w:val="000000"/>
          <w:sz w:val="24"/>
          <w:szCs w:val="24"/>
          <w:lang w:eastAsia="zh-CN"/>
        </w:rPr>
      </w:pPr>
      <w:r>
        <w:rPr>
          <w:rFonts w:hint="eastAsia"/>
          <w:color w:val="000000"/>
          <w:sz w:val="24"/>
          <w:szCs w:val="24"/>
          <w:lang w:eastAsia="zh-CN"/>
        </w:rPr>
        <w:t>2．当车辆出现故障或者发生异常情况时，乙方操作人员应及时通知甲乙双方相关人员，车辆应立即停止使用，乙方应组织人员及时排除故障之后方可重新投入使用。</w:t>
      </w:r>
    </w:p>
    <w:p w14:paraId="3BABAB9D">
      <w:pPr>
        <w:spacing w:line="360" w:lineRule="auto"/>
        <w:ind w:firstLine="506" w:firstLineChars="211"/>
        <w:rPr>
          <w:color w:val="000000"/>
          <w:sz w:val="24"/>
          <w:szCs w:val="24"/>
          <w:lang w:eastAsia="zh-CN"/>
        </w:rPr>
      </w:pPr>
      <w:r>
        <w:rPr>
          <w:rFonts w:hint="eastAsia"/>
          <w:color w:val="000000"/>
          <w:sz w:val="24"/>
          <w:szCs w:val="24"/>
          <w:lang w:eastAsia="zh-CN"/>
        </w:rPr>
        <w:t>3．燃料油6运输车辆作业应严格执行国家相关作业安全规程.</w:t>
      </w:r>
    </w:p>
    <w:p w14:paraId="401EB1E4">
      <w:pPr>
        <w:spacing w:line="360" w:lineRule="auto"/>
        <w:ind w:left="844" w:leftChars="220" w:hanging="360" w:hangingChars="150"/>
        <w:rPr>
          <w:color w:val="000000"/>
          <w:sz w:val="24"/>
          <w:szCs w:val="24"/>
          <w:lang w:eastAsia="zh-CN"/>
        </w:rPr>
      </w:pPr>
      <w:r>
        <w:rPr>
          <w:rFonts w:hint="eastAsia"/>
          <w:color w:val="000000"/>
          <w:sz w:val="24"/>
          <w:szCs w:val="24"/>
          <w:lang w:eastAsia="zh-CN"/>
        </w:rPr>
        <w:t>4．乙方应认真贯彻执行国家《安全生产法》、《安全生产条例》、《消防法》、《环境保护法》、《劳动法》和《职业卫生防治法》等法律法规，以及遵守甲方的各项安全管理制度。</w:t>
      </w:r>
    </w:p>
    <w:p w14:paraId="0A6614C9">
      <w:pPr>
        <w:spacing w:line="360" w:lineRule="auto"/>
        <w:ind w:left="873" w:leftChars="233" w:hanging="360" w:hangingChars="150"/>
        <w:rPr>
          <w:color w:val="000000"/>
          <w:sz w:val="24"/>
          <w:szCs w:val="24"/>
          <w:lang w:eastAsia="zh-CN"/>
        </w:rPr>
      </w:pPr>
      <w:r>
        <w:rPr>
          <w:rFonts w:hint="eastAsia"/>
          <w:color w:val="000000"/>
          <w:sz w:val="24"/>
          <w:szCs w:val="24"/>
          <w:lang w:eastAsia="zh-CN"/>
        </w:rPr>
        <w:t>5. 乙方人员未经装置现场甲方人员同意，不得随意动用装置现场的设备、管路、阀门等。</w:t>
      </w:r>
    </w:p>
    <w:p w14:paraId="437B85E9">
      <w:pPr>
        <w:spacing w:line="360" w:lineRule="auto"/>
        <w:ind w:left="844" w:leftChars="220" w:hanging="360" w:hangingChars="150"/>
        <w:rPr>
          <w:color w:val="000000"/>
          <w:sz w:val="24"/>
          <w:szCs w:val="24"/>
          <w:lang w:eastAsia="zh-CN"/>
        </w:rPr>
      </w:pPr>
      <w:r>
        <w:rPr>
          <w:rFonts w:hint="eastAsia"/>
          <w:color w:val="000000"/>
          <w:sz w:val="24"/>
          <w:szCs w:val="24"/>
          <w:lang w:eastAsia="zh-CN"/>
        </w:rPr>
        <w:t>6. 乙方进入厂区的车辆应遵守厂内交通管理有关规定和各种安全制度，按厂内行停车标志认真执行。</w:t>
      </w:r>
    </w:p>
    <w:p w14:paraId="693B0B4B">
      <w:pPr>
        <w:spacing w:line="360" w:lineRule="auto"/>
        <w:ind w:firstLine="480" w:firstLineChars="200"/>
        <w:rPr>
          <w:color w:val="000000"/>
          <w:sz w:val="24"/>
          <w:szCs w:val="24"/>
          <w:lang w:eastAsia="zh-CN"/>
        </w:rPr>
      </w:pPr>
      <w:r>
        <w:rPr>
          <w:rFonts w:hint="eastAsia"/>
          <w:color w:val="000000"/>
          <w:sz w:val="24"/>
          <w:szCs w:val="24"/>
          <w:lang w:eastAsia="zh-CN"/>
        </w:rPr>
        <w:t>三、双方共同安全责任</w:t>
      </w:r>
    </w:p>
    <w:p w14:paraId="76057243">
      <w:pPr>
        <w:spacing w:line="360" w:lineRule="auto"/>
        <w:ind w:left="844" w:leftChars="220" w:hanging="360" w:hangingChars="150"/>
        <w:rPr>
          <w:color w:val="000000"/>
          <w:sz w:val="24"/>
          <w:szCs w:val="24"/>
          <w:lang w:eastAsia="zh-CN"/>
        </w:rPr>
      </w:pPr>
      <w:r>
        <w:rPr>
          <w:rFonts w:hint="eastAsia"/>
          <w:color w:val="000000"/>
          <w:sz w:val="24"/>
          <w:szCs w:val="24"/>
          <w:lang w:eastAsia="zh-CN"/>
        </w:rPr>
        <w:t>1．本着“谁违章谁承担责任”的原则，甲、乙双方均应遵守车辆安全操作规程，严禁违章指挥、违章操作。严禁强令工人违章冒险作业，严禁车辆带病运行。</w:t>
      </w:r>
    </w:p>
    <w:p w14:paraId="0B5EDE6C">
      <w:pPr>
        <w:spacing w:line="360" w:lineRule="auto"/>
        <w:ind w:left="844" w:leftChars="220" w:hanging="360" w:hangingChars="150"/>
        <w:rPr>
          <w:color w:val="000000"/>
          <w:sz w:val="24"/>
          <w:szCs w:val="24"/>
          <w:lang w:eastAsia="zh-CN"/>
        </w:rPr>
      </w:pPr>
      <w:r>
        <w:rPr>
          <w:rFonts w:hint="eastAsia"/>
          <w:color w:val="000000"/>
          <w:sz w:val="24"/>
          <w:szCs w:val="24"/>
          <w:lang w:eastAsia="zh-CN"/>
        </w:rPr>
        <w:t>2．车辆在使用过程中，甲乙双方均应对司机、小工进行日常安全教育和技术交底，督促上述人员遵守安全操作规程，规范作业方式，确保作业符合安全要求。</w:t>
      </w:r>
    </w:p>
    <w:p w14:paraId="057FA24E">
      <w:pPr>
        <w:tabs>
          <w:tab w:val="left" w:pos="8440"/>
        </w:tabs>
        <w:spacing w:line="360" w:lineRule="auto"/>
        <w:rPr>
          <w:color w:val="000000"/>
          <w:sz w:val="24"/>
          <w:szCs w:val="24"/>
          <w:lang w:eastAsia="zh-CN"/>
        </w:rPr>
      </w:pPr>
      <w:r>
        <w:rPr>
          <w:rFonts w:hint="eastAsia"/>
          <w:b/>
          <w:color w:val="000000"/>
          <w:sz w:val="24"/>
          <w:szCs w:val="24"/>
          <w:lang w:eastAsia="zh-CN"/>
        </w:rPr>
        <w:t>第七条</w:t>
      </w:r>
      <w:r>
        <w:rPr>
          <w:rFonts w:hint="eastAsia"/>
          <w:color w:val="000000"/>
          <w:sz w:val="24"/>
          <w:szCs w:val="24"/>
          <w:lang w:eastAsia="zh-CN"/>
        </w:rPr>
        <w:t xml:space="preserve">  违约责任</w:t>
      </w:r>
      <w:r>
        <w:rPr>
          <w:color w:val="000000"/>
          <w:sz w:val="24"/>
          <w:szCs w:val="24"/>
          <w:lang w:eastAsia="zh-CN"/>
        </w:rPr>
        <w:tab/>
      </w:r>
    </w:p>
    <w:p w14:paraId="4595E97D">
      <w:pPr>
        <w:spacing w:line="360" w:lineRule="auto"/>
        <w:ind w:firstLine="480" w:firstLineChars="200"/>
        <w:rPr>
          <w:color w:val="000000"/>
          <w:sz w:val="24"/>
          <w:szCs w:val="24"/>
          <w:lang w:eastAsia="zh-CN"/>
        </w:rPr>
      </w:pPr>
      <w:r>
        <w:rPr>
          <w:rFonts w:hint="eastAsia"/>
          <w:color w:val="000000"/>
          <w:sz w:val="24"/>
          <w:szCs w:val="24"/>
          <w:lang w:eastAsia="zh-CN"/>
        </w:rPr>
        <w:t>一、甲方违约责任：</w:t>
      </w:r>
    </w:p>
    <w:p w14:paraId="625010FD">
      <w:pPr>
        <w:spacing w:line="360" w:lineRule="auto"/>
        <w:ind w:firstLine="480" w:firstLineChars="200"/>
        <w:rPr>
          <w:color w:val="000000"/>
          <w:sz w:val="24"/>
          <w:szCs w:val="24"/>
          <w:lang w:eastAsia="zh-CN"/>
        </w:rPr>
      </w:pPr>
      <w:r>
        <w:rPr>
          <w:rFonts w:hint="eastAsia"/>
          <w:color w:val="000000"/>
          <w:sz w:val="24"/>
          <w:szCs w:val="24"/>
          <w:lang w:eastAsia="zh-CN"/>
        </w:rPr>
        <w:t>按合同约定的进场时间，若因甲方原因影响车辆进场作业的，乙方有权按车辆到厂时间开始收取租金。</w:t>
      </w:r>
    </w:p>
    <w:p w14:paraId="6497D512">
      <w:pPr>
        <w:spacing w:line="360" w:lineRule="auto"/>
        <w:ind w:firstLine="480" w:firstLineChars="200"/>
        <w:rPr>
          <w:color w:val="000000"/>
          <w:sz w:val="24"/>
          <w:szCs w:val="24"/>
          <w:lang w:eastAsia="zh-CN"/>
        </w:rPr>
      </w:pPr>
      <w:r>
        <w:rPr>
          <w:rFonts w:hint="eastAsia"/>
          <w:color w:val="000000"/>
          <w:sz w:val="24"/>
          <w:szCs w:val="24"/>
          <w:lang w:eastAsia="zh-CN"/>
        </w:rPr>
        <w:t>二、乙方违约责任：</w:t>
      </w:r>
    </w:p>
    <w:p w14:paraId="0A3AF969">
      <w:pPr>
        <w:spacing w:line="360" w:lineRule="auto"/>
        <w:ind w:left="844" w:leftChars="220" w:hanging="360" w:hangingChars="150"/>
        <w:rPr>
          <w:color w:val="000000"/>
          <w:sz w:val="24"/>
          <w:szCs w:val="24"/>
          <w:lang w:eastAsia="zh-CN"/>
        </w:rPr>
      </w:pPr>
      <w:r>
        <w:rPr>
          <w:rFonts w:hint="eastAsia"/>
          <w:color w:val="000000"/>
          <w:sz w:val="24"/>
          <w:szCs w:val="24"/>
          <w:lang w:eastAsia="zh-CN"/>
        </w:rPr>
        <w:t>1．乙方没有提供双方约定的车辆，导致作业无法进行的，甲方有权要求乙方重新提供并按照本合同第一条第2款约定标准支付违约金。如造成甲方损失的，甲方有权要求乙方赔偿。</w:t>
      </w:r>
    </w:p>
    <w:p w14:paraId="7E1DE995">
      <w:pPr>
        <w:spacing w:line="360" w:lineRule="auto"/>
        <w:ind w:left="844" w:leftChars="220" w:hanging="360" w:hangingChars="150"/>
        <w:rPr>
          <w:color w:val="000000"/>
          <w:sz w:val="24"/>
          <w:szCs w:val="24"/>
          <w:lang w:eastAsia="zh-CN"/>
        </w:rPr>
      </w:pPr>
      <w:r>
        <w:rPr>
          <w:rFonts w:hint="eastAsia"/>
          <w:color w:val="000000"/>
          <w:sz w:val="24"/>
          <w:szCs w:val="24"/>
          <w:lang w:eastAsia="zh-CN"/>
        </w:rPr>
        <w:t>2．在合同期间因乙方及其操作人员原因导致车辆停工的，停工期间不算租金，乙方还应按照本合同第一条第2款约定标准支付违约金。如造成甲方损失的，甲方有权要求乙方赔偿。</w:t>
      </w:r>
    </w:p>
    <w:p w14:paraId="7DF49D1B">
      <w:pPr>
        <w:spacing w:line="360" w:lineRule="auto"/>
        <w:ind w:left="844" w:leftChars="220" w:hanging="360" w:hangingChars="150"/>
        <w:rPr>
          <w:color w:val="000000"/>
          <w:sz w:val="24"/>
          <w:szCs w:val="24"/>
          <w:lang w:eastAsia="zh-CN"/>
        </w:rPr>
      </w:pPr>
      <w:r>
        <w:rPr>
          <w:rFonts w:hint="eastAsia"/>
          <w:color w:val="000000"/>
          <w:sz w:val="24"/>
          <w:szCs w:val="24"/>
          <w:lang w:eastAsia="zh-CN"/>
        </w:rPr>
        <w:t>3、乙方违反本合同约定义务，且未在甲方指定期限内更正的，甲方有权要求乙方赔偿损失并视情况决定是否提前解除本合同。甲方行使合同解除权的，还有权拒绝支付应付款项（含租金余款）。</w:t>
      </w:r>
    </w:p>
    <w:p w14:paraId="06C3C1B5">
      <w:pPr>
        <w:spacing w:line="360" w:lineRule="auto"/>
        <w:rPr>
          <w:color w:val="000000"/>
          <w:sz w:val="24"/>
          <w:szCs w:val="24"/>
          <w:lang w:eastAsia="zh-CN"/>
        </w:rPr>
      </w:pPr>
      <w:r>
        <w:rPr>
          <w:rFonts w:hint="eastAsia"/>
          <w:b/>
          <w:color w:val="000000"/>
          <w:sz w:val="24"/>
          <w:szCs w:val="24"/>
          <w:lang w:eastAsia="zh-CN"/>
        </w:rPr>
        <w:t>第八条</w:t>
      </w:r>
      <w:r>
        <w:rPr>
          <w:rFonts w:hint="eastAsia"/>
          <w:color w:val="000000"/>
          <w:sz w:val="24"/>
          <w:szCs w:val="24"/>
          <w:lang w:eastAsia="zh-CN"/>
        </w:rPr>
        <w:t xml:space="preserve">  不可抗力</w:t>
      </w:r>
    </w:p>
    <w:p w14:paraId="1C00AEB9">
      <w:pPr>
        <w:spacing w:line="360" w:lineRule="auto"/>
        <w:ind w:firstLine="480" w:firstLineChars="200"/>
        <w:rPr>
          <w:color w:val="000000"/>
          <w:sz w:val="24"/>
          <w:szCs w:val="24"/>
          <w:lang w:eastAsia="zh-CN"/>
        </w:rPr>
      </w:pPr>
      <w:r>
        <w:rPr>
          <w:rFonts w:hint="eastAsia"/>
          <w:color w:val="000000"/>
          <w:sz w:val="24"/>
          <w:szCs w:val="24"/>
          <w:lang w:eastAsia="zh-CN"/>
        </w:rPr>
        <w:t>当事人一方因不可抗力不能按照合同约定履行本合同的，根据不可抗力的影响，可部分或全部</w:t>
      </w:r>
      <w:r>
        <w:rPr>
          <w:rFonts w:hint="eastAsia"/>
          <w:color w:val="000000"/>
          <w:spacing w:val="6"/>
          <w:sz w:val="24"/>
          <w:szCs w:val="24"/>
          <w:lang w:eastAsia="zh-CN"/>
        </w:rPr>
        <w:t>免除责任；当事人一方因不可抗力不能履行合同的，应当及时告知对方，并自不可抗力结束之日起2</w:t>
      </w:r>
      <w:r>
        <w:rPr>
          <w:rFonts w:hint="eastAsia"/>
          <w:color w:val="000000"/>
          <w:sz w:val="24"/>
          <w:szCs w:val="24"/>
          <w:lang w:eastAsia="zh-CN"/>
        </w:rPr>
        <w:t>日内向对方当事人提供证明。</w:t>
      </w:r>
    </w:p>
    <w:p w14:paraId="38892E99">
      <w:pPr>
        <w:spacing w:line="360" w:lineRule="auto"/>
        <w:rPr>
          <w:color w:val="000000"/>
          <w:sz w:val="24"/>
          <w:szCs w:val="24"/>
          <w:lang w:eastAsia="zh-CN"/>
        </w:rPr>
      </w:pPr>
      <w:r>
        <w:rPr>
          <w:rFonts w:hint="eastAsia"/>
          <w:b/>
          <w:color w:val="000000"/>
          <w:sz w:val="24"/>
          <w:szCs w:val="24"/>
          <w:lang w:eastAsia="zh-CN"/>
        </w:rPr>
        <w:t>第九条</w:t>
      </w:r>
      <w:r>
        <w:rPr>
          <w:rFonts w:hint="eastAsia"/>
          <w:color w:val="000000"/>
          <w:sz w:val="24"/>
          <w:szCs w:val="24"/>
          <w:lang w:eastAsia="zh-CN"/>
        </w:rPr>
        <w:t xml:space="preserve">  争议解决</w:t>
      </w:r>
    </w:p>
    <w:p w14:paraId="0AF98340">
      <w:pPr>
        <w:spacing w:line="360" w:lineRule="auto"/>
        <w:rPr>
          <w:color w:val="000000"/>
          <w:sz w:val="24"/>
          <w:szCs w:val="24"/>
          <w:lang w:eastAsia="zh-CN"/>
        </w:rPr>
      </w:pPr>
      <w:r>
        <w:rPr>
          <w:rFonts w:hint="eastAsia"/>
          <w:color w:val="000000"/>
          <w:sz w:val="24"/>
          <w:szCs w:val="24"/>
          <w:lang w:eastAsia="zh-CN"/>
        </w:rPr>
        <w:t>本合同项下发生的争议，由双方协商解决。协商不成，采取下列第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color w:val="000000"/>
          <w:sz w:val="24"/>
          <w:szCs w:val="24"/>
          <w:lang w:eastAsia="zh-CN"/>
        </w:rPr>
        <w:t>种方式解决：</w:t>
      </w:r>
    </w:p>
    <w:p w14:paraId="5609851E">
      <w:pPr>
        <w:autoSpaceDE/>
        <w:autoSpaceDN/>
        <w:spacing w:line="360" w:lineRule="auto"/>
        <w:jc w:val="both"/>
        <w:rPr>
          <w:color w:val="000000"/>
          <w:sz w:val="24"/>
          <w:szCs w:val="24"/>
          <w:lang w:eastAsia="zh-CN"/>
        </w:rPr>
      </w:pPr>
      <w:r>
        <w:rPr>
          <w:rFonts w:hint="eastAsia"/>
          <w:color w:val="000000"/>
          <w:sz w:val="24"/>
          <w:szCs w:val="24"/>
          <w:lang w:eastAsia="zh-CN"/>
        </w:rPr>
        <w:t>1、向甲方所在地人民法院提起诉讼；</w:t>
      </w:r>
    </w:p>
    <w:p w14:paraId="016BFA07">
      <w:pPr>
        <w:spacing w:line="360" w:lineRule="auto"/>
        <w:rPr>
          <w:color w:val="000000"/>
          <w:sz w:val="24"/>
          <w:szCs w:val="24"/>
          <w:lang w:eastAsia="zh-CN"/>
        </w:rPr>
      </w:pPr>
      <w:r>
        <w:rPr>
          <w:rFonts w:hint="eastAsia"/>
          <w:color w:val="000000"/>
          <w:sz w:val="24"/>
          <w:szCs w:val="24"/>
          <w:lang w:eastAsia="zh-CN"/>
        </w:rPr>
        <w:t>2、向</w:t>
      </w:r>
      <w:r>
        <w:rPr>
          <w:sz w:val="24"/>
          <w:szCs w:val="24"/>
          <w:u w:val="single"/>
          <w:lang w:eastAsia="zh-CN"/>
        </w:rPr>
        <w:t xml:space="preserve">         </w:t>
      </w:r>
      <w:r>
        <w:rPr>
          <w:rFonts w:hint="eastAsia"/>
          <w:color w:val="000000"/>
          <w:sz w:val="24"/>
          <w:szCs w:val="24"/>
          <w:lang w:eastAsia="zh-CN"/>
        </w:rPr>
        <w:t>仲裁委员会申请仲裁。</w:t>
      </w:r>
    </w:p>
    <w:p w14:paraId="2CDB94B5">
      <w:pPr>
        <w:spacing w:line="360" w:lineRule="auto"/>
        <w:rPr>
          <w:color w:val="000000"/>
          <w:sz w:val="24"/>
          <w:szCs w:val="24"/>
          <w:lang w:eastAsia="zh-CN"/>
        </w:rPr>
      </w:pPr>
      <w:r>
        <w:rPr>
          <w:rFonts w:hint="eastAsia"/>
          <w:b/>
          <w:color w:val="000000"/>
          <w:sz w:val="24"/>
          <w:szCs w:val="24"/>
          <w:lang w:eastAsia="zh-CN"/>
        </w:rPr>
        <w:t>第十条</w:t>
      </w:r>
      <w:r>
        <w:rPr>
          <w:rFonts w:hint="eastAsia"/>
          <w:color w:val="000000"/>
          <w:sz w:val="24"/>
          <w:szCs w:val="24"/>
          <w:lang w:eastAsia="zh-CN"/>
        </w:rPr>
        <w:t xml:space="preserve">    其他条款</w:t>
      </w:r>
    </w:p>
    <w:p w14:paraId="2B0E0254">
      <w:pPr>
        <w:spacing w:line="360" w:lineRule="auto"/>
        <w:ind w:firstLine="480" w:firstLineChars="200"/>
        <w:rPr>
          <w:color w:val="000000"/>
          <w:sz w:val="24"/>
          <w:szCs w:val="24"/>
          <w:lang w:eastAsia="zh-CN"/>
        </w:rPr>
      </w:pPr>
      <w:r>
        <w:rPr>
          <w:rFonts w:hint="eastAsia"/>
          <w:color w:val="000000"/>
          <w:sz w:val="24"/>
          <w:szCs w:val="24"/>
          <w:lang w:eastAsia="zh-CN"/>
        </w:rPr>
        <w:t>1、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15278FC">
      <w:pPr>
        <w:spacing w:line="360" w:lineRule="auto"/>
        <w:ind w:firstLine="480" w:firstLineChars="200"/>
        <w:rPr>
          <w:color w:val="000000"/>
          <w:sz w:val="24"/>
          <w:szCs w:val="24"/>
          <w:lang w:eastAsia="zh-CN"/>
        </w:rPr>
      </w:pPr>
      <w:r>
        <w:rPr>
          <w:rFonts w:hint="eastAsia"/>
          <w:color w:val="000000"/>
          <w:sz w:val="24"/>
          <w:szCs w:val="24"/>
          <w:lang w:eastAsia="zh-CN"/>
        </w:rPr>
        <w:t>2．本合同自双方签订后生效。本合同及附件一式</w:t>
      </w:r>
      <w:r>
        <w:rPr>
          <w:rFonts w:hint="eastAsia"/>
          <w:color w:val="000000"/>
          <w:sz w:val="24"/>
          <w:szCs w:val="24"/>
          <w:u w:val="single"/>
          <w:lang w:eastAsia="zh-CN"/>
        </w:rPr>
        <w:t xml:space="preserve"> </w:t>
      </w:r>
      <w:r>
        <w:rPr>
          <w:rFonts w:hint="eastAsia"/>
          <w:sz w:val="24"/>
          <w:szCs w:val="24"/>
          <w:u w:val="single"/>
          <w:lang w:eastAsia="zh-CN"/>
        </w:rPr>
        <w:t>肆</w:t>
      </w:r>
      <w:r>
        <w:rPr>
          <w:sz w:val="24"/>
          <w:szCs w:val="24"/>
          <w:u w:val="single"/>
          <w:lang w:eastAsia="zh-CN"/>
        </w:rPr>
        <w:t xml:space="preserve"> </w:t>
      </w:r>
      <w:r>
        <w:rPr>
          <w:rFonts w:hint="eastAsia"/>
          <w:color w:val="000000"/>
          <w:sz w:val="24"/>
          <w:szCs w:val="24"/>
          <w:lang w:eastAsia="zh-CN"/>
        </w:rPr>
        <w:t>份，具有同等法律效力，其中甲方</w:t>
      </w:r>
      <w:r>
        <w:rPr>
          <w:sz w:val="24"/>
          <w:szCs w:val="24"/>
          <w:u w:val="single"/>
          <w:lang w:eastAsia="zh-CN"/>
        </w:rPr>
        <w:t xml:space="preserve"> </w:t>
      </w:r>
      <w:r>
        <w:rPr>
          <w:rFonts w:hint="eastAsia"/>
          <w:sz w:val="24"/>
          <w:szCs w:val="24"/>
          <w:u w:val="single"/>
          <w:lang w:eastAsia="zh-CN"/>
        </w:rPr>
        <w:t>叁</w:t>
      </w:r>
      <w:r>
        <w:rPr>
          <w:sz w:val="24"/>
          <w:szCs w:val="24"/>
          <w:u w:val="single"/>
          <w:lang w:eastAsia="zh-CN"/>
        </w:rPr>
        <w:t xml:space="preserve"> </w:t>
      </w:r>
      <w:r>
        <w:rPr>
          <w:rFonts w:hint="eastAsia"/>
          <w:color w:val="000000"/>
          <w:sz w:val="24"/>
          <w:szCs w:val="24"/>
          <w:lang w:eastAsia="zh-CN"/>
        </w:rPr>
        <w:t>份，乙方</w:t>
      </w:r>
      <w:r>
        <w:rPr>
          <w:sz w:val="24"/>
          <w:szCs w:val="24"/>
          <w:u w:val="single"/>
          <w:lang w:eastAsia="zh-CN"/>
        </w:rPr>
        <w:t xml:space="preserve"> </w:t>
      </w:r>
      <w:r>
        <w:rPr>
          <w:rFonts w:hint="eastAsia"/>
          <w:sz w:val="24"/>
          <w:szCs w:val="24"/>
          <w:u w:val="single"/>
          <w:lang w:eastAsia="zh-CN"/>
        </w:rPr>
        <w:t>壹</w:t>
      </w:r>
      <w:r>
        <w:rPr>
          <w:sz w:val="24"/>
          <w:szCs w:val="24"/>
          <w:u w:val="single"/>
          <w:lang w:eastAsia="zh-CN"/>
        </w:rPr>
        <w:t xml:space="preserve"> </w:t>
      </w:r>
      <w:r>
        <w:rPr>
          <w:rFonts w:hint="eastAsia"/>
          <w:color w:val="000000"/>
          <w:sz w:val="24"/>
          <w:szCs w:val="24"/>
          <w:lang w:eastAsia="zh-CN"/>
        </w:rPr>
        <w:t>份。</w:t>
      </w:r>
    </w:p>
    <w:p w14:paraId="02430528">
      <w:pPr>
        <w:spacing w:line="360" w:lineRule="auto"/>
        <w:ind w:firstLine="480" w:firstLineChars="200"/>
        <w:rPr>
          <w:color w:val="000000"/>
          <w:sz w:val="24"/>
          <w:szCs w:val="24"/>
          <w:lang w:eastAsia="zh-CN"/>
        </w:rPr>
      </w:pPr>
      <w:r>
        <w:rPr>
          <w:rFonts w:hint="eastAsia"/>
          <w:color w:val="000000"/>
          <w:sz w:val="24"/>
          <w:szCs w:val="24"/>
          <w:lang w:eastAsia="zh-CN"/>
        </w:rPr>
        <w:t>3．本合同附件以及合同履行过程中形成的各种书面文件，经双方签署确认后为本合同的组成部分。</w:t>
      </w:r>
    </w:p>
    <w:p w14:paraId="105A960F">
      <w:pPr>
        <w:spacing w:line="360" w:lineRule="auto"/>
        <w:ind w:firstLine="480" w:firstLineChars="200"/>
        <w:rPr>
          <w:color w:val="000000"/>
          <w:szCs w:val="21"/>
          <w:lang w:eastAsia="zh-CN"/>
        </w:rPr>
      </w:pPr>
      <w:r>
        <w:rPr>
          <w:rFonts w:hint="eastAsia"/>
          <w:color w:val="000000"/>
          <w:sz w:val="24"/>
          <w:szCs w:val="24"/>
          <w:lang w:eastAsia="zh-CN"/>
        </w:rPr>
        <w:t>4．本合同未尽事宜，双方可协商签订补充协议。</w:t>
      </w:r>
    </w:p>
    <w:p w14:paraId="50C6FA1D">
      <w:pPr>
        <w:pStyle w:val="16"/>
      </w:pPr>
    </w:p>
    <w:p w14:paraId="03FB42C6">
      <w:pPr>
        <w:pStyle w:val="16"/>
      </w:pPr>
    </w:p>
    <w:p w14:paraId="4E5CBEF9">
      <w:pPr>
        <w:pStyle w:val="16"/>
      </w:pPr>
      <w:r>
        <w:rPr>
          <w:rFonts w:hint="eastAsia" w:cs="Arial"/>
          <w:b/>
          <w:sz w:val="24"/>
        </w:rPr>
        <w:t>（以下为签署栏，无正文）</w:t>
      </w:r>
    </w:p>
    <w:p w14:paraId="1C2884D4">
      <w:pPr>
        <w:pStyle w:val="16"/>
      </w:pPr>
    </w:p>
    <w:bookmarkEnd w:id="0"/>
    <w:tbl>
      <w:tblPr>
        <w:tblStyle w:val="13"/>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14:paraId="767D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1D15EDA">
            <w:pPr>
              <w:spacing w:line="360" w:lineRule="auto"/>
              <w:rPr>
                <w:rFonts w:ascii="Times New Roman" w:hAnsi="Times New Roman" w:cs="Times New Roman"/>
                <w:sz w:val="24"/>
                <w:lang w:eastAsia="zh-CN"/>
              </w:rPr>
            </w:pPr>
            <w:r>
              <w:rPr>
                <w:rFonts w:ascii="Times New Roman" w:hAnsi="Times New Roman" w:cs="Times New Roman"/>
                <w:sz w:val="24"/>
                <w:lang w:eastAsia="zh-CN"/>
              </w:rPr>
              <w:t>甲方：</w:t>
            </w:r>
            <w:r>
              <w:rPr>
                <w:rFonts w:hint="eastAsia" w:ascii="Times New Roman" w:hAnsi="Times New Roman" w:cs="Times New Roman"/>
                <w:sz w:val="24"/>
                <w:lang w:val="en-US" w:eastAsia="zh-CN"/>
              </w:rPr>
              <w:t>福建福海创石油化工</w:t>
            </w:r>
            <w:r>
              <w:rPr>
                <w:rFonts w:ascii="Times New Roman" w:hAnsi="Times New Roman" w:cs="Times New Roman"/>
                <w:sz w:val="24"/>
                <w:lang w:eastAsia="zh-CN"/>
              </w:rPr>
              <w:t>有限公司</w:t>
            </w:r>
          </w:p>
        </w:tc>
        <w:tc>
          <w:tcPr>
            <w:tcW w:w="4821" w:type="dxa"/>
            <w:vAlign w:val="center"/>
          </w:tcPr>
          <w:p w14:paraId="64B0E389">
            <w:pPr>
              <w:spacing w:line="360" w:lineRule="auto"/>
              <w:rPr>
                <w:rFonts w:ascii="Times New Roman" w:hAnsi="Times New Roman" w:cs="Times New Roman"/>
                <w:sz w:val="24"/>
                <w:lang w:eastAsia="zh-CN"/>
              </w:rPr>
            </w:pPr>
            <w:r>
              <w:rPr>
                <w:rFonts w:ascii="Times New Roman" w:hAnsi="Times New Roman" w:cs="Times New Roman"/>
                <w:sz w:val="24"/>
              </w:rPr>
              <w:t>乙方：</w:t>
            </w:r>
          </w:p>
        </w:tc>
      </w:tr>
      <w:tr w14:paraId="46CF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1F1B8E97">
            <w:pPr>
              <w:spacing w:line="360" w:lineRule="auto"/>
              <w:ind w:left="1200" w:hanging="1200" w:hangingChars="500"/>
              <w:rPr>
                <w:rFonts w:ascii="Times New Roman" w:hAnsi="Times New Roman" w:cs="Times New Roman"/>
                <w:sz w:val="24"/>
                <w:lang w:eastAsia="zh-CN"/>
              </w:rPr>
            </w:pPr>
            <w:r>
              <w:rPr>
                <w:rFonts w:ascii="Times New Roman" w:hAnsi="Times New Roman" w:cs="Times New Roman"/>
                <w:sz w:val="24"/>
                <w:lang w:eastAsia="zh-CN"/>
              </w:rPr>
              <w:t xml:space="preserve">联系地址：福建省漳州市漳州古雷经济开发区腾龙路84号 </w:t>
            </w:r>
          </w:p>
        </w:tc>
        <w:tc>
          <w:tcPr>
            <w:tcW w:w="4821" w:type="dxa"/>
            <w:vAlign w:val="center"/>
          </w:tcPr>
          <w:p w14:paraId="3342E2FA">
            <w:pPr>
              <w:spacing w:line="360" w:lineRule="auto"/>
              <w:ind w:left="960" w:hanging="960" w:hangingChars="400"/>
              <w:rPr>
                <w:rFonts w:ascii="Times New Roman" w:hAnsi="Times New Roman" w:cs="Times New Roman"/>
                <w:sz w:val="24"/>
                <w:lang w:eastAsia="zh-CN"/>
              </w:rPr>
            </w:pPr>
            <w:r>
              <w:rPr>
                <w:rFonts w:ascii="Times New Roman" w:hAnsi="Times New Roman" w:cs="Times New Roman"/>
                <w:sz w:val="24"/>
              </w:rPr>
              <w:t>联系地址：</w:t>
            </w:r>
          </w:p>
        </w:tc>
      </w:tr>
      <w:tr w14:paraId="39DF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4FA8CE00">
            <w:pPr>
              <w:spacing w:line="360" w:lineRule="auto"/>
              <w:ind w:left="1200" w:hanging="1200" w:hangingChars="5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项目联系</w:t>
            </w:r>
            <w:r>
              <w:rPr>
                <w:rFonts w:ascii="Times New Roman" w:hAnsi="Times New Roman" w:eastAsia="宋体" w:cs="Times New Roman"/>
                <w:sz w:val="24"/>
                <w:lang w:eastAsia="zh-CN"/>
              </w:rPr>
              <w:t>人：</w:t>
            </w:r>
            <w:r>
              <w:rPr>
                <w:rFonts w:hint="default" w:ascii="Times New Roman" w:hAnsi="Times New Roman" w:eastAsia="宋体" w:cs="Times New Roman"/>
                <w:sz w:val="24"/>
                <w:lang w:val="en-US" w:eastAsia="zh-CN"/>
              </w:rPr>
              <w:t>温平</w:t>
            </w:r>
          </w:p>
        </w:tc>
        <w:tc>
          <w:tcPr>
            <w:tcW w:w="4821" w:type="dxa"/>
            <w:vAlign w:val="center"/>
          </w:tcPr>
          <w:p w14:paraId="5AA2466A">
            <w:pPr>
              <w:spacing w:line="360" w:lineRule="auto"/>
              <w:rPr>
                <w:rFonts w:ascii="Times New Roman" w:hAnsi="Times New Roman" w:cs="Times New Roman"/>
                <w:sz w:val="24"/>
                <w:highlight w:val="yellow"/>
                <w:lang w:eastAsia="zh-CN"/>
              </w:rPr>
            </w:pPr>
            <w:r>
              <w:rPr>
                <w:rFonts w:hint="default" w:ascii="Times New Roman" w:hAnsi="Times New Roman" w:cs="Times New Roman"/>
                <w:sz w:val="24"/>
                <w:highlight w:val="yellow"/>
                <w:lang w:val="en-US" w:eastAsia="zh-CN"/>
              </w:rPr>
              <w:t>项目联系</w:t>
            </w:r>
            <w:r>
              <w:rPr>
                <w:rFonts w:ascii="Times New Roman" w:hAnsi="Times New Roman" w:cs="Times New Roman"/>
                <w:sz w:val="24"/>
                <w:highlight w:val="yellow"/>
                <w:lang w:eastAsia="zh-CN"/>
              </w:rPr>
              <w:t>人：</w:t>
            </w:r>
          </w:p>
        </w:tc>
      </w:tr>
      <w:tr w14:paraId="66C4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2784FB3">
            <w:pPr>
              <w:spacing w:line="360" w:lineRule="auto"/>
              <w:ind w:left="1200" w:hanging="1200" w:hangingChars="500"/>
              <w:rPr>
                <w:rFonts w:ascii="Times New Roman" w:hAnsi="Times New Roman" w:eastAsia="宋体" w:cs="Times New Roman"/>
                <w:sz w:val="24"/>
                <w:lang w:eastAsia="zh-CN"/>
              </w:rPr>
            </w:pPr>
            <w:r>
              <w:rPr>
                <w:rFonts w:hint="default" w:ascii="Times New Roman" w:hAnsi="Times New Roman" w:eastAsia="宋体" w:cs="Times New Roman"/>
                <w:sz w:val="24"/>
                <w:lang w:val="en-US" w:eastAsia="zh-CN"/>
              </w:rPr>
              <w:t>电子邮箱</w:t>
            </w:r>
            <w:r>
              <w:rPr>
                <w:rFonts w:ascii="Times New Roman" w:hAnsi="Times New Roman" w:eastAsia="宋体" w:cs="Times New Roman"/>
                <w:sz w:val="24"/>
                <w:lang w:eastAsia="zh-CN"/>
              </w:rPr>
              <w:t>：</w:t>
            </w:r>
          </w:p>
        </w:tc>
        <w:tc>
          <w:tcPr>
            <w:tcW w:w="4821" w:type="dxa"/>
            <w:vAlign w:val="center"/>
          </w:tcPr>
          <w:p w14:paraId="46AA3133">
            <w:pPr>
              <w:spacing w:line="360" w:lineRule="auto"/>
              <w:rPr>
                <w:rFonts w:ascii="Times New Roman" w:hAnsi="Times New Roman" w:cs="Times New Roman"/>
                <w:sz w:val="24"/>
                <w:highlight w:val="yellow"/>
                <w:lang w:eastAsia="zh-CN"/>
              </w:rPr>
            </w:pPr>
            <w:r>
              <w:rPr>
                <w:rFonts w:hint="default" w:ascii="Times New Roman" w:hAnsi="Times New Roman" w:cs="Times New Roman"/>
                <w:sz w:val="24"/>
                <w:highlight w:val="yellow"/>
                <w:lang w:val="en-US" w:eastAsia="zh-CN"/>
              </w:rPr>
              <w:t>电子邮箱</w:t>
            </w:r>
            <w:r>
              <w:rPr>
                <w:rFonts w:ascii="Times New Roman" w:hAnsi="Times New Roman" w:cs="Times New Roman"/>
                <w:sz w:val="24"/>
                <w:highlight w:val="yellow"/>
                <w:lang w:eastAsia="zh-CN"/>
              </w:rPr>
              <w:t>：</w:t>
            </w:r>
          </w:p>
        </w:tc>
      </w:tr>
      <w:tr w14:paraId="1A5F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F80E612">
            <w:pPr>
              <w:spacing w:line="360" w:lineRule="auto"/>
              <w:ind w:left="1200" w:hanging="1200" w:hangingChars="500"/>
              <w:rPr>
                <w:rFonts w:ascii="Times New Roman" w:hAnsi="Times New Roman" w:eastAsia="宋体" w:cs="Times New Roman"/>
                <w:sz w:val="24"/>
                <w:lang w:eastAsia="zh-CN"/>
              </w:rPr>
            </w:pPr>
            <w:r>
              <w:rPr>
                <w:rFonts w:ascii="Times New Roman" w:hAnsi="Times New Roman" w:eastAsia="宋体" w:cs="Times New Roman"/>
                <w:sz w:val="24"/>
                <w:lang w:eastAsia="zh-CN"/>
              </w:rPr>
              <w:t>电话：</w:t>
            </w:r>
          </w:p>
        </w:tc>
        <w:tc>
          <w:tcPr>
            <w:tcW w:w="4821" w:type="dxa"/>
            <w:vAlign w:val="center"/>
          </w:tcPr>
          <w:p w14:paraId="7413D2C6">
            <w:pPr>
              <w:spacing w:line="360" w:lineRule="auto"/>
              <w:rPr>
                <w:rFonts w:ascii="Times New Roman" w:hAnsi="Times New Roman" w:cs="Times New Roman"/>
                <w:sz w:val="24"/>
                <w:highlight w:val="yellow"/>
                <w:lang w:eastAsia="zh-CN"/>
              </w:rPr>
            </w:pPr>
            <w:r>
              <w:rPr>
                <w:rFonts w:ascii="Times New Roman" w:hAnsi="Times New Roman" w:cs="Times New Roman"/>
                <w:sz w:val="24"/>
                <w:highlight w:val="yellow"/>
                <w:lang w:eastAsia="zh-CN"/>
              </w:rPr>
              <w:t>电话：</w:t>
            </w:r>
          </w:p>
        </w:tc>
      </w:tr>
      <w:tr w14:paraId="77AE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CB97ED1">
            <w:pPr>
              <w:spacing w:line="360" w:lineRule="auto"/>
              <w:ind w:left="1200" w:hanging="1200" w:hangingChars="500"/>
              <w:rPr>
                <w:rFonts w:ascii="Times New Roman" w:hAnsi="Times New Roman" w:eastAsia="宋体" w:cs="Times New Roman"/>
                <w:sz w:val="24"/>
                <w:lang w:eastAsia="zh-CN"/>
              </w:rPr>
            </w:pPr>
            <w:r>
              <w:rPr>
                <w:rFonts w:ascii="Times New Roman" w:hAnsi="Times New Roman" w:eastAsia="宋体" w:cs="Times New Roman"/>
                <w:sz w:val="24"/>
                <w:lang w:eastAsia="zh-CN"/>
              </w:rPr>
              <w:t>开户银行：</w:t>
            </w:r>
            <w:r>
              <w:rPr>
                <w:rFonts w:hint="default" w:ascii="Times New Roman" w:hAnsi="Times New Roman" w:eastAsia="宋体" w:cs="Times New Roman"/>
                <w:sz w:val="24"/>
                <w:lang w:eastAsia="zh-CN"/>
              </w:rPr>
              <w:t>中国银行股份有限公司漳州古雷经济开发区支行</w:t>
            </w:r>
          </w:p>
        </w:tc>
        <w:tc>
          <w:tcPr>
            <w:tcW w:w="4821" w:type="dxa"/>
            <w:vAlign w:val="center"/>
          </w:tcPr>
          <w:p w14:paraId="3D866FD8">
            <w:pPr>
              <w:spacing w:line="360" w:lineRule="auto"/>
              <w:rPr>
                <w:rFonts w:ascii="Times New Roman" w:hAnsi="Times New Roman" w:cs="Times New Roman"/>
                <w:sz w:val="24"/>
                <w:highlight w:val="yellow"/>
                <w:lang w:eastAsia="zh-CN"/>
              </w:rPr>
            </w:pPr>
            <w:r>
              <w:rPr>
                <w:rFonts w:ascii="Times New Roman" w:hAnsi="Times New Roman" w:cs="Times New Roman"/>
                <w:sz w:val="24"/>
                <w:highlight w:val="yellow"/>
                <w:lang w:eastAsia="zh-CN"/>
              </w:rPr>
              <w:t>开户银行：</w:t>
            </w:r>
          </w:p>
        </w:tc>
      </w:tr>
      <w:tr w14:paraId="3A7A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AB38343">
            <w:pPr>
              <w:spacing w:line="360" w:lineRule="auto"/>
              <w:ind w:left="1200" w:hanging="1200" w:hangingChars="500"/>
              <w:rPr>
                <w:rFonts w:ascii="Times New Roman" w:hAnsi="Times New Roman" w:eastAsia="宋体" w:cs="Times New Roman"/>
                <w:sz w:val="24"/>
                <w:lang w:eastAsia="zh-CN"/>
              </w:rPr>
            </w:pPr>
            <w:r>
              <w:rPr>
                <w:rFonts w:ascii="Times New Roman" w:hAnsi="Times New Roman" w:eastAsia="宋体" w:cs="Times New Roman"/>
                <w:sz w:val="24"/>
                <w:lang w:eastAsia="zh-CN"/>
              </w:rPr>
              <w:t>账号：</w:t>
            </w:r>
            <w:r>
              <w:rPr>
                <w:rFonts w:hint="default" w:ascii="Times New Roman" w:hAnsi="Times New Roman" w:eastAsia="宋体" w:cs="Times New Roman"/>
                <w:sz w:val="24"/>
                <w:lang w:eastAsia="zh-CN"/>
              </w:rPr>
              <w:t>406574816628</w:t>
            </w:r>
          </w:p>
        </w:tc>
        <w:tc>
          <w:tcPr>
            <w:tcW w:w="4821" w:type="dxa"/>
            <w:vAlign w:val="center"/>
          </w:tcPr>
          <w:p w14:paraId="3FF5956F">
            <w:pPr>
              <w:spacing w:line="360" w:lineRule="auto"/>
              <w:rPr>
                <w:rFonts w:ascii="Times New Roman" w:hAnsi="Times New Roman" w:cs="Times New Roman"/>
                <w:sz w:val="24"/>
                <w:highlight w:val="yellow"/>
                <w:lang w:eastAsia="zh-CN"/>
              </w:rPr>
            </w:pPr>
            <w:r>
              <w:rPr>
                <w:rFonts w:ascii="Times New Roman" w:hAnsi="Times New Roman" w:cs="Times New Roman"/>
                <w:sz w:val="24"/>
                <w:highlight w:val="yellow"/>
                <w:lang w:eastAsia="zh-CN"/>
              </w:rPr>
              <w:t>账号：</w:t>
            </w:r>
          </w:p>
        </w:tc>
      </w:tr>
    </w:tbl>
    <w:p w14:paraId="6C930042">
      <w:pPr>
        <w:pStyle w:val="16"/>
        <w:rPr>
          <w:b/>
          <w:bCs/>
          <w:sz w:val="32"/>
          <w:szCs w:val="32"/>
        </w:rPr>
      </w:pPr>
    </w:p>
    <w:p w14:paraId="3C10B251"/>
    <w:p w14:paraId="4636599E"/>
    <w:p w14:paraId="3E036A96"/>
    <w:p w14:paraId="4DF623C5"/>
    <w:p w14:paraId="3D36517A"/>
    <w:p w14:paraId="2681870F"/>
    <w:p w14:paraId="5954683C"/>
    <w:p w14:paraId="656928C6"/>
    <w:p w14:paraId="091FF2F1"/>
    <w:p w14:paraId="7533FEBA">
      <w:pPr>
        <w:rPr>
          <w:b/>
          <w:bCs/>
          <w:sz w:val="30"/>
          <w:szCs w:val="30"/>
          <w:lang w:eastAsia="zh-CN"/>
        </w:rPr>
      </w:pPr>
      <w:r>
        <w:rPr>
          <w:rFonts w:hint="eastAsia"/>
          <w:b/>
          <w:bCs/>
          <w:sz w:val="30"/>
          <w:szCs w:val="30"/>
          <w:lang w:eastAsia="zh-CN"/>
        </w:rPr>
        <w:t>附件1.</w:t>
      </w:r>
    </w:p>
    <w:p w14:paraId="1ED3AC7D">
      <w:pPr>
        <w:pStyle w:val="6"/>
        <w:spacing w:after="157" w:afterLines="50" w:line="276" w:lineRule="auto"/>
        <w:ind w:left="-496" w:leftChars="-339" w:hanging="250" w:hangingChars="89"/>
        <w:jc w:val="center"/>
        <w:rPr>
          <w:rFonts w:ascii="黑体" w:hAnsi="宋体" w:eastAsia="黑体"/>
          <w:b/>
          <w:sz w:val="28"/>
          <w:szCs w:val="28"/>
        </w:rPr>
      </w:pPr>
      <w:r>
        <w:rPr>
          <w:rFonts w:hint="eastAsia" w:ascii="黑体" w:hAnsi="宋体" w:eastAsia="黑体"/>
          <w:b/>
          <w:sz w:val="28"/>
          <w:szCs w:val="28"/>
        </w:rPr>
        <w:t>安全环保协议书</w:t>
      </w:r>
    </w:p>
    <w:p w14:paraId="6C0F877E">
      <w:pPr>
        <w:spacing w:line="360" w:lineRule="auto"/>
        <w:ind w:left="0" w:leftChars="0" w:firstLine="0" w:firstLineChars="0"/>
        <w:rPr>
          <w:rFonts w:ascii="宋体" w:hAnsi="宋体"/>
          <w:b/>
          <w:bCs/>
          <w:szCs w:val="21"/>
          <w:highlight w:val="none"/>
        </w:rPr>
      </w:pPr>
      <w:r>
        <w:rPr>
          <w:rFonts w:hint="eastAsia" w:ascii="宋体" w:hAnsi="宋体"/>
          <w:b/>
          <w:bCs/>
          <w:szCs w:val="21"/>
          <w:highlight w:val="none"/>
        </w:rPr>
        <w:t>发包单位（以下简称甲方）：</w:t>
      </w:r>
      <w:r>
        <w:rPr>
          <w:rFonts w:hint="eastAsia" w:ascii="宋体" w:hAnsi="宋体"/>
          <w:b/>
          <w:bCs/>
          <w:szCs w:val="21"/>
          <w:highlight w:val="none"/>
          <w:u w:val="single"/>
        </w:rPr>
        <w:t xml:space="preserve"> </w:t>
      </w:r>
      <w:r>
        <w:rPr>
          <w:rFonts w:hint="eastAsia" w:cs="宋体"/>
          <w:b/>
          <w:bCs/>
          <w:sz w:val="22"/>
          <w:szCs w:val="21"/>
          <w:highlight w:val="none"/>
          <w:u w:val="single"/>
          <w:lang w:val="en-US" w:eastAsia="zh-CN"/>
        </w:rPr>
        <w:t>福建福海创石油化工</w:t>
      </w:r>
      <w:r>
        <w:rPr>
          <w:rFonts w:hint="eastAsia" w:ascii="宋体" w:hAnsi="宋体" w:cs="宋体"/>
          <w:b/>
          <w:bCs/>
          <w:sz w:val="22"/>
          <w:szCs w:val="21"/>
          <w:highlight w:val="none"/>
          <w:u w:val="single"/>
          <w:lang w:eastAsia="zh-CN"/>
        </w:rPr>
        <w:t>有限公司</w:t>
      </w:r>
      <w:r>
        <w:rPr>
          <w:rFonts w:hint="eastAsia" w:ascii="宋体" w:hAnsi="宋体"/>
          <w:b/>
          <w:bCs/>
          <w:szCs w:val="21"/>
          <w:highlight w:val="none"/>
          <w:u w:val="single"/>
        </w:rPr>
        <w:t xml:space="preserve">  </w:t>
      </w:r>
      <w:r>
        <w:rPr>
          <w:rFonts w:hint="eastAsia" w:ascii="宋体" w:hAnsi="宋体"/>
          <w:b/>
          <w:bCs/>
          <w:szCs w:val="21"/>
          <w:highlight w:val="none"/>
        </w:rPr>
        <w:t xml:space="preserve">   </w:t>
      </w:r>
    </w:p>
    <w:p w14:paraId="607CFB22">
      <w:pPr>
        <w:spacing w:line="360" w:lineRule="auto"/>
        <w:ind w:left="0" w:leftChars="0" w:firstLine="0" w:firstLineChars="0"/>
        <w:rPr>
          <w:rFonts w:ascii="宋体" w:hAnsi="宋体"/>
          <w:szCs w:val="21"/>
          <w:highlight w:val="none"/>
        </w:rPr>
      </w:pPr>
      <w:r>
        <w:rPr>
          <w:rFonts w:hint="eastAsia" w:ascii="宋体" w:hAnsi="宋体"/>
          <w:b/>
          <w:bCs/>
          <w:szCs w:val="21"/>
          <w:highlight w:val="none"/>
        </w:rPr>
        <w:t>承包单位（以下简称乙方）：</w:t>
      </w:r>
      <w:r>
        <w:rPr>
          <w:rFonts w:hint="eastAsia" w:ascii="宋体" w:hAnsi="宋体"/>
          <w:b/>
          <w:bCs/>
          <w:szCs w:val="21"/>
          <w:highlight w:val="none"/>
          <w:u w:val="none"/>
        </w:rPr>
        <w:t xml:space="preserve">  </w:t>
      </w:r>
      <w:r>
        <w:rPr>
          <w:rFonts w:hint="eastAsia" w:ascii="宋体" w:hAnsi="宋体"/>
          <w:szCs w:val="21"/>
          <w:highlight w:val="none"/>
        </w:rPr>
        <w:t xml:space="preserve">                      </w:t>
      </w:r>
    </w:p>
    <w:p w14:paraId="015796A3">
      <w:pPr>
        <w:pStyle w:val="16"/>
        <w:ind w:left="0" w:leftChars="0" w:firstLineChars="0"/>
        <w:rPr>
          <w:rFonts w:hint="eastAsia" w:ascii="宋体" w:hAnsi="宋体" w:cs="宋体"/>
          <w:sz w:val="22"/>
          <w:szCs w:val="21"/>
          <w:highlight w:val="none"/>
          <w:lang w:eastAsia="en-US"/>
        </w:rPr>
      </w:pPr>
      <w:r>
        <w:rPr>
          <w:rFonts w:hint="eastAsia" w:ascii="宋体" w:hAnsi="宋体" w:cs="宋体"/>
          <w:sz w:val="22"/>
          <w:szCs w:val="21"/>
          <w:highlight w:val="none"/>
          <w:lang w:eastAsia="en-US"/>
        </w:rPr>
        <w:t xml:space="preserve">   双方就</w:t>
      </w:r>
      <w:r>
        <w:rPr>
          <w:rFonts w:hint="eastAsia" w:hAnsi="宋体" w:cs="宋体"/>
          <w:b/>
          <w:bCs/>
          <w:sz w:val="22"/>
          <w:szCs w:val="21"/>
          <w:highlight w:val="none"/>
          <w:u w:val="single"/>
          <w:lang w:val="en-US" w:eastAsia="zh-CN"/>
        </w:rPr>
        <w:t xml:space="preserve"> 从</w:t>
      </w:r>
      <w:r>
        <w:rPr>
          <w:rFonts w:hint="eastAsia" w:ascii="宋体" w:hAnsi="宋体" w:eastAsia="宋体" w:cs="宋体"/>
          <w:b/>
          <w:bCs/>
          <w:sz w:val="22"/>
          <w:szCs w:val="21"/>
          <w:highlight w:val="none"/>
          <w:u w:val="single"/>
          <w:lang w:eastAsia="en-US"/>
        </w:rPr>
        <w:t>储运罐区转运燃料油6至苯酐团队界区内的集中空分空压站</w:t>
      </w:r>
      <w:r>
        <w:rPr>
          <w:rFonts w:hint="eastAsia" w:ascii="宋体" w:hAnsi="宋体" w:cs="宋体"/>
          <w:sz w:val="22"/>
          <w:szCs w:val="21"/>
          <w:highlight w:val="none"/>
          <w:u w:val="none"/>
          <w:lang w:eastAsia="en-US"/>
        </w:rPr>
        <w:t xml:space="preserve"> </w:t>
      </w:r>
      <w:r>
        <w:rPr>
          <w:rFonts w:hint="eastAsia" w:ascii="宋体" w:hAnsi="宋体" w:cs="宋体"/>
          <w:sz w:val="22"/>
          <w:szCs w:val="21"/>
          <w:highlight w:val="none"/>
          <w:lang w:eastAsia="en-US"/>
        </w:rPr>
        <w:t>工程/项目签订了</w:t>
      </w:r>
      <w:r>
        <w:rPr>
          <w:rFonts w:hint="eastAsia" w:ascii="宋体" w:hAnsi="宋体" w:eastAsia="宋体" w:cs="宋体"/>
          <w:b/>
          <w:bCs/>
          <w:sz w:val="22"/>
          <w:szCs w:val="21"/>
          <w:highlight w:val="none"/>
          <w:u w:val="single"/>
          <w:lang w:eastAsia="en-US"/>
        </w:rPr>
        <w:t>运输服务</w:t>
      </w:r>
      <w:r>
        <w:rPr>
          <w:rFonts w:hint="eastAsia" w:hAnsi="宋体" w:cs="宋体"/>
          <w:sz w:val="22"/>
          <w:szCs w:val="21"/>
          <w:highlight w:val="none"/>
          <w:u w:val="single"/>
          <w:lang w:val="en-US" w:eastAsia="zh-CN"/>
        </w:rPr>
        <w:t xml:space="preserve"> </w:t>
      </w:r>
      <w:r>
        <w:rPr>
          <w:rFonts w:hint="eastAsia" w:ascii="宋体" w:hAnsi="宋体" w:cs="宋体"/>
          <w:sz w:val="22"/>
          <w:szCs w:val="21"/>
          <w:highlight w:val="none"/>
          <w:lang w:eastAsia="en-US"/>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409424B3">
      <w:pPr>
        <w:spacing w:line="360" w:lineRule="auto"/>
        <w:ind w:left="0" w:leftChars="0" w:firstLine="0" w:firstLineChars="0"/>
        <w:rPr>
          <w:rFonts w:ascii="宋体" w:hAnsi="宋体"/>
          <w:szCs w:val="21"/>
          <w:highlight w:val="none"/>
        </w:rPr>
      </w:pPr>
      <w:r>
        <w:rPr>
          <w:rFonts w:hint="eastAsia" w:ascii="宋体" w:hAnsi="宋体"/>
          <w:b/>
          <w:szCs w:val="21"/>
          <w:highlight w:val="none"/>
        </w:rPr>
        <w:t>一、甲方的权利和义务：</w:t>
      </w:r>
    </w:p>
    <w:p w14:paraId="58A68894">
      <w:pPr>
        <w:pStyle w:val="17"/>
        <w:spacing w:line="360" w:lineRule="auto"/>
        <w:ind w:left="0" w:leftChars="0" w:firstLine="0" w:firstLineChars="0"/>
        <w:rPr>
          <w:rFonts w:ascii="宋体" w:hAnsi="宋体"/>
          <w:szCs w:val="21"/>
          <w:highlight w:val="none"/>
        </w:rPr>
      </w:pPr>
      <w:r>
        <w:rPr>
          <w:rFonts w:hint="eastAsia" w:ascii="宋体" w:hAnsi="宋体"/>
          <w:szCs w:val="21"/>
          <w:highlight w:val="none"/>
        </w:rPr>
        <w:t>1、 甲方有权对乙方的资质进行审查，确认其符合且具备进厂条件，方可进厂施工。</w:t>
      </w:r>
    </w:p>
    <w:p w14:paraId="31754B6A">
      <w:pPr>
        <w:pStyle w:val="17"/>
        <w:spacing w:line="360" w:lineRule="auto"/>
        <w:ind w:left="0" w:leftChars="0" w:firstLine="0" w:firstLineChars="0"/>
        <w:rPr>
          <w:rFonts w:ascii="宋体" w:hAnsi="宋体"/>
          <w:szCs w:val="21"/>
          <w:highlight w:val="none"/>
        </w:rPr>
      </w:pPr>
      <w:r>
        <w:rPr>
          <w:rFonts w:hint="eastAsia" w:ascii="宋体" w:hAnsi="宋体"/>
          <w:szCs w:val="21"/>
          <w:highlight w:val="none"/>
        </w:rPr>
        <w:t>2、 甲方有权要求乙方维护好甲方相关的安全环保设施、设备和器材。</w:t>
      </w:r>
    </w:p>
    <w:p w14:paraId="7C01F4AD">
      <w:pPr>
        <w:tabs>
          <w:tab w:val="left" w:pos="360"/>
          <w:tab w:val="left" w:pos="840"/>
        </w:tabs>
        <w:spacing w:line="360" w:lineRule="auto"/>
        <w:ind w:left="0" w:leftChars="0" w:firstLine="0" w:firstLineChars="0"/>
        <w:rPr>
          <w:rFonts w:ascii="宋体" w:hAnsi="宋体"/>
          <w:szCs w:val="21"/>
          <w:highlight w:val="none"/>
        </w:rPr>
      </w:pPr>
      <w:r>
        <w:rPr>
          <w:rFonts w:hint="eastAsia" w:ascii="宋体" w:hAnsi="宋体"/>
          <w:szCs w:val="21"/>
          <w:highlight w:val="none"/>
        </w:rPr>
        <w:t>3、 甲方有权全程检查乙方施工作业现场，对乙方人员在施工作业中违反有关安全生产规章制度的行为予以制止、纠正和处罚，并发出书面整改通知书；对严重违章的行为立即勒令其停止工作。</w:t>
      </w:r>
    </w:p>
    <w:p w14:paraId="2DC96782">
      <w:pPr>
        <w:tabs>
          <w:tab w:val="left" w:pos="360"/>
          <w:tab w:val="left" w:pos="840"/>
        </w:tabs>
        <w:spacing w:line="360" w:lineRule="auto"/>
        <w:ind w:left="0" w:leftChars="0" w:firstLine="0" w:firstLineChars="0"/>
        <w:rPr>
          <w:rFonts w:ascii="宋体" w:hAnsi="宋体"/>
          <w:szCs w:val="21"/>
          <w:highlight w:val="none"/>
        </w:rPr>
      </w:pPr>
      <w:r>
        <w:rPr>
          <w:rFonts w:hint="eastAsia" w:ascii="宋体" w:hAnsi="宋体"/>
          <w:szCs w:val="21"/>
          <w:highlight w:val="none"/>
        </w:rPr>
        <w:t>4、 甲方有权要求乙方制定施工方案，对危险性较大的分项工程，乙方必须制定专项安全环保施工方案，明确组织措施、安全环保措施、技术措施，经甲方各相关管理部门审查合格后方可进行施工作业。</w:t>
      </w:r>
    </w:p>
    <w:p w14:paraId="3A41CA82">
      <w:pPr>
        <w:tabs>
          <w:tab w:val="left" w:pos="360"/>
          <w:tab w:val="left" w:pos="840"/>
        </w:tabs>
        <w:spacing w:line="360" w:lineRule="auto"/>
        <w:ind w:left="0" w:leftChars="0" w:firstLine="0" w:firstLineChars="0"/>
        <w:rPr>
          <w:szCs w:val="21"/>
          <w:highlight w:val="none"/>
        </w:rPr>
      </w:pPr>
      <w:r>
        <w:rPr>
          <w:rFonts w:hint="eastAsia" w:ascii="宋体" w:hAnsi="宋体"/>
          <w:szCs w:val="21"/>
          <w:highlight w:val="none"/>
        </w:rPr>
        <w:t>5、 甲方有权对乙方不服从管理和严重违章者，驱逐出施工现场，列入黑名单。</w:t>
      </w:r>
    </w:p>
    <w:p w14:paraId="327876DD">
      <w:pPr>
        <w:pStyle w:val="17"/>
        <w:spacing w:line="360" w:lineRule="auto"/>
        <w:ind w:left="0" w:leftChars="0" w:firstLine="0" w:firstLineChars="0"/>
        <w:rPr>
          <w:rFonts w:ascii="宋体" w:hAnsi="宋体"/>
          <w:b/>
          <w:szCs w:val="21"/>
          <w:highlight w:val="none"/>
        </w:rPr>
      </w:pPr>
      <w:r>
        <w:rPr>
          <w:rFonts w:hint="eastAsia" w:ascii="宋体" w:hAnsi="宋体"/>
          <w:szCs w:val="21"/>
          <w:highlight w:val="none"/>
        </w:rPr>
        <w:t>6、 甲方负责对乙方进行厂级和部门级安全培训教育和考核，考核合格方可办理入厂手续。</w:t>
      </w:r>
    </w:p>
    <w:p w14:paraId="350DFF05">
      <w:pPr>
        <w:tabs>
          <w:tab w:val="left" w:pos="360"/>
          <w:tab w:val="left" w:pos="840"/>
        </w:tabs>
        <w:spacing w:line="360" w:lineRule="auto"/>
        <w:ind w:left="0" w:leftChars="0" w:firstLine="0" w:firstLineChars="0"/>
        <w:rPr>
          <w:rFonts w:ascii="宋体" w:hAnsi="宋体"/>
          <w:szCs w:val="21"/>
          <w:highlight w:val="none"/>
        </w:rPr>
      </w:pPr>
      <w:r>
        <w:rPr>
          <w:rFonts w:hint="eastAsia" w:ascii="宋体" w:hAnsi="宋体"/>
          <w:szCs w:val="21"/>
          <w:highlight w:val="none"/>
        </w:rPr>
        <w:t>7、 甲方负责各装置的工艺处理、退料、置换、吹扫及盲板隔离工作，为本项目提供安全的施工条件。</w:t>
      </w:r>
    </w:p>
    <w:p w14:paraId="33C51854">
      <w:pPr>
        <w:tabs>
          <w:tab w:val="left" w:pos="360"/>
          <w:tab w:val="left" w:pos="840"/>
        </w:tabs>
        <w:spacing w:line="360" w:lineRule="auto"/>
        <w:ind w:left="0" w:leftChars="0" w:firstLine="0" w:firstLineChars="0"/>
        <w:rPr>
          <w:rFonts w:ascii="宋体" w:hAnsi="宋体"/>
          <w:szCs w:val="21"/>
          <w:highlight w:val="none"/>
        </w:rPr>
      </w:pPr>
      <w:r>
        <w:rPr>
          <w:rFonts w:hint="eastAsia" w:ascii="宋体" w:hAnsi="宋体"/>
          <w:szCs w:val="21"/>
          <w:highlight w:val="none"/>
        </w:rPr>
        <w:t>8、 甲方应向乙方提供与乙方作业相关的甲方有毒有害、易燃易爆物品的数据</w:t>
      </w:r>
      <w:r>
        <w:rPr>
          <w:rFonts w:hint="eastAsia" w:ascii="宋体" w:hAnsi="宋体"/>
          <w:sz w:val="32"/>
          <w:szCs w:val="32"/>
          <w:highlight w:val="none"/>
        </w:rPr>
        <w:t>。</w:t>
      </w:r>
    </w:p>
    <w:p w14:paraId="7541FA01">
      <w:pPr>
        <w:tabs>
          <w:tab w:val="left" w:pos="360"/>
          <w:tab w:val="left" w:pos="840"/>
        </w:tabs>
        <w:spacing w:line="360" w:lineRule="auto"/>
        <w:ind w:left="0" w:leftChars="0" w:firstLine="0" w:firstLineChars="0"/>
        <w:rPr>
          <w:rFonts w:ascii="宋体" w:hAnsi="宋体"/>
          <w:szCs w:val="21"/>
          <w:highlight w:val="none"/>
        </w:rPr>
      </w:pPr>
      <w:r>
        <w:rPr>
          <w:rFonts w:hint="eastAsia" w:ascii="宋体" w:hAnsi="宋体"/>
          <w:szCs w:val="21"/>
          <w:highlight w:val="none"/>
        </w:rPr>
        <w:t>9、 甲方在开工前必须对乙方进行全面的安全技术及文明施工交底。</w:t>
      </w:r>
    </w:p>
    <w:p w14:paraId="6ADBFF68">
      <w:pPr>
        <w:spacing w:line="360" w:lineRule="auto"/>
        <w:ind w:left="0" w:leftChars="0" w:firstLine="0" w:firstLineChars="0"/>
        <w:rPr>
          <w:rFonts w:ascii="宋体" w:hAnsi="宋体"/>
          <w:b/>
          <w:szCs w:val="21"/>
          <w:highlight w:val="none"/>
        </w:rPr>
      </w:pPr>
      <w:r>
        <w:rPr>
          <w:rFonts w:hint="eastAsia" w:ascii="宋体" w:hAnsi="宋体"/>
          <w:b/>
          <w:szCs w:val="21"/>
          <w:highlight w:val="none"/>
        </w:rPr>
        <w:t>二、乙方的权利和义务：</w:t>
      </w:r>
    </w:p>
    <w:p w14:paraId="55BE6751">
      <w:pPr>
        <w:spacing w:line="360" w:lineRule="auto"/>
        <w:ind w:left="0" w:leftChars="0" w:firstLine="0" w:firstLineChars="0"/>
        <w:rPr>
          <w:rFonts w:ascii="宋体" w:hAnsi="宋体"/>
          <w:szCs w:val="21"/>
          <w:highlight w:val="none"/>
        </w:rPr>
      </w:pPr>
      <w:r>
        <w:rPr>
          <w:rFonts w:hint="eastAsia" w:ascii="宋体" w:hAnsi="宋体"/>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7AD7116B">
      <w:pPr>
        <w:spacing w:line="360" w:lineRule="auto"/>
        <w:ind w:left="0" w:leftChars="0" w:firstLine="0" w:firstLineChars="0"/>
        <w:rPr>
          <w:rFonts w:ascii="宋体" w:hAnsi="宋体"/>
          <w:szCs w:val="21"/>
          <w:highlight w:val="none"/>
        </w:rPr>
      </w:pPr>
      <w:r>
        <w:rPr>
          <w:rFonts w:hint="eastAsia" w:ascii="宋体" w:hAnsi="宋体"/>
          <w:szCs w:val="21"/>
          <w:highlight w:val="none"/>
        </w:rPr>
        <w:t>2、  乙方有权对甲方安全管理工作提出合理化建议或改进措施。</w:t>
      </w:r>
    </w:p>
    <w:p w14:paraId="0BA08637">
      <w:pPr>
        <w:spacing w:line="360" w:lineRule="auto"/>
        <w:ind w:left="0" w:leftChars="0" w:firstLine="0" w:firstLineChars="0"/>
        <w:rPr>
          <w:rFonts w:ascii="宋体" w:hAnsi="宋体"/>
          <w:szCs w:val="21"/>
          <w:highlight w:val="none"/>
        </w:rPr>
      </w:pPr>
      <w:r>
        <w:rPr>
          <w:rFonts w:hint="eastAsia" w:ascii="宋体" w:hAnsi="宋体"/>
          <w:szCs w:val="21"/>
          <w:highlight w:val="none"/>
        </w:rPr>
        <w:t xml:space="preserve">3、 乙方对甲方管理人员违章指挥、强令冒险作业、有权拒绝执行。对打击和报复行为有权向上级和有关部门汇报。 </w:t>
      </w:r>
    </w:p>
    <w:p w14:paraId="1AB56F0C">
      <w:pPr>
        <w:spacing w:line="360" w:lineRule="auto"/>
        <w:ind w:left="0" w:leftChars="0" w:firstLine="0" w:firstLineChars="0"/>
        <w:rPr>
          <w:rFonts w:ascii="宋体" w:hAnsi="宋体"/>
          <w:szCs w:val="21"/>
          <w:highlight w:val="none"/>
        </w:rPr>
      </w:pPr>
      <w:r>
        <w:rPr>
          <w:rFonts w:hint="eastAsia" w:ascii="宋体" w:hAnsi="宋体"/>
          <w:szCs w:val="21"/>
          <w:highlight w:val="none"/>
        </w:rPr>
        <w:t>4、 乙方对危及生命安全和身体健康的施工作业条件和环境，有权提出整改建议或拒绝施工作业。</w:t>
      </w:r>
    </w:p>
    <w:p w14:paraId="2011869A">
      <w:pPr>
        <w:spacing w:line="360" w:lineRule="auto"/>
        <w:ind w:left="0" w:leftChars="0" w:firstLine="0" w:firstLineChars="0"/>
        <w:rPr>
          <w:rFonts w:ascii="宋体" w:hAnsi="宋体"/>
          <w:szCs w:val="21"/>
          <w:highlight w:val="none"/>
        </w:rPr>
      </w:pPr>
      <w:r>
        <w:rPr>
          <w:rFonts w:hint="eastAsia" w:ascii="宋体" w:hAnsi="宋体"/>
          <w:szCs w:val="21"/>
          <w:highlight w:val="none"/>
        </w:rPr>
        <w:t>5、 乙方施工过程中在发生严重危及作业人员生命安全的不可抗拒紧急情况时，有权采取必要的避险措施，并立即向管理部门报告。</w:t>
      </w:r>
    </w:p>
    <w:p w14:paraId="2FB15C0C">
      <w:pPr>
        <w:spacing w:line="360" w:lineRule="auto"/>
        <w:ind w:left="0" w:leftChars="0" w:firstLine="0" w:firstLineChars="0"/>
        <w:rPr>
          <w:rFonts w:ascii="宋体" w:hAnsi="宋体"/>
          <w:szCs w:val="21"/>
          <w:highlight w:val="none"/>
        </w:rPr>
      </w:pPr>
      <w:r>
        <w:rPr>
          <w:rFonts w:hint="eastAsia" w:ascii="宋体" w:hAnsi="宋体"/>
          <w:szCs w:val="21"/>
          <w:highlight w:val="none"/>
        </w:rPr>
        <w:t>6、 乙方有权要求甲方提供与其工作相关的安全资料，如八大票证管理制度等。</w:t>
      </w:r>
    </w:p>
    <w:p w14:paraId="762EFEDA">
      <w:pPr>
        <w:spacing w:line="360" w:lineRule="auto"/>
        <w:ind w:left="0" w:leftChars="0" w:firstLine="0" w:firstLineChars="0"/>
        <w:rPr>
          <w:rFonts w:ascii="宋体" w:hAnsi="宋体"/>
          <w:b/>
          <w:szCs w:val="21"/>
          <w:highlight w:val="none"/>
        </w:rPr>
      </w:pPr>
      <w:r>
        <w:rPr>
          <w:rFonts w:hint="eastAsia" w:ascii="宋体" w:hAnsi="宋体"/>
          <w:szCs w:val="21"/>
          <w:highlight w:val="none"/>
        </w:rPr>
        <w:t xml:space="preserve">7、 </w:t>
      </w:r>
      <w:r>
        <w:rPr>
          <w:rFonts w:hint="eastAsia" w:hAnsi="宋体" w:cs="Arial"/>
          <w:highlight w:val="none"/>
        </w:rPr>
        <w:t>乙方必须建立健全HSE管理网络、HSE保证体系和HSE责任制，成立专职HSE管理机构</w:t>
      </w:r>
      <w:r>
        <w:rPr>
          <w:rFonts w:hint="eastAsia" w:ascii="宋体" w:hAnsi="宋体"/>
          <w:szCs w:val="21"/>
          <w:highlight w:val="none"/>
        </w:rPr>
        <w:t>，依照《安全生产法》的要求配备专职或兼职安全生产管理人员，安全管理人员配备比例不等小于5</w:t>
      </w:r>
      <w:r>
        <w:rPr>
          <w:rFonts w:ascii="宋体" w:hAnsi="宋体"/>
          <w:szCs w:val="21"/>
          <w:highlight w:val="none"/>
        </w:rPr>
        <w:t>0</w:t>
      </w:r>
      <w:r>
        <w:rPr>
          <w:rFonts w:hint="eastAsia" w:ascii="宋体" w:hAnsi="宋体"/>
          <w:szCs w:val="21"/>
          <w:highlight w:val="none"/>
        </w:rPr>
        <w:t>比1（最少1名），</w:t>
      </w:r>
      <w:r>
        <w:rPr>
          <w:rFonts w:hint="eastAsia" w:hAnsi="宋体" w:cs="Arial"/>
          <w:highlight w:val="none"/>
        </w:rPr>
        <w:t>并佩戴明显标志；编制和实施各安全环保施工方案和专项应急预案。</w:t>
      </w:r>
    </w:p>
    <w:p w14:paraId="383F0BF9">
      <w:pPr>
        <w:spacing w:line="360" w:lineRule="auto"/>
        <w:ind w:left="0" w:leftChars="0" w:firstLine="0" w:firstLineChars="0"/>
        <w:rPr>
          <w:rFonts w:ascii="宋体" w:hAnsi="宋体"/>
          <w:szCs w:val="21"/>
          <w:highlight w:val="none"/>
        </w:rPr>
      </w:pPr>
      <w:r>
        <w:rPr>
          <w:rFonts w:hint="eastAsia" w:ascii="宋体" w:hAnsi="宋体"/>
          <w:szCs w:val="21"/>
          <w:highlight w:val="none"/>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66F08A90">
      <w:pPr>
        <w:spacing w:line="360" w:lineRule="auto"/>
        <w:ind w:left="0" w:leftChars="0" w:firstLine="0" w:firstLineChars="0"/>
        <w:rPr>
          <w:rFonts w:ascii="宋体" w:hAnsi="宋体"/>
          <w:szCs w:val="21"/>
          <w:highlight w:val="none"/>
        </w:rPr>
      </w:pPr>
      <w:r>
        <w:rPr>
          <w:rFonts w:hint="eastAsia" w:ascii="宋体" w:hAnsi="宋体"/>
          <w:szCs w:val="21"/>
          <w:highlight w:val="none"/>
        </w:rPr>
        <w:t>9、 在工程开工前，乙方必须对全体人员</w:t>
      </w:r>
      <w:r>
        <w:rPr>
          <w:rFonts w:hint="eastAsia" w:ascii="宋体" w:hAnsi="宋体"/>
          <w:szCs w:val="21"/>
          <w:highlight w:val="none"/>
          <w:lang w:eastAsia="zh-CN"/>
        </w:rPr>
        <w:t>（</w:t>
      </w:r>
      <w:r>
        <w:rPr>
          <w:rFonts w:hint="eastAsia" w:ascii="宋体" w:hAnsi="宋体"/>
          <w:szCs w:val="21"/>
          <w:highlight w:val="none"/>
          <w:lang w:val="en-US" w:eastAsia="zh-CN"/>
        </w:rPr>
        <w:t>含监护人</w:t>
      </w:r>
      <w:r>
        <w:rPr>
          <w:rFonts w:hint="eastAsia" w:ascii="宋体" w:hAnsi="宋体"/>
          <w:szCs w:val="21"/>
          <w:highlight w:val="none"/>
          <w:lang w:eastAsia="zh-CN"/>
        </w:rPr>
        <w:t>）</w:t>
      </w:r>
      <w:r>
        <w:rPr>
          <w:rFonts w:hint="eastAsia" w:ascii="宋体" w:hAnsi="宋体"/>
          <w:szCs w:val="21"/>
          <w:highlight w:val="none"/>
        </w:rPr>
        <w:t>分工种进行安全教育、技能考试，合格后方可进行作业。作业前，必须向作业人员进行安全环保技术交底，掌握工程特点及施工安全环保措施。</w:t>
      </w:r>
    </w:p>
    <w:p w14:paraId="2C96BC33">
      <w:pPr>
        <w:spacing w:line="360" w:lineRule="auto"/>
        <w:ind w:left="0" w:leftChars="0" w:firstLine="0" w:firstLineChars="0"/>
        <w:rPr>
          <w:rFonts w:ascii="宋体" w:hAnsi="宋体"/>
          <w:szCs w:val="21"/>
          <w:highlight w:val="none"/>
        </w:rPr>
      </w:pPr>
      <w:r>
        <w:rPr>
          <w:rFonts w:hint="eastAsia" w:ascii="宋体" w:hAnsi="宋体"/>
          <w:szCs w:val="21"/>
          <w:highlight w:val="none"/>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6008942">
      <w:pPr>
        <w:spacing w:line="360" w:lineRule="auto"/>
        <w:ind w:left="0" w:leftChars="0" w:firstLine="0" w:firstLineChars="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 乙方必须按国家有关规定，为施工人员办理工伤保险、意外伤害保险（</w:t>
      </w:r>
      <w:r>
        <w:rPr>
          <w:rFonts w:hint="eastAsia"/>
          <w:highlight w:val="none"/>
        </w:rPr>
        <w:t>承包商应为其</w:t>
      </w:r>
      <w:r>
        <w:rPr>
          <w:rFonts w:hint="eastAsia"/>
          <w:highlight w:val="none"/>
          <w:lang w:val="en-US" w:eastAsia="zh-CN"/>
        </w:rPr>
        <w:t>员工</w:t>
      </w:r>
      <w:r>
        <w:rPr>
          <w:rFonts w:hint="eastAsia"/>
          <w:highlight w:val="none"/>
        </w:rPr>
        <w:t>购</w:t>
      </w:r>
      <w:r>
        <w:rPr>
          <w:rFonts w:hint="eastAsia" w:hAnsi="宋体" w:cs="Arial"/>
          <w:highlight w:val="none"/>
        </w:rPr>
        <w:t>买不低于100万/人的人身意外伤害责任险或者工伤+不低于23万</w:t>
      </w:r>
      <w:r>
        <w:rPr>
          <w:rFonts w:hAnsi="宋体" w:cs="Arial"/>
          <w:highlight w:val="none"/>
        </w:rPr>
        <w:t>/人的</w:t>
      </w:r>
      <w:r>
        <w:rPr>
          <w:rFonts w:hint="eastAsia" w:hAnsi="宋体" w:cs="Arial"/>
          <w:highlight w:val="none"/>
        </w:rPr>
        <w:t>人身意外伤害险</w:t>
      </w:r>
      <w:r>
        <w:rPr>
          <w:rFonts w:hint="eastAsia" w:ascii="宋体" w:hAnsi="宋体"/>
          <w:szCs w:val="21"/>
          <w:highlight w:val="none"/>
        </w:rPr>
        <w:t>），为施工人员配备合格的劳动防护用品、安全用具及应急救援设施，并保证施工工具、器械使用安全。</w:t>
      </w:r>
    </w:p>
    <w:p w14:paraId="392A93F0">
      <w:pPr>
        <w:spacing w:line="360" w:lineRule="auto"/>
        <w:ind w:left="0" w:leftChars="0" w:firstLine="0" w:firstLineChars="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 乙方需建立安全检查制度，指定专人负责现场安全监督检查工作，认真开展安全检查，发现作业过程中不安全行为、隐患、重大险情，应采取有效措施及时处理并报告甲方。</w:t>
      </w:r>
    </w:p>
    <w:p w14:paraId="3206573B">
      <w:pPr>
        <w:spacing w:line="360" w:lineRule="auto"/>
        <w:ind w:left="0" w:leftChars="0" w:firstLine="0" w:firstLineChars="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 发生事故时，乙方必须按我司管理规定及时向甲方报告。同时根据指令迅速组织实施现场人员疏散和抢救工作、采取相应的措施保护好现场，并要积极配合甲方或上级有关部门对事故的调查和现场勘查。</w:t>
      </w:r>
    </w:p>
    <w:p w14:paraId="2F8AFB81">
      <w:pPr>
        <w:spacing w:line="360" w:lineRule="auto"/>
        <w:ind w:left="0" w:leftChars="0" w:firstLine="0" w:firstLineChars="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4</w:t>
      </w:r>
      <w:r>
        <w:rPr>
          <w:rFonts w:hint="eastAsia" w:ascii="宋体" w:hAnsi="宋体"/>
          <w:szCs w:val="21"/>
          <w:highlight w:val="none"/>
        </w:rPr>
        <w:t>、 乙方进入现场的施工人员，严禁动用装置区机泵、容器、塔、加热炉等任何部位阀门，防止误开误关，造成意外事故。如确实需用，经与装置有关人员联系，同意后，由操作人员启闭阀门。</w:t>
      </w:r>
    </w:p>
    <w:p w14:paraId="696859A0">
      <w:pPr>
        <w:spacing w:line="360" w:lineRule="auto"/>
        <w:ind w:left="0" w:leftChars="0" w:firstLine="0" w:firstLineChars="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6A43547">
      <w:pPr>
        <w:spacing w:line="360" w:lineRule="auto"/>
        <w:ind w:left="0" w:leftChars="0" w:firstLine="0" w:firstLineChars="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 xml:space="preserve">、 </w:t>
      </w:r>
      <w:r>
        <w:rPr>
          <w:rFonts w:hint="eastAsia" w:ascii="宋体" w:hAnsi="宋体"/>
          <w:bCs/>
          <w:highlight w:val="none"/>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5692D7CA">
      <w:pPr>
        <w:spacing w:line="360" w:lineRule="auto"/>
        <w:ind w:left="0" w:leftChars="0" w:firstLine="0" w:firstLineChars="0"/>
        <w:rPr>
          <w:rFonts w:ascii="宋体" w:hAnsi="宋体"/>
          <w:bCs/>
          <w:highlight w:val="none"/>
        </w:rPr>
      </w:pPr>
      <w:r>
        <w:rPr>
          <w:rFonts w:hint="eastAsia" w:ascii="宋体" w:hAnsi="宋体"/>
          <w:bCs/>
          <w:highlight w:val="none"/>
        </w:rPr>
        <w:t>1</w:t>
      </w:r>
      <w:r>
        <w:rPr>
          <w:rFonts w:hint="eastAsia" w:ascii="宋体" w:hAnsi="宋体"/>
          <w:bCs/>
          <w:highlight w:val="none"/>
          <w:lang w:val="en-US" w:eastAsia="zh-CN"/>
        </w:rPr>
        <w:t>7</w:t>
      </w:r>
      <w:r>
        <w:rPr>
          <w:rFonts w:hint="eastAsia" w:ascii="宋体" w:hAnsi="宋体"/>
          <w:bCs/>
          <w:highlight w:val="none"/>
        </w:rPr>
        <w:t xml:space="preserve">、 </w:t>
      </w:r>
      <w:r>
        <w:rPr>
          <w:rFonts w:hint="eastAsia" w:ascii="宋体" w:hAnsi="宋体"/>
          <w:szCs w:val="21"/>
          <w:highlight w:val="none"/>
        </w:rPr>
        <w:t>乙方</w:t>
      </w:r>
      <w:r>
        <w:rPr>
          <w:rFonts w:hint="eastAsia" w:ascii="宋体" w:hAnsi="宋体"/>
          <w:bCs/>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highlight w:val="none"/>
        </w:rPr>
        <w:t>GB 2894-2008）</w:t>
      </w:r>
      <w:r>
        <w:rPr>
          <w:rFonts w:hint="eastAsia" w:ascii="宋体" w:hAnsi="宋体"/>
          <w:bCs/>
          <w:highlight w:val="none"/>
        </w:rPr>
        <w:t>的规定。</w:t>
      </w:r>
    </w:p>
    <w:p w14:paraId="25806C63">
      <w:pPr>
        <w:spacing w:line="360" w:lineRule="auto"/>
        <w:ind w:left="0" w:leftChars="0" w:firstLine="0" w:firstLineChars="0"/>
        <w:rPr>
          <w:rFonts w:ascii="宋体" w:hAnsi="宋体"/>
          <w:szCs w:val="21"/>
          <w:highlight w:val="none"/>
        </w:rPr>
      </w:pPr>
      <w:r>
        <w:rPr>
          <w:rFonts w:hint="eastAsia" w:ascii="宋体" w:hAnsi="宋体"/>
          <w:bCs/>
          <w:highlight w:val="none"/>
        </w:rPr>
        <w:t>1</w:t>
      </w:r>
      <w:r>
        <w:rPr>
          <w:rFonts w:hint="eastAsia" w:ascii="宋体" w:hAnsi="宋体"/>
          <w:bCs/>
          <w:highlight w:val="none"/>
          <w:lang w:val="en-US" w:eastAsia="zh-CN"/>
        </w:rPr>
        <w:t>8</w:t>
      </w:r>
      <w:r>
        <w:rPr>
          <w:rFonts w:hint="eastAsia" w:ascii="宋体" w:hAnsi="宋体"/>
          <w:bCs/>
          <w:highlight w:val="none"/>
        </w:rPr>
        <w:t>、</w:t>
      </w:r>
      <w:r>
        <w:rPr>
          <w:rFonts w:hint="eastAsia" w:ascii="宋体" w:hAnsi="宋体"/>
          <w:szCs w:val="21"/>
          <w:highlight w:val="none"/>
        </w:rPr>
        <w:t>乙方</w:t>
      </w:r>
      <w:r>
        <w:rPr>
          <w:rFonts w:hint="eastAsia" w:ascii="宋体" w:hAnsi="宋体"/>
          <w:bCs/>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219ECF85">
      <w:pPr>
        <w:spacing w:line="360" w:lineRule="auto"/>
        <w:ind w:left="0" w:leftChars="0" w:firstLine="0" w:firstLineChars="0"/>
        <w:rPr>
          <w:rFonts w:ascii="宋体" w:hAnsi="宋体"/>
          <w:szCs w:val="21"/>
          <w:highlight w:val="none"/>
        </w:rPr>
      </w:pPr>
      <w:r>
        <w:rPr>
          <w:rFonts w:hint="eastAsia" w:ascii="宋体" w:hAnsi="宋体"/>
          <w:szCs w:val="21"/>
          <w:highlight w:val="none"/>
          <w:lang w:val="en-US" w:eastAsia="zh-CN"/>
        </w:rPr>
        <w:t>19</w:t>
      </w:r>
      <w:r>
        <w:rPr>
          <w:rFonts w:hint="eastAsia" w:ascii="宋体" w:hAnsi="宋体"/>
          <w:szCs w:val="21"/>
          <w:highlight w:val="none"/>
        </w:rPr>
        <w:t>、 乙方施工产生的</w:t>
      </w:r>
      <w:r>
        <w:rPr>
          <w:rFonts w:hint="eastAsia" w:ascii="宋体" w:hAnsi="宋体"/>
          <w:bCs/>
          <w:highlight w:val="none"/>
        </w:rPr>
        <w:t>任何有毒、有害物质，油类，化学品，废水，生活污水及其它污染物绝不能排入雨边沟、地井或污染地表土，必须按国家及地方的相关规定进行妥善处置。</w:t>
      </w:r>
      <w:r>
        <w:rPr>
          <w:rFonts w:hint="eastAsia" w:ascii="宋体" w:hAnsi="宋体"/>
          <w:szCs w:val="21"/>
          <w:highlight w:val="none"/>
        </w:rPr>
        <w:t>产生的废物应进行鉴别，一般固废和危险废物应妥善包装、分类堆放，并及时清理</w:t>
      </w:r>
      <w:r>
        <w:rPr>
          <w:rFonts w:hint="eastAsia" w:ascii="宋体" w:hAnsi="宋体"/>
          <w:sz w:val="24"/>
          <w:highlight w:val="none"/>
        </w:rPr>
        <w:t>。</w:t>
      </w:r>
      <w:r>
        <w:rPr>
          <w:rFonts w:hint="eastAsia" w:ascii="宋体" w:hAnsi="宋体"/>
          <w:szCs w:val="21"/>
          <w:highlight w:val="none"/>
        </w:rPr>
        <w:t>不能任意排放和丢弃。</w:t>
      </w:r>
      <w:r>
        <w:rPr>
          <w:rFonts w:hint="eastAsia" w:ascii="Calibri" w:hAnsi="Calibri"/>
          <w:szCs w:val="21"/>
          <w:highlight w:val="none"/>
        </w:rPr>
        <w:t>不依法合规处置固体废物，在厂外随意丢弃的，直接解除合同，清除出厂。</w:t>
      </w:r>
    </w:p>
    <w:p w14:paraId="2D283E2F">
      <w:pPr>
        <w:spacing w:line="360" w:lineRule="auto"/>
        <w:ind w:left="0" w:leftChars="0" w:firstLine="0" w:firstLineChars="0"/>
        <w:rPr>
          <w:rFonts w:ascii="宋体" w:hAnsi="宋体"/>
          <w:sz w:val="24"/>
          <w:highlight w:val="none"/>
        </w:rPr>
      </w:pPr>
      <w:r>
        <w:rPr>
          <w:rFonts w:hint="eastAsia" w:ascii="宋体" w:hAnsi="宋体"/>
          <w:szCs w:val="21"/>
          <w:highlight w:val="none"/>
        </w:rPr>
        <w:t>2</w:t>
      </w:r>
      <w:r>
        <w:rPr>
          <w:rFonts w:hint="eastAsia" w:ascii="宋体" w:hAnsi="宋体"/>
          <w:szCs w:val="21"/>
          <w:highlight w:val="none"/>
          <w:lang w:val="en-US" w:eastAsia="zh-CN"/>
        </w:rPr>
        <w:t>0</w:t>
      </w:r>
      <w:r>
        <w:rPr>
          <w:rFonts w:hint="eastAsia" w:ascii="宋体" w:hAnsi="宋体"/>
          <w:szCs w:val="21"/>
          <w:highlight w:val="none"/>
        </w:rPr>
        <w:t>、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152E7E8F">
      <w:pPr>
        <w:spacing w:line="360" w:lineRule="auto"/>
        <w:ind w:left="0" w:leftChars="0" w:firstLine="0" w:firstLineChars="0"/>
        <w:rPr>
          <w:rFonts w:hint="eastAsia" w:ascii="宋体" w:hAnsi="宋体"/>
          <w:bCs/>
          <w:highlight w:val="none"/>
        </w:rPr>
      </w:pPr>
      <w:r>
        <w:rPr>
          <w:rFonts w:hint="eastAsia" w:ascii="宋体" w:hAnsi="宋体"/>
          <w:szCs w:val="21"/>
          <w:highlight w:val="none"/>
        </w:rPr>
        <w:t>2</w:t>
      </w:r>
      <w:r>
        <w:rPr>
          <w:rFonts w:hint="eastAsia" w:ascii="宋体" w:hAnsi="宋体"/>
          <w:szCs w:val="21"/>
          <w:highlight w:val="none"/>
          <w:lang w:val="en-US" w:eastAsia="zh-CN"/>
        </w:rPr>
        <w:t>1</w:t>
      </w:r>
      <w:r>
        <w:rPr>
          <w:rFonts w:hint="eastAsia" w:ascii="宋体" w:hAnsi="宋体"/>
          <w:szCs w:val="21"/>
          <w:highlight w:val="none"/>
        </w:rPr>
        <w:t xml:space="preserve">、 </w:t>
      </w:r>
      <w:r>
        <w:rPr>
          <w:rFonts w:hint="eastAsia" w:ascii="宋体" w:hAnsi="宋体"/>
          <w:bCs/>
          <w:highlight w:val="none"/>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4EDD4278">
      <w:pPr>
        <w:spacing w:line="360" w:lineRule="auto"/>
        <w:ind w:left="0" w:leftChars="0" w:firstLine="0" w:firstLineChars="0"/>
        <w:rPr>
          <w:rFonts w:hint="eastAsia" w:ascii="宋体" w:hAnsi="宋体"/>
          <w:szCs w:val="21"/>
          <w:highlight w:val="none"/>
        </w:rPr>
      </w:pPr>
      <w:r>
        <w:rPr>
          <w:rFonts w:hint="eastAsia" w:ascii="宋体" w:hAnsi="宋体"/>
          <w:szCs w:val="21"/>
          <w:highlight w:val="none"/>
          <w:lang w:val="en-US" w:eastAsia="zh-CN"/>
        </w:rPr>
        <w:t>22</w:t>
      </w:r>
      <w:r>
        <w:rPr>
          <w:rFonts w:hint="eastAsia" w:ascii="宋体" w:hAnsi="宋体"/>
          <w:szCs w:val="21"/>
          <w:highlight w:val="none"/>
        </w:rPr>
        <w:t>、承包商与接触职业病危害因素的施工人员订立劳动合同时，应当将工作过程中可能产生的职业病危害及其后果、职业病防护措施和待遇等如实告知施工人员，并在劳动合同中写明，不得隐瞒或者欺骗。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ascii="宋体" w:hAnsi="宋体"/>
          <w:szCs w:val="21"/>
          <w:highlight w:val="none"/>
        </w:rPr>
        <w:br w:type="textWrapping"/>
      </w: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ascii="宋体" w:hAnsi="宋体"/>
          <w:szCs w:val="21"/>
          <w:highlight w:val="none"/>
        </w:rPr>
        <w:br w:type="textWrapping"/>
      </w:r>
      <w:r>
        <w:rPr>
          <w:rFonts w:hint="eastAsia" w:ascii="宋体" w:hAnsi="宋体"/>
          <w:szCs w:val="21"/>
          <w:highlight w:val="none"/>
          <w:lang w:val="en-US" w:eastAsia="zh-CN"/>
        </w:rPr>
        <w:t>24</w:t>
      </w:r>
      <w:r>
        <w:rPr>
          <w:rFonts w:hint="eastAsia" w:ascii="宋体" w:hAnsi="宋体"/>
          <w:szCs w:val="21"/>
          <w:highlight w:val="none"/>
        </w:rPr>
        <w:t>、承包商应根据各个岗位各种作业时的有害因素制定相应的劳动防护用品配发标准，为施工人员定期配发符合国家规定的相应的劳动防护用品。</w:t>
      </w:r>
      <w:r>
        <w:rPr>
          <w:rFonts w:hint="eastAsia" w:ascii="宋体" w:hAnsi="宋体"/>
          <w:szCs w:val="21"/>
          <w:highlight w:val="none"/>
        </w:rPr>
        <w:br w:type="textWrapping"/>
      </w:r>
      <w:r>
        <w:rPr>
          <w:rFonts w:hint="eastAsia" w:ascii="宋体" w:hAnsi="宋体"/>
          <w:szCs w:val="21"/>
          <w:highlight w:val="none"/>
          <w:lang w:val="en-US" w:eastAsia="zh-CN"/>
        </w:rPr>
        <w:t>25</w:t>
      </w:r>
      <w:r>
        <w:rPr>
          <w:rFonts w:hint="eastAsia" w:ascii="宋体" w:hAnsi="宋体"/>
          <w:szCs w:val="21"/>
          <w:highlight w:val="none"/>
        </w:rPr>
        <w:t>、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w:t>
      </w:r>
      <w:r>
        <w:rPr>
          <w:rFonts w:hint="eastAsia" w:ascii="宋体" w:hAnsi="宋体"/>
          <w:szCs w:val="21"/>
          <w:highlight w:val="none"/>
          <w:lang w:val="en-US" w:eastAsia="zh-CN"/>
        </w:rPr>
        <w:t>和</w:t>
      </w:r>
      <w:r>
        <w:rPr>
          <w:rFonts w:hint="eastAsia" w:ascii="宋体" w:hAnsi="宋体"/>
          <w:szCs w:val="21"/>
          <w:highlight w:val="none"/>
        </w:rPr>
        <w:t>有职业禁忌的施工人员从事其所禁忌的作业。</w:t>
      </w:r>
    </w:p>
    <w:p w14:paraId="0D960C78">
      <w:pPr>
        <w:spacing w:line="360" w:lineRule="auto"/>
        <w:ind w:left="0" w:leftChars="0" w:firstLine="0" w:firstLineChars="0"/>
        <w:rPr>
          <w:rFonts w:hint="eastAsia" w:ascii="宋体" w:hAnsi="宋体"/>
          <w:szCs w:val="21"/>
          <w:highlight w:val="none"/>
        </w:rPr>
      </w:pPr>
      <w:r>
        <w:rPr>
          <w:rFonts w:hint="eastAsia" w:ascii="宋体" w:hAnsi="宋体"/>
          <w:szCs w:val="21"/>
          <w:highlight w:val="none"/>
        </w:rPr>
        <w:t>三、违约责任及处理</w:t>
      </w:r>
    </w:p>
    <w:p w14:paraId="5A7E2B57">
      <w:pPr>
        <w:spacing w:line="360" w:lineRule="auto"/>
        <w:ind w:left="0" w:leftChars="0" w:firstLine="0" w:firstLineChars="0"/>
        <w:rPr>
          <w:rFonts w:hint="eastAsia" w:ascii="宋体" w:hAnsi="宋体"/>
          <w:szCs w:val="21"/>
          <w:highlight w:val="none"/>
        </w:rPr>
      </w:pPr>
      <w:r>
        <w:rPr>
          <w:rFonts w:hint="eastAsia" w:ascii="宋体" w:hAnsi="宋体"/>
          <w:szCs w:val="21"/>
          <w:highlight w:val="none"/>
        </w:rPr>
        <w:t>1、乙方不得转包、违法分包及挂靠等违法行为，若存在违法行为，甲方有权解除合同；未经福海创许可，不得将工程分包。</w:t>
      </w:r>
    </w:p>
    <w:p w14:paraId="7C1C057C">
      <w:pPr>
        <w:spacing w:line="360" w:lineRule="auto"/>
        <w:ind w:left="0" w:leftChars="0" w:firstLine="0" w:firstLineChars="0"/>
        <w:rPr>
          <w:rFonts w:hint="eastAsia" w:ascii="宋体" w:hAnsi="宋体"/>
          <w:szCs w:val="21"/>
          <w:highlight w:val="none"/>
        </w:rPr>
      </w:pPr>
      <w:r>
        <w:rPr>
          <w:rFonts w:hint="eastAsia" w:ascii="宋体" w:hAnsi="宋体"/>
          <w:szCs w:val="21"/>
          <w:highlight w:val="none"/>
        </w:rPr>
        <w:t>2、发生安全事故时，甲乙双方均有抢险、救灾的义务，所发生的费用由责任方承担。</w:t>
      </w:r>
    </w:p>
    <w:p w14:paraId="6985D584">
      <w:pPr>
        <w:spacing w:line="360" w:lineRule="auto"/>
        <w:ind w:left="0" w:leftChars="0" w:firstLine="0" w:firstLineChars="0"/>
        <w:rPr>
          <w:rFonts w:hint="eastAsia" w:ascii="宋体" w:hAnsi="宋体"/>
          <w:szCs w:val="21"/>
        </w:rPr>
      </w:pPr>
      <w:r>
        <w:rPr>
          <w:rFonts w:hint="eastAsia" w:ascii="宋体" w:hAnsi="宋体"/>
          <w:szCs w:val="21"/>
          <w:highlight w:val="none"/>
        </w:rPr>
        <w:t>3、发生安全事故，由甲方或者政府安全管理机构按事故调查处</w:t>
      </w:r>
      <w:r>
        <w:rPr>
          <w:rFonts w:hint="eastAsia" w:ascii="宋体" w:hAnsi="宋体"/>
          <w:szCs w:val="21"/>
        </w:rPr>
        <w:t>理的，乙方参与配合调查。因乙方主要责任造成的人身伤亡、设备损坏事故及其造成的经济损失,一切责任及损失由乙方承担，并由乙方上报有关政府部门调查处理、统计上报。</w:t>
      </w:r>
    </w:p>
    <w:p w14:paraId="5CAD93F6">
      <w:pPr>
        <w:spacing w:line="360" w:lineRule="auto"/>
        <w:ind w:left="0" w:leftChars="0" w:firstLine="0" w:firstLineChars="0"/>
        <w:rPr>
          <w:rFonts w:hint="eastAsia" w:ascii="宋体" w:hAnsi="宋体"/>
          <w:szCs w:val="21"/>
        </w:rPr>
      </w:pPr>
      <w:r>
        <w:rPr>
          <w:rFonts w:hint="eastAsia" w:ascii="宋体" w:hAnsi="宋体"/>
          <w:szCs w:val="21"/>
        </w:rPr>
        <w:t>4、甲方违约造成的事故，甲方承担全部责任，并按规定追究有关人员责任及上报。</w:t>
      </w:r>
    </w:p>
    <w:p w14:paraId="77A4BF22">
      <w:pPr>
        <w:spacing w:line="360" w:lineRule="auto"/>
        <w:ind w:left="0" w:leftChars="0" w:firstLine="0" w:firstLineChars="0"/>
        <w:rPr>
          <w:rFonts w:hint="eastAsia" w:ascii="宋体" w:hAnsi="宋体"/>
          <w:szCs w:val="21"/>
        </w:rPr>
      </w:pPr>
      <w:r>
        <w:rPr>
          <w:rFonts w:hint="eastAsia" w:ascii="宋体" w:hAnsi="宋体"/>
          <w:szCs w:val="21"/>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04A12EB2">
      <w:pPr>
        <w:spacing w:line="360" w:lineRule="auto"/>
        <w:ind w:left="0" w:leftChars="0" w:firstLine="0" w:firstLineChars="0"/>
        <w:rPr>
          <w:rFonts w:hint="eastAsia" w:ascii="宋体" w:hAnsi="宋体"/>
          <w:szCs w:val="21"/>
        </w:rPr>
      </w:pPr>
      <w:r>
        <w:rPr>
          <w:rFonts w:hint="eastAsia" w:ascii="宋体" w:hAnsi="宋体"/>
          <w:szCs w:val="21"/>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377A677">
      <w:pPr>
        <w:spacing w:line="360" w:lineRule="auto"/>
        <w:ind w:left="0" w:leftChars="0" w:firstLine="0" w:firstLineChars="0"/>
        <w:rPr>
          <w:rFonts w:ascii="宋体" w:hAnsi="宋体"/>
          <w:szCs w:val="21"/>
        </w:rPr>
      </w:pPr>
      <w:r>
        <w:rPr>
          <w:rFonts w:hint="eastAsia" w:ascii="宋体" w:hAnsi="宋体"/>
          <w:szCs w:val="21"/>
        </w:rPr>
        <w:t>7、 对乙方发生事故后弄虚作假、隐瞒不报、迟报或谎报，一经查出，按有关规定处罚，并向所有在甲方范围内施工的其它承包商进行通报，并将通报送达承包商。情节严重的，取消其进入甲方的市场资格。</w:t>
      </w:r>
    </w:p>
    <w:p w14:paraId="797D07E2">
      <w:pPr>
        <w:spacing w:line="550" w:lineRule="exact"/>
        <w:ind w:left="0" w:leftChars="0" w:firstLine="0" w:firstLineChars="0"/>
        <w:rPr>
          <w:rFonts w:ascii="宋体" w:hAnsi="宋体"/>
          <w:b/>
          <w:szCs w:val="21"/>
        </w:rPr>
      </w:pPr>
      <w:r>
        <w:rPr>
          <w:rFonts w:hint="eastAsia" w:ascii="宋体" w:hAnsi="宋体"/>
          <w:b/>
          <w:szCs w:val="21"/>
        </w:rPr>
        <w:t>四、 不可抗力：</w:t>
      </w:r>
    </w:p>
    <w:p w14:paraId="678D2DA8">
      <w:pPr>
        <w:spacing w:line="550" w:lineRule="exact"/>
        <w:ind w:left="0" w:leftChars="0" w:firstLine="0" w:firstLineChars="0"/>
        <w:rPr>
          <w:rFonts w:ascii="宋体" w:hAnsi="宋体"/>
          <w:szCs w:val="21"/>
        </w:rPr>
      </w:pPr>
      <w:r>
        <w:rPr>
          <w:rFonts w:hint="eastAsia" w:ascii="宋体" w:hAnsi="宋体"/>
          <w:szCs w:val="21"/>
        </w:rPr>
        <w:t xml:space="preserve">    由于不可抗力造成合同项目施工作业事故及产生的损失，甲乙双方各自承担相应的损失。</w:t>
      </w:r>
    </w:p>
    <w:p w14:paraId="34916890">
      <w:pPr>
        <w:spacing w:line="550" w:lineRule="exact"/>
        <w:ind w:left="0" w:leftChars="0" w:firstLine="0" w:firstLineChars="0"/>
        <w:rPr>
          <w:rFonts w:ascii="宋体" w:hAnsi="宋体"/>
          <w:b/>
          <w:szCs w:val="21"/>
        </w:rPr>
      </w:pPr>
      <w:r>
        <w:rPr>
          <w:rFonts w:hint="eastAsia" w:ascii="宋体" w:hAnsi="宋体"/>
          <w:b/>
          <w:szCs w:val="21"/>
        </w:rPr>
        <w:t>五、本协议书一式两份，甲乙双方各执一份。</w:t>
      </w:r>
    </w:p>
    <w:p w14:paraId="46ACF301">
      <w:pPr>
        <w:spacing w:line="550" w:lineRule="exact"/>
        <w:ind w:left="0" w:leftChars="0" w:firstLine="0" w:firstLineChars="0"/>
        <w:rPr>
          <w:rFonts w:ascii="宋体" w:hAnsi="宋体"/>
          <w:b/>
          <w:szCs w:val="21"/>
        </w:rPr>
      </w:pPr>
      <w:r>
        <w:rPr>
          <w:rFonts w:hint="eastAsia" w:ascii="宋体" w:hAnsi="宋体"/>
          <w:b/>
          <w:szCs w:val="21"/>
        </w:rPr>
        <w:t>六、本协议书经双方盖章后生效。</w:t>
      </w:r>
    </w:p>
    <w:p w14:paraId="68A1AE9B">
      <w:pPr>
        <w:spacing w:line="550" w:lineRule="exact"/>
        <w:ind w:left="0" w:leftChars="0" w:firstLine="0" w:firstLineChars="0"/>
        <w:rPr>
          <w:rFonts w:ascii="宋体" w:hAnsi="宋体"/>
          <w:b/>
          <w:szCs w:val="21"/>
        </w:rPr>
      </w:pPr>
      <w:r>
        <w:rPr>
          <w:rFonts w:hint="eastAsia" w:ascii="宋体" w:hAnsi="宋体"/>
          <w:b/>
          <w:szCs w:val="21"/>
        </w:rPr>
        <w:t>七、协议期限：</w:t>
      </w:r>
    </w:p>
    <w:p w14:paraId="779522A7">
      <w:pPr>
        <w:spacing w:line="550" w:lineRule="exact"/>
        <w:ind w:left="0" w:leftChars="0" w:firstLine="0" w:firstLineChars="0"/>
        <w:rPr>
          <w:rFonts w:ascii="宋体" w:hAnsi="宋体"/>
          <w:szCs w:val="21"/>
        </w:rPr>
      </w:pPr>
      <w:r>
        <w:rPr>
          <w:rFonts w:hint="eastAsia" w:ascii="宋体" w:hAnsi="宋体"/>
          <w:szCs w:val="21"/>
        </w:rPr>
        <w:t>本协议期限应与主合同期限一致。如果主合同因故需要变更期限，本合同应与主同变更至相同期限。</w:t>
      </w:r>
    </w:p>
    <w:p w14:paraId="040FE533">
      <w:pPr>
        <w:spacing w:line="360" w:lineRule="auto"/>
        <w:ind w:left="0" w:leftChars="0" w:firstLine="0" w:firstLineChars="0"/>
        <w:rPr>
          <w:rFonts w:ascii="宋体" w:hAnsi="宋体"/>
          <w:szCs w:val="21"/>
        </w:rPr>
      </w:pPr>
      <w:r>
        <w:rPr>
          <w:rFonts w:hint="eastAsia" w:ascii="宋体" w:hAnsi="宋体"/>
          <w:szCs w:val="21"/>
        </w:rPr>
        <w:t>（以下无正文）</w:t>
      </w:r>
    </w:p>
    <w:p w14:paraId="21857EA2">
      <w:pPr>
        <w:spacing w:line="276" w:lineRule="auto"/>
        <w:ind w:left="0" w:leftChars="0" w:firstLine="0" w:firstLineChars="0"/>
        <w:rPr>
          <w:rFonts w:ascii="宋体" w:hAnsi="宋体"/>
          <w:szCs w:val="21"/>
        </w:rPr>
      </w:pPr>
    </w:p>
    <w:p w14:paraId="1EB5A838">
      <w:pPr>
        <w:spacing w:line="276" w:lineRule="auto"/>
        <w:ind w:left="0" w:leftChars="0" w:firstLine="0" w:firstLineChars="0"/>
        <w:rPr>
          <w:rFonts w:ascii="宋体" w:hAnsi="宋体"/>
          <w:szCs w:val="21"/>
        </w:rPr>
      </w:pPr>
    </w:p>
    <w:p w14:paraId="7CF2E6D8">
      <w:pPr>
        <w:spacing w:line="360" w:lineRule="auto"/>
        <w:ind w:left="-551" w:leftChars="-289" w:hanging="85" w:hangingChars="39"/>
        <w:rPr>
          <w:szCs w:val="21"/>
          <w:lang w:eastAsia="zh-CN"/>
        </w:rPr>
      </w:pPr>
      <w:r>
        <w:rPr>
          <w:rFonts w:hint="eastAsia" w:asciiTheme="minorEastAsia" w:hAnsiTheme="minorEastAsia" w:eastAsiaTheme="minorEastAsia"/>
          <w:szCs w:val="21"/>
          <w:lang w:eastAsia="zh-CN"/>
        </w:rPr>
        <w:t>（以下无正文）</w:t>
      </w:r>
    </w:p>
    <w:p w14:paraId="0276D70E">
      <w:pPr>
        <w:spacing w:line="276" w:lineRule="auto"/>
        <w:ind w:left="-220" w:leftChars="-187" w:hanging="191" w:hangingChars="87"/>
        <w:rPr>
          <w:szCs w:val="21"/>
          <w:lang w:eastAsia="zh-CN"/>
        </w:rPr>
      </w:pPr>
    </w:p>
    <w:p w14:paraId="475D39EE">
      <w:pPr>
        <w:spacing w:line="276" w:lineRule="auto"/>
        <w:ind w:left="-220" w:leftChars="-187" w:hanging="191" w:hangingChars="87"/>
        <w:rPr>
          <w:b/>
          <w:bCs/>
          <w:sz w:val="32"/>
          <w:szCs w:val="36"/>
          <w:lang w:eastAsia="zh-CN"/>
        </w:rPr>
      </w:pPr>
      <w:r>
        <w:rPr>
          <w:rFonts w:hint="eastAsia"/>
          <w:szCs w:val="21"/>
          <w:lang w:eastAsia="zh-CN"/>
        </w:rPr>
        <w:t>甲方 (章)：</w:t>
      </w:r>
      <w:r>
        <w:rPr>
          <w:rFonts w:hint="eastAsia"/>
          <w:szCs w:val="21"/>
          <w:highlight w:val="none"/>
          <w:u w:val="single"/>
          <w:lang w:val="en-US" w:eastAsia="zh-CN"/>
        </w:rPr>
        <w:t>福建福海创石油化工</w:t>
      </w:r>
      <w:r>
        <w:rPr>
          <w:rFonts w:hint="eastAsia" w:ascii="宋体" w:hAnsi="宋体" w:cs="宋体"/>
          <w:sz w:val="22"/>
          <w:szCs w:val="21"/>
          <w:highlight w:val="none"/>
          <w:u w:val="single"/>
          <w:lang w:eastAsia="zh-CN"/>
        </w:rPr>
        <w:t>有限公司</w:t>
      </w:r>
      <w:r>
        <w:rPr>
          <w:rFonts w:hint="eastAsia" w:ascii="宋体" w:hAnsi="宋体"/>
          <w:szCs w:val="21"/>
          <w:highlight w:val="none"/>
          <w:u w:val="single"/>
        </w:rPr>
        <w:t xml:space="preserve"> </w:t>
      </w:r>
      <w:r>
        <w:rPr>
          <w:rFonts w:hint="eastAsia"/>
          <w:szCs w:val="21"/>
          <w:lang w:val="en-US" w:eastAsia="zh-CN"/>
        </w:rPr>
        <w:t xml:space="preserve">  </w:t>
      </w:r>
      <w:r>
        <w:rPr>
          <w:rFonts w:hint="eastAsia"/>
          <w:szCs w:val="21"/>
          <w:lang w:eastAsia="zh-CN"/>
        </w:rPr>
        <w:t xml:space="preserve">    乙方(章)：</w:t>
      </w:r>
      <w:r>
        <w:rPr>
          <w:rFonts w:hint="eastAsia" w:ascii="宋体" w:hAnsi="宋体"/>
          <w:szCs w:val="21"/>
          <w:highlight w:val="none"/>
          <w:u w:val="single"/>
        </w:rPr>
        <w:t xml:space="preserve"> </w:t>
      </w:r>
      <w:r>
        <w:rPr>
          <w:rFonts w:hint="eastAsia" w:ascii="宋体" w:hAnsi="宋体"/>
          <w:szCs w:val="21"/>
          <w:highlight w:val="none"/>
          <w:u w:val="none"/>
        </w:rPr>
        <w:t xml:space="preserve"> </w:t>
      </w:r>
    </w:p>
    <w:p w14:paraId="5527403B">
      <w:pPr>
        <w:spacing w:line="276" w:lineRule="auto"/>
        <w:ind w:left="-220" w:leftChars="-187" w:hanging="191" w:hangingChars="87"/>
        <w:rPr>
          <w:szCs w:val="21"/>
          <w:lang w:eastAsia="zh-CN"/>
        </w:rPr>
      </w:pPr>
    </w:p>
    <w:p w14:paraId="3878B032">
      <w:pPr>
        <w:spacing w:line="276" w:lineRule="auto"/>
        <w:ind w:left="-220" w:leftChars="-187" w:hanging="191" w:hangingChars="87"/>
        <w:rPr>
          <w:szCs w:val="21"/>
          <w:lang w:eastAsia="zh-CN"/>
        </w:rPr>
      </w:pPr>
    </w:p>
    <w:p w14:paraId="24E046B9">
      <w:pPr>
        <w:spacing w:line="276" w:lineRule="auto"/>
        <w:ind w:left="-220" w:leftChars="-187" w:hanging="191" w:hangingChars="87"/>
        <w:rPr>
          <w:szCs w:val="21"/>
          <w:lang w:eastAsia="zh-CN"/>
        </w:rPr>
      </w:pPr>
    </w:p>
    <w:p w14:paraId="0722295E">
      <w:pPr>
        <w:spacing w:line="276" w:lineRule="auto"/>
        <w:ind w:left="-220" w:leftChars="-187" w:hanging="191" w:hangingChars="87"/>
        <w:rPr>
          <w:szCs w:val="21"/>
          <w:lang w:eastAsia="zh-CN"/>
        </w:rPr>
      </w:pPr>
      <w:r>
        <w:rPr>
          <w:rFonts w:hint="eastAsia"/>
          <w:szCs w:val="21"/>
          <w:lang w:eastAsia="zh-CN"/>
        </w:rPr>
        <w:t>签定日期：</w:t>
      </w:r>
      <w:r>
        <w:rPr>
          <w:rFonts w:hint="eastAsia"/>
          <w:szCs w:val="21"/>
          <w:lang w:val="en-US" w:eastAsia="zh-CN"/>
        </w:rPr>
        <w:t xml:space="preserve">2026 </w:t>
      </w:r>
      <w:r>
        <w:rPr>
          <w:rFonts w:hint="eastAsia"/>
          <w:szCs w:val="21"/>
          <w:lang w:eastAsia="zh-CN"/>
        </w:rPr>
        <w:t xml:space="preserve">年 </w:t>
      </w:r>
      <w:r>
        <w:rPr>
          <w:rFonts w:hint="eastAsia"/>
          <w:szCs w:val="21"/>
          <w:lang w:val="en-US" w:eastAsia="zh-CN"/>
        </w:rPr>
        <w:t>03</w:t>
      </w:r>
      <w:r>
        <w:rPr>
          <w:rFonts w:hint="eastAsia"/>
          <w:szCs w:val="21"/>
          <w:lang w:eastAsia="zh-CN"/>
        </w:rPr>
        <w:t xml:space="preserve"> 月</w:t>
      </w:r>
      <w:r>
        <w:rPr>
          <w:rFonts w:hint="eastAsia"/>
          <w:szCs w:val="21"/>
          <w:lang w:val="en-US" w:eastAsia="zh-CN"/>
        </w:rPr>
        <w:t xml:space="preserve">  </w:t>
      </w:r>
      <w:r>
        <w:rPr>
          <w:rFonts w:hint="eastAsia"/>
          <w:szCs w:val="21"/>
          <w:lang w:eastAsia="zh-CN"/>
        </w:rPr>
        <w:t xml:space="preserve"> 日                签定日期：</w:t>
      </w:r>
      <w:r>
        <w:rPr>
          <w:rFonts w:hint="eastAsia"/>
          <w:szCs w:val="21"/>
          <w:lang w:val="en-US" w:eastAsia="zh-CN"/>
        </w:rPr>
        <w:t xml:space="preserve">2026 </w:t>
      </w:r>
      <w:r>
        <w:rPr>
          <w:rFonts w:hint="eastAsia"/>
          <w:szCs w:val="21"/>
          <w:lang w:eastAsia="zh-CN"/>
        </w:rPr>
        <w:t xml:space="preserve">年 </w:t>
      </w:r>
      <w:r>
        <w:rPr>
          <w:rFonts w:hint="eastAsia"/>
          <w:szCs w:val="21"/>
          <w:lang w:val="en-US" w:eastAsia="zh-CN"/>
        </w:rPr>
        <w:t>03</w:t>
      </w:r>
      <w:r>
        <w:rPr>
          <w:rFonts w:hint="eastAsia"/>
          <w:szCs w:val="21"/>
          <w:lang w:eastAsia="zh-CN"/>
        </w:rPr>
        <w:t xml:space="preserve"> 月</w:t>
      </w:r>
      <w:r>
        <w:rPr>
          <w:rFonts w:hint="eastAsia"/>
          <w:szCs w:val="21"/>
          <w:lang w:val="en-US" w:eastAsia="zh-CN"/>
        </w:rPr>
        <w:t xml:space="preserve">  </w:t>
      </w:r>
      <w:r>
        <w:rPr>
          <w:rFonts w:hint="eastAsia"/>
          <w:szCs w:val="21"/>
          <w:lang w:eastAsia="zh-CN"/>
        </w:rPr>
        <w:t xml:space="preserve"> 日</w:t>
      </w:r>
    </w:p>
    <w:p w14:paraId="493FC2E1">
      <w:pPr>
        <w:spacing w:line="276" w:lineRule="auto"/>
        <w:ind w:left="-220" w:leftChars="-187" w:hanging="191" w:hangingChars="87"/>
        <w:rPr>
          <w:szCs w:val="21"/>
          <w:lang w:eastAsia="zh-CN"/>
        </w:rPr>
      </w:pPr>
    </w:p>
    <w:p w14:paraId="50083A19">
      <w:pPr>
        <w:spacing w:line="276" w:lineRule="auto"/>
        <w:ind w:left="-132" w:leftChars="-187" w:hanging="279" w:hangingChars="87"/>
        <w:rPr>
          <w:rFonts w:hint="eastAsia"/>
          <w:b/>
          <w:bCs/>
          <w:sz w:val="32"/>
          <w:szCs w:val="36"/>
          <w:lang w:eastAsia="zh-CN"/>
        </w:rPr>
      </w:pPr>
    </w:p>
    <w:p w14:paraId="70B5391C">
      <w:pPr>
        <w:spacing w:line="276" w:lineRule="auto"/>
        <w:ind w:left="-132" w:leftChars="-187" w:hanging="279" w:hangingChars="87"/>
        <w:rPr>
          <w:rFonts w:hint="eastAsia"/>
          <w:b/>
          <w:bCs/>
          <w:sz w:val="32"/>
          <w:szCs w:val="36"/>
          <w:lang w:eastAsia="zh-CN"/>
        </w:rPr>
      </w:pPr>
    </w:p>
    <w:p w14:paraId="7CFE6801">
      <w:pPr>
        <w:spacing w:line="276" w:lineRule="auto"/>
        <w:ind w:left="-132" w:leftChars="-187" w:hanging="279" w:hangingChars="87"/>
        <w:rPr>
          <w:rFonts w:hint="eastAsia"/>
          <w:b/>
          <w:bCs/>
          <w:sz w:val="32"/>
          <w:szCs w:val="36"/>
          <w:lang w:eastAsia="zh-CN"/>
        </w:rPr>
      </w:pPr>
    </w:p>
    <w:p w14:paraId="6349F5B7">
      <w:pPr>
        <w:spacing w:line="276" w:lineRule="auto"/>
        <w:ind w:left="-132" w:leftChars="-187" w:hanging="279" w:hangingChars="87"/>
        <w:rPr>
          <w:rFonts w:hint="eastAsia"/>
          <w:b/>
          <w:bCs/>
          <w:sz w:val="32"/>
          <w:szCs w:val="36"/>
          <w:lang w:eastAsia="zh-CN"/>
        </w:rPr>
      </w:pPr>
    </w:p>
    <w:p w14:paraId="5AE89F44">
      <w:pPr>
        <w:spacing w:line="276" w:lineRule="auto"/>
        <w:ind w:left="-132" w:leftChars="-187" w:hanging="279" w:hangingChars="87"/>
        <w:rPr>
          <w:rFonts w:hint="eastAsia"/>
          <w:b/>
          <w:bCs/>
          <w:sz w:val="32"/>
          <w:szCs w:val="36"/>
          <w:lang w:eastAsia="zh-CN"/>
        </w:rPr>
      </w:pPr>
    </w:p>
    <w:p w14:paraId="5457EFD8">
      <w:pPr>
        <w:spacing w:line="276" w:lineRule="auto"/>
        <w:ind w:left="-132" w:leftChars="-187" w:hanging="279" w:hangingChars="87"/>
        <w:rPr>
          <w:rFonts w:hint="eastAsia"/>
          <w:b/>
          <w:bCs/>
          <w:sz w:val="32"/>
          <w:szCs w:val="36"/>
          <w:lang w:eastAsia="zh-CN"/>
        </w:rPr>
      </w:pPr>
    </w:p>
    <w:p w14:paraId="55916C74">
      <w:pPr>
        <w:spacing w:line="276" w:lineRule="auto"/>
        <w:ind w:left="-132" w:leftChars="-187" w:hanging="279" w:hangingChars="87"/>
        <w:rPr>
          <w:ins w:id="1" w:author="寒梅（钦）" w:date="2026-03-04T17:08:12Z"/>
          <w:rFonts w:hint="eastAsia"/>
          <w:b/>
          <w:bCs/>
          <w:sz w:val="32"/>
          <w:szCs w:val="36"/>
          <w:lang w:eastAsia="zh-CN"/>
        </w:rPr>
      </w:pPr>
    </w:p>
    <w:p w14:paraId="6739EE37">
      <w:pPr>
        <w:spacing w:line="276" w:lineRule="auto"/>
        <w:ind w:left="-132" w:leftChars="-187" w:hanging="279" w:hangingChars="87"/>
        <w:rPr>
          <w:ins w:id="2" w:author="寒梅（钦）" w:date="2026-03-04T17:08:12Z"/>
          <w:rFonts w:hint="eastAsia"/>
          <w:b/>
          <w:bCs/>
          <w:sz w:val="32"/>
          <w:szCs w:val="36"/>
          <w:lang w:eastAsia="zh-CN"/>
        </w:rPr>
      </w:pPr>
    </w:p>
    <w:p w14:paraId="0FCC6A7C">
      <w:pPr>
        <w:spacing w:line="276" w:lineRule="auto"/>
        <w:ind w:left="-132" w:leftChars="-187" w:hanging="279" w:hangingChars="87"/>
        <w:rPr>
          <w:rFonts w:hint="eastAsia"/>
          <w:b/>
          <w:bCs/>
          <w:sz w:val="32"/>
          <w:szCs w:val="36"/>
          <w:lang w:eastAsia="zh-CN"/>
        </w:rPr>
      </w:pPr>
      <w:bookmarkStart w:id="1" w:name="_GoBack"/>
      <w:bookmarkEnd w:id="1"/>
    </w:p>
    <w:p w14:paraId="34CA758E">
      <w:pPr>
        <w:spacing w:line="276" w:lineRule="auto"/>
        <w:ind w:left="-132" w:leftChars="-187" w:hanging="279" w:hangingChars="87"/>
        <w:rPr>
          <w:b/>
          <w:bCs/>
          <w:sz w:val="32"/>
          <w:szCs w:val="36"/>
          <w:lang w:eastAsia="zh-CN"/>
        </w:rPr>
      </w:pPr>
      <w:r>
        <w:rPr>
          <w:rFonts w:hint="eastAsia"/>
          <w:b/>
          <w:bCs/>
          <w:sz w:val="32"/>
          <w:szCs w:val="36"/>
          <w:lang w:eastAsia="zh-CN"/>
        </w:rPr>
        <w:t>附件2：</w:t>
      </w:r>
    </w:p>
    <w:p w14:paraId="766BED47">
      <w:pPr>
        <w:pStyle w:val="17"/>
        <w:spacing w:line="120" w:lineRule="auto"/>
        <w:ind w:firstLine="0" w:firstLineChars="0"/>
        <w:jc w:val="center"/>
        <w:rPr>
          <w:b/>
          <w:bCs/>
          <w:sz w:val="32"/>
          <w:szCs w:val="36"/>
          <w:lang w:eastAsia="zh-CN"/>
        </w:rPr>
      </w:pPr>
      <w:r>
        <w:rPr>
          <w:rFonts w:hint="eastAsia"/>
          <w:b/>
          <w:bCs/>
          <w:sz w:val="32"/>
          <w:szCs w:val="36"/>
          <w:lang w:eastAsia="zh-CN"/>
        </w:rPr>
        <w:t>人员、车辆入厂安全管理协议</w:t>
      </w:r>
    </w:p>
    <w:p w14:paraId="375FF50A">
      <w:pPr>
        <w:jc w:val="center"/>
        <w:rPr>
          <w:b/>
          <w:bCs/>
          <w:sz w:val="32"/>
          <w:szCs w:val="36"/>
          <w:lang w:eastAsia="zh-CN"/>
        </w:rPr>
      </w:pPr>
    </w:p>
    <w:p w14:paraId="3BEAB422">
      <w:pPr>
        <w:pStyle w:val="17"/>
        <w:ind w:firstLine="0" w:firstLineChars="0"/>
        <w:rPr>
          <w:rFonts w:eastAsiaTheme="minorEastAsia" w:cstheme="minorBidi"/>
          <w:b/>
          <w:bCs/>
          <w:kern w:val="2"/>
          <w:sz w:val="24"/>
          <w:szCs w:val="24"/>
          <w:u w:val="single"/>
          <w:lang w:eastAsia="zh-CN"/>
        </w:rPr>
      </w:pPr>
      <w:r>
        <w:rPr>
          <w:rFonts w:hint="eastAsia" w:eastAsiaTheme="minorEastAsia" w:cstheme="minorBidi"/>
          <w:b/>
          <w:bCs/>
          <w:kern w:val="2"/>
          <w:sz w:val="24"/>
          <w:szCs w:val="24"/>
          <w:lang w:eastAsia="zh-CN"/>
        </w:rPr>
        <w:t>甲方</w:t>
      </w:r>
      <w:r>
        <w:rPr>
          <w:rFonts w:hint="eastAsia" w:ascii="宋体" w:hAnsi="宋体" w:eastAsiaTheme="minorEastAsia" w:cstheme="minorBidi"/>
          <w:b/>
          <w:bCs/>
          <w:kern w:val="2"/>
          <w:sz w:val="24"/>
          <w:szCs w:val="24"/>
          <w:lang w:eastAsia="zh-CN"/>
        </w:rPr>
        <w:t>：</w:t>
      </w:r>
      <w:r>
        <w:rPr>
          <w:rFonts w:hint="eastAsia" w:ascii="宋体" w:hAnsi="宋体" w:eastAsiaTheme="minorEastAsia" w:cstheme="minorBidi"/>
          <w:b/>
          <w:bCs/>
          <w:kern w:val="2"/>
          <w:sz w:val="24"/>
          <w:szCs w:val="24"/>
          <w:u w:val="none"/>
          <w:lang w:val="en-US" w:eastAsia="zh-CN"/>
        </w:rPr>
        <w:t>福建福海创石油化工</w:t>
      </w:r>
      <w:r>
        <w:rPr>
          <w:rFonts w:hint="eastAsia" w:ascii="宋体" w:hAnsi="宋体" w:eastAsiaTheme="minorEastAsia" w:cstheme="minorBidi"/>
          <w:b/>
          <w:bCs/>
          <w:kern w:val="2"/>
          <w:sz w:val="24"/>
          <w:szCs w:val="24"/>
          <w:u w:val="none"/>
          <w:lang w:eastAsia="zh-CN"/>
        </w:rPr>
        <w:t>有限公司</w:t>
      </w:r>
    </w:p>
    <w:p w14:paraId="56D2A9AE">
      <w:pPr>
        <w:spacing w:afterLines="50" w:line="360" w:lineRule="auto"/>
        <w:ind w:left="-526" w:leftChars="-239" w:firstLine="508" w:firstLineChars="211"/>
        <w:rPr>
          <w:rFonts w:eastAsiaTheme="minorEastAsia" w:cstheme="minorBidi"/>
          <w:b/>
          <w:bCs/>
          <w:kern w:val="2"/>
          <w:sz w:val="24"/>
          <w:szCs w:val="24"/>
          <w:lang w:eastAsia="zh-CN"/>
        </w:rPr>
      </w:pPr>
      <w:r>
        <w:rPr>
          <w:rFonts w:hint="eastAsia" w:eastAsiaTheme="minorEastAsia" w:cstheme="minorBidi"/>
          <w:b/>
          <w:bCs/>
          <w:kern w:val="2"/>
          <w:sz w:val="24"/>
          <w:szCs w:val="24"/>
          <w:lang w:eastAsia="zh-CN"/>
        </w:rPr>
        <w:t>乙方：</w:t>
      </w:r>
    </w:p>
    <w:p w14:paraId="7C07EAC2">
      <w:pPr>
        <w:spacing w:line="336" w:lineRule="auto"/>
        <w:ind w:left="-526" w:leftChars="-239" w:firstLine="464" w:firstLineChars="211"/>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10B50AF7">
      <w:pPr>
        <w:numPr>
          <w:ilvl w:val="0"/>
          <w:numId w:val="2"/>
        </w:numPr>
        <w:spacing w:line="336" w:lineRule="auto"/>
        <w:ind w:left="-526" w:leftChars="-239" w:firstLine="466" w:firstLineChars="211"/>
        <w:rPr>
          <w:b/>
          <w:bCs/>
          <w:szCs w:val="21"/>
          <w:lang w:eastAsia="zh-CN"/>
        </w:rPr>
      </w:pPr>
      <w:r>
        <w:rPr>
          <w:rFonts w:hint="eastAsia"/>
          <w:b/>
          <w:bCs/>
          <w:szCs w:val="21"/>
          <w:lang w:eastAsia="zh-CN"/>
        </w:rPr>
        <w:t>甲方的权利和义务</w:t>
      </w:r>
    </w:p>
    <w:p w14:paraId="58A08103">
      <w:pPr>
        <w:numPr>
          <w:ilvl w:val="0"/>
          <w:numId w:val="3"/>
        </w:numPr>
        <w:spacing w:line="336"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68B04E27">
      <w:pPr>
        <w:numPr>
          <w:ilvl w:val="0"/>
          <w:numId w:val="3"/>
        </w:numPr>
        <w:spacing w:line="336" w:lineRule="auto"/>
        <w:ind w:left="-62" w:leftChars="-28"/>
        <w:rPr>
          <w:szCs w:val="21"/>
          <w:lang w:eastAsia="zh-CN"/>
        </w:rPr>
      </w:pPr>
      <w:r>
        <w:rPr>
          <w:rFonts w:hint="eastAsia"/>
          <w:szCs w:val="21"/>
          <w:lang w:eastAsia="zh-CN"/>
        </w:rPr>
        <w:t>甲方应为乙方指定甲方厂区内的安全行车路线。</w:t>
      </w:r>
    </w:p>
    <w:p w14:paraId="487527EF">
      <w:pPr>
        <w:numPr>
          <w:ilvl w:val="0"/>
          <w:numId w:val="3"/>
        </w:numPr>
        <w:spacing w:line="336"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2116979A">
      <w:pPr>
        <w:numPr>
          <w:ilvl w:val="0"/>
          <w:numId w:val="3"/>
        </w:numPr>
        <w:spacing w:line="336"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009FE870">
      <w:pPr>
        <w:numPr>
          <w:ilvl w:val="0"/>
          <w:numId w:val="3"/>
        </w:numPr>
        <w:spacing w:line="336"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20D99450">
      <w:pPr>
        <w:numPr>
          <w:ilvl w:val="0"/>
          <w:numId w:val="2"/>
        </w:numPr>
        <w:spacing w:line="336" w:lineRule="auto"/>
        <w:ind w:left="-526" w:leftChars="-239" w:firstLine="466" w:firstLineChars="211"/>
        <w:rPr>
          <w:b/>
          <w:bCs/>
          <w:szCs w:val="21"/>
          <w:lang w:eastAsia="zh-CN"/>
        </w:rPr>
      </w:pPr>
      <w:r>
        <w:rPr>
          <w:rFonts w:hint="eastAsia"/>
          <w:b/>
          <w:bCs/>
          <w:szCs w:val="21"/>
          <w:lang w:eastAsia="zh-CN"/>
        </w:rPr>
        <w:t>乙方的权利和义务</w:t>
      </w:r>
    </w:p>
    <w:p w14:paraId="6EFACD00">
      <w:pPr>
        <w:numPr>
          <w:ilvl w:val="0"/>
          <w:numId w:val="4"/>
        </w:numPr>
        <w:spacing w:line="336"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F2C6610">
      <w:pPr>
        <w:numPr>
          <w:ilvl w:val="0"/>
          <w:numId w:val="4"/>
        </w:numPr>
        <w:spacing w:line="336"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793BC67D">
      <w:pPr>
        <w:numPr>
          <w:ilvl w:val="0"/>
          <w:numId w:val="4"/>
        </w:numPr>
        <w:spacing w:line="336" w:lineRule="auto"/>
        <w:ind w:left="-62" w:leftChars="-28"/>
        <w:rPr>
          <w:szCs w:val="21"/>
          <w:lang w:eastAsia="zh-CN"/>
        </w:rPr>
      </w:pPr>
      <w:r>
        <w:rPr>
          <w:rFonts w:hint="eastAsia"/>
          <w:szCs w:val="21"/>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7356AAD2">
      <w:pPr>
        <w:numPr>
          <w:ilvl w:val="0"/>
          <w:numId w:val="4"/>
        </w:numPr>
        <w:spacing w:line="336"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41672750">
      <w:pPr>
        <w:numPr>
          <w:ilvl w:val="0"/>
          <w:numId w:val="4"/>
        </w:numPr>
        <w:spacing w:line="336"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33EEA9AF">
      <w:pPr>
        <w:numPr>
          <w:ilvl w:val="0"/>
          <w:numId w:val="4"/>
        </w:numPr>
        <w:spacing w:line="336" w:lineRule="auto"/>
        <w:ind w:left="-62" w:leftChars="-28"/>
        <w:rPr>
          <w:szCs w:val="21"/>
          <w:lang w:eastAsia="zh-CN"/>
        </w:rPr>
      </w:pPr>
      <w:r>
        <w:rPr>
          <w:rFonts w:hint="eastAsia"/>
          <w:szCs w:val="21"/>
          <w:lang w:eastAsia="zh-CN"/>
        </w:rPr>
        <w:t>对于甲方在安全生产监管中发现的问题，乙方应按要求落实整改。</w:t>
      </w:r>
    </w:p>
    <w:p w14:paraId="28DEEAC9">
      <w:pPr>
        <w:numPr>
          <w:ilvl w:val="0"/>
          <w:numId w:val="2"/>
        </w:numPr>
        <w:spacing w:line="336"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5EE479D6">
      <w:pPr>
        <w:numPr>
          <w:ilvl w:val="0"/>
          <w:numId w:val="5"/>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4A54B53B">
      <w:pPr>
        <w:numPr>
          <w:ilvl w:val="0"/>
          <w:numId w:val="5"/>
        </w:numPr>
        <w:spacing w:line="336"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10A7B5D4">
      <w:pPr>
        <w:numPr>
          <w:ilvl w:val="0"/>
          <w:numId w:val="5"/>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07F7783C">
      <w:pPr>
        <w:numPr>
          <w:ilvl w:val="0"/>
          <w:numId w:val="5"/>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22A18A09">
      <w:pPr>
        <w:numPr>
          <w:ilvl w:val="0"/>
          <w:numId w:val="5"/>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2C375BF8">
      <w:pPr>
        <w:numPr>
          <w:ilvl w:val="0"/>
          <w:numId w:val="5"/>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3AA549CB">
      <w:pPr>
        <w:spacing w:line="336"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40C097EC">
      <w:pPr>
        <w:spacing w:line="336"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7BE8C812">
      <w:pPr>
        <w:spacing w:line="336"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04489930">
      <w:pPr>
        <w:spacing w:line="336"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59BCB9BF">
      <w:pPr>
        <w:spacing w:line="336"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1882943C">
      <w:pPr>
        <w:spacing w:line="336" w:lineRule="auto"/>
        <w:ind w:left="-636" w:leftChars="-289" w:firstLine="550" w:firstLineChars="2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1E03D991">
      <w:pPr>
        <w:spacing w:line="336"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14:paraId="4A4A3018">
      <w:pPr>
        <w:spacing w:line="276" w:lineRule="auto"/>
        <w:ind w:left="-551" w:leftChars="-339" w:hanging="195" w:hangingChars="89"/>
        <w:rPr>
          <w:szCs w:val="21"/>
          <w:lang w:eastAsia="zh-CN"/>
        </w:rPr>
      </w:pPr>
    </w:p>
    <w:p w14:paraId="7AB604D7">
      <w:pPr>
        <w:spacing w:line="276" w:lineRule="auto"/>
        <w:ind w:left="-551" w:leftChars="-339" w:hanging="195" w:hangingChars="89"/>
        <w:rPr>
          <w:szCs w:val="21"/>
          <w:lang w:eastAsia="zh-CN"/>
        </w:rPr>
      </w:pPr>
    </w:p>
    <w:p w14:paraId="2A7C10E0">
      <w:pPr>
        <w:spacing w:line="276" w:lineRule="auto"/>
        <w:ind w:left="-221" w:leftChars="-188" w:hanging="193" w:hangingChars="88"/>
        <w:rPr>
          <w:szCs w:val="21"/>
          <w:lang w:eastAsia="zh-CN"/>
        </w:rPr>
      </w:pPr>
      <w:r>
        <w:rPr>
          <w:rFonts w:hint="eastAsia"/>
          <w:szCs w:val="21"/>
          <w:lang w:eastAsia="zh-CN"/>
        </w:rPr>
        <w:t>甲方 (章)：</w:t>
      </w:r>
      <w:r>
        <w:rPr>
          <w:rFonts w:hint="eastAsia"/>
          <w:szCs w:val="21"/>
          <w:highlight w:val="none"/>
          <w:u w:val="single"/>
          <w:lang w:val="en-US" w:eastAsia="zh-CN"/>
        </w:rPr>
        <w:t>福建福海创石油化工</w:t>
      </w:r>
      <w:r>
        <w:rPr>
          <w:rFonts w:hint="eastAsia" w:ascii="宋体" w:hAnsi="宋体" w:cs="宋体"/>
          <w:sz w:val="22"/>
          <w:szCs w:val="21"/>
          <w:highlight w:val="none"/>
          <w:u w:val="single"/>
          <w:lang w:eastAsia="zh-CN"/>
        </w:rPr>
        <w:t>有限公司</w:t>
      </w:r>
      <w:r>
        <w:rPr>
          <w:rFonts w:hint="eastAsia"/>
          <w:szCs w:val="21"/>
          <w:lang w:eastAsia="zh-CN"/>
        </w:rPr>
        <w:t xml:space="preserve">         乙方(章)：</w:t>
      </w:r>
    </w:p>
    <w:p w14:paraId="55CAB17C">
      <w:pPr>
        <w:spacing w:line="276" w:lineRule="auto"/>
        <w:ind w:left="-221" w:leftChars="-188" w:hanging="193" w:hangingChars="88"/>
        <w:rPr>
          <w:szCs w:val="21"/>
          <w:lang w:eastAsia="zh-CN"/>
        </w:rPr>
      </w:pPr>
    </w:p>
    <w:p w14:paraId="21133878">
      <w:pPr>
        <w:spacing w:line="276" w:lineRule="auto"/>
        <w:ind w:left="-221" w:leftChars="-188" w:hanging="193" w:hangingChars="88"/>
        <w:rPr>
          <w:szCs w:val="21"/>
          <w:lang w:eastAsia="zh-CN"/>
        </w:rPr>
      </w:pPr>
    </w:p>
    <w:p w14:paraId="11425500">
      <w:pPr>
        <w:spacing w:line="276" w:lineRule="auto"/>
        <w:ind w:left="-221" w:leftChars="-188" w:hanging="193" w:hangingChars="88"/>
        <w:rPr>
          <w:szCs w:val="21"/>
          <w:lang w:eastAsia="zh-CN"/>
        </w:rPr>
      </w:pPr>
      <w:r>
        <w:rPr>
          <w:rFonts w:hint="eastAsia"/>
          <w:szCs w:val="21"/>
          <w:lang w:eastAsia="zh-CN"/>
        </w:rPr>
        <w:t>签定日期：</w:t>
      </w:r>
      <w:r>
        <w:rPr>
          <w:rFonts w:hint="eastAsia"/>
          <w:szCs w:val="21"/>
          <w:lang w:val="en-US" w:eastAsia="zh-CN"/>
        </w:rPr>
        <w:t xml:space="preserve">2026 </w:t>
      </w:r>
      <w:r>
        <w:rPr>
          <w:rFonts w:hint="eastAsia"/>
          <w:szCs w:val="21"/>
          <w:lang w:eastAsia="zh-CN"/>
        </w:rPr>
        <w:t xml:space="preserve">年 </w:t>
      </w:r>
      <w:r>
        <w:rPr>
          <w:rFonts w:hint="eastAsia"/>
          <w:szCs w:val="21"/>
          <w:lang w:val="en-US" w:eastAsia="zh-CN"/>
        </w:rPr>
        <w:t>03</w:t>
      </w:r>
      <w:r>
        <w:rPr>
          <w:rFonts w:hint="eastAsia"/>
          <w:szCs w:val="21"/>
          <w:lang w:eastAsia="zh-CN"/>
        </w:rPr>
        <w:t xml:space="preserve"> 月</w:t>
      </w:r>
      <w:r>
        <w:rPr>
          <w:rFonts w:hint="eastAsia"/>
          <w:szCs w:val="21"/>
          <w:lang w:val="en-US" w:eastAsia="zh-CN"/>
        </w:rPr>
        <w:t xml:space="preserve">  </w:t>
      </w:r>
      <w:r>
        <w:rPr>
          <w:rFonts w:hint="eastAsia"/>
          <w:szCs w:val="21"/>
          <w:lang w:eastAsia="zh-CN"/>
        </w:rPr>
        <w:t xml:space="preserve"> 日                </w:t>
      </w:r>
      <w:r>
        <w:rPr>
          <w:rFonts w:hint="eastAsia"/>
          <w:szCs w:val="21"/>
          <w:lang w:val="en-US" w:eastAsia="zh-CN"/>
        </w:rPr>
        <w:t xml:space="preserve">  </w:t>
      </w:r>
      <w:r>
        <w:rPr>
          <w:rFonts w:hint="eastAsia"/>
          <w:szCs w:val="21"/>
          <w:lang w:eastAsia="zh-CN"/>
        </w:rPr>
        <w:t>签定日期：</w:t>
      </w:r>
      <w:r>
        <w:rPr>
          <w:rFonts w:hint="eastAsia"/>
          <w:szCs w:val="21"/>
          <w:lang w:val="en-US" w:eastAsia="zh-CN"/>
        </w:rPr>
        <w:t xml:space="preserve">2026 </w:t>
      </w:r>
      <w:r>
        <w:rPr>
          <w:rFonts w:hint="eastAsia"/>
          <w:szCs w:val="21"/>
          <w:lang w:eastAsia="zh-CN"/>
        </w:rPr>
        <w:t xml:space="preserve">年 </w:t>
      </w:r>
      <w:r>
        <w:rPr>
          <w:rFonts w:hint="eastAsia"/>
          <w:szCs w:val="21"/>
          <w:lang w:val="en-US" w:eastAsia="zh-CN"/>
        </w:rPr>
        <w:t>03</w:t>
      </w:r>
      <w:r>
        <w:rPr>
          <w:rFonts w:hint="eastAsia"/>
          <w:szCs w:val="21"/>
          <w:lang w:eastAsia="zh-CN"/>
        </w:rPr>
        <w:t xml:space="preserve"> 月</w:t>
      </w:r>
      <w:r>
        <w:rPr>
          <w:rFonts w:hint="eastAsia"/>
          <w:szCs w:val="21"/>
          <w:lang w:val="en-US" w:eastAsia="zh-CN"/>
        </w:rPr>
        <w:t xml:space="preserve"> </w:t>
      </w:r>
      <w:r>
        <w:rPr>
          <w:rFonts w:hint="eastAsia"/>
          <w:szCs w:val="21"/>
          <w:lang w:eastAsia="zh-CN"/>
        </w:rPr>
        <w:t xml:space="preserve"> 日</w:t>
      </w:r>
    </w:p>
    <w:p w14:paraId="4625D821">
      <w:pPr>
        <w:rPr>
          <w:lang w:eastAsia="zh-CN"/>
        </w:rPr>
      </w:pPr>
    </w:p>
    <w:sectPr>
      <w:footerReference r:id="rId3" w:type="default"/>
      <w:pgSz w:w="11910" w:h="16840"/>
      <w:pgMar w:top="1500" w:right="1680" w:bottom="740" w:left="1680" w:header="0" w:footer="5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1B8A">
    <w:pPr>
      <w:pStyle w:val="8"/>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A346F3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w:r>
  </w:p>
  <w:p w14:paraId="26948C8A">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E1308A42"/>
    <w:multiLevelType w:val="singleLevel"/>
    <w:tmpl w:val="E1308A42"/>
    <w:lvl w:ilvl="0" w:tentative="0">
      <w:start w:val="1"/>
      <w:numFmt w:val="decimal"/>
      <w:suff w:val="nothing"/>
      <w:lvlText w:val="%1、"/>
      <w:lvlJc w:val="left"/>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2B86DC3C"/>
    <w:multiLevelType w:val="singleLevel"/>
    <w:tmpl w:val="2B86DC3C"/>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寒梅（钦）">
    <w15:presenceInfo w15:providerId="WPS Office" w15:userId="29681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Q5NmYxMTZjZGRhOGE2MTg0YTI3ZTU4MDg0ZGNhYTEifQ=="/>
  </w:docVars>
  <w:rsids>
    <w:rsidRoot w:val="483641D8"/>
    <w:rsid w:val="00254B9C"/>
    <w:rsid w:val="004165A9"/>
    <w:rsid w:val="00427650"/>
    <w:rsid w:val="006B22C2"/>
    <w:rsid w:val="008B2A4C"/>
    <w:rsid w:val="008B3B5D"/>
    <w:rsid w:val="009202D1"/>
    <w:rsid w:val="00F37ECE"/>
    <w:rsid w:val="027C3466"/>
    <w:rsid w:val="07443B62"/>
    <w:rsid w:val="0C9965AD"/>
    <w:rsid w:val="1398028C"/>
    <w:rsid w:val="1A3E61FA"/>
    <w:rsid w:val="1B4F15C3"/>
    <w:rsid w:val="1C0B74D1"/>
    <w:rsid w:val="2AAB332E"/>
    <w:rsid w:val="30185CCC"/>
    <w:rsid w:val="31FB410C"/>
    <w:rsid w:val="42660B19"/>
    <w:rsid w:val="483641D8"/>
    <w:rsid w:val="54D74AFC"/>
    <w:rsid w:val="5BF63410"/>
    <w:rsid w:val="5F4B56C1"/>
    <w:rsid w:val="5FFC3D92"/>
    <w:rsid w:val="61833EEA"/>
    <w:rsid w:val="644433ED"/>
    <w:rsid w:val="6500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style>
  <w:style w:type="paragraph" w:styleId="5">
    <w:name w:val="Body Text"/>
    <w:basedOn w:val="1"/>
    <w:qFormat/>
    <w:uiPriority w:val="1"/>
    <w:rPr>
      <w:sz w:val="24"/>
      <w:szCs w:val="24"/>
    </w:rPr>
  </w:style>
  <w:style w:type="paragraph" w:styleId="6">
    <w:name w:val="Plain Text"/>
    <w:basedOn w:val="1"/>
    <w:qFormat/>
    <w:uiPriority w:val="99"/>
    <w:rPr>
      <w:rFonts w:ascii="宋体" w:hAnsi="Courier New" w:eastAsia="宋体" w:cs="Times New Roman"/>
      <w:szCs w:val="21"/>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annotation subject"/>
    <w:basedOn w:val="4"/>
    <w:next w:val="4"/>
    <w:link w:val="20"/>
    <w:qFormat/>
    <w:uiPriority w:val="0"/>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uiPriority w:val="0"/>
    <w:rPr>
      <w:sz w:val="21"/>
      <w:szCs w:val="21"/>
    </w:rPr>
  </w:style>
  <w:style w:type="paragraph" w:customStyle="1" w:styleId="16">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style>
  <w:style w:type="character" w:customStyle="1" w:styleId="18">
    <w:name w:val="页眉 Char"/>
    <w:basedOn w:val="14"/>
    <w:link w:val="9"/>
    <w:uiPriority w:val="0"/>
    <w:rPr>
      <w:rFonts w:ascii="宋体" w:hAnsi="宋体" w:cs="宋体"/>
      <w:sz w:val="18"/>
      <w:szCs w:val="18"/>
      <w:lang w:eastAsia="en-US"/>
    </w:rPr>
  </w:style>
  <w:style w:type="character" w:customStyle="1" w:styleId="19">
    <w:name w:val="批注文字 Char"/>
    <w:basedOn w:val="14"/>
    <w:link w:val="4"/>
    <w:qFormat/>
    <w:uiPriority w:val="0"/>
    <w:rPr>
      <w:rFonts w:ascii="宋体" w:hAnsi="宋体" w:cs="宋体"/>
      <w:sz w:val="22"/>
      <w:szCs w:val="22"/>
      <w:lang w:eastAsia="en-US"/>
    </w:rPr>
  </w:style>
  <w:style w:type="character" w:customStyle="1" w:styleId="20">
    <w:name w:val="批注主题 Char"/>
    <w:basedOn w:val="19"/>
    <w:link w:val="11"/>
    <w:uiPriority w:val="0"/>
    <w:rPr>
      <w:b/>
      <w:bCs/>
    </w:rPr>
  </w:style>
  <w:style w:type="character" w:customStyle="1" w:styleId="21">
    <w:name w:val="批注框文本 Char"/>
    <w:basedOn w:val="14"/>
    <w:link w:val="7"/>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8576</Words>
  <Characters>8715</Characters>
  <Lines>46</Lines>
  <Paragraphs>13</Paragraphs>
  <TotalTime>1</TotalTime>
  <ScaleCrop>false</ScaleCrop>
  <LinksUpToDate>false</LinksUpToDate>
  <CharactersWithSpaces>9034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2023-12-07T07:04:00Z</dcterms:created>
  <dc:creator>Hot &amp;&amp; Cold</dc:creator>
  <cp:lastModifiedBy>寒梅（钦）</cp:lastModifiedBy>
  <dcterms:modified xsi:type="dcterms:W3CDTF">2026-03-04T09:08:15Z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3EEF937A92BD40D697E46DD5AC9C4E89_11</vt:lpwstr>
  </property>
  <property fmtid="{D5CDD505-2E9C-101B-9397-08002B2CF9AE}" pid="4" name="KSOTemplateDocerSaveRecord">
    <vt:lpwstr>eyJoZGlkIjoiNTY1NGEwYmNkYmRjMWNmMjE0NWZlMjMzZjJmZDM4MjEiLCJ1c2VySWQiOiI5ODEyNzgwOTAifQ==</vt:lpwstr>
  </property>
</Properties>
</file>