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0"/>
        <w:rPr>
          <w:rFonts w:ascii="Times New Roman"/>
          <w:sz w:val="20"/>
          <w:lang w:eastAsia="zh-CN"/>
        </w:rPr>
      </w:pPr>
    </w:p>
    <w:p w14:paraId="71ACEBD5">
      <w:pPr>
        <w:pStyle w:val="20"/>
        <w:rPr>
          <w:rFonts w:ascii="Times New Roman"/>
          <w:sz w:val="20"/>
        </w:rPr>
      </w:pPr>
    </w:p>
    <w:p w14:paraId="11E04291">
      <w:pPr>
        <w:pStyle w:val="20"/>
        <w:rPr>
          <w:rFonts w:ascii="Times New Roman"/>
          <w:sz w:val="20"/>
        </w:rPr>
      </w:pPr>
    </w:p>
    <w:p w14:paraId="636675A3">
      <w:pPr>
        <w:pStyle w:val="20"/>
        <w:rPr>
          <w:rFonts w:ascii="Times New Roman"/>
          <w:sz w:val="20"/>
        </w:rPr>
      </w:pPr>
    </w:p>
    <w:p w14:paraId="6CBBDA8F">
      <w:pPr>
        <w:pStyle w:val="20"/>
        <w:rPr>
          <w:rFonts w:ascii="Times New Roman"/>
          <w:sz w:val="20"/>
        </w:rPr>
      </w:pPr>
    </w:p>
    <w:p w14:paraId="7DBC92D0">
      <w:pPr>
        <w:pStyle w:val="20"/>
        <w:spacing w:before="5"/>
        <w:rPr>
          <w:rFonts w:ascii="Times New Roman"/>
          <w:sz w:val="20"/>
        </w:rPr>
      </w:pPr>
    </w:p>
    <w:p w14:paraId="23CD9D5C">
      <w:pPr>
        <w:pStyle w:val="20"/>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福建福海创石油化工有限公司</w:t>
      </w:r>
    </w:p>
    <w:p w14:paraId="644AEF52">
      <w:pPr>
        <w:pStyle w:val="20"/>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沸腾泵密封油供应方案采购施工总承包项目</w:t>
      </w:r>
    </w:p>
    <w:p w14:paraId="1F595A08">
      <w:pPr>
        <w:pStyle w:val="20"/>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询比文件</w:t>
      </w:r>
    </w:p>
    <w:p w14:paraId="41DFB9F3">
      <w:pPr>
        <w:pStyle w:val="55"/>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FAP1-CGSQ-202509-001</w:t>
      </w:r>
      <w:r>
        <w:rPr>
          <w:rFonts w:hint="eastAsia"/>
          <w:color w:val="000000" w:themeColor="text1"/>
          <w:sz w:val="28"/>
          <w:szCs w:val="28"/>
        </w:rPr>
        <w:t xml:space="preserve"> ）</w:t>
      </w:r>
    </w:p>
    <w:p w14:paraId="3EED7F56">
      <w:pPr>
        <w:pStyle w:val="20"/>
        <w:rPr>
          <w:rFonts w:ascii="微软雅黑"/>
          <w:b/>
          <w:sz w:val="94"/>
          <w:lang w:eastAsia="zh-CN"/>
        </w:rPr>
      </w:pPr>
    </w:p>
    <w:p w14:paraId="383ADAD6">
      <w:pPr>
        <w:pStyle w:val="20"/>
        <w:rPr>
          <w:rFonts w:ascii="微软雅黑"/>
          <w:b/>
          <w:sz w:val="94"/>
          <w:lang w:eastAsia="zh-CN"/>
        </w:rPr>
      </w:pPr>
    </w:p>
    <w:p w14:paraId="44EA205B">
      <w:pPr>
        <w:pStyle w:val="20"/>
        <w:rPr>
          <w:rFonts w:ascii="微软雅黑"/>
          <w:b/>
          <w:sz w:val="32"/>
          <w:szCs w:val="32"/>
          <w:lang w:eastAsia="zh-CN"/>
        </w:rPr>
      </w:pPr>
    </w:p>
    <w:p w14:paraId="64E80A04">
      <w:pPr>
        <w:pStyle w:val="20"/>
        <w:rPr>
          <w:rFonts w:ascii="微软雅黑"/>
          <w:b/>
          <w:sz w:val="32"/>
          <w:szCs w:val="32"/>
          <w:lang w:eastAsia="zh-CN"/>
        </w:rPr>
      </w:pPr>
    </w:p>
    <w:p w14:paraId="34D515D1">
      <w:pPr>
        <w:pStyle w:val="20"/>
        <w:rPr>
          <w:rFonts w:ascii="微软雅黑"/>
          <w:b/>
          <w:sz w:val="32"/>
          <w:szCs w:val="32"/>
          <w:lang w:eastAsia="zh-CN"/>
        </w:rPr>
      </w:pPr>
    </w:p>
    <w:p w14:paraId="6DB2CF03">
      <w:pPr>
        <w:pStyle w:val="20"/>
        <w:rPr>
          <w:rFonts w:ascii="微软雅黑"/>
          <w:b/>
          <w:sz w:val="32"/>
          <w:szCs w:val="32"/>
          <w:lang w:eastAsia="zh-CN"/>
        </w:rPr>
      </w:pPr>
    </w:p>
    <w:p w14:paraId="7FBC88FE">
      <w:pPr>
        <w:pStyle w:val="20"/>
        <w:rPr>
          <w:rFonts w:ascii="微软雅黑"/>
          <w:b/>
          <w:sz w:val="32"/>
          <w:szCs w:val="32"/>
          <w:lang w:eastAsia="zh-CN"/>
        </w:rPr>
      </w:pPr>
    </w:p>
    <w:p w14:paraId="7EE06F7B">
      <w:pPr>
        <w:pStyle w:val="55"/>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二〇二五年</w:t>
      </w:r>
      <w:r>
        <w:rPr>
          <w:rFonts w:hint="eastAsia" w:ascii="微软雅黑" w:eastAsia="微软雅黑"/>
          <w:b/>
          <w:color w:val="000000" w:themeColor="text1"/>
          <w:w w:val="95"/>
          <w:sz w:val="32"/>
          <w:lang w:val="en-US" w:eastAsia="zh-CN"/>
        </w:rPr>
        <w:t>九</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0"/>
        <w:rPr>
          <w:rFonts w:ascii="黑体"/>
          <w:sz w:val="20"/>
          <w:lang w:eastAsia="zh-CN"/>
        </w:rPr>
      </w:pPr>
    </w:p>
    <w:p w14:paraId="2601590C">
      <w:pPr>
        <w:pStyle w:val="20"/>
        <w:rPr>
          <w:rFonts w:ascii="黑体"/>
          <w:sz w:val="20"/>
          <w:lang w:eastAsia="zh-CN"/>
        </w:rPr>
      </w:pPr>
    </w:p>
    <w:p w14:paraId="1CC1F056">
      <w:pPr>
        <w:pStyle w:val="20"/>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1"/>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55"/>
      </w:pPr>
    </w:p>
    <w:p w14:paraId="425AD690">
      <w:pPr>
        <w:jc w:val="center"/>
        <w:rPr>
          <w:rFonts w:hint="eastAsia"/>
          <w:b/>
          <w:bCs/>
          <w:sz w:val="32"/>
          <w:lang w:eastAsia="zh-CN"/>
        </w:rPr>
      </w:pPr>
      <w:r>
        <w:rPr>
          <w:rFonts w:hint="eastAsia"/>
          <w:b/>
          <w:bCs/>
          <w:sz w:val="32"/>
          <w:lang w:eastAsia="zh-CN"/>
        </w:rPr>
        <w:t>福建福海创石油化工有限公司</w:t>
      </w:r>
    </w:p>
    <w:p w14:paraId="2DAD7A5A">
      <w:pPr>
        <w:jc w:val="center"/>
        <w:rPr>
          <w:b/>
          <w:bCs/>
          <w:sz w:val="32"/>
          <w:lang w:eastAsia="zh-CN"/>
        </w:rPr>
      </w:pPr>
      <w:r>
        <w:rPr>
          <w:rFonts w:hint="eastAsia"/>
          <w:b/>
          <w:bCs/>
          <w:sz w:val="32"/>
          <w:lang w:eastAsia="zh-CN"/>
        </w:rPr>
        <w:t xml:space="preserve">沸腾泵密封油供应方案采购施工总承包项目 </w:t>
      </w:r>
    </w:p>
    <w:p w14:paraId="448318D1">
      <w:pPr>
        <w:jc w:val="center"/>
        <w:rPr>
          <w:b/>
          <w:bCs/>
          <w:sz w:val="32"/>
          <w:lang w:eastAsia="zh-CN"/>
        </w:rPr>
      </w:pPr>
      <w:r>
        <w:rPr>
          <w:rFonts w:hint="eastAsia"/>
          <w:b/>
          <w:bCs/>
          <w:sz w:val="32"/>
          <w:lang w:eastAsia="zh-CN"/>
        </w:rPr>
        <w:t>询比公告</w:t>
      </w:r>
    </w:p>
    <w:p w14:paraId="745BDD3E">
      <w:pPr>
        <w:pStyle w:val="20"/>
        <w:rPr>
          <w:b/>
          <w:sz w:val="28"/>
          <w:lang w:eastAsia="zh-CN"/>
        </w:rPr>
      </w:pPr>
    </w:p>
    <w:p w14:paraId="03439321">
      <w:pPr>
        <w:pStyle w:val="20"/>
        <w:spacing w:before="26" w:line="360" w:lineRule="auto"/>
        <w:ind w:right="121"/>
        <w:jc w:val="both"/>
        <w:rPr>
          <w:lang w:eastAsia="zh-CN"/>
        </w:rPr>
      </w:pPr>
      <w:r>
        <w:rPr>
          <w:rFonts w:hint="eastAsia"/>
          <w:lang w:eastAsia="zh-CN"/>
        </w:rPr>
        <w:t xml:space="preserve">    福建福海创石油化工有限公司</w:t>
      </w:r>
      <w:r>
        <w:rPr>
          <w:rFonts w:hint="eastAsia"/>
          <w:color w:val="000000" w:themeColor="text1"/>
          <w:lang w:eastAsia="zh-CN"/>
        </w:rPr>
        <w:t>就“</w:t>
      </w:r>
      <w:r>
        <w:rPr>
          <w:rFonts w:hint="eastAsia"/>
          <w:color w:val="000000" w:themeColor="text1"/>
          <w:u w:val="single"/>
          <w:lang w:eastAsia="zh-CN"/>
        </w:rPr>
        <w:t>福建福海创石油化工有限公司沸腾泵密封油供应方案采购施工总承包项目（项目编号：FAP1-CGSQ-202509-001）</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584CA00F">
      <w:pPr>
        <w:tabs>
          <w:tab w:val="left" w:pos="709"/>
        </w:tabs>
        <w:spacing w:line="360" w:lineRule="auto"/>
        <w:ind w:firstLine="480" w:firstLineChars="200"/>
        <w:rPr>
          <w:rFonts w:hint="eastAsia"/>
          <w:color w:val="000000" w:themeColor="text1"/>
          <w:u w:val="single"/>
          <w:lang w:eastAsia="zh-CN"/>
        </w:rPr>
      </w:pPr>
      <w:r>
        <w:rPr>
          <w:sz w:val="24"/>
          <w:szCs w:val="24"/>
          <w:lang w:eastAsia="zh-CN"/>
        </w:rPr>
        <w:t>1.</w:t>
      </w:r>
      <w:r>
        <w:rPr>
          <w:rFonts w:hint="eastAsia"/>
          <w:sz w:val="24"/>
          <w:szCs w:val="24"/>
          <w:lang w:eastAsia="zh-CN"/>
        </w:rPr>
        <w:t>项目名称：福建福海创石油化工有限公司沸腾泵密封油供应方案采购施工总承包项目</w:t>
      </w:r>
    </w:p>
    <w:p w14:paraId="063A7747">
      <w:pPr>
        <w:tabs>
          <w:tab w:val="left" w:pos="709"/>
        </w:tabs>
        <w:spacing w:line="360" w:lineRule="auto"/>
        <w:ind w:firstLine="480" w:firstLineChars="200"/>
        <w:rPr>
          <w:color w:val="auto"/>
        </w:rPr>
      </w:pPr>
      <w:r>
        <w:rPr>
          <w:rFonts w:hint="eastAsia"/>
          <w:sz w:val="24"/>
          <w:szCs w:val="24"/>
          <w:lang w:eastAsia="zh-CN"/>
        </w:rPr>
        <w:t>2.采购项目简要说明：</w:t>
      </w:r>
      <w:r>
        <w:t>福建福海创石油化工有限公司沸腾泵</w:t>
      </w:r>
      <w:r>
        <w:rPr>
          <w:color w:val="auto"/>
        </w:rPr>
        <w:t>密封油供应方案流程设计项目。旨在通过在燃料油罐区新增泵 64-P-109/110，并相应增加管道</w:t>
      </w:r>
      <w:r>
        <w:rPr>
          <w:rFonts w:hint="eastAsia"/>
          <w:color w:val="auto"/>
          <w:lang w:eastAsia="zh-CN"/>
        </w:rPr>
        <w:t>、</w:t>
      </w:r>
      <w:r>
        <w:rPr>
          <w:color w:val="auto"/>
        </w:rPr>
        <w:t>配套增加测量仪表和仪表阀门</w:t>
      </w:r>
      <w:r>
        <w:rPr>
          <w:rFonts w:hint="eastAsia"/>
          <w:color w:val="auto"/>
          <w:lang w:eastAsia="zh-CN"/>
        </w:rPr>
        <w:t>，</w:t>
      </w:r>
      <w:r>
        <w:rPr>
          <w:color w:val="auto"/>
        </w:rPr>
        <w:t>将罐区内密封油（蜡油）输送至沸腾床加氢装置，满足生产需求 。</w:t>
      </w:r>
    </w:p>
    <w:p w14:paraId="1711E389">
      <w:pPr>
        <w:tabs>
          <w:tab w:val="left" w:pos="709"/>
        </w:tabs>
        <w:spacing w:line="360" w:lineRule="auto"/>
        <w:ind w:firstLine="440" w:firstLineChars="200"/>
      </w:pPr>
      <w:r>
        <w:t>本工程采用 P+C总承包模式，即由乙方负责项目全部施工工作</w:t>
      </w:r>
      <w:r>
        <w:rPr>
          <w:rFonts w:hint="default"/>
        </w:rPr>
        <w:t>（包含电气动力电缆、控制电缆的敷设和桥架盖板拆装及操作柱安装、电气设备接地等；</w:t>
      </w:r>
      <w:r>
        <w:rPr>
          <w:rFonts w:hint="default"/>
          <w:lang w:val="en-US" w:eastAsia="zh-CN"/>
        </w:rPr>
        <w:t>相关仪表的安装及调试</w:t>
      </w:r>
      <w:r>
        <w:rPr>
          <w:rFonts w:hint="default"/>
          <w:lang w:eastAsia="zh-CN"/>
        </w:rPr>
        <w:t>；</w:t>
      </w:r>
      <w:r>
        <w:rPr>
          <w:rFonts w:hint="default"/>
        </w:rPr>
        <w:t>管道及相对应管托、支撑制作安装；设备及相应设备基础安装；防腐保温、脚手架搭拆等）</w:t>
      </w:r>
      <w:r>
        <w:t>及</w:t>
      </w:r>
      <w:r>
        <w:rPr>
          <w:rFonts w:hint="default"/>
          <w:lang w:val="en-US" w:eastAsia="zh-CN"/>
        </w:rPr>
        <w:t>所有的</w:t>
      </w:r>
      <w:r>
        <w:t>材料</w:t>
      </w:r>
      <w:r>
        <w:rPr>
          <w:rFonts w:hint="default"/>
          <w:lang w:eastAsia="zh-CN"/>
        </w:rPr>
        <w:t>、</w:t>
      </w:r>
      <w:r>
        <w:t>设备的采购供应。在施工环节，乙方需严格依据设计文件、国家及行业标准规范，组织专业施工团队，科学制定施工计划，确保项目高质量完成；材料采购方面，乙方应按照业主</w:t>
      </w:r>
      <w:r>
        <w:rPr>
          <w:rFonts w:hint="default"/>
        </w:rPr>
        <w:t>的</w:t>
      </w:r>
      <w:r>
        <w:t>管道设计材料等级，从具备资质的供应商处采购符合相关标准要求的材料设备，并负责运输、保管及进场检验工作。​</w:t>
      </w:r>
    </w:p>
    <w:p w14:paraId="2D069F26">
      <w:pPr>
        <w:tabs>
          <w:tab w:val="left" w:pos="709"/>
        </w:tabs>
        <w:spacing w:line="360" w:lineRule="auto"/>
        <w:ind w:firstLine="440" w:firstLineChars="200"/>
      </w:pPr>
      <w:r>
        <w:t>甲方则负责对项目全过程进行管理监督，包括审核乙方施工组织设计、施工进度计划，对材料设备质量进行抽检，以及组织工程验收等工作。乙方应积极配合甲方及监理单位的监督检查，对于提出的问题及时整改，共同推进项目顺利实施 。</w:t>
      </w:r>
    </w:p>
    <w:p w14:paraId="10E7CD1A">
      <w:pPr>
        <w:tabs>
          <w:tab w:val="left" w:pos="709"/>
        </w:tabs>
        <w:spacing w:line="360" w:lineRule="auto"/>
        <w:ind w:firstLine="480" w:firstLineChars="200"/>
        <w:rPr>
          <w:sz w:val="24"/>
          <w:szCs w:val="24"/>
          <w:lang w:eastAsia="zh-CN"/>
        </w:rPr>
      </w:pPr>
      <w:r>
        <w:rPr>
          <w:sz w:val="24"/>
          <w:szCs w:val="24"/>
          <w:lang w:eastAsia="zh-CN"/>
        </w:rPr>
        <w:t>3.</w:t>
      </w:r>
      <w:r>
        <w:rPr>
          <w:rFonts w:hint="eastAsia"/>
          <w:sz w:val="24"/>
          <w:szCs w:val="24"/>
          <w:lang w:eastAsia="zh-CN"/>
        </w:rPr>
        <w:t>采购控制价：2</w:t>
      </w:r>
      <w:r>
        <w:rPr>
          <w:rFonts w:hint="eastAsia"/>
          <w:sz w:val="24"/>
          <w:szCs w:val="24"/>
          <w:lang w:val="en-US" w:eastAsia="zh-CN"/>
        </w:rPr>
        <w:t>,</w:t>
      </w:r>
      <w:r>
        <w:rPr>
          <w:rFonts w:hint="eastAsia"/>
          <w:sz w:val="24"/>
          <w:szCs w:val="24"/>
          <w:lang w:eastAsia="zh-CN"/>
        </w:rPr>
        <w:t>802</w:t>
      </w:r>
      <w:r>
        <w:rPr>
          <w:rFonts w:hint="eastAsia"/>
          <w:sz w:val="24"/>
          <w:szCs w:val="24"/>
          <w:lang w:val="en-US" w:eastAsia="zh-CN"/>
        </w:rPr>
        <w:t>,</w:t>
      </w:r>
      <w:r>
        <w:rPr>
          <w:rFonts w:hint="eastAsia"/>
          <w:sz w:val="24"/>
          <w:szCs w:val="24"/>
          <w:lang w:eastAsia="zh-CN"/>
        </w:rPr>
        <w:t>669</w:t>
      </w:r>
      <w:r>
        <w:rPr>
          <w:sz w:val="24"/>
          <w:szCs w:val="24"/>
          <w:lang w:eastAsia="zh-CN"/>
        </w:rPr>
        <w:t>元</w:t>
      </w:r>
      <w:r>
        <w:rPr>
          <w:rFonts w:hint="eastAsia"/>
          <w:sz w:val="24"/>
          <w:szCs w:val="24"/>
          <w:lang w:eastAsia="zh-CN"/>
        </w:rPr>
        <w:t>（含9%增值税）</w:t>
      </w:r>
    </w:p>
    <w:p w14:paraId="6B0FDC55">
      <w:pPr>
        <w:tabs>
          <w:tab w:val="left" w:pos="709"/>
        </w:tabs>
        <w:spacing w:line="360" w:lineRule="auto"/>
        <w:ind w:firstLine="480" w:firstLineChars="200"/>
        <w:rPr>
          <w:rFonts w:hint="eastAsia"/>
          <w:sz w:val="24"/>
          <w:szCs w:val="24"/>
          <w:highlight w:val="none"/>
          <w:lang w:eastAsia="zh-CN"/>
        </w:rPr>
      </w:pPr>
      <w:r>
        <w:rPr>
          <w:rFonts w:hint="eastAsia"/>
          <w:sz w:val="24"/>
          <w:szCs w:val="24"/>
          <w:highlight w:val="none"/>
          <w:lang w:eastAsia="zh-CN"/>
        </w:rPr>
        <w:t>4.工期要求：总工期为</w:t>
      </w:r>
      <w:r>
        <w:rPr>
          <w:rFonts w:hint="eastAsia"/>
          <w:sz w:val="24"/>
          <w:szCs w:val="24"/>
          <w:highlight w:val="none"/>
          <w:lang w:val="en-US" w:eastAsia="zh-CN"/>
        </w:rPr>
        <w:t>合同签订后50天内完工</w:t>
      </w:r>
      <w:r>
        <w:rPr>
          <w:rFonts w:hint="eastAsia"/>
          <w:sz w:val="24"/>
          <w:szCs w:val="24"/>
          <w:highlight w:val="none"/>
          <w:lang w:eastAsia="zh-CN"/>
        </w:rPr>
        <w:t>。</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1F712135">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599EC3B8">
      <w:pPr>
        <w:tabs>
          <w:tab w:val="left" w:pos="709"/>
        </w:tabs>
        <w:spacing w:line="360" w:lineRule="auto"/>
        <w:ind w:firstLine="480" w:firstLineChars="200"/>
        <w:rPr>
          <w:sz w:val="24"/>
          <w:szCs w:val="24"/>
          <w:lang w:eastAsia="zh-CN"/>
        </w:rPr>
      </w:pPr>
      <w:r>
        <w:rPr>
          <w:rFonts w:hint="eastAsia"/>
          <w:sz w:val="24"/>
          <w:szCs w:val="24"/>
          <w:lang w:eastAsia="zh-CN"/>
        </w:rPr>
        <w:t>2</w:t>
      </w:r>
      <w:r>
        <w:rPr>
          <w:sz w:val="24"/>
          <w:szCs w:val="24"/>
          <w:lang w:eastAsia="zh-CN"/>
        </w:rPr>
        <w:t>.</w:t>
      </w:r>
      <w:r>
        <w:rPr>
          <w:rFonts w:hint="eastAsia"/>
          <w:sz w:val="24"/>
          <w:szCs w:val="24"/>
          <w:lang w:eastAsia="zh-CN"/>
        </w:rPr>
        <w:t>参比人必须具备建设行政主管部门颁发的有效石油化工工程施工总承包壹级及以上资质。</w:t>
      </w:r>
    </w:p>
    <w:p w14:paraId="054DA074">
      <w:pPr>
        <w:tabs>
          <w:tab w:val="left" w:pos="709"/>
        </w:tabs>
        <w:spacing w:line="360" w:lineRule="auto"/>
        <w:ind w:firstLine="480" w:firstLineChars="200"/>
        <w:rPr>
          <w:rFonts w:hint="eastAsia"/>
          <w:sz w:val="24"/>
          <w:szCs w:val="24"/>
          <w:lang w:eastAsia="zh-CN"/>
        </w:rPr>
      </w:pPr>
      <w:r>
        <w:rPr>
          <w:rFonts w:hint="eastAsia"/>
          <w:sz w:val="24"/>
          <w:szCs w:val="24"/>
          <w:lang w:eastAsia="zh-CN"/>
        </w:rPr>
        <w:t>3</w:t>
      </w:r>
      <w:r>
        <w:rPr>
          <w:sz w:val="24"/>
          <w:szCs w:val="24"/>
          <w:lang w:eastAsia="zh-CN"/>
        </w:rPr>
        <w:t>.</w:t>
      </w:r>
      <w:r>
        <w:rPr>
          <w:rFonts w:hint="eastAsia"/>
          <w:sz w:val="24"/>
          <w:szCs w:val="24"/>
          <w:lang w:eastAsia="zh-CN"/>
        </w:rPr>
        <w:t>参比人必须具备行政主管部门颁发的有效的《施工企业安全生产许可证》。</w:t>
      </w:r>
    </w:p>
    <w:p w14:paraId="2E1312E4">
      <w:pPr>
        <w:tabs>
          <w:tab w:val="left" w:pos="709"/>
        </w:tabs>
        <w:spacing w:line="360" w:lineRule="auto"/>
        <w:ind w:firstLine="480" w:firstLineChars="200"/>
        <w:rPr>
          <w:rFonts w:hint="eastAsia" w:eastAsia="宋体"/>
          <w:sz w:val="24"/>
          <w:szCs w:val="24"/>
          <w:lang w:val="en-US" w:eastAsia="zh-CN"/>
        </w:rPr>
      </w:pPr>
      <w:r>
        <w:rPr>
          <w:rFonts w:hint="eastAsia"/>
          <w:sz w:val="24"/>
          <w:szCs w:val="24"/>
          <w:lang w:val="en-US" w:eastAsia="zh-CN"/>
        </w:rPr>
        <w:t>4.参比人近三年内具有1项</w:t>
      </w:r>
      <w:r>
        <w:t>石油化工行业类似业绩，类似业绩指涉及石油化工管道系统安装、设备改造或相关防腐隔热工程等与本项目施工内容相似的工程 。需提供业绩合同等有效证明材料</w:t>
      </w:r>
      <w:r>
        <w:rPr>
          <w:rFonts w:hint="eastAsia"/>
          <w:lang w:eastAsia="zh-CN"/>
        </w:rPr>
        <w:t>。</w:t>
      </w:r>
    </w:p>
    <w:p w14:paraId="048F1F37">
      <w:pPr>
        <w:tabs>
          <w:tab w:val="left" w:pos="709"/>
        </w:tabs>
        <w:spacing w:line="360" w:lineRule="auto"/>
        <w:ind w:firstLine="480" w:firstLineChars="200"/>
        <w:rPr>
          <w:sz w:val="24"/>
          <w:szCs w:val="24"/>
          <w:lang w:eastAsia="zh-CN"/>
        </w:rPr>
      </w:pPr>
      <w:r>
        <w:rPr>
          <w:rFonts w:hint="eastAsia"/>
          <w:sz w:val="24"/>
          <w:szCs w:val="24"/>
          <w:lang w:val="en-US" w:eastAsia="zh-CN"/>
        </w:rPr>
        <w:t>5</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432B76D9">
      <w:pPr>
        <w:tabs>
          <w:tab w:val="left" w:pos="709"/>
        </w:tabs>
        <w:spacing w:line="360" w:lineRule="auto"/>
        <w:ind w:firstLine="480" w:firstLineChars="200"/>
        <w:rPr>
          <w:sz w:val="24"/>
          <w:szCs w:val="24"/>
          <w:lang w:eastAsia="zh-CN"/>
        </w:rPr>
      </w:pPr>
      <w:r>
        <w:rPr>
          <w:rFonts w:hint="eastAsia"/>
          <w:sz w:val="24"/>
          <w:szCs w:val="24"/>
          <w:lang w:val="en-US" w:eastAsia="zh-CN"/>
        </w:rPr>
        <w:t>6</w:t>
      </w:r>
      <w:r>
        <w:rPr>
          <w:sz w:val="24"/>
          <w:szCs w:val="24"/>
          <w:lang w:eastAsia="zh-CN"/>
        </w:rPr>
        <w:t>.与</w:t>
      </w:r>
      <w:r>
        <w:rPr>
          <w:rFonts w:hint="eastAsia"/>
          <w:sz w:val="24"/>
          <w:szCs w:val="24"/>
          <w:lang w:eastAsia="zh-CN"/>
        </w:rPr>
        <w:t>采购人</w:t>
      </w:r>
      <w:r>
        <w:rPr>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color w:val="000000" w:themeColor="text1"/>
          <w:sz w:val="24"/>
          <w:szCs w:val="24"/>
          <w:lang w:eastAsia="zh-CN"/>
        </w:rPr>
        <w:t>5</w:t>
      </w:r>
      <w:r>
        <w:rPr>
          <w:rFonts w:hint="eastAsia"/>
          <w:color w:val="000000" w:themeColor="text1"/>
          <w:sz w:val="24"/>
          <w:szCs w:val="24"/>
          <w:lang w:eastAsia="zh-CN"/>
        </w:rPr>
        <w:t>年</w:t>
      </w:r>
      <w:r>
        <w:rPr>
          <w:rFonts w:hint="eastAsia"/>
          <w:color w:val="000000" w:themeColor="text1"/>
          <w:sz w:val="24"/>
          <w:szCs w:val="24"/>
          <w:lang w:val="en-US" w:eastAsia="zh-CN"/>
        </w:rPr>
        <w:t>9</w:t>
      </w:r>
      <w:r>
        <w:rPr>
          <w:rFonts w:hint="eastAsia"/>
          <w:color w:val="000000" w:themeColor="text1"/>
          <w:sz w:val="24"/>
          <w:szCs w:val="24"/>
          <w:lang w:eastAsia="zh-CN"/>
        </w:rPr>
        <w:t>月</w:t>
      </w:r>
      <w:r>
        <w:rPr>
          <w:rFonts w:hint="eastAsia"/>
          <w:color w:val="000000" w:themeColor="text1"/>
          <w:sz w:val="24"/>
          <w:szCs w:val="24"/>
          <w:lang w:val="en-US" w:eastAsia="zh-CN"/>
        </w:rPr>
        <w:t>26</w:t>
      </w:r>
      <w:r>
        <w:rPr>
          <w:rFonts w:hint="eastAsia"/>
          <w:color w:val="000000" w:themeColor="text1"/>
          <w:sz w:val="24"/>
          <w:szCs w:val="24"/>
          <w:lang w:eastAsia="zh-CN"/>
        </w:rPr>
        <w:t>日至202</w:t>
      </w:r>
      <w:r>
        <w:rPr>
          <w:color w:val="000000" w:themeColor="text1"/>
          <w:sz w:val="24"/>
          <w:szCs w:val="24"/>
          <w:lang w:eastAsia="zh-CN"/>
        </w:rPr>
        <w:t>5</w:t>
      </w:r>
      <w:r>
        <w:rPr>
          <w:rFonts w:hint="eastAsia"/>
          <w:color w:val="000000" w:themeColor="text1"/>
          <w:sz w:val="24"/>
          <w:szCs w:val="24"/>
          <w:lang w:eastAsia="zh-CN"/>
        </w:rPr>
        <w:t>年</w:t>
      </w:r>
      <w:r>
        <w:rPr>
          <w:rFonts w:hint="eastAsia"/>
          <w:color w:val="000000" w:themeColor="text1"/>
          <w:sz w:val="24"/>
          <w:szCs w:val="24"/>
          <w:lang w:val="en-US" w:eastAsia="zh-CN"/>
        </w:rPr>
        <w:t>10</w:t>
      </w:r>
      <w:r>
        <w:rPr>
          <w:rFonts w:hint="eastAsia"/>
          <w:color w:val="000000" w:themeColor="text1"/>
          <w:sz w:val="24"/>
          <w:szCs w:val="24"/>
          <w:lang w:eastAsia="zh-CN"/>
        </w:rPr>
        <w:t>月</w:t>
      </w:r>
      <w:r>
        <w:rPr>
          <w:rFonts w:hint="eastAsia"/>
          <w:color w:val="000000" w:themeColor="text1"/>
          <w:sz w:val="24"/>
          <w:szCs w:val="24"/>
          <w:lang w:val="en-US" w:eastAsia="zh-CN"/>
        </w:rPr>
        <w:t>9</w:t>
      </w:r>
      <w:r>
        <w:rPr>
          <w:rFonts w:hint="eastAsia"/>
          <w:color w:val="000000" w:themeColor="text1"/>
          <w:sz w:val="24"/>
          <w:szCs w:val="24"/>
          <w:lang w:eastAsia="zh-CN"/>
        </w:rPr>
        <w:t>日</w:t>
      </w:r>
    </w:p>
    <w:p w14:paraId="14D88B24">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报名方式：参比人在报名时间内将报名文件发送至邮箱hjzhang@fhcpec.com.cn，报名文件包含：</w:t>
      </w:r>
    </w:p>
    <w:p w14:paraId="525E91B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（1）法定代表人授权委托书（扫描件，格式详见“附件：法定代表人授权委托书”）；</w:t>
      </w:r>
    </w:p>
    <w:p w14:paraId="1F599011">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（2）营业执照（加盖单位公章的扫描件）；</w:t>
      </w:r>
    </w:p>
    <w:p w14:paraId="0969F85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（3）资质文件（加盖单位公章的扫描件）。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34902C45">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1BE7EC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2B55A66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w:t>
      </w:r>
    </w:p>
    <w:p w14:paraId="0FDD6E33">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color w:val="000000" w:themeColor="text1"/>
          <w:sz w:val="24"/>
          <w:szCs w:val="24"/>
          <w:lang w:eastAsia="zh-CN"/>
        </w:rPr>
        <w:t>5</w:t>
      </w:r>
      <w:r>
        <w:rPr>
          <w:rFonts w:hint="eastAsia"/>
          <w:color w:val="000000" w:themeColor="text1"/>
          <w:sz w:val="24"/>
          <w:szCs w:val="24"/>
          <w:lang w:eastAsia="zh-CN"/>
        </w:rPr>
        <w:t>年</w:t>
      </w:r>
      <w:r>
        <w:rPr>
          <w:rFonts w:hint="eastAsia"/>
          <w:color w:val="000000" w:themeColor="text1"/>
          <w:sz w:val="24"/>
          <w:szCs w:val="24"/>
          <w:lang w:val="en-US" w:eastAsia="zh-CN"/>
        </w:rPr>
        <w:t>10</w:t>
      </w:r>
      <w:r>
        <w:rPr>
          <w:rFonts w:hint="eastAsia"/>
          <w:color w:val="000000" w:themeColor="text1"/>
          <w:sz w:val="24"/>
          <w:szCs w:val="24"/>
          <w:lang w:eastAsia="zh-CN"/>
        </w:rPr>
        <w:t>月</w:t>
      </w:r>
      <w:r>
        <w:rPr>
          <w:rFonts w:hint="eastAsia"/>
          <w:color w:val="000000" w:themeColor="text1"/>
          <w:sz w:val="24"/>
          <w:szCs w:val="24"/>
          <w:lang w:val="en-US" w:eastAsia="zh-CN"/>
        </w:rPr>
        <w:t>10</w:t>
      </w:r>
      <w:r>
        <w:rPr>
          <w:rFonts w:hint="eastAsia"/>
          <w:color w:val="000000" w:themeColor="text1"/>
          <w:sz w:val="24"/>
          <w:szCs w:val="24"/>
          <w:lang w:eastAsia="zh-CN"/>
        </w:rPr>
        <w:t>日14时0分。</w:t>
      </w:r>
    </w:p>
    <w:p w14:paraId="41FAF71A">
      <w:pPr>
        <w:spacing w:line="360" w:lineRule="auto"/>
        <w:ind w:firstLine="514" w:firstLineChars="200"/>
        <w:rPr>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联系地址：漳州市古雷经济开发区疏港大道南102号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2025</w:t>
      </w:r>
      <w:r>
        <w:rPr>
          <w:rFonts w:hint="eastAsia"/>
          <w:color w:val="000000" w:themeColor="text1"/>
          <w:sz w:val="24"/>
          <w:szCs w:val="24"/>
          <w:lang w:eastAsia="zh-CN"/>
        </w:rPr>
        <w:t>年</w:t>
      </w:r>
      <w:r>
        <w:rPr>
          <w:rFonts w:hint="eastAsia"/>
          <w:color w:val="000000" w:themeColor="text1"/>
          <w:sz w:val="24"/>
          <w:szCs w:val="24"/>
          <w:lang w:val="en-US" w:eastAsia="zh-CN"/>
        </w:rPr>
        <w:t>9</w:t>
      </w:r>
      <w:r>
        <w:rPr>
          <w:rFonts w:hint="eastAsia"/>
          <w:color w:val="000000" w:themeColor="text1"/>
          <w:sz w:val="24"/>
          <w:szCs w:val="24"/>
          <w:lang w:eastAsia="zh-CN"/>
        </w:rPr>
        <w:t>月</w:t>
      </w:r>
      <w:r>
        <w:rPr>
          <w:rFonts w:hint="eastAsia"/>
          <w:color w:val="000000" w:themeColor="text1"/>
          <w:sz w:val="24"/>
          <w:szCs w:val="24"/>
          <w:lang w:val="en-US" w:eastAsia="zh-CN"/>
        </w:rPr>
        <w:t>26</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55"/>
      </w:pPr>
    </w:p>
    <w:p w14:paraId="0480057A">
      <w:pPr>
        <w:pStyle w:val="55"/>
      </w:pPr>
    </w:p>
    <w:p w14:paraId="3E5EC0CF">
      <w:pPr>
        <w:pStyle w:val="55"/>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bCs/>
          <w:color w:val="000000" w:themeColor="text1"/>
          <w:u w:val="single"/>
          <w:lang w:eastAsia="zh-CN"/>
        </w:rPr>
        <w:t>福建福海创石油化工有限公司沸腾泵密封油供应方案采购施工总承包项目（项目编号：FAP1-CGSQ-202509-001）</w:t>
      </w:r>
      <w:r>
        <w:rPr>
          <w:rFonts w:hint="eastAsia" w:hAnsi="Calibri" w:cs="黑体"/>
          <w:color w:val="000000" w:themeColor="text1"/>
          <w:sz w:val="24"/>
          <w:szCs w:val="24"/>
          <w:lang w:eastAsia="zh-CN"/>
        </w:rPr>
        <w:t>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55"/>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2015EB45">
      <w:pPr>
        <w:pStyle w:val="20"/>
        <w:spacing w:line="360" w:lineRule="auto"/>
        <w:ind w:right="121" w:firstLine="480"/>
        <w:jc w:val="both"/>
        <w:rPr>
          <w:color w:val="000000" w:themeColor="text1"/>
          <w:lang w:eastAsia="zh-CN"/>
        </w:rPr>
      </w:pPr>
      <w:r>
        <w:rPr>
          <w:rFonts w:hint="eastAsia"/>
          <w:lang w:eastAsia="zh-CN"/>
        </w:rPr>
        <w:t>1.项目</w:t>
      </w:r>
      <w:r>
        <w:rPr>
          <w:lang w:eastAsia="zh-CN"/>
        </w:rPr>
        <w:t>名称</w:t>
      </w:r>
      <w:r>
        <w:rPr>
          <w:color w:val="000000" w:themeColor="text1"/>
          <w:lang w:eastAsia="zh-CN"/>
        </w:rPr>
        <w:t>：</w:t>
      </w:r>
      <w:r>
        <w:rPr>
          <w:rFonts w:hint="eastAsia"/>
          <w:color w:val="000000" w:themeColor="text1"/>
          <w:lang w:eastAsia="zh-CN"/>
        </w:rPr>
        <w:t>福建福海创石油化工有限公司芳烃装置优化节能改造项目制氢装置制氢转化炉施工</w:t>
      </w:r>
    </w:p>
    <w:p w14:paraId="48298414">
      <w:pPr>
        <w:pStyle w:val="20"/>
        <w:spacing w:line="360" w:lineRule="auto"/>
        <w:ind w:right="121" w:firstLine="480"/>
        <w:jc w:val="both"/>
        <w:rPr>
          <w:lang w:eastAsia="zh-CN"/>
        </w:rPr>
      </w:pPr>
      <w:r>
        <w:rPr>
          <w:rFonts w:hint="eastAsia"/>
          <w:lang w:eastAsia="zh-CN"/>
        </w:rPr>
        <w:t>2.项目</w:t>
      </w:r>
      <w:r>
        <w:rPr>
          <w:lang w:eastAsia="zh-CN"/>
        </w:rPr>
        <w:t>地点：</w:t>
      </w:r>
      <w:r>
        <w:rPr>
          <w:rFonts w:hint="eastAsia"/>
          <w:lang w:eastAsia="zh-CN"/>
        </w:rPr>
        <w:t>福建福海创石油化工有限公司</w:t>
      </w:r>
    </w:p>
    <w:p w14:paraId="7BBCDF29">
      <w:pPr>
        <w:pStyle w:val="20"/>
        <w:spacing w:line="360" w:lineRule="auto"/>
        <w:ind w:right="121"/>
        <w:jc w:val="both"/>
        <w:rPr>
          <w:lang w:eastAsia="zh-CN"/>
        </w:rPr>
      </w:pPr>
      <w:r>
        <w:rPr>
          <w:rFonts w:hint="eastAsia"/>
          <w:lang w:eastAsia="zh-CN"/>
        </w:rPr>
        <w:t xml:space="preserve">    3.承包方</w:t>
      </w:r>
      <w:r>
        <w:rPr>
          <w:rFonts w:hint="eastAsia"/>
          <w:color w:val="000000" w:themeColor="text1"/>
          <w:lang w:eastAsia="zh-CN"/>
        </w:rPr>
        <w:t>式：固定总价包干</w:t>
      </w:r>
    </w:p>
    <w:p w14:paraId="17CA1751">
      <w:pPr>
        <w:pStyle w:val="20"/>
        <w:spacing w:line="360" w:lineRule="auto"/>
        <w:ind w:right="121"/>
        <w:jc w:val="both"/>
        <w:rPr>
          <w:lang w:eastAsia="zh-CN"/>
        </w:rPr>
      </w:pPr>
      <w:r>
        <w:rPr>
          <w:rFonts w:hint="eastAsia"/>
          <w:lang w:eastAsia="zh-CN"/>
        </w:rPr>
        <w:t xml:space="preserve">    4.项目工作范围及技术要求：见附件发包说明</w:t>
      </w:r>
    </w:p>
    <w:p w14:paraId="3EED35CC">
      <w:pPr>
        <w:pStyle w:val="20"/>
        <w:spacing w:line="360" w:lineRule="auto"/>
        <w:ind w:right="121"/>
        <w:jc w:val="both"/>
        <w:rPr>
          <w:lang w:eastAsia="zh-CN"/>
        </w:rPr>
      </w:pPr>
      <w:r>
        <w:rPr>
          <w:rFonts w:hint="eastAsia"/>
          <w:lang w:eastAsia="zh-CN"/>
        </w:rPr>
        <w:t xml:space="preserve">    5.项目联系人</w:t>
      </w:r>
    </w:p>
    <w:p w14:paraId="6F8EE567">
      <w:pPr>
        <w:pStyle w:val="20"/>
        <w:spacing w:line="360" w:lineRule="auto"/>
        <w:ind w:right="121"/>
        <w:jc w:val="both"/>
        <w:rPr>
          <w:rFonts w:hint="default"/>
          <w:lang w:val="en-US" w:eastAsia="zh-CN"/>
        </w:rPr>
      </w:pPr>
      <w:r>
        <w:rPr>
          <w:rFonts w:hint="eastAsia"/>
          <w:lang w:eastAsia="zh-CN"/>
        </w:rPr>
        <w:t xml:space="preserve"> </w:t>
      </w:r>
      <w:r>
        <w:rPr>
          <w:rFonts w:hint="eastAsia"/>
          <w:color w:val="FF0000"/>
          <w:lang w:eastAsia="zh-CN"/>
        </w:rPr>
        <w:t xml:space="preserve">  </w:t>
      </w:r>
      <w:r>
        <w:rPr>
          <w:rFonts w:hint="eastAsia"/>
          <w:lang w:eastAsia="zh-CN"/>
        </w:rPr>
        <w:t xml:space="preserve"> 技术联系人：</w:t>
      </w:r>
      <w:r>
        <w:rPr>
          <w:rFonts w:hint="eastAsia"/>
          <w:lang w:val="en-US" w:eastAsia="zh-CN"/>
        </w:rPr>
        <w:t>黄震艺 18065447701</w:t>
      </w:r>
    </w:p>
    <w:p w14:paraId="008EC890">
      <w:pPr>
        <w:pStyle w:val="20"/>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w:t>
      </w:r>
      <w:r>
        <w:rPr>
          <w:lang w:eastAsia="zh-CN"/>
        </w:rPr>
        <w:t>19959614657</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0"/>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0"/>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0"/>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0"/>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0"/>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0"/>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0"/>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13F9C5ED">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2FE4CFAB">
      <w:pPr>
        <w:tabs>
          <w:tab w:val="left" w:pos="709"/>
        </w:tabs>
        <w:spacing w:line="360" w:lineRule="auto"/>
        <w:ind w:firstLine="480" w:firstLineChars="200"/>
        <w:rPr>
          <w:sz w:val="24"/>
          <w:szCs w:val="24"/>
          <w:lang w:eastAsia="zh-CN"/>
        </w:rPr>
      </w:pPr>
      <w:r>
        <w:rPr>
          <w:rFonts w:hint="eastAsia"/>
          <w:sz w:val="24"/>
          <w:szCs w:val="24"/>
          <w:lang w:eastAsia="zh-CN"/>
        </w:rPr>
        <w:t>2</w:t>
      </w:r>
      <w:r>
        <w:rPr>
          <w:sz w:val="24"/>
          <w:szCs w:val="24"/>
          <w:lang w:eastAsia="zh-CN"/>
        </w:rPr>
        <w:t>.</w:t>
      </w:r>
      <w:r>
        <w:rPr>
          <w:rFonts w:hint="eastAsia"/>
          <w:sz w:val="24"/>
          <w:szCs w:val="24"/>
          <w:lang w:eastAsia="zh-CN"/>
        </w:rPr>
        <w:t>参比人必须具备建设行政主管部门颁发的有效石油化工工程施工总承包壹级及以上资质</w:t>
      </w:r>
      <w:bookmarkStart w:id="1" w:name="_GoBack"/>
      <w:bookmarkEnd w:id="1"/>
      <w:r>
        <w:rPr>
          <w:rFonts w:hint="eastAsia"/>
          <w:sz w:val="24"/>
          <w:szCs w:val="24"/>
          <w:lang w:eastAsia="zh-CN"/>
        </w:rPr>
        <w:t>。</w:t>
      </w:r>
    </w:p>
    <w:p w14:paraId="6BD68FE0">
      <w:pPr>
        <w:tabs>
          <w:tab w:val="left" w:pos="709"/>
        </w:tabs>
        <w:spacing w:line="360" w:lineRule="auto"/>
        <w:ind w:firstLine="480" w:firstLineChars="200"/>
        <w:rPr>
          <w:rFonts w:hint="eastAsia"/>
          <w:sz w:val="24"/>
          <w:szCs w:val="24"/>
          <w:lang w:eastAsia="zh-CN"/>
        </w:rPr>
      </w:pPr>
      <w:r>
        <w:rPr>
          <w:rFonts w:hint="eastAsia"/>
          <w:sz w:val="24"/>
          <w:szCs w:val="24"/>
          <w:lang w:eastAsia="zh-CN"/>
        </w:rPr>
        <w:t>3</w:t>
      </w:r>
      <w:r>
        <w:rPr>
          <w:sz w:val="24"/>
          <w:szCs w:val="24"/>
          <w:lang w:eastAsia="zh-CN"/>
        </w:rPr>
        <w:t>.</w:t>
      </w:r>
      <w:r>
        <w:rPr>
          <w:rFonts w:hint="eastAsia"/>
          <w:sz w:val="24"/>
          <w:szCs w:val="24"/>
          <w:lang w:eastAsia="zh-CN"/>
        </w:rPr>
        <w:t>参比人必须具备行政主管部门颁发的有效的《施工企业安全生产许可证》。</w:t>
      </w:r>
    </w:p>
    <w:p w14:paraId="365B0F80">
      <w:pPr>
        <w:tabs>
          <w:tab w:val="left" w:pos="709"/>
        </w:tabs>
        <w:spacing w:line="360" w:lineRule="auto"/>
        <w:ind w:firstLine="480" w:firstLineChars="200"/>
        <w:rPr>
          <w:rFonts w:hint="eastAsia" w:eastAsia="宋体"/>
          <w:sz w:val="24"/>
          <w:szCs w:val="24"/>
          <w:lang w:val="en-US" w:eastAsia="zh-CN"/>
        </w:rPr>
      </w:pPr>
      <w:r>
        <w:rPr>
          <w:rFonts w:hint="eastAsia"/>
          <w:sz w:val="24"/>
          <w:szCs w:val="24"/>
          <w:lang w:val="en-US" w:eastAsia="zh-CN"/>
        </w:rPr>
        <w:t>4.参比人近三年内具有1项</w:t>
      </w:r>
      <w:r>
        <w:t>石油化工行业类似业绩，类似业绩指涉及石油化工管道系统安装、设备改造或相关防腐隔热工程等与本项目施工内容相似的工程 。需提供业绩合同等有效证明材料</w:t>
      </w:r>
      <w:r>
        <w:rPr>
          <w:rFonts w:hint="eastAsia"/>
          <w:lang w:eastAsia="zh-CN"/>
        </w:rPr>
        <w:t>。</w:t>
      </w:r>
    </w:p>
    <w:p w14:paraId="62476A4F">
      <w:pPr>
        <w:tabs>
          <w:tab w:val="left" w:pos="709"/>
        </w:tabs>
        <w:spacing w:line="360" w:lineRule="auto"/>
        <w:ind w:firstLine="480" w:firstLineChars="200"/>
        <w:rPr>
          <w:sz w:val="24"/>
          <w:szCs w:val="24"/>
          <w:lang w:eastAsia="zh-CN"/>
        </w:rPr>
      </w:pPr>
      <w:r>
        <w:rPr>
          <w:rFonts w:hint="eastAsia"/>
          <w:sz w:val="24"/>
          <w:szCs w:val="24"/>
          <w:lang w:val="en-US" w:eastAsia="zh-CN"/>
        </w:rPr>
        <w:t>5</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6310D2F7">
      <w:pPr>
        <w:tabs>
          <w:tab w:val="left" w:pos="709"/>
        </w:tabs>
        <w:spacing w:line="360" w:lineRule="auto"/>
        <w:ind w:firstLine="480" w:firstLineChars="200"/>
        <w:rPr>
          <w:sz w:val="24"/>
          <w:szCs w:val="24"/>
          <w:lang w:eastAsia="zh-CN"/>
        </w:rPr>
      </w:pPr>
      <w:r>
        <w:rPr>
          <w:rFonts w:hint="eastAsia"/>
          <w:sz w:val="24"/>
          <w:szCs w:val="24"/>
          <w:lang w:val="en-US" w:eastAsia="zh-CN"/>
        </w:rPr>
        <w:t>6</w:t>
      </w:r>
      <w:r>
        <w:rPr>
          <w:sz w:val="24"/>
          <w:szCs w:val="24"/>
          <w:lang w:eastAsia="zh-CN"/>
        </w:rPr>
        <w:t>.与</w:t>
      </w:r>
      <w:r>
        <w:rPr>
          <w:rFonts w:hint="eastAsia"/>
          <w:sz w:val="24"/>
          <w:szCs w:val="24"/>
          <w:lang w:eastAsia="zh-CN"/>
        </w:rPr>
        <w:t>采购人</w:t>
      </w:r>
      <w:r>
        <w:rPr>
          <w:sz w:val="24"/>
          <w:szCs w:val="24"/>
          <w:lang w:eastAsia="zh-CN"/>
        </w:rPr>
        <w:t>无诉讼纠纷。</w:t>
      </w:r>
    </w:p>
    <w:p w14:paraId="60D79776">
      <w:pPr>
        <w:pStyle w:val="20"/>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p>
    <w:p w14:paraId="49DA7653">
      <w:pPr>
        <w:pStyle w:val="20"/>
        <w:spacing w:line="360" w:lineRule="auto"/>
        <w:ind w:right="121"/>
        <w:jc w:val="both"/>
        <w:rPr>
          <w:color w:val="000000" w:themeColor="text1"/>
          <w:lang w:eastAsia="zh-CN"/>
        </w:rPr>
      </w:pPr>
      <w:r>
        <w:rPr>
          <w:rFonts w:hint="eastAsia"/>
          <w:lang w:eastAsia="zh-CN"/>
        </w:rPr>
        <w:t xml:space="preserve">    1.参比单位应缴纳参比保证金，保证金</w:t>
      </w:r>
      <w:r>
        <w:rPr>
          <w:rFonts w:hint="eastAsia"/>
          <w:color w:val="000000" w:themeColor="text1"/>
          <w:lang w:eastAsia="zh-CN"/>
        </w:rPr>
        <w:t>金额</w:t>
      </w:r>
      <w:r>
        <w:rPr>
          <w:rFonts w:hint="eastAsia"/>
          <w:color w:val="000000" w:themeColor="text1"/>
          <w:lang w:val="en-US" w:eastAsia="zh-CN"/>
        </w:rPr>
        <w:t>4</w:t>
      </w:r>
      <w:r>
        <w:rPr>
          <w:color w:val="000000" w:themeColor="text1"/>
          <w:lang w:eastAsia="zh-CN"/>
        </w:rPr>
        <w:t>万</w:t>
      </w:r>
      <w:r>
        <w:rPr>
          <w:rFonts w:hint="eastAsia"/>
          <w:color w:val="000000" w:themeColor="text1"/>
          <w:lang w:eastAsia="zh-CN"/>
        </w:rPr>
        <w:t>元整</w:t>
      </w:r>
      <w:r>
        <w:rPr>
          <w:rFonts w:hint="eastAsia"/>
          <w:lang w:eastAsia="zh-CN"/>
        </w:rPr>
        <w:t>，参比单位应按照要求从参比单位基本账</w:t>
      </w:r>
      <w:r>
        <w:rPr>
          <w:rFonts w:hint="eastAsia"/>
          <w:color w:val="000000" w:themeColor="text1"/>
          <w:lang w:eastAsia="zh-CN"/>
        </w:rPr>
        <w:t>户转入采购单位的账户，比选单位账户信息如下：</w:t>
      </w:r>
    </w:p>
    <w:p w14:paraId="5CFA3840">
      <w:pPr>
        <w:pStyle w:val="20"/>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064CD0E3">
      <w:pPr>
        <w:pStyle w:val="20"/>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4BF63B94">
      <w:pPr>
        <w:pStyle w:val="20"/>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40586F90">
      <w:pPr>
        <w:pStyle w:val="20"/>
        <w:spacing w:line="360" w:lineRule="auto"/>
        <w:ind w:right="121"/>
        <w:jc w:val="both"/>
        <w:rPr>
          <w:color w:val="000000" w:themeColor="text1"/>
          <w:lang w:eastAsia="zh-CN"/>
        </w:rPr>
      </w:pPr>
      <w:r>
        <w:rPr>
          <w:rFonts w:hint="eastAsia"/>
          <w:color w:val="000000" w:themeColor="text1"/>
          <w:lang w:eastAsia="zh-CN"/>
        </w:rPr>
        <w:t xml:space="preserve">    注明用途：沸腾泵密封油供应方案采购施工总承包项目</w:t>
      </w:r>
      <w:r>
        <w:rPr>
          <w:color w:val="000000" w:themeColor="text1"/>
          <w:lang w:eastAsia="zh-CN"/>
        </w:rPr>
        <w:t>参选保证金</w:t>
      </w:r>
    </w:p>
    <w:p w14:paraId="1BBCB624">
      <w:pPr>
        <w:pStyle w:val="20"/>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31A439DA">
      <w:pPr>
        <w:pStyle w:val="20"/>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044C3192">
      <w:pPr>
        <w:pStyle w:val="20"/>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7A166B8D">
      <w:pPr>
        <w:pStyle w:val="20"/>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4929054C">
      <w:pPr>
        <w:pStyle w:val="20"/>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45BCFEDD">
      <w:pPr>
        <w:pStyle w:val="20"/>
        <w:spacing w:line="360" w:lineRule="auto"/>
        <w:ind w:right="121"/>
        <w:jc w:val="both"/>
        <w:rPr>
          <w:lang w:eastAsia="zh-CN"/>
        </w:rPr>
      </w:pPr>
      <w:r>
        <w:rPr>
          <w:rFonts w:hint="eastAsia"/>
          <w:lang w:eastAsia="zh-CN"/>
        </w:rPr>
        <w:t xml:space="preserve">    5.如有下列情况发生，将被没收参比保证金：</w:t>
      </w:r>
    </w:p>
    <w:p w14:paraId="7E8A3E58">
      <w:pPr>
        <w:pStyle w:val="20"/>
        <w:spacing w:line="360" w:lineRule="auto"/>
        <w:ind w:right="121"/>
        <w:jc w:val="both"/>
        <w:rPr>
          <w:lang w:eastAsia="zh-CN"/>
        </w:rPr>
      </w:pPr>
      <w:r>
        <w:rPr>
          <w:rFonts w:hint="eastAsia"/>
          <w:lang w:eastAsia="zh-CN"/>
        </w:rPr>
        <w:t xml:space="preserve">    （1）参比单位在参选有效期内撤回询比文件；</w:t>
      </w:r>
    </w:p>
    <w:p w14:paraId="1886C2E9">
      <w:pPr>
        <w:pStyle w:val="20"/>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pStyle w:val="20"/>
        <w:spacing w:line="360" w:lineRule="auto"/>
        <w:ind w:right="121"/>
        <w:jc w:val="both"/>
        <w:rPr>
          <w:b/>
          <w:w w:val="95"/>
          <w:sz w:val="28"/>
          <w:lang w:eastAsia="zh-CN"/>
        </w:rPr>
      </w:pPr>
      <w:r>
        <w:rPr>
          <w:rFonts w:hint="eastAsia"/>
          <w:lang w:eastAsia="zh-CN"/>
        </w:rPr>
        <w:t xml:space="preserve">  </w:t>
      </w:r>
      <w:r>
        <w:rPr>
          <w:lang w:eastAsia="zh-CN"/>
        </w:rPr>
        <w:t xml:space="preserve">  </w:t>
      </w:r>
      <w:r>
        <w:rPr>
          <w:b/>
          <w:w w:val="95"/>
          <w:sz w:val="28"/>
          <w:lang w:eastAsia="zh-CN"/>
        </w:rPr>
        <w:t>八、</w:t>
      </w:r>
      <w:r>
        <w:rPr>
          <w:rFonts w:hint="eastAsia"/>
          <w:b/>
          <w:w w:val="95"/>
          <w:sz w:val="28"/>
          <w:lang w:eastAsia="zh-CN"/>
        </w:rPr>
        <w:t>参比</w:t>
      </w:r>
      <w:r>
        <w:rPr>
          <w:b/>
          <w:w w:val="95"/>
          <w:sz w:val="28"/>
          <w:lang w:eastAsia="zh-CN"/>
        </w:rPr>
        <w:t>文件的递交</w:t>
      </w:r>
    </w:p>
    <w:p w14:paraId="31E79E49">
      <w:pPr>
        <w:pStyle w:val="3"/>
        <w:tabs>
          <w:tab w:val="left" w:pos="6879"/>
        </w:tabs>
        <w:spacing w:before="107" w:line="321" w:lineRule="auto"/>
        <w:ind w:left="0" w:right="106"/>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color w:val="000000" w:themeColor="text1"/>
          <w:lang w:eastAsia="zh-CN"/>
        </w:rPr>
        <w:t>5</w:t>
      </w:r>
      <w:r>
        <w:rPr>
          <w:rFonts w:hint="eastAsia"/>
          <w:color w:val="000000" w:themeColor="text1"/>
          <w:lang w:eastAsia="zh-CN"/>
        </w:rPr>
        <w:t>年</w:t>
      </w:r>
      <w:r>
        <w:rPr>
          <w:rFonts w:hint="eastAsia"/>
          <w:color w:val="000000" w:themeColor="text1"/>
          <w:lang w:val="en-US" w:eastAsia="zh-CN"/>
        </w:rPr>
        <w:t>10</w:t>
      </w:r>
      <w:r>
        <w:rPr>
          <w:rFonts w:hint="eastAsia"/>
          <w:color w:val="000000" w:themeColor="text1"/>
          <w:lang w:eastAsia="zh-CN"/>
        </w:rPr>
        <w:t>月</w:t>
      </w:r>
      <w:r>
        <w:rPr>
          <w:rFonts w:hint="eastAsia"/>
          <w:color w:val="000000" w:themeColor="text1"/>
          <w:lang w:val="en-US" w:eastAsia="zh-CN"/>
        </w:rPr>
        <w:t>10</w:t>
      </w:r>
      <w:r>
        <w:rPr>
          <w:rFonts w:hint="eastAsia"/>
          <w:color w:val="000000" w:themeColor="text1"/>
          <w:lang w:eastAsia="zh-CN"/>
        </w:rPr>
        <w:t>日14时0分。</w:t>
      </w:r>
    </w:p>
    <w:p w14:paraId="1DB01E61">
      <w:pPr>
        <w:pStyle w:val="3"/>
        <w:tabs>
          <w:tab w:val="left" w:pos="6879"/>
        </w:tabs>
        <w:spacing w:before="107" w:line="321" w:lineRule="auto"/>
        <w:ind w:left="0" w:right="106"/>
        <w:rPr>
          <w:spacing w:val="-4"/>
          <w:lang w:eastAsia="zh-CN"/>
        </w:rPr>
      </w:pPr>
      <w:r>
        <w:rPr>
          <w:rFonts w:hint="eastAsia"/>
          <w:lang w:eastAsia="zh-CN"/>
        </w:rPr>
        <w:t xml:space="preserve">    </w:t>
      </w:r>
      <w:r>
        <w:rPr>
          <w:lang w:eastAsia="zh-CN"/>
        </w:rPr>
        <w:t>2.</w:t>
      </w:r>
      <w:r>
        <w:rPr>
          <w:spacing w:val="4"/>
          <w:lang w:eastAsia="zh-CN"/>
        </w:rPr>
        <w:t>递交</w:t>
      </w:r>
      <w:r>
        <w:rPr>
          <w:lang w:eastAsia="zh-CN"/>
        </w:rPr>
        <w:t>参</w:t>
      </w:r>
      <w:r>
        <w:rPr>
          <w:rFonts w:hint="eastAsia"/>
          <w:spacing w:val="4"/>
          <w:lang w:eastAsia="zh-CN"/>
        </w:rPr>
        <w:t>比</w:t>
      </w:r>
      <w:r>
        <w:rPr>
          <w:spacing w:val="4"/>
          <w:lang w:eastAsia="zh-CN"/>
        </w:rPr>
        <w:t>文件的地点为：</w:t>
      </w:r>
      <w:r>
        <w:rPr>
          <w:rFonts w:hint="eastAsia"/>
          <w:color w:val="000000" w:themeColor="text1"/>
          <w:lang w:eastAsia="zh-CN"/>
        </w:rPr>
        <w:t>漳州市古雷经济开发区疏港大道南102号 福海创改扩建部采购管理部</w:t>
      </w:r>
      <w:r>
        <w:rPr>
          <w:color w:val="000000" w:themeColor="text1"/>
          <w:lang w:eastAsia="zh-CN"/>
        </w:rPr>
        <w:t>230</w:t>
      </w:r>
      <w:r>
        <w:rPr>
          <w:rFonts w:hint="eastAsia"/>
          <w:color w:val="000000" w:themeColor="text1"/>
          <w:lang w:eastAsia="zh-CN"/>
        </w:rPr>
        <w:t>室</w:t>
      </w:r>
      <w:r>
        <w:rPr>
          <w:spacing w:val="4"/>
          <w:lang w:eastAsia="zh-CN"/>
        </w:rPr>
        <w:t>，</w:t>
      </w:r>
      <w:r>
        <w:rPr>
          <w:lang w:eastAsia="zh-CN"/>
        </w:rPr>
        <w:t>联系人</w:t>
      </w:r>
      <w:r>
        <w:rPr>
          <w:spacing w:val="-56"/>
          <w:lang w:eastAsia="zh-CN"/>
        </w:rPr>
        <w:t>：</w:t>
      </w:r>
      <w:r>
        <w:rPr>
          <w:rFonts w:hint="eastAsia"/>
          <w:lang w:eastAsia="zh-CN"/>
        </w:rPr>
        <w:t xml:space="preserve">张华娟  </w:t>
      </w:r>
      <w:r>
        <w:rPr>
          <w:spacing w:val="-6"/>
          <w:lang w:eastAsia="zh-CN"/>
        </w:rPr>
        <w:t xml:space="preserve"> </w:t>
      </w:r>
      <w:r>
        <w:rPr>
          <w:lang w:eastAsia="zh-CN"/>
        </w:rPr>
        <w:t>联系电话</w:t>
      </w:r>
      <w:r>
        <w:rPr>
          <w:spacing w:val="-4"/>
          <w:lang w:eastAsia="zh-CN"/>
        </w:rPr>
        <w:t>：19959614657</w:t>
      </w:r>
      <w:r>
        <w:rPr>
          <w:rFonts w:hint="eastAsia"/>
          <w:spacing w:val="-4"/>
          <w:lang w:eastAsia="zh-CN"/>
        </w:rPr>
        <w:t xml:space="preserve"> 。</w:t>
      </w:r>
    </w:p>
    <w:p w14:paraId="088A2A23">
      <w:pPr>
        <w:pStyle w:val="3"/>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377F2B5A">
      <w:pPr>
        <w:pStyle w:val="20"/>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24AEDCBC">
      <w:pPr>
        <w:pStyle w:val="20"/>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6356E53F">
      <w:pPr>
        <w:pStyle w:val="20"/>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7A590A2">
      <w:pPr>
        <w:pStyle w:val="20"/>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339E6B69">
      <w:pPr>
        <w:pStyle w:val="2"/>
        <w:tabs>
          <w:tab w:val="left" w:pos="4627"/>
        </w:tabs>
        <w:spacing w:line="355" w:lineRule="exact"/>
        <w:ind w:left="3363"/>
        <w:rPr>
          <w:lang w:eastAsia="zh-CN"/>
        </w:rPr>
      </w:pPr>
    </w:p>
    <w:p w14:paraId="5F8B5ECE">
      <w:pPr>
        <w:pStyle w:val="2"/>
        <w:tabs>
          <w:tab w:val="left" w:pos="4627"/>
        </w:tabs>
        <w:spacing w:line="355" w:lineRule="exact"/>
        <w:ind w:left="3363"/>
        <w:rPr>
          <w:lang w:eastAsia="zh-CN"/>
        </w:rPr>
      </w:pPr>
    </w:p>
    <w:p w14:paraId="00C0DF81">
      <w:pPr>
        <w:pStyle w:val="2"/>
        <w:tabs>
          <w:tab w:val="left" w:pos="4627"/>
        </w:tabs>
        <w:spacing w:line="355" w:lineRule="exact"/>
        <w:ind w:left="3363"/>
        <w:rPr>
          <w:lang w:eastAsia="zh-CN"/>
        </w:rPr>
      </w:pPr>
    </w:p>
    <w:p w14:paraId="024B031A">
      <w:pPr>
        <w:pStyle w:val="2"/>
        <w:tabs>
          <w:tab w:val="left" w:pos="4627"/>
        </w:tabs>
        <w:spacing w:line="355" w:lineRule="exact"/>
        <w:ind w:left="3363"/>
        <w:rPr>
          <w:lang w:eastAsia="zh-CN"/>
        </w:rPr>
      </w:pPr>
    </w:p>
    <w:p w14:paraId="12C2A882">
      <w:pPr>
        <w:pStyle w:val="2"/>
        <w:tabs>
          <w:tab w:val="left" w:pos="4627"/>
        </w:tabs>
        <w:spacing w:line="355" w:lineRule="exact"/>
        <w:ind w:left="3363"/>
        <w:rPr>
          <w:lang w:eastAsia="zh-CN"/>
        </w:rPr>
      </w:pPr>
    </w:p>
    <w:p w14:paraId="50C73AB5">
      <w:pPr>
        <w:pStyle w:val="2"/>
        <w:tabs>
          <w:tab w:val="left" w:pos="4627"/>
        </w:tabs>
        <w:spacing w:line="355" w:lineRule="exact"/>
        <w:ind w:left="3363"/>
        <w:rPr>
          <w:lang w:eastAsia="zh-CN"/>
        </w:rPr>
      </w:pPr>
    </w:p>
    <w:p w14:paraId="06241B25">
      <w:pPr>
        <w:pStyle w:val="2"/>
        <w:tabs>
          <w:tab w:val="left" w:pos="4627"/>
        </w:tabs>
        <w:spacing w:line="355" w:lineRule="exact"/>
        <w:ind w:left="3363"/>
        <w:rPr>
          <w:lang w:eastAsia="zh-CN"/>
        </w:rPr>
      </w:pPr>
    </w:p>
    <w:p w14:paraId="32320D18">
      <w:pPr>
        <w:pStyle w:val="2"/>
        <w:tabs>
          <w:tab w:val="left" w:pos="4627"/>
        </w:tabs>
        <w:spacing w:line="355" w:lineRule="exact"/>
        <w:ind w:left="3363"/>
        <w:rPr>
          <w:lang w:eastAsia="zh-CN"/>
        </w:rPr>
      </w:pPr>
    </w:p>
    <w:p w14:paraId="4FAE7573">
      <w:pPr>
        <w:rPr>
          <w:lang w:eastAsia="zh-CN"/>
        </w:rPr>
      </w:pPr>
    </w:p>
    <w:p w14:paraId="0944422D">
      <w:pPr>
        <w:pStyle w:val="13"/>
        <w:rPr>
          <w:lang w:eastAsia="zh-CN"/>
        </w:rPr>
      </w:pPr>
    </w:p>
    <w:p w14:paraId="0C051BA6">
      <w:pPr>
        <w:rPr>
          <w:lang w:eastAsia="zh-CN"/>
        </w:rPr>
      </w:pPr>
    </w:p>
    <w:p w14:paraId="6394DEB7">
      <w:pPr>
        <w:pStyle w:val="13"/>
        <w:rPr>
          <w:lang w:eastAsia="zh-CN"/>
        </w:rPr>
      </w:pPr>
    </w:p>
    <w:p w14:paraId="7CCF035A">
      <w:pPr>
        <w:rPr>
          <w:lang w:eastAsia="zh-CN"/>
        </w:rPr>
      </w:pPr>
    </w:p>
    <w:p w14:paraId="330B7561">
      <w:pPr>
        <w:pStyle w:val="13"/>
        <w:rPr>
          <w:lang w:eastAsia="zh-CN"/>
        </w:rPr>
      </w:pPr>
    </w:p>
    <w:p w14:paraId="452D2377">
      <w:pPr>
        <w:pStyle w:val="2"/>
        <w:tabs>
          <w:tab w:val="left" w:pos="4627"/>
        </w:tabs>
        <w:spacing w:line="355" w:lineRule="exact"/>
        <w:ind w:left="3363"/>
        <w:rPr>
          <w:lang w:eastAsia="zh-CN"/>
        </w:rPr>
      </w:pPr>
    </w:p>
    <w:p w14:paraId="6FB66C96">
      <w:pPr>
        <w:pStyle w:val="2"/>
        <w:tabs>
          <w:tab w:val="left" w:pos="4627"/>
        </w:tabs>
        <w:spacing w:line="355" w:lineRule="exact"/>
        <w:ind w:left="3363"/>
        <w:rPr>
          <w:lang w:eastAsia="zh-CN"/>
        </w:r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663EC7C7">
      <w:pPr>
        <w:pStyle w:val="20"/>
        <w:spacing w:line="360" w:lineRule="auto"/>
        <w:ind w:right="121" w:firstLine="360" w:firstLineChars="150"/>
        <w:jc w:val="both"/>
        <w:rPr>
          <w:lang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单位企业概况（企业简介、经营状况）、营业执照、资质证书</w:t>
      </w:r>
    </w:p>
    <w:p w14:paraId="13391D6F">
      <w:pPr>
        <w:pStyle w:val="20"/>
        <w:spacing w:line="360" w:lineRule="auto"/>
        <w:ind w:right="121" w:firstLine="360" w:firstLineChars="150"/>
        <w:jc w:val="both"/>
        <w:rPr>
          <w:rFonts w:hint="eastAsia"/>
          <w:lang w:val="en-US"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业绩清单及证明文件</w:t>
      </w:r>
    </w:p>
    <w:p w14:paraId="2BB1158A">
      <w:pPr>
        <w:pStyle w:val="20"/>
        <w:spacing w:line="360" w:lineRule="auto"/>
        <w:ind w:right="121" w:firstLine="360" w:firstLineChars="150"/>
        <w:jc w:val="both"/>
        <w:rPr>
          <w:lang w:eastAsia="zh-CN"/>
        </w:rPr>
      </w:pPr>
      <w:r>
        <w:rPr>
          <w:rFonts w:hint="eastAsia"/>
          <w:lang w:val="en-US" w:eastAsia="zh-CN"/>
        </w:rPr>
        <w:t>（3）</w:t>
      </w:r>
      <w:r>
        <w:rPr>
          <w:rFonts w:hint="eastAsia"/>
          <w:lang w:eastAsia="zh-CN"/>
        </w:rPr>
        <w:t>施工方案。</w:t>
      </w:r>
    </w:p>
    <w:p w14:paraId="5C8EA868">
      <w:pPr>
        <w:pStyle w:val="20"/>
        <w:spacing w:line="360" w:lineRule="auto"/>
        <w:ind w:right="121" w:firstLine="360" w:firstLineChars="150"/>
        <w:jc w:val="both"/>
        <w:rPr>
          <w:lang w:eastAsia="zh-CN"/>
        </w:rPr>
      </w:pPr>
      <w:r>
        <w:rPr>
          <w:rFonts w:hint="eastAsia"/>
          <w:lang w:eastAsia="zh-CN"/>
        </w:rPr>
        <w:t>（</w:t>
      </w:r>
      <w:r>
        <w:rPr>
          <w:rFonts w:hint="eastAsia"/>
          <w:lang w:val="en-US" w:eastAsia="zh-CN"/>
        </w:rPr>
        <w:t>4</w:t>
      </w:r>
      <w:r>
        <w:rPr>
          <w:rFonts w:hint="eastAsia"/>
          <w:lang w:eastAsia="zh-CN"/>
        </w:rPr>
        <w:t>）商务报价文件。</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0"/>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0"/>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0"/>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0"/>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0"/>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0"/>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0"/>
        <w:spacing w:line="360" w:lineRule="auto"/>
        <w:ind w:right="121" w:firstLine="482" w:firstLineChars="200"/>
        <w:jc w:val="both"/>
        <w:rPr>
          <w:color w:val="000000" w:themeColor="text1"/>
          <w:lang w:eastAsia="zh-CN"/>
        </w:rPr>
      </w:pPr>
      <w:r>
        <w:rPr>
          <w:rFonts w:hint="eastAsia"/>
          <w:b/>
          <w:color w:val="000000" w:themeColor="text1"/>
          <w:lang w:eastAsia="zh-CN"/>
        </w:rPr>
        <w:t>本项目设置最高控制2</w:t>
      </w:r>
      <w:r>
        <w:rPr>
          <w:rFonts w:hint="eastAsia"/>
          <w:b/>
          <w:color w:val="000000" w:themeColor="text1"/>
          <w:lang w:val="en-US" w:eastAsia="zh-CN"/>
        </w:rPr>
        <w:t>,</w:t>
      </w:r>
      <w:r>
        <w:rPr>
          <w:rFonts w:hint="eastAsia"/>
          <w:b/>
          <w:color w:val="000000" w:themeColor="text1"/>
          <w:lang w:eastAsia="zh-CN"/>
        </w:rPr>
        <w:t>802</w:t>
      </w:r>
      <w:r>
        <w:rPr>
          <w:rFonts w:hint="eastAsia"/>
          <w:b/>
          <w:color w:val="000000" w:themeColor="text1"/>
          <w:lang w:val="en-US" w:eastAsia="zh-CN"/>
        </w:rPr>
        <w:t>,</w:t>
      </w:r>
      <w:r>
        <w:rPr>
          <w:rFonts w:hint="eastAsia"/>
          <w:b/>
          <w:color w:val="000000" w:themeColor="text1"/>
          <w:lang w:eastAsia="zh-CN"/>
        </w:rPr>
        <w:t>669</w:t>
      </w:r>
      <w:r>
        <w:rPr>
          <w:rFonts w:hint="eastAsia"/>
          <w:b/>
          <w:color w:val="000000" w:themeColor="text1"/>
          <w:lang w:val="en-US" w:eastAsia="zh-CN"/>
        </w:rPr>
        <w:t>.00</w:t>
      </w:r>
      <w:r>
        <w:rPr>
          <w:rFonts w:hint="eastAsia"/>
          <w:b/>
          <w:color w:val="000000" w:themeColor="text1"/>
          <w:lang w:eastAsia="zh-CN"/>
        </w:rPr>
        <w:t>元整（含税包干总价）</w:t>
      </w:r>
      <w:r>
        <w:rPr>
          <w:rFonts w:hint="eastAsia"/>
          <w:color w:val="000000" w:themeColor="text1"/>
          <w:lang w:eastAsia="zh-CN"/>
        </w:rPr>
        <w:t>。参比人所填报的报价高于本项目最高限价的，其参比将被评审小组予以否决。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color w:val="000000" w:themeColor="text1"/>
          <w:lang w:eastAsia="zh-CN"/>
        </w:rPr>
        <w:t>如参比人对控制价存疑请于报价截止前发邮件至hjzhang@fhcpec.com.cn</w:t>
      </w:r>
      <w:r>
        <w:rPr>
          <w:rFonts w:hint="eastAsia"/>
          <w:color w:val="000000" w:themeColor="text1"/>
          <w:lang w:eastAsia="zh-CN"/>
        </w:rPr>
        <w:fldChar w:fldCharType="end"/>
      </w:r>
      <w:r>
        <w:rPr>
          <w:rFonts w:hint="eastAsia"/>
          <w:color w:val="000000" w:themeColor="text1"/>
          <w:lang w:eastAsia="zh-CN"/>
        </w:rPr>
        <w:t>。</w:t>
      </w:r>
    </w:p>
    <w:p w14:paraId="54282FC1">
      <w:pPr>
        <w:pStyle w:val="20"/>
        <w:spacing w:line="360" w:lineRule="auto"/>
        <w:ind w:right="121" w:firstLine="480" w:firstLineChars="200"/>
        <w:jc w:val="both"/>
        <w:rPr>
          <w:color w:val="000000" w:themeColor="text1"/>
          <w:lang w:eastAsia="zh-CN"/>
        </w:rPr>
      </w:pPr>
      <w:r>
        <w:rPr>
          <w:rFonts w:hint="eastAsia"/>
          <w:color w:val="000000" w:themeColor="text1"/>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0"/>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0"/>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0"/>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0"/>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0"/>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0"/>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0"/>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0"/>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0"/>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0"/>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0"/>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0"/>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0"/>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0"/>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eastAsia="zh-CN"/>
        </w:rPr>
        <w:t>施工承包合同</w:t>
      </w:r>
      <w:r>
        <w:rPr>
          <w:lang w:eastAsia="zh-CN"/>
        </w:rPr>
        <w:t>（详见附件一）的规定。</w:t>
      </w:r>
    </w:p>
    <w:p w14:paraId="2B23763A">
      <w:pPr>
        <w:pStyle w:val="20"/>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0"/>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55"/>
      </w:pPr>
    </w:p>
    <w:p w14:paraId="00ABAC03">
      <w:pPr>
        <w:pStyle w:val="55"/>
      </w:pPr>
    </w:p>
    <w:p w14:paraId="54F29C7F">
      <w:pPr>
        <w:pStyle w:val="55"/>
      </w:pPr>
    </w:p>
    <w:p w14:paraId="7A6A90D2">
      <w:pPr>
        <w:pStyle w:val="55"/>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0"/>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0"/>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0"/>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0"/>
        <w:spacing w:line="360" w:lineRule="auto"/>
        <w:ind w:left="215"/>
        <w:rPr>
          <w:lang w:eastAsia="zh-CN"/>
        </w:rPr>
      </w:pPr>
      <w:r>
        <w:rPr>
          <w:lang w:eastAsia="zh-CN"/>
        </w:rPr>
        <w:br w:type="page"/>
      </w:r>
    </w:p>
    <w:p w14:paraId="3F4B5FBC">
      <w:pPr>
        <w:pStyle w:val="20"/>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54570A3D">
      <w:pPr>
        <w:spacing w:line="480" w:lineRule="exact"/>
        <w:jc w:val="center"/>
        <w:rPr>
          <w:b/>
          <w:color w:val="000000"/>
          <w:sz w:val="44"/>
          <w:szCs w:val="44"/>
          <w:lang w:eastAsia="zh-CN"/>
        </w:rPr>
      </w:pPr>
      <w:r>
        <w:rPr>
          <w:rFonts w:hint="eastAsia"/>
          <w:b/>
          <w:color w:val="000000"/>
          <w:sz w:val="44"/>
          <w:szCs w:val="44"/>
          <w:lang w:eastAsia="zh-CN"/>
        </w:rPr>
        <w:t>福建福海创石油化工有限公司</w:t>
      </w:r>
    </w:p>
    <w:p w14:paraId="2A30A206">
      <w:pPr>
        <w:jc w:val="center"/>
        <w:rPr>
          <w:b/>
          <w:color w:val="000000"/>
          <w:sz w:val="44"/>
          <w:szCs w:val="44"/>
          <w:lang w:eastAsia="zh-CN"/>
        </w:rPr>
      </w:pPr>
    </w:p>
    <w:p w14:paraId="5D8F57EC">
      <w:pPr>
        <w:spacing w:line="480" w:lineRule="exact"/>
        <w:jc w:val="center"/>
        <w:rPr>
          <w:b/>
          <w:color w:val="000000"/>
          <w:sz w:val="44"/>
          <w:szCs w:val="44"/>
          <w:lang w:eastAsia="zh-CN"/>
        </w:rPr>
      </w:pPr>
      <w:r>
        <w:rPr>
          <w:rFonts w:hint="eastAsia"/>
          <w:b/>
          <w:color w:val="000000"/>
          <w:sz w:val="44"/>
          <w:szCs w:val="44"/>
          <w:lang w:eastAsia="zh-CN"/>
        </w:rPr>
        <w:t>沸腾泵密封油供应方案采购施工总承包合同</w:t>
      </w:r>
    </w:p>
    <w:p w14:paraId="5F2CD113">
      <w:pPr>
        <w:spacing w:line="480" w:lineRule="exact"/>
        <w:jc w:val="center"/>
        <w:rPr>
          <w:b/>
          <w:color w:val="000000"/>
          <w:sz w:val="44"/>
          <w:szCs w:val="44"/>
          <w:lang w:eastAsia="zh-CN"/>
        </w:rPr>
      </w:pPr>
    </w:p>
    <w:p w14:paraId="555DA5A9">
      <w:pPr>
        <w:adjustRightInd w:val="0"/>
        <w:jc w:val="center"/>
        <w:rPr>
          <w:color w:val="000000"/>
          <w:sz w:val="32"/>
          <w:szCs w:val="32"/>
          <w:lang w:eastAsia="zh-CN"/>
        </w:rPr>
      </w:pPr>
      <w:r>
        <w:rPr>
          <w:rFonts w:hint="eastAsia"/>
          <w:color w:val="000000"/>
          <w:sz w:val="32"/>
          <w:szCs w:val="32"/>
          <w:lang w:eastAsia="zh-CN"/>
        </w:rPr>
        <w:t xml:space="preserve">(合同编号： </w:t>
      </w:r>
      <w:r>
        <w:rPr>
          <w:color w:val="000000"/>
          <w:sz w:val="32"/>
          <w:szCs w:val="32"/>
          <w:lang w:eastAsia="zh-CN"/>
        </w:rPr>
        <w:t xml:space="preserve">          </w:t>
      </w:r>
      <w:r>
        <w:rPr>
          <w:rFonts w:hint="eastAsia"/>
          <w:color w:val="000000"/>
          <w:sz w:val="32"/>
          <w:szCs w:val="32"/>
          <w:lang w:eastAsia="zh-CN"/>
        </w:rPr>
        <w:t>)</w:t>
      </w:r>
    </w:p>
    <w:p w14:paraId="04A9237C">
      <w:pPr>
        <w:rPr>
          <w:b/>
          <w:sz w:val="30"/>
          <w:lang w:eastAsia="zh-CN"/>
        </w:rPr>
      </w:pPr>
    </w:p>
    <w:p w14:paraId="67C2EC6A">
      <w:pPr>
        <w:rPr>
          <w:b/>
          <w:sz w:val="30"/>
          <w:lang w:eastAsia="zh-CN"/>
        </w:rPr>
      </w:pPr>
    </w:p>
    <w:p w14:paraId="3BF48A55">
      <w:pPr>
        <w:rPr>
          <w:b/>
          <w:sz w:val="30"/>
          <w:lang w:eastAsia="zh-CN"/>
        </w:rPr>
      </w:pPr>
    </w:p>
    <w:p w14:paraId="2F6BA0F8">
      <w:pPr>
        <w:rPr>
          <w:b/>
          <w:sz w:val="30"/>
          <w:lang w:eastAsia="zh-CN"/>
        </w:rPr>
      </w:pPr>
    </w:p>
    <w:p w14:paraId="4F0B0583">
      <w:pPr>
        <w:rPr>
          <w:b/>
          <w:sz w:val="30"/>
          <w:lang w:eastAsia="zh-CN"/>
        </w:rPr>
      </w:pPr>
    </w:p>
    <w:p w14:paraId="74DF4E00">
      <w:pPr>
        <w:rPr>
          <w:b/>
          <w:sz w:val="30"/>
          <w:lang w:eastAsia="zh-CN"/>
        </w:rPr>
      </w:pPr>
    </w:p>
    <w:p w14:paraId="35C046EB">
      <w:pPr>
        <w:pStyle w:val="55"/>
      </w:pPr>
    </w:p>
    <w:p w14:paraId="2C6D7505">
      <w:pPr>
        <w:pStyle w:val="55"/>
      </w:pPr>
    </w:p>
    <w:p w14:paraId="7E2F1DE0">
      <w:pPr>
        <w:pStyle w:val="55"/>
      </w:pPr>
    </w:p>
    <w:p w14:paraId="709A0B24">
      <w:pPr>
        <w:rPr>
          <w:sz w:val="32"/>
          <w:szCs w:val="32"/>
          <w:lang w:eastAsia="zh-CN"/>
        </w:rPr>
      </w:pPr>
      <w:r>
        <w:rPr>
          <w:rFonts w:hint="eastAsia"/>
          <w:sz w:val="32"/>
          <w:szCs w:val="32"/>
          <w:lang w:eastAsia="zh-CN"/>
        </w:rPr>
        <w:t>发包人（甲方）：</w:t>
      </w:r>
      <w:r>
        <w:rPr>
          <w:rFonts w:hint="eastAsia"/>
          <w:b/>
          <w:bCs/>
          <w:sz w:val="32"/>
          <w:szCs w:val="32"/>
          <w:lang w:eastAsia="zh-CN"/>
        </w:rPr>
        <w:t>福建福海创石油化工有限公司</w:t>
      </w:r>
    </w:p>
    <w:p w14:paraId="60AA4C27">
      <w:pPr>
        <w:rPr>
          <w:sz w:val="32"/>
          <w:szCs w:val="32"/>
          <w:lang w:eastAsia="zh-CN"/>
        </w:rPr>
      </w:pPr>
      <w:r>
        <w:rPr>
          <w:rFonts w:hint="eastAsia"/>
          <w:sz w:val="32"/>
          <w:szCs w:val="32"/>
          <w:lang w:eastAsia="zh-CN"/>
        </w:rPr>
        <w:t xml:space="preserve">承包人（乙方）： </w:t>
      </w:r>
    </w:p>
    <w:p w14:paraId="0038598D">
      <w:pPr>
        <w:ind w:firstLine="800" w:firstLineChars="250"/>
        <w:rPr>
          <w:sz w:val="32"/>
          <w:szCs w:val="32"/>
          <w:lang w:eastAsia="zh-CN"/>
        </w:rPr>
      </w:pPr>
    </w:p>
    <w:p w14:paraId="0CD0207C">
      <w:pPr>
        <w:tabs>
          <w:tab w:val="right" w:pos="9638"/>
        </w:tabs>
        <w:jc w:val="center"/>
        <w:rPr>
          <w:sz w:val="32"/>
          <w:szCs w:val="32"/>
          <w:lang w:eastAsia="zh-CN"/>
        </w:rPr>
      </w:pPr>
      <w:r>
        <w:rPr>
          <w:rFonts w:hint="eastAsia"/>
          <w:sz w:val="32"/>
          <w:szCs w:val="32"/>
          <w:lang w:eastAsia="zh-CN"/>
        </w:rPr>
        <w:t>日    期: 2025年</w:t>
      </w:r>
      <w:r>
        <w:rPr>
          <w:rFonts w:hint="eastAsia"/>
          <w:sz w:val="32"/>
          <w:szCs w:val="32"/>
          <w:lang w:val="en-US" w:eastAsia="zh-CN"/>
        </w:rPr>
        <w:t>10</w:t>
      </w:r>
      <w:r>
        <w:rPr>
          <w:rFonts w:hint="eastAsia"/>
          <w:sz w:val="32"/>
          <w:szCs w:val="32"/>
          <w:lang w:eastAsia="zh-CN"/>
        </w:rPr>
        <w:t>月</w:t>
      </w:r>
      <w:r>
        <w:rPr>
          <w:sz w:val="32"/>
          <w:szCs w:val="32"/>
          <w:lang w:eastAsia="zh-CN"/>
        </w:rPr>
        <w:t xml:space="preserve"> </w:t>
      </w:r>
      <w:r>
        <w:rPr>
          <w:rFonts w:hint="eastAsia"/>
          <w:sz w:val="32"/>
          <w:szCs w:val="32"/>
          <w:lang w:eastAsia="zh-CN"/>
        </w:rPr>
        <w:t>日</w:t>
      </w:r>
    </w:p>
    <w:p w14:paraId="277AF99C">
      <w:pPr>
        <w:tabs>
          <w:tab w:val="left" w:pos="2130"/>
          <w:tab w:val="center" w:pos="4535"/>
        </w:tabs>
        <w:jc w:val="center"/>
        <w:rPr>
          <w:b/>
          <w:sz w:val="30"/>
          <w:szCs w:val="30"/>
          <w:lang w:eastAsia="zh-CN"/>
        </w:rPr>
      </w:pPr>
    </w:p>
    <w:p w14:paraId="33C69F3E">
      <w:pPr>
        <w:widowControl/>
        <w:spacing w:line="360" w:lineRule="auto"/>
        <w:ind w:firstLine="420"/>
        <w:rPr>
          <w:lang w:eastAsia="zh-CN"/>
        </w:rPr>
      </w:pPr>
      <w:r>
        <w:rPr>
          <w:rFonts w:hint="eastAsia"/>
          <w:b/>
          <w:sz w:val="30"/>
          <w:szCs w:val="30"/>
          <w:lang w:eastAsia="zh-CN"/>
        </w:rPr>
        <w:br w:type="page"/>
      </w:r>
      <w:r>
        <w:rPr>
          <w:rFonts w:hint="eastAsia"/>
          <w:lang w:eastAsia="zh-CN"/>
        </w:rPr>
        <w:t>依照《中华人民共和国民法典》合同编、《中华人民共和国建筑法》及其他有关法律、行政法规，遵循平等、自愿、公平和诚实信用的原则，双方就本合同中承包范围内的工程施工事项协商一致，订立本合同。</w:t>
      </w:r>
    </w:p>
    <w:p w14:paraId="65D7E659">
      <w:pPr>
        <w:widowControl/>
        <w:spacing w:line="360" w:lineRule="auto"/>
        <w:ind w:firstLine="420"/>
        <w:rPr>
          <w:color w:val="222222"/>
          <w:szCs w:val="21"/>
          <w:lang w:eastAsia="zh-CN"/>
        </w:rPr>
      </w:pPr>
      <w:r>
        <w:rPr>
          <w:rFonts w:hint="eastAsia"/>
          <w:color w:val="222222"/>
          <w:szCs w:val="21"/>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26ACDE34">
      <w:pPr>
        <w:numPr>
          <w:ilvl w:val="0"/>
          <w:numId w:val="8"/>
        </w:numPr>
        <w:autoSpaceDE/>
        <w:spacing w:line="300" w:lineRule="auto"/>
        <w:jc w:val="both"/>
        <w:rPr>
          <w:b/>
        </w:rPr>
      </w:pPr>
      <w:r>
        <w:rPr>
          <w:rFonts w:hint="eastAsia"/>
          <w:b/>
        </w:rPr>
        <w:t>工程概况</w:t>
      </w:r>
    </w:p>
    <w:p w14:paraId="482869AF">
      <w:pPr>
        <w:numPr>
          <w:ilvl w:val="0"/>
          <w:numId w:val="9"/>
        </w:numPr>
        <w:tabs>
          <w:tab w:val="left" w:pos="420"/>
        </w:tabs>
        <w:spacing w:line="360" w:lineRule="auto"/>
        <w:ind w:left="770" w:leftChars="150" w:hanging="440" w:hangingChars="200"/>
        <w:rPr>
          <w:rFonts w:hint="eastAsia"/>
          <w:color w:val="222222"/>
          <w:szCs w:val="21"/>
          <w:lang w:eastAsia="zh-CN"/>
        </w:rPr>
      </w:pPr>
      <w:r>
        <w:rPr>
          <w:rFonts w:hint="eastAsia"/>
          <w:color w:val="222222"/>
          <w:szCs w:val="21"/>
          <w:lang w:eastAsia="zh-CN"/>
        </w:rPr>
        <w:t>工程名称：福建福海创石油化工有限公司沸腾泵密封油供应方案采购施工总承包项目</w:t>
      </w:r>
    </w:p>
    <w:p w14:paraId="21479D9E">
      <w:pPr>
        <w:numPr>
          <w:ilvl w:val="0"/>
          <w:numId w:val="9"/>
        </w:numPr>
        <w:tabs>
          <w:tab w:val="left" w:pos="420"/>
        </w:tabs>
        <w:spacing w:line="360" w:lineRule="auto"/>
        <w:ind w:left="770" w:leftChars="150" w:hanging="440" w:hangingChars="200"/>
        <w:rPr>
          <w:color w:val="222222"/>
          <w:szCs w:val="21"/>
          <w:lang w:eastAsia="zh-CN"/>
        </w:rPr>
      </w:pPr>
      <w:r>
        <w:rPr>
          <w:rFonts w:hint="eastAsia"/>
          <w:color w:val="222222"/>
          <w:szCs w:val="21"/>
          <w:lang w:eastAsia="zh-CN"/>
        </w:rPr>
        <w:t>工程地点：福建省漳州市古雷开发区古雷石化园区</w:t>
      </w:r>
    </w:p>
    <w:p w14:paraId="12C75AB4">
      <w:pPr>
        <w:numPr>
          <w:ilvl w:val="0"/>
          <w:numId w:val="9"/>
        </w:numPr>
        <w:tabs>
          <w:tab w:val="left" w:pos="420"/>
        </w:tabs>
        <w:spacing w:line="360" w:lineRule="auto"/>
        <w:ind w:left="770" w:leftChars="150" w:hanging="440" w:hangingChars="200"/>
        <w:rPr>
          <w:rFonts w:hint="eastAsia" w:ascii="宋体" w:hAnsi="宋体" w:eastAsia="宋体" w:cs="宋体"/>
          <w:color w:val="222222"/>
          <w:szCs w:val="21"/>
          <w:lang w:val="en-US" w:eastAsia="zh-CN"/>
        </w:rPr>
      </w:pPr>
      <w:r>
        <w:rPr>
          <w:rFonts w:hint="eastAsia" w:ascii="宋体" w:hAnsi="宋体" w:eastAsia="宋体" w:cs="宋体"/>
          <w:color w:val="222222"/>
          <w:szCs w:val="21"/>
          <w:lang w:eastAsia="zh-CN"/>
        </w:rPr>
        <w:t>承包范围：</w:t>
      </w:r>
    </w:p>
    <w:p w14:paraId="2A2AD174">
      <w:pPr>
        <w:numPr>
          <w:ilvl w:val="0"/>
          <w:numId w:val="0"/>
        </w:numPr>
        <w:tabs>
          <w:tab w:val="left" w:pos="420"/>
        </w:tabs>
        <w:spacing w:line="360" w:lineRule="auto"/>
        <w:ind w:leftChars="-50" w:firstLine="440" w:firstLineChars="200"/>
        <w:rPr>
          <w:rFonts w:hint="eastAsia"/>
          <w:color w:val="222222"/>
          <w:szCs w:val="21"/>
          <w:lang w:eastAsia="zh-CN"/>
        </w:rPr>
      </w:pPr>
      <w:r>
        <w:rPr>
          <w:rFonts w:hint="eastAsia"/>
          <w:color w:val="222222"/>
          <w:szCs w:val="21"/>
          <w:lang w:eastAsia="zh-CN"/>
        </w:rPr>
        <w:t>本工程采用 P+C（Procurement + Construction）总承包模式，即由乙方负责项目全部施工工作（包含电气动力电缆、控制电缆的敷设和桥架盖板拆装及操作柱安装、电气设备接地等；</w:t>
      </w:r>
      <w:r>
        <w:rPr>
          <w:rFonts w:hint="eastAsia"/>
          <w:color w:val="222222"/>
          <w:szCs w:val="21"/>
          <w:lang w:val="en-US" w:eastAsia="zh-CN"/>
        </w:rPr>
        <w:t>相关仪表的安装及调试</w:t>
      </w:r>
      <w:r>
        <w:rPr>
          <w:rFonts w:hint="eastAsia"/>
          <w:color w:val="222222"/>
          <w:szCs w:val="21"/>
          <w:lang w:eastAsia="zh-CN"/>
        </w:rPr>
        <w:t>；管道及相对应管托、支撑制作安装；设备及相应设备基础安装；防腐保温、脚手架搭拆等）及</w:t>
      </w:r>
      <w:r>
        <w:rPr>
          <w:rFonts w:hint="eastAsia"/>
          <w:color w:val="222222"/>
          <w:szCs w:val="21"/>
          <w:lang w:val="en-US" w:eastAsia="zh-CN"/>
        </w:rPr>
        <w:t>所有的</w:t>
      </w:r>
      <w:r>
        <w:rPr>
          <w:rFonts w:hint="eastAsia"/>
          <w:color w:val="222222"/>
          <w:szCs w:val="21"/>
          <w:lang w:eastAsia="zh-CN"/>
        </w:rPr>
        <w:t>材料、设备的采购供应。在施工环节，乙方需严格依据设计文件、国家及行业标准规范，组织专业施工团队，科学制定施工计划，确保项目高质量完成；材料采购方面，乙方应按照业主的管道设计材料等级，从具备资质的供应商处采购符合相关标准要求的材料设备，并负责运输、保管及进场检验工作。​</w:t>
      </w:r>
    </w:p>
    <w:p w14:paraId="6D48B068">
      <w:pPr>
        <w:numPr>
          <w:ilvl w:val="0"/>
          <w:numId w:val="0"/>
        </w:numPr>
        <w:tabs>
          <w:tab w:val="left" w:pos="420"/>
        </w:tabs>
        <w:spacing w:line="360" w:lineRule="auto"/>
        <w:ind w:leftChars="-50" w:firstLine="440" w:firstLineChars="200"/>
        <w:rPr>
          <w:rFonts w:hint="eastAsia"/>
          <w:color w:val="222222"/>
          <w:szCs w:val="21"/>
          <w:lang w:eastAsia="zh-CN"/>
        </w:rPr>
      </w:pPr>
      <w:r>
        <w:rPr>
          <w:rFonts w:hint="eastAsia"/>
          <w:color w:val="222222"/>
          <w:szCs w:val="21"/>
          <w:lang w:eastAsia="zh-CN"/>
        </w:rPr>
        <w:t>甲方则负责对项目全过程进行管理监督，包括审核乙方施工组织设计、施工进度计划，对材料设备质量进行抽检，以及组织工程验收等工作。乙方应积极配合甲方及监理单位的监督检查，对于提出的问题及时整改，共同推进项目顺利实施 。</w:t>
      </w:r>
    </w:p>
    <w:p w14:paraId="097BC98E">
      <w:pPr>
        <w:numPr>
          <w:ilvl w:val="0"/>
          <w:numId w:val="0"/>
        </w:numPr>
        <w:tabs>
          <w:tab w:val="left" w:pos="420"/>
        </w:tabs>
        <w:spacing w:line="360" w:lineRule="auto"/>
        <w:ind w:leftChars="-50" w:firstLine="440" w:firstLineChars="200"/>
        <w:rPr>
          <w:rFonts w:hint="eastAsia" w:ascii="宋体" w:hAnsi="宋体" w:eastAsia="宋体" w:cs="宋体"/>
          <w:color w:val="222222"/>
          <w:szCs w:val="21"/>
          <w:lang w:val="en-US" w:eastAsia="zh-CN"/>
        </w:rPr>
      </w:pPr>
      <w:r>
        <w:rPr>
          <w:rFonts w:hint="eastAsia" w:ascii="宋体" w:hAnsi="宋体" w:eastAsia="宋体" w:cs="宋体"/>
          <w:color w:val="222222"/>
          <w:szCs w:val="21"/>
          <w:lang w:val="en-US" w:eastAsia="zh-CN"/>
        </w:rPr>
        <w:t>具体详见发包说明。</w:t>
      </w:r>
    </w:p>
    <w:p w14:paraId="4D0316B9">
      <w:pPr>
        <w:numPr>
          <w:ilvl w:val="0"/>
          <w:numId w:val="8"/>
        </w:numPr>
        <w:autoSpaceDE/>
        <w:spacing w:line="300" w:lineRule="auto"/>
        <w:jc w:val="both"/>
        <w:rPr>
          <w:b/>
        </w:rPr>
      </w:pPr>
      <w:r>
        <w:rPr>
          <w:rFonts w:hint="eastAsia"/>
          <w:b/>
        </w:rPr>
        <w:t>合同工期</w:t>
      </w:r>
    </w:p>
    <w:p w14:paraId="0A8B8B6E">
      <w:pPr>
        <w:tabs>
          <w:tab w:val="left" w:pos="420"/>
        </w:tabs>
        <w:spacing w:line="360" w:lineRule="auto"/>
        <w:ind w:left="770" w:leftChars="350" w:firstLine="0" w:firstLineChars="0"/>
        <w:rPr>
          <w:rFonts w:hint="eastAsia"/>
          <w:color w:val="222222"/>
          <w:szCs w:val="21"/>
          <w:highlight w:val="yellow"/>
          <w:lang w:eastAsia="zh-CN"/>
        </w:rPr>
      </w:pPr>
      <w:r>
        <w:rPr>
          <w:rFonts w:hint="eastAsia"/>
          <w:sz w:val="24"/>
          <w:szCs w:val="24"/>
          <w:highlight w:val="none"/>
          <w:lang w:eastAsia="zh-CN"/>
        </w:rPr>
        <w:t>总工期为</w:t>
      </w:r>
      <w:r>
        <w:rPr>
          <w:rFonts w:hint="eastAsia"/>
          <w:sz w:val="24"/>
          <w:szCs w:val="24"/>
          <w:highlight w:val="none"/>
          <w:lang w:val="en-US" w:eastAsia="zh-CN"/>
        </w:rPr>
        <w:t>合同签订后50天内完工</w:t>
      </w:r>
      <w:r>
        <w:rPr>
          <w:rFonts w:hint="eastAsia"/>
          <w:color w:val="222222"/>
          <w:szCs w:val="21"/>
          <w:highlight w:val="none"/>
          <w:lang w:eastAsia="zh-CN"/>
        </w:rPr>
        <w:t>。</w:t>
      </w:r>
      <w:r>
        <w:rPr>
          <w:rFonts w:hint="eastAsia"/>
          <w:color w:val="222222"/>
          <w:szCs w:val="21"/>
          <w:highlight w:val="none"/>
          <w:lang w:val="en-US" w:eastAsia="zh-CN"/>
        </w:rPr>
        <w:t>因发包人原因造成的，施工工期相应延长。</w:t>
      </w:r>
    </w:p>
    <w:p w14:paraId="2670B4BC">
      <w:pPr>
        <w:numPr>
          <w:ilvl w:val="0"/>
          <w:numId w:val="8"/>
        </w:numPr>
        <w:autoSpaceDE/>
        <w:spacing w:line="300" w:lineRule="auto"/>
        <w:jc w:val="both"/>
        <w:rPr>
          <w:b/>
        </w:rPr>
      </w:pPr>
      <w:r>
        <w:rPr>
          <w:rFonts w:hint="eastAsia"/>
          <w:b/>
        </w:rPr>
        <w:t>合同价款</w:t>
      </w:r>
    </w:p>
    <w:p w14:paraId="4CD2457F">
      <w:pPr>
        <w:numPr>
          <w:ilvl w:val="0"/>
          <w:numId w:val="10"/>
        </w:numPr>
        <w:autoSpaceDE/>
        <w:spacing w:line="288" w:lineRule="auto"/>
        <w:jc w:val="both"/>
        <w:rPr>
          <w:color w:val="222222"/>
          <w:szCs w:val="21"/>
          <w:lang w:eastAsia="zh-CN"/>
        </w:rPr>
      </w:pPr>
      <w:r>
        <w:rPr>
          <w:rFonts w:hint="eastAsia"/>
          <w:color w:val="222222"/>
          <w:szCs w:val="21"/>
          <w:lang w:eastAsia="zh-CN"/>
        </w:rPr>
        <w:t>合同固定总价金额（含税包干总价）：</w:t>
      </w:r>
      <w:r>
        <w:rPr>
          <w:color w:val="222222"/>
          <w:szCs w:val="21"/>
          <w:u w:val="single"/>
          <w:lang w:eastAsia="zh-CN"/>
        </w:rPr>
        <w:t xml:space="preserve">                   </w:t>
      </w:r>
      <w:r>
        <w:rPr>
          <w:rFonts w:hint="eastAsia"/>
          <w:color w:val="222222"/>
          <w:szCs w:val="21"/>
          <w:lang w:eastAsia="zh-CN"/>
        </w:rPr>
        <w:t>。</w:t>
      </w:r>
    </w:p>
    <w:p w14:paraId="39C0F1A1">
      <w:pPr>
        <w:numPr>
          <w:ilvl w:val="0"/>
          <w:numId w:val="10"/>
        </w:numPr>
        <w:autoSpaceDE/>
        <w:spacing w:line="288" w:lineRule="auto"/>
        <w:jc w:val="both"/>
        <w:rPr>
          <w:color w:val="222222"/>
          <w:szCs w:val="21"/>
          <w:lang w:eastAsia="zh-CN"/>
        </w:rPr>
      </w:pPr>
      <w:r>
        <w:rPr>
          <w:rFonts w:hint="eastAsia"/>
          <w:color w:val="222222"/>
          <w:szCs w:val="21"/>
          <w:lang w:eastAsia="zh-CN"/>
        </w:rPr>
        <w:t>本工程开立</w:t>
      </w:r>
      <w:r>
        <w:rPr>
          <w:rFonts w:hint="eastAsia"/>
          <w:color w:val="222222"/>
          <w:szCs w:val="21"/>
          <w:u w:val="single"/>
          <w:lang w:eastAsia="zh-CN"/>
        </w:rPr>
        <w:t xml:space="preserve"> 9 </w:t>
      </w:r>
      <w:r>
        <w:rPr>
          <w:rFonts w:hint="eastAsia"/>
          <w:color w:val="222222"/>
          <w:szCs w:val="21"/>
          <w:lang w:eastAsia="zh-CN"/>
        </w:rPr>
        <w:t>%增值税专用发票；合同总价已包含税费、保险、保固等所有费用；合同总价包含所有工程风险。除非双方另外约定外，否则甲方不再另行支付任何费用。</w:t>
      </w:r>
    </w:p>
    <w:p w14:paraId="3A0274D2">
      <w:pPr>
        <w:numPr>
          <w:ilvl w:val="0"/>
          <w:numId w:val="10"/>
        </w:numPr>
        <w:autoSpaceDE/>
        <w:spacing w:line="288" w:lineRule="auto"/>
        <w:jc w:val="both"/>
        <w:rPr>
          <w:b/>
          <w:color w:val="222222"/>
          <w:szCs w:val="21"/>
          <w:lang w:eastAsia="zh-CN"/>
        </w:rPr>
      </w:pPr>
      <w:r>
        <w:rPr>
          <w:rFonts w:hint="eastAsia"/>
          <w:b/>
          <w:color w:val="222222"/>
          <w:szCs w:val="21"/>
          <w:lang w:eastAsia="zh-CN"/>
        </w:rPr>
        <w:t>凡涉及本合同工程质量、标准、施工方式、价款的变更均应由有甲方书面授权的人员签证完成并加盖甲方公章始得生效，否则对甲方无约束力。当甲方由于情况调整需要将上述的工程范围中的局部或部分内容取消不做时，上述对应的工程价款甲方相应扣回，乙方不得有任何异议，工程合同的造价相应调整。</w:t>
      </w:r>
    </w:p>
    <w:p w14:paraId="0B487322">
      <w:pPr>
        <w:numPr>
          <w:ilvl w:val="0"/>
          <w:numId w:val="10"/>
        </w:numPr>
        <w:autoSpaceDE/>
        <w:spacing w:line="288" w:lineRule="auto"/>
        <w:jc w:val="both"/>
        <w:rPr>
          <w:color w:val="222222"/>
          <w:szCs w:val="21"/>
          <w:lang w:eastAsia="zh-CN"/>
        </w:rPr>
      </w:pPr>
      <w:r>
        <w:rPr>
          <w:rFonts w:hint="eastAsia"/>
          <w:color w:val="222222"/>
          <w:szCs w:val="21"/>
          <w:lang w:eastAsia="zh-CN"/>
        </w:rPr>
        <w:t>与合同有关的通知、批准、证明、证书、指示、要求、请求、同意、意见、确定和决定等，均应采用书面形式。</w:t>
      </w:r>
    </w:p>
    <w:p w14:paraId="7575A6D5">
      <w:pPr>
        <w:numPr>
          <w:ilvl w:val="0"/>
          <w:numId w:val="10"/>
        </w:numPr>
        <w:autoSpaceDE/>
        <w:spacing w:line="288" w:lineRule="auto"/>
        <w:jc w:val="both"/>
        <w:rPr>
          <w:color w:val="222222"/>
          <w:szCs w:val="21"/>
          <w:lang w:eastAsia="zh-CN"/>
        </w:rPr>
      </w:pPr>
      <w:r>
        <w:rPr>
          <w:rFonts w:hint="eastAsia"/>
          <w:color w:val="222222"/>
          <w:szCs w:val="21"/>
          <w:lang w:eastAsia="zh-CN"/>
        </w:rPr>
        <w:t>工程量的确认及变更均需经甲方书面授权的人员签证。</w:t>
      </w:r>
    </w:p>
    <w:p w14:paraId="3D8E1E28">
      <w:pPr>
        <w:numPr>
          <w:ilvl w:val="0"/>
          <w:numId w:val="8"/>
        </w:numPr>
        <w:autoSpaceDE/>
        <w:spacing w:line="300" w:lineRule="auto"/>
        <w:jc w:val="both"/>
        <w:rPr>
          <w:b/>
        </w:rPr>
      </w:pPr>
      <w:r>
        <w:rPr>
          <w:rFonts w:hint="eastAsia"/>
          <w:b/>
        </w:rPr>
        <w:t>工程款结算方式及期限</w:t>
      </w:r>
    </w:p>
    <w:p w14:paraId="1027CA36">
      <w:pPr>
        <w:numPr>
          <w:ilvl w:val="0"/>
          <w:numId w:val="11"/>
        </w:numPr>
        <w:autoSpaceDE/>
        <w:spacing w:line="288" w:lineRule="auto"/>
        <w:jc w:val="both"/>
        <w:rPr>
          <w:color w:val="222222"/>
          <w:szCs w:val="21"/>
          <w:lang w:eastAsia="zh-CN"/>
        </w:rPr>
      </w:pPr>
      <w:r>
        <w:rPr>
          <w:rFonts w:hint="eastAsia"/>
          <w:color w:val="222222"/>
          <w:szCs w:val="21"/>
          <w:lang w:eastAsia="zh-CN"/>
        </w:rPr>
        <w:t>工程完工验收合格完成结算且收到结算金额全额9%增值税专用发票后，甲方支付合同结算总价的</w:t>
      </w:r>
      <w:r>
        <w:rPr>
          <w:rFonts w:hint="eastAsia"/>
          <w:color w:val="222222"/>
          <w:szCs w:val="21"/>
          <w:u w:val="single"/>
          <w:lang w:eastAsia="zh-CN"/>
        </w:rPr>
        <w:t xml:space="preserve">97 </w:t>
      </w:r>
      <w:r>
        <w:rPr>
          <w:rFonts w:hint="eastAsia"/>
          <w:color w:val="222222"/>
          <w:szCs w:val="21"/>
          <w:lang w:eastAsia="zh-CN"/>
        </w:rPr>
        <w:t>%；</w:t>
      </w:r>
    </w:p>
    <w:p w14:paraId="61853FC0">
      <w:pPr>
        <w:numPr>
          <w:ilvl w:val="0"/>
          <w:numId w:val="11"/>
        </w:numPr>
        <w:autoSpaceDE/>
        <w:spacing w:line="288" w:lineRule="auto"/>
        <w:jc w:val="both"/>
        <w:rPr>
          <w:color w:val="222222"/>
          <w:szCs w:val="21"/>
          <w:lang w:eastAsia="zh-CN"/>
        </w:rPr>
      </w:pPr>
      <w:r>
        <w:rPr>
          <w:rFonts w:hint="eastAsia"/>
          <w:color w:val="222222"/>
          <w:szCs w:val="21"/>
          <w:lang w:eastAsia="zh-CN"/>
        </w:rPr>
        <w:t>尾款</w:t>
      </w:r>
      <w:r>
        <w:rPr>
          <w:rFonts w:hint="eastAsia"/>
          <w:color w:val="222222"/>
          <w:szCs w:val="21"/>
          <w:u w:val="single"/>
          <w:lang w:eastAsia="zh-CN"/>
        </w:rPr>
        <w:t xml:space="preserve"> 3  </w:t>
      </w:r>
      <w:r>
        <w:rPr>
          <w:rFonts w:hint="eastAsia"/>
          <w:color w:val="222222"/>
          <w:szCs w:val="21"/>
          <w:lang w:eastAsia="zh-CN"/>
        </w:rPr>
        <w:t>%作质保金，质保期为验收合格之时起</w:t>
      </w:r>
      <w:r>
        <w:rPr>
          <w:rFonts w:hint="eastAsia"/>
          <w:color w:val="222222"/>
          <w:szCs w:val="21"/>
          <w:u w:val="single"/>
          <w:lang w:eastAsia="zh-CN"/>
        </w:rPr>
        <w:t xml:space="preserve">  12个月</w:t>
      </w:r>
      <w:r>
        <w:rPr>
          <w:rFonts w:hint="eastAsia"/>
          <w:color w:val="222222"/>
          <w:szCs w:val="21"/>
          <w:lang w:eastAsia="zh-CN"/>
        </w:rPr>
        <w:t>，质保期满无质量问题一次性汇至乙方指定账户。</w:t>
      </w:r>
    </w:p>
    <w:p w14:paraId="4FEB8330">
      <w:pPr>
        <w:numPr>
          <w:ilvl w:val="0"/>
          <w:numId w:val="11"/>
        </w:numPr>
        <w:autoSpaceDE/>
        <w:spacing w:line="288" w:lineRule="auto"/>
        <w:jc w:val="both"/>
        <w:rPr>
          <w:color w:val="222222"/>
          <w:szCs w:val="21"/>
          <w:lang w:eastAsia="zh-CN"/>
        </w:rPr>
      </w:pPr>
      <w:r>
        <w:rPr>
          <w:rFonts w:hint="eastAsia"/>
          <w:color w:val="222222"/>
          <w:szCs w:val="21"/>
          <w:lang w:eastAsia="zh-CN"/>
        </w:rPr>
        <w:t>甲方收到付款完整资料后30日内支付相应款项。乙方提供账户并确认该账户合法，甲方将款项按本合同约定汇入该账户，若因乙方指定的收款账户被冻结等原因无法使用的，甲方不承担任何责任。</w:t>
      </w:r>
    </w:p>
    <w:p w14:paraId="1914AB7F">
      <w:pPr>
        <w:spacing w:line="288" w:lineRule="auto"/>
        <w:ind w:left="315"/>
        <w:rPr>
          <w:color w:val="222222"/>
          <w:szCs w:val="21"/>
          <w:lang w:eastAsia="zh-CN"/>
        </w:rPr>
      </w:pPr>
      <w:r>
        <w:rPr>
          <w:rFonts w:hint="eastAsia"/>
          <w:color w:val="222222"/>
          <w:szCs w:val="21"/>
          <w:lang w:eastAsia="zh-CN"/>
        </w:rPr>
        <w:t xml:space="preserve">      乙方收款账户信息：</w:t>
      </w:r>
    </w:p>
    <w:p w14:paraId="4903DF8F">
      <w:pPr>
        <w:spacing w:line="288" w:lineRule="auto"/>
        <w:ind w:left="315" w:firstLine="660" w:firstLineChars="300"/>
        <w:rPr>
          <w:color w:val="222222"/>
          <w:szCs w:val="21"/>
          <w:lang w:eastAsia="zh-CN"/>
        </w:rPr>
      </w:pPr>
      <w:r>
        <w:rPr>
          <w:rFonts w:hint="eastAsia"/>
          <w:color w:val="222222"/>
          <w:szCs w:val="21"/>
          <w:lang w:eastAsia="zh-CN"/>
        </w:rPr>
        <w:t>收款人：</w:t>
      </w:r>
      <w:r>
        <w:rPr>
          <w:color w:val="222222"/>
          <w:szCs w:val="21"/>
          <w:lang w:eastAsia="zh-CN"/>
        </w:rPr>
        <w:t xml:space="preserve"> </w:t>
      </w:r>
    </w:p>
    <w:p w14:paraId="34A4422C">
      <w:pPr>
        <w:spacing w:line="288" w:lineRule="auto"/>
        <w:ind w:left="315" w:firstLine="660" w:firstLineChars="300"/>
        <w:rPr>
          <w:color w:val="000000" w:themeColor="text1"/>
          <w:sz w:val="24"/>
          <w:lang w:eastAsia="zh-CN"/>
        </w:rPr>
      </w:pPr>
      <w:r>
        <w:rPr>
          <w:rFonts w:hint="eastAsia"/>
          <w:color w:val="222222"/>
          <w:szCs w:val="21"/>
          <w:lang w:eastAsia="zh-CN"/>
        </w:rPr>
        <w:t>开户行：</w:t>
      </w:r>
    </w:p>
    <w:p w14:paraId="1C8B67EE">
      <w:pPr>
        <w:spacing w:line="288" w:lineRule="auto"/>
        <w:ind w:left="315" w:firstLine="660" w:firstLineChars="300"/>
        <w:rPr>
          <w:color w:val="222222"/>
          <w:szCs w:val="21"/>
        </w:rPr>
      </w:pPr>
      <w:r>
        <w:rPr>
          <w:rFonts w:hint="eastAsia"/>
          <w:color w:val="222222"/>
          <w:szCs w:val="21"/>
        </w:rPr>
        <w:t>账号：</w:t>
      </w:r>
    </w:p>
    <w:p w14:paraId="2B1ED60D">
      <w:pPr>
        <w:numPr>
          <w:ilvl w:val="0"/>
          <w:numId w:val="8"/>
        </w:numPr>
        <w:autoSpaceDE/>
        <w:spacing w:line="300" w:lineRule="auto"/>
        <w:jc w:val="both"/>
        <w:rPr>
          <w:b/>
        </w:rPr>
      </w:pPr>
      <w:r>
        <w:rPr>
          <w:rFonts w:hint="eastAsia"/>
          <w:b/>
        </w:rPr>
        <w:t>施工要求</w:t>
      </w:r>
    </w:p>
    <w:p w14:paraId="59067A3A">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1、乙方必须严格依照相关行业标准施工。</w:t>
      </w:r>
    </w:p>
    <w:p w14:paraId="688BE42D">
      <w:pPr>
        <w:spacing w:line="288" w:lineRule="auto"/>
        <w:ind w:left="770" w:leftChars="150" w:hanging="440" w:hangingChars="200"/>
        <w:rPr>
          <w:color w:val="222222"/>
          <w:szCs w:val="21"/>
          <w:lang w:eastAsia="zh-CN"/>
        </w:rPr>
      </w:pPr>
      <w:r>
        <w:rPr>
          <w:rFonts w:hint="eastAsia"/>
          <w:color w:val="222222"/>
          <w:szCs w:val="21"/>
          <w:lang w:eastAsia="zh-CN"/>
        </w:rPr>
        <w:t>2、乙方选用的材料应符合现行国家标准的规定。</w:t>
      </w:r>
    </w:p>
    <w:p w14:paraId="59BD7BC5">
      <w:pPr>
        <w:tabs>
          <w:tab w:val="left" w:pos="420"/>
        </w:tabs>
        <w:spacing w:line="288" w:lineRule="auto"/>
        <w:ind w:left="772" w:leftChars="150" w:hanging="442" w:hangingChars="200"/>
        <w:rPr>
          <w:b/>
          <w:color w:val="222222"/>
          <w:szCs w:val="21"/>
          <w:lang w:eastAsia="zh-CN"/>
        </w:rPr>
      </w:pPr>
      <w:r>
        <w:rPr>
          <w:rFonts w:hint="eastAsia"/>
          <w:b/>
          <w:color w:val="222222"/>
          <w:szCs w:val="21"/>
          <w:lang w:eastAsia="zh-CN"/>
        </w:rPr>
        <w:t>3、施工中需用到的所有材料，由乙方自行解决，且需符合甲方的质量要求。</w:t>
      </w:r>
    </w:p>
    <w:p w14:paraId="55422435">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4、乙方于施工前应提供所用材料的质量合格证。</w:t>
      </w:r>
    </w:p>
    <w:p w14:paraId="6573F7D1">
      <w:pPr>
        <w:tabs>
          <w:tab w:val="left" w:pos="420"/>
        </w:tabs>
        <w:spacing w:line="288" w:lineRule="auto"/>
        <w:ind w:left="741" w:leftChars="150" w:hanging="411" w:hangingChars="187"/>
        <w:rPr>
          <w:color w:val="222222"/>
          <w:szCs w:val="21"/>
          <w:lang w:eastAsia="zh-CN"/>
        </w:rPr>
      </w:pPr>
      <w:r>
        <w:rPr>
          <w:rFonts w:hint="eastAsia"/>
          <w:color w:val="222222"/>
          <w:szCs w:val="21"/>
          <w:lang w:eastAsia="zh-CN"/>
        </w:rPr>
        <w:t>5、乙方应将执行本合约之组织及各级负责人名单，以书面报请甲方备查，未经甲方同意不得随意变更。</w:t>
      </w:r>
    </w:p>
    <w:p w14:paraId="2CF702B7">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6、乙方之工地负责人视为乙方之当然代表。</w:t>
      </w:r>
    </w:p>
    <w:p w14:paraId="1B2FEEA4">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7、乙方对于甲方认为有机密性之工程，无论任何文件，地点，时效等均应严格保密，不得泄露，否则应赔偿因此给甲方造成的损失。</w:t>
      </w:r>
    </w:p>
    <w:p w14:paraId="18E2B9FC">
      <w:pPr>
        <w:spacing w:line="288" w:lineRule="auto"/>
        <w:ind w:left="660" w:leftChars="150" w:hanging="330" w:hangingChars="150"/>
        <w:rPr>
          <w:color w:val="222222"/>
          <w:szCs w:val="21"/>
          <w:lang w:eastAsia="zh-CN"/>
        </w:rPr>
      </w:pPr>
      <w:r>
        <w:rPr>
          <w:rFonts w:hint="eastAsia"/>
          <w:color w:val="222222"/>
          <w:szCs w:val="21"/>
          <w:lang w:eastAsia="zh-CN"/>
        </w:rPr>
        <w:t>8、施工期间，乙方应注意安全，对于工地工人及附近人畜及公私财产之安全卫生，必须慎重防范，如因疏忽以致发生任何意外损失，均由乙方承担。</w:t>
      </w:r>
    </w:p>
    <w:p w14:paraId="4D05B90F">
      <w:pPr>
        <w:spacing w:line="288" w:lineRule="auto"/>
        <w:ind w:left="660" w:leftChars="150" w:hanging="330" w:hangingChars="150"/>
        <w:rPr>
          <w:color w:val="222222"/>
          <w:szCs w:val="21"/>
          <w:lang w:eastAsia="zh-CN"/>
        </w:rPr>
      </w:pPr>
      <w:r>
        <w:rPr>
          <w:rFonts w:hint="eastAsia"/>
          <w:color w:val="222222"/>
          <w:szCs w:val="21"/>
          <w:lang w:eastAsia="zh-CN"/>
        </w:rPr>
        <w:t>9、乙方应确实遵守政府有关劳工安全卫生法规之规定，对劳工实施安全卫生教育，提供必需之安全卫生设施，尽保护劳工之责任，为劳工投保法定工伤保险，此费用已包括在总价内。如出现工伤等意外事故，由乙方负全部责任。</w:t>
      </w:r>
    </w:p>
    <w:p w14:paraId="6F995D59">
      <w:pPr>
        <w:spacing w:line="288" w:lineRule="auto"/>
        <w:ind w:left="660" w:leftChars="150" w:hanging="330" w:hangingChars="150"/>
        <w:rPr>
          <w:color w:val="222222"/>
          <w:szCs w:val="21"/>
          <w:lang w:eastAsia="zh-CN"/>
        </w:rPr>
      </w:pPr>
      <w:r>
        <w:rPr>
          <w:rFonts w:hint="eastAsia"/>
          <w:color w:val="222222"/>
          <w:szCs w:val="21"/>
          <w:lang w:eastAsia="zh-CN"/>
        </w:rPr>
        <w:t>10、乙方进入甲方厂区，必须遵守甲方的相关规定。乙方施工期间应维护甲方环境卫生，及时清运土头垃圾，否则甲方有权每次扣款</w:t>
      </w:r>
      <w:r>
        <w:rPr>
          <w:rFonts w:hint="eastAsia"/>
          <w:color w:val="222222"/>
          <w:szCs w:val="21"/>
          <w:u w:val="single"/>
          <w:lang w:eastAsia="zh-CN"/>
        </w:rPr>
        <w:t xml:space="preserve"> 5000 </w:t>
      </w:r>
      <w:r>
        <w:rPr>
          <w:rFonts w:hint="eastAsia"/>
          <w:color w:val="222222"/>
          <w:szCs w:val="21"/>
          <w:lang w:eastAsia="zh-CN"/>
        </w:rPr>
        <w:t>元。</w:t>
      </w:r>
    </w:p>
    <w:p w14:paraId="699F048F">
      <w:pPr>
        <w:spacing w:line="288" w:lineRule="auto"/>
        <w:ind w:left="660" w:leftChars="150" w:hanging="330" w:hangingChars="150"/>
        <w:rPr>
          <w:color w:val="222222"/>
          <w:szCs w:val="21"/>
          <w:lang w:eastAsia="zh-CN"/>
        </w:rPr>
      </w:pPr>
      <w:r>
        <w:rPr>
          <w:rFonts w:hint="eastAsia"/>
          <w:color w:val="222222"/>
          <w:szCs w:val="21"/>
          <w:lang w:eastAsia="zh-CN"/>
        </w:rPr>
        <w:t>11、施工过程中应厉行节约，甲方提供使用的水、气、汽、风等，乙方要做到即用即开，用毕立即关闭，严禁浪费。如有违反，扣款</w:t>
      </w:r>
      <w:r>
        <w:rPr>
          <w:rFonts w:hint="eastAsia"/>
          <w:color w:val="222222"/>
          <w:szCs w:val="21"/>
          <w:u w:val="single"/>
          <w:lang w:eastAsia="zh-CN"/>
        </w:rPr>
        <w:t xml:space="preserve"> 1000 </w:t>
      </w:r>
      <w:r>
        <w:rPr>
          <w:rFonts w:hint="eastAsia"/>
          <w:color w:val="222222"/>
          <w:szCs w:val="21"/>
          <w:lang w:eastAsia="zh-CN"/>
        </w:rPr>
        <w:t>元/次。</w:t>
      </w:r>
    </w:p>
    <w:p w14:paraId="147ECB14">
      <w:pPr>
        <w:spacing w:line="288" w:lineRule="auto"/>
        <w:ind w:left="660" w:leftChars="150" w:hanging="330" w:hangingChars="150"/>
        <w:rPr>
          <w:color w:val="222222"/>
          <w:szCs w:val="21"/>
          <w:lang w:eastAsia="zh-CN"/>
        </w:rPr>
      </w:pPr>
      <w:r>
        <w:rPr>
          <w:rFonts w:hint="eastAsia"/>
          <w:color w:val="222222"/>
          <w:szCs w:val="21"/>
          <w:lang w:eastAsia="zh-CN"/>
        </w:rPr>
        <w:t>12、严禁乙方将本工程转包或分包，否则由此而引起的一切纠纷由乙方负责。</w:t>
      </w:r>
    </w:p>
    <w:p w14:paraId="5F416BAC">
      <w:pPr>
        <w:spacing w:line="288" w:lineRule="auto"/>
        <w:ind w:left="660" w:leftChars="150" w:hanging="330" w:hangingChars="150"/>
        <w:rPr>
          <w:color w:val="222222"/>
          <w:szCs w:val="21"/>
          <w:lang w:eastAsia="zh-CN"/>
        </w:rPr>
      </w:pPr>
      <w:r>
        <w:rPr>
          <w:rFonts w:hint="eastAsia"/>
          <w:color w:val="222222"/>
          <w:szCs w:val="21"/>
          <w:lang w:eastAsia="zh-CN"/>
        </w:rPr>
        <w:t>13、施工过程中，需要改动的施工，乙方需全力配合，听从甲方工程人员的安排。</w:t>
      </w:r>
    </w:p>
    <w:p w14:paraId="6BCC822B">
      <w:pPr>
        <w:spacing w:line="288" w:lineRule="auto"/>
        <w:ind w:left="661" w:leftChars="150" w:hanging="331" w:hangingChars="150"/>
        <w:rPr>
          <w:b/>
          <w:color w:val="222222"/>
          <w:szCs w:val="21"/>
          <w:lang w:eastAsia="zh-CN"/>
        </w:rPr>
      </w:pPr>
      <w:r>
        <w:rPr>
          <w:rFonts w:hint="eastAsia"/>
          <w:b/>
          <w:color w:val="222222"/>
          <w:szCs w:val="21"/>
          <w:lang w:eastAsia="zh-CN"/>
        </w:rPr>
        <w:t>14、乙方在施工中不得损坏相关设备或设施，如果损坏应该负责修复或承担修复费用；造成甲方生产及其它损失的，乙方应对全部损失承担赔偿责任。</w:t>
      </w:r>
    </w:p>
    <w:p w14:paraId="1FAA9FE9">
      <w:pPr>
        <w:spacing w:line="288" w:lineRule="auto"/>
        <w:ind w:left="660" w:leftChars="150" w:hanging="330" w:hangingChars="150"/>
        <w:rPr>
          <w:color w:val="222222"/>
          <w:szCs w:val="21"/>
          <w:lang w:eastAsia="zh-CN"/>
        </w:rPr>
      </w:pPr>
      <w:r>
        <w:rPr>
          <w:rFonts w:hint="eastAsia"/>
          <w:color w:val="222222"/>
          <w:szCs w:val="21"/>
          <w:lang w:eastAsia="zh-CN"/>
        </w:rPr>
        <w:t>15、乙方必须遵守甲方各项管理规定，甲方有权对工厂内发生的违反甲方公司规章制度的行为进行处罚。</w:t>
      </w:r>
    </w:p>
    <w:p w14:paraId="6FC583E2">
      <w:pPr>
        <w:spacing w:line="288" w:lineRule="auto"/>
        <w:ind w:left="660" w:leftChars="150" w:hanging="330" w:hangingChars="150"/>
        <w:rPr>
          <w:color w:val="222222"/>
          <w:szCs w:val="21"/>
          <w:lang w:eastAsia="zh-CN"/>
        </w:rPr>
      </w:pPr>
      <w:r>
        <w:rPr>
          <w:rFonts w:hint="eastAsia"/>
          <w:color w:val="222222"/>
          <w:szCs w:val="21"/>
          <w:lang w:eastAsia="zh-CN"/>
        </w:rPr>
        <w:t>16、</w:t>
      </w:r>
      <w:r>
        <w:rPr>
          <w:rFonts w:hint="eastAsia"/>
          <w:sz w:val="24"/>
          <w:lang w:eastAsia="zh-CN"/>
        </w:rPr>
        <w:t>为</w:t>
      </w:r>
      <w:r>
        <w:rPr>
          <w:rFonts w:hint="eastAsia"/>
          <w:color w:val="222222"/>
          <w:szCs w:val="21"/>
          <w:lang w:eastAsia="zh-CN"/>
        </w:rPr>
        <w:t>进一步明确甲乙双方在工程承包合同履行过程中的权利和义务及责任，保障人身安全和企业财产安全，依据《中华人民共和国安全生产法》、《中华人民共和国环境保护法》等相关法规及公司HSE管理制度，经双方协商，双方自愿签订附件《安全环保协议》，作为主合同的附件，《安全环保协议》与主合同具有同等法律效力。</w:t>
      </w:r>
    </w:p>
    <w:p w14:paraId="076177EE">
      <w:pPr>
        <w:numPr>
          <w:ilvl w:val="0"/>
          <w:numId w:val="8"/>
        </w:numPr>
        <w:autoSpaceDE/>
        <w:spacing w:line="300" w:lineRule="auto"/>
        <w:jc w:val="both"/>
        <w:rPr>
          <w:b/>
          <w:lang w:eastAsia="zh-CN"/>
        </w:rPr>
      </w:pPr>
      <w:r>
        <w:rPr>
          <w:rFonts w:hint="eastAsia"/>
          <w:b/>
          <w:lang w:eastAsia="zh-CN"/>
        </w:rPr>
        <w:t>原材料的提供办法及规格、数量、质量</w:t>
      </w:r>
    </w:p>
    <w:p w14:paraId="41429EA2">
      <w:pPr>
        <w:spacing w:line="288" w:lineRule="auto"/>
        <w:ind w:left="297" w:leftChars="135" w:firstLine="444" w:firstLineChars="202"/>
        <w:rPr>
          <w:color w:val="222222"/>
          <w:szCs w:val="21"/>
          <w:lang w:eastAsia="zh-CN"/>
        </w:rPr>
      </w:pPr>
      <w:r>
        <w:rPr>
          <w:rFonts w:hint="eastAsia"/>
          <w:color w:val="222222"/>
          <w:szCs w:val="21"/>
          <w:lang w:eastAsia="zh-CN"/>
        </w:rPr>
        <w:t>乙方提供材料，应接受甲方检验；乙方隐瞒原材料的缺陷或者使用不符合合同、国家、行业标准的材料影响工程质量时，甲方有权要求乙方更换、返工、扣罚工程款，因此造成甲方损失的，乙方应承担赔偿责任。</w:t>
      </w:r>
    </w:p>
    <w:p w14:paraId="33CC7708">
      <w:pPr>
        <w:numPr>
          <w:ilvl w:val="0"/>
          <w:numId w:val="8"/>
        </w:numPr>
        <w:autoSpaceDE/>
        <w:spacing w:line="300" w:lineRule="auto"/>
        <w:jc w:val="both"/>
        <w:rPr>
          <w:b/>
        </w:rPr>
      </w:pPr>
      <w:r>
        <w:rPr>
          <w:rFonts w:hint="eastAsia"/>
          <w:b/>
        </w:rPr>
        <w:t>验收标准和方法</w:t>
      </w:r>
    </w:p>
    <w:p w14:paraId="45FF4100">
      <w:pPr>
        <w:spacing w:line="288" w:lineRule="auto"/>
        <w:ind w:left="660" w:leftChars="150" w:hanging="330" w:hangingChars="150"/>
        <w:rPr>
          <w:color w:val="222222"/>
          <w:szCs w:val="21"/>
          <w:lang w:eastAsia="zh-CN"/>
        </w:rPr>
      </w:pPr>
      <w:r>
        <w:rPr>
          <w:rFonts w:hint="eastAsia"/>
          <w:color w:val="222222"/>
          <w:szCs w:val="21"/>
          <w:lang w:eastAsia="zh-CN"/>
        </w:rPr>
        <w:t>1、以行业标准及甲方要求作为验收依据。</w:t>
      </w:r>
    </w:p>
    <w:p w14:paraId="6C6D87B2">
      <w:pPr>
        <w:spacing w:line="288" w:lineRule="auto"/>
        <w:ind w:left="660" w:leftChars="150" w:hanging="330" w:hangingChars="150"/>
        <w:rPr>
          <w:color w:val="222222"/>
          <w:szCs w:val="21"/>
          <w:lang w:eastAsia="zh-CN"/>
        </w:rPr>
      </w:pPr>
      <w:r>
        <w:rPr>
          <w:rFonts w:hint="eastAsia"/>
          <w:color w:val="222222"/>
          <w:szCs w:val="21"/>
          <w:lang w:eastAsia="zh-CN"/>
        </w:rPr>
        <w:t>2、乙方在自检合格后向甲方提交书面验收申请，甲方应在</w:t>
      </w:r>
      <w:r>
        <w:rPr>
          <w:rFonts w:hint="eastAsia"/>
          <w:color w:val="222222"/>
          <w:szCs w:val="21"/>
          <w:u w:val="single"/>
          <w:lang w:eastAsia="zh-CN"/>
        </w:rPr>
        <w:t xml:space="preserve"> 15 </w:t>
      </w:r>
      <w:r>
        <w:rPr>
          <w:rFonts w:hint="eastAsia"/>
          <w:color w:val="222222"/>
          <w:szCs w:val="21"/>
          <w:lang w:eastAsia="zh-CN"/>
        </w:rPr>
        <w:t>日内对乙方所完成的工作进行验收。验收前乙方应当向甲方提交必需的技术资料和有关质量证明。</w:t>
      </w:r>
    </w:p>
    <w:p w14:paraId="40FBAAAE">
      <w:pPr>
        <w:spacing w:line="288" w:lineRule="auto"/>
        <w:ind w:left="660" w:leftChars="150" w:hanging="330" w:hangingChars="150"/>
        <w:rPr>
          <w:color w:val="222222"/>
          <w:szCs w:val="21"/>
          <w:lang w:eastAsia="zh-CN"/>
        </w:rPr>
      </w:pPr>
      <w:r>
        <w:rPr>
          <w:rFonts w:hint="eastAsia"/>
          <w:color w:val="222222"/>
          <w:szCs w:val="21"/>
          <w:lang w:eastAsia="zh-CN"/>
        </w:rPr>
        <w:t>3、隐蔽工程必须在甲方检查验收合格签章后，方可进行下一道工序。</w:t>
      </w:r>
    </w:p>
    <w:p w14:paraId="11CFA829">
      <w:pPr>
        <w:numPr>
          <w:ilvl w:val="0"/>
          <w:numId w:val="8"/>
        </w:numPr>
        <w:autoSpaceDE/>
        <w:spacing w:line="300" w:lineRule="auto"/>
        <w:jc w:val="both"/>
        <w:rPr>
          <w:b/>
        </w:rPr>
      </w:pPr>
      <w:r>
        <w:rPr>
          <w:rFonts w:hint="eastAsia"/>
          <w:b/>
        </w:rPr>
        <w:t>保修期及保修责任</w:t>
      </w:r>
    </w:p>
    <w:p w14:paraId="6672E34A">
      <w:pPr>
        <w:numPr>
          <w:ilvl w:val="0"/>
          <w:numId w:val="12"/>
        </w:numPr>
        <w:autoSpaceDE/>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14:paraId="60868923">
      <w:pPr>
        <w:numPr>
          <w:ilvl w:val="0"/>
          <w:numId w:val="12"/>
        </w:numPr>
        <w:autoSpaceDE/>
        <w:spacing w:line="300" w:lineRule="auto"/>
        <w:jc w:val="both"/>
        <w:rPr>
          <w:b/>
          <w:lang w:eastAsia="zh-CN"/>
        </w:rPr>
      </w:pPr>
      <w:r>
        <w:rPr>
          <w:rFonts w:hint="eastAsia"/>
          <w:lang w:eastAsia="zh-CN"/>
        </w:rPr>
        <w:t>本工程保修期为</w:t>
      </w:r>
      <w:r>
        <w:rPr>
          <w:rFonts w:hint="eastAsia"/>
          <w:b/>
          <w:u w:val="single"/>
          <w:lang w:eastAsia="zh-CN"/>
        </w:rPr>
        <w:t xml:space="preserve"> 12个月  </w:t>
      </w:r>
      <w:r>
        <w:rPr>
          <w:rFonts w:hint="eastAsia"/>
          <w:lang w:eastAsia="zh-CN"/>
        </w:rPr>
        <w:t>，自工程完工并通过甲方及有关部门验收合格之日起计。保修期内，如发现质量问题，乙方应在甲方指定期限内修复，其一切工料费用均由乙方负责。如</w:t>
      </w:r>
      <w:r>
        <w:rPr>
          <w:rFonts w:hint="eastAsia"/>
          <w:b/>
          <w:lang w:eastAsia="zh-CN"/>
        </w:rPr>
        <w:t>乙方未在甲方要求的时间内修复，甲方有权自行修复或请第三方进行修复，所发生的一切费用由乙方承担，且质保期待修复合格后相应顺延。</w:t>
      </w:r>
    </w:p>
    <w:p w14:paraId="2447FC34">
      <w:pPr>
        <w:numPr>
          <w:ilvl w:val="0"/>
          <w:numId w:val="12"/>
        </w:numPr>
        <w:autoSpaceDE/>
        <w:spacing w:line="300" w:lineRule="auto"/>
        <w:jc w:val="both"/>
        <w:rPr>
          <w:lang w:eastAsia="zh-CN"/>
        </w:rPr>
      </w:pPr>
      <w:r>
        <w:rPr>
          <w:rFonts w:hint="eastAsia"/>
          <w:lang w:eastAsia="zh-CN"/>
        </w:rPr>
        <w:t>乙方指定负责本工程的维护人员及其联系方式如下，如有变更，乙方应提前</w:t>
      </w:r>
      <w:r>
        <w:rPr>
          <w:rFonts w:hint="eastAsia"/>
          <w:u w:val="single"/>
          <w:lang w:eastAsia="zh-CN"/>
        </w:rPr>
        <w:t>10</w:t>
      </w:r>
      <w:r>
        <w:rPr>
          <w:rFonts w:hint="eastAsia"/>
          <w:lang w:eastAsia="zh-CN"/>
        </w:rPr>
        <w:t>日书面通知甲方，否则甲方有权委托第三方修复，所发生的费用从保固费中扣除。</w:t>
      </w:r>
    </w:p>
    <w:p w14:paraId="78A30D5C">
      <w:pPr>
        <w:tabs>
          <w:tab w:val="left" w:pos="851"/>
        </w:tabs>
        <w:spacing w:line="300" w:lineRule="auto"/>
        <w:ind w:left="360" w:firstLine="457" w:firstLineChars="208"/>
        <w:rPr>
          <w:color w:val="000000" w:themeColor="text1"/>
          <w:lang w:eastAsia="zh-CN"/>
        </w:rPr>
      </w:pPr>
      <w:r>
        <w:rPr>
          <w:rFonts w:hint="eastAsia"/>
          <w:color w:val="000000" w:themeColor="text1"/>
          <w:lang w:eastAsia="zh-CN"/>
        </w:rPr>
        <w:t>乙方联系人：</w:t>
      </w:r>
      <w:r>
        <w:rPr>
          <w:rFonts w:hint="eastAsia"/>
          <w:color w:val="000000" w:themeColor="text1"/>
          <w:u w:val="single"/>
          <w:lang w:eastAsia="zh-CN"/>
        </w:rPr>
        <w:t xml:space="preserve"> </w:t>
      </w:r>
      <w:r>
        <w:rPr>
          <w:color w:val="000000" w:themeColor="text1"/>
          <w:u w:val="single"/>
          <w:lang w:eastAsia="zh-CN"/>
        </w:rPr>
        <w:t xml:space="preserve">  </w:t>
      </w:r>
      <w:r>
        <w:rPr>
          <w:rFonts w:hint="eastAsia"/>
          <w:color w:val="000000" w:themeColor="text1"/>
          <w:u w:val="single"/>
          <w:lang w:eastAsia="zh-CN"/>
        </w:rPr>
        <w:t xml:space="preserve">  </w:t>
      </w:r>
      <w:r>
        <w:rPr>
          <w:rFonts w:hint="eastAsia"/>
          <w:color w:val="000000" w:themeColor="text1"/>
          <w:lang w:eastAsia="zh-CN"/>
        </w:rPr>
        <w:t>；</w:t>
      </w:r>
    </w:p>
    <w:p w14:paraId="224484A6">
      <w:pPr>
        <w:tabs>
          <w:tab w:val="left" w:pos="851"/>
        </w:tabs>
        <w:spacing w:line="300" w:lineRule="auto"/>
        <w:ind w:left="360" w:firstLine="457" w:firstLineChars="208"/>
        <w:rPr>
          <w:color w:val="000000" w:themeColor="text1"/>
          <w:lang w:eastAsia="zh-CN"/>
        </w:rPr>
      </w:pPr>
      <w:r>
        <w:rPr>
          <w:rFonts w:hint="eastAsia"/>
          <w:color w:val="000000" w:themeColor="text1"/>
          <w:lang w:eastAsia="zh-CN"/>
        </w:rPr>
        <w:t>联系方式：</w:t>
      </w:r>
      <w:r>
        <w:rPr>
          <w:rFonts w:hint="eastAsia"/>
          <w:color w:val="000000" w:themeColor="text1"/>
          <w:u w:val="single"/>
          <w:lang w:eastAsia="zh-CN"/>
        </w:rPr>
        <w:t xml:space="preserve">  </w:t>
      </w:r>
      <w:r>
        <w:rPr>
          <w:color w:val="000000" w:themeColor="text1"/>
          <w:u w:val="single"/>
          <w:lang w:eastAsia="zh-CN"/>
        </w:rPr>
        <w:t xml:space="preserve">            </w:t>
      </w:r>
      <w:r>
        <w:rPr>
          <w:rFonts w:hint="eastAsia"/>
          <w:color w:val="000000" w:themeColor="text1"/>
          <w:u w:val="single"/>
          <w:lang w:eastAsia="zh-CN"/>
        </w:rPr>
        <w:t xml:space="preserve">  </w:t>
      </w:r>
      <w:r>
        <w:rPr>
          <w:rFonts w:hint="eastAsia"/>
          <w:color w:val="000000" w:themeColor="text1"/>
          <w:lang w:eastAsia="zh-CN"/>
        </w:rPr>
        <w:t>；</w:t>
      </w:r>
    </w:p>
    <w:p w14:paraId="39A1A275">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2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14:paraId="08E2274B">
      <w:pPr>
        <w:numPr>
          <w:ilvl w:val="0"/>
          <w:numId w:val="12"/>
        </w:numPr>
        <w:autoSpaceDE/>
        <w:spacing w:line="288" w:lineRule="auto"/>
        <w:ind w:left="660" w:leftChars="150" w:hanging="330" w:hangingChars="150"/>
        <w:jc w:val="both"/>
        <w:rPr>
          <w:color w:val="222222"/>
          <w:szCs w:val="21"/>
          <w:lang w:eastAsia="zh-CN"/>
        </w:rPr>
      </w:pPr>
      <w:r>
        <w:rPr>
          <w:rFonts w:hint="eastAsia"/>
          <w:lang w:eastAsia="zh-CN"/>
        </w:rPr>
        <w:t>在保修期外，如甲方就本工程有关问题委托乙方修复，乙方应按成本计费。</w:t>
      </w:r>
    </w:p>
    <w:p w14:paraId="670A11FB">
      <w:pPr>
        <w:numPr>
          <w:ilvl w:val="0"/>
          <w:numId w:val="8"/>
        </w:numPr>
        <w:autoSpaceDE/>
        <w:spacing w:line="300" w:lineRule="auto"/>
        <w:jc w:val="both"/>
        <w:rPr>
          <w:b/>
        </w:rPr>
      </w:pPr>
      <w:r>
        <w:rPr>
          <w:rFonts w:hint="eastAsia"/>
          <w:b/>
        </w:rPr>
        <w:t>乙方的违约责任</w:t>
      </w:r>
    </w:p>
    <w:p w14:paraId="0860AAB2">
      <w:pPr>
        <w:spacing w:line="288" w:lineRule="auto"/>
        <w:ind w:left="660" w:leftChars="150" w:hanging="330" w:hangingChars="150"/>
        <w:rPr>
          <w:b/>
          <w:color w:val="222222"/>
          <w:szCs w:val="21"/>
          <w:lang w:eastAsia="zh-CN"/>
        </w:rPr>
      </w:pPr>
      <w:r>
        <w:rPr>
          <w:rFonts w:hint="eastAsia"/>
          <w:color w:val="222222"/>
          <w:szCs w:val="21"/>
          <w:lang w:eastAsia="zh-CN"/>
        </w:rPr>
        <w:t>1、未按合同规定的质量完成工作，乙方应当负责返工，</w:t>
      </w:r>
      <w:r>
        <w:rPr>
          <w:rFonts w:hint="eastAsia"/>
          <w:b/>
          <w:color w:val="222222"/>
          <w:szCs w:val="21"/>
          <w:lang w:eastAsia="zh-CN"/>
        </w:rPr>
        <w:t>如果返工后的交付时间超过合同约定的日期，应当承担逾期交付责任，并承担因此给甲方造成的损失。</w:t>
      </w:r>
    </w:p>
    <w:p w14:paraId="7F812057">
      <w:pPr>
        <w:spacing w:line="288" w:lineRule="auto"/>
        <w:ind w:left="660" w:leftChars="150" w:hanging="330" w:hangingChars="150"/>
        <w:rPr>
          <w:color w:val="222222"/>
          <w:szCs w:val="21"/>
          <w:lang w:eastAsia="zh-CN"/>
        </w:rPr>
      </w:pPr>
      <w:r>
        <w:rPr>
          <w:rFonts w:hint="eastAsia"/>
          <w:color w:val="222222"/>
          <w:szCs w:val="21"/>
          <w:lang w:eastAsia="zh-CN"/>
        </w:rPr>
        <w:t>2、</w:t>
      </w:r>
      <w:r>
        <w:rPr>
          <w:rFonts w:hint="eastAsia"/>
          <w:b/>
          <w:color w:val="222222"/>
          <w:szCs w:val="21"/>
          <w:lang w:eastAsia="zh-CN"/>
        </w:rPr>
        <w:t>完成的工作量少于合同约定，乙方应当照数补齐施工，因此超过合同约定的交付时间的，应当承担逾期交付责任，并承担因此给甲方造成的损失。</w:t>
      </w:r>
    </w:p>
    <w:p w14:paraId="17C293DB">
      <w:pPr>
        <w:spacing w:line="288" w:lineRule="auto"/>
        <w:ind w:left="660" w:leftChars="150" w:hanging="330" w:hangingChars="150"/>
        <w:rPr>
          <w:color w:val="222222"/>
          <w:szCs w:val="21"/>
          <w:lang w:eastAsia="zh-CN"/>
        </w:rPr>
      </w:pPr>
      <w:r>
        <w:rPr>
          <w:rFonts w:hint="eastAsia"/>
          <w:color w:val="222222"/>
          <w:szCs w:val="21"/>
          <w:lang w:eastAsia="zh-CN"/>
        </w:rPr>
        <w:t>3、在工程现场，乙方进场的及甲方提供的材料设备的保管责任由乙方承担。</w:t>
      </w:r>
    </w:p>
    <w:p w14:paraId="1EAF01EA">
      <w:pPr>
        <w:spacing w:line="288" w:lineRule="auto"/>
        <w:ind w:left="660" w:leftChars="150" w:hanging="330" w:hangingChars="150"/>
        <w:rPr>
          <w:b/>
          <w:color w:val="222222"/>
          <w:szCs w:val="21"/>
          <w:lang w:eastAsia="zh-CN"/>
        </w:rPr>
      </w:pPr>
      <w:r>
        <w:rPr>
          <w:rFonts w:hint="eastAsia"/>
          <w:color w:val="222222"/>
          <w:szCs w:val="21"/>
          <w:lang w:eastAsia="zh-CN"/>
        </w:rPr>
        <w:t>4、</w:t>
      </w:r>
      <w:r>
        <w:rPr>
          <w:rFonts w:hint="eastAsia"/>
          <w:b/>
          <w:color w:val="222222"/>
          <w:szCs w:val="21"/>
          <w:lang w:eastAsia="zh-CN"/>
        </w:rPr>
        <w:t>逾期完工的 (包括因返修、更换、补交等造成的逾期)，应当向甲方偿付违约金，每逾期一天，按合同总金额的</w:t>
      </w:r>
      <w:r>
        <w:rPr>
          <w:rFonts w:hint="eastAsia"/>
          <w:b/>
          <w:color w:val="222222"/>
          <w:szCs w:val="21"/>
          <w:u w:val="single"/>
          <w:lang w:eastAsia="zh-CN"/>
        </w:rPr>
        <w:t xml:space="preserve"> </w:t>
      </w:r>
      <w:r>
        <w:rPr>
          <w:rFonts w:hint="eastAsia"/>
          <w:b/>
          <w:color w:val="222222"/>
          <w:szCs w:val="21"/>
          <w:u w:val="single"/>
          <w:lang w:val="en-US" w:eastAsia="zh-CN"/>
        </w:rPr>
        <w:t>3</w:t>
      </w:r>
      <w:r>
        <w:rPr>
          <w:rFonts w:hint="eastAsia"/>
          <w:b/>
          <w:color w:val="222222"/>
          <w:szCs w:val="21"/>
          <w:u w:val="single"/>
          <w:lang w:eastAsia="zh-CN"/>
        </w:rPr>
        <w:t xml:space="preserve"> </w:t>
      </w:r>
      <w:r>
        <w:rPr>
          <w:rFonts w:hint="eastAsia"/>
          <w:b/>
          <w:color w:val="222222"/>
          <w:szCs w:val="21"/>
          <w:lang w:eastAsia="zh-CN"/>
        </w:rPr>
        <w:t>‰偿付违约金。逾期超过</w:t>
      </w:r>
      <w:r>
        <w:rPr>
          <w:rFonts w:hint="eastAsia"/>
          <w:b/>
          <w:color w:val="222222"/>
          <w:szCs w:val="21"/>
          <w:u w:val="single"/>
          <w:lang w:eastAsia="zh-CN"/>
        </w:rPr>
        <w:t xml:space="preserve"> 10 </w:t>
      </w:r>
      <w:r>
        <w:rPr>
          <w:rFonts w:hint="eastAsia"/>
          <w:b/>
          <w:color w:val="222222"/>
          <w:szCs w:val="21"/>
          <w:lang w:eastAsia="zh-CN"/>
        </w:rPr>
        <w:t>日，甲方有权单方解除合同，乙方须按合同总价款的</w:t>
      </w:r>
      <w:r>
        <w:rPr>
          <w:rFonts w:hint="eastAsia"/>
          <w:b/>
          <w:color w:val="222222"/>
          <w:szCs w:val="21"/>
          <w:u w:val="single"/>
          <w:lang w:eastAsia="zh-CN"/>
        </w:rPr>
        <w:t xml:space="preserve"> 20 </w:t>
      </w:r>
      <w:r>
        <w:rPr>
          <w:rFonts w:hint="eastAsia"/>
          <w:b/>
          <w:color w:val="222222"/>
          <w:szCs w:val="21"/>
          <w:lang w:eastAsia="zh-CN"/>
        </w:rPr>
        <w:t>％向甲方支付违约金。违约金不足以弥补甲方损失的，甲方有权追偿。</w:t>
      </w:r>
    </w:p>
    <w:p w14:paraId="3AE9412E">
      <w:pPr>
        <w:spacing w:line="288" w:lineRule="auto"/>
        <w:ind w:left="660" w:leftChars="150" w:hanging="330" w:hangingChars="150"/>
        <w:rPr>
          <w:color w:val="222222"/>
          <w:szCs w:val="21"/>
          <w:lang w:eastAsia="zh-CN"/>
        </w:rPr>
      </w:pPr>
      <w:r>
        <w:rPr>
          <w:rFonts w:hint="eastAsia"/>
          <w:color w:val="222222"/>
          <w:szCs w:val="21"/>
          <w:lang w:eastAsia="zh-CN"/>
        </w:rPr>
        <w:t>5、擅自调换经甲方验收合格的材料，乙方应按甲方要求重作并赔偿甲方因此造成的损失。超过合同约定的交付期限的，应承担逾期交付的责任。</w:t>
      </w:r>
    </w:p>
    <w:p w14:paraId="21764D04">
      <w:pPr>
        <w:numPr>
          <w:ilvl w:val="0"/>
          <w:numId w:val="8"/>
        </w:numPr>
        <w:autoSpaceDE/>
        <w:spacing w:line="300" w:lineRule="auto"/>
        <w:jc w:val="both"/>
        <w:rPr>
          <w:b/>
        </w:rPr>
      </w:pPr>
      <w:r>
        <w:rPr>
          <w:rFonts w:hint="eastAsia"/>
          <w:b/>
        </w:rPr>
        <w:t>甲方的违约责任</w:t>
      </w:r>
    </w:p>
    <w:p w14:paraId="52755AFC">
      <w:pPr>
        <w:spacing w:line="288" w:lineRule="auto"/>
        <w:ind w:left="661" w:leftChars="150" w:hanging="331" w:hangingChars="150"/>
        <w:rPr>
          <w:b/>
          <w:color w:val="222222"/>
          <w:szCs w:val="21"/>
          <w:lang w:eastAsia="zh-CN"/>
        </w:rPr>
      </w:pPr>
      <w:r>
        <w:rPr>
          <w:rFonts w:hint="eastAsia"/>
          <w:b/>
          <w:color w:val="222222"/>
          <w:szCs w:val="21"/>
          <w:lang w:eastAsia="zh-CN"/>
        </w:rPr>
        <w:t>1、超过合同规定日期付款，应当按全国银行间同业拆借中心公布的贷款市场报价利率向乙方支付利息，但利息总额最高不超过合同总价的</w:t>
      </w:r>
      <w:r>
        <w:rPr>
          <w:rFonts w:hint="eastAsia"/>
          <w:b/>
          <w:color w:val="222222"/>
          <w:szCs w:val="21"/>
          <w:u w:val="single"/>
          <w:lang w:eastAsia="zh-CN"/>
        </w:rPr>
        <w:t xml:space="preserve"> 5 </w:t>
      </w:r>
      <w:r>
        <w:rPr>
          <w:rFonts w:hint="eastAsia"/>
          <w:b/>
          <w:color w:val="222222"/>
          <w:szCs w:val="21"/>
          <w:lang w:eastAsia="zh-CN"/>
        </w:rPr>
        <w:t>％。</w:t>
      </w:r>
    </w:p>
    <w:p w14:paraId="7B3048CA">
      <w:pPr>
        <w:numPr>
          <w:ilvl w:val="0"/>
          <w:numId w:val="8"/>
        </w:numPr>
        <w:autoSpaceDE/>
        <w:spacing w:line="300" w:lineRule="auto"/>
        <w:jc w:val="both"/>
        <w:rPr>
          <w:b/>
        </w:rPr>
      </w:pPr>
      <w:r>
        <w:rPr>
          <w:rFonts w:hint="eastAsia"/>
          <w:b/>
        </w:rPr>
        <w:t>廉洁条款</w:t>
      </w:r>
    </w:p>
    <w:p w14:paraId="06656605">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50％的违约金，因解除相关合同给甲方造成损失的，由乙方承担赔偿责任；同时，乙方如有其它违约，仍须承担违约责任。</w:t>
      </w:r>
    </w:p>
    <w:p w14:paraId="7B07925F">
      <w:pPr>
        <w:numPr>
          <w:ilvl w:val="0"/>
          <w:numId w:val="8"/>
        </w:numPr>
        <w:autoSpaceDE/>
        <w:spacing w:line="300" w:lineRule="auto"/>
        <w:jc w:val="both"/>
      </w:pPr>
      <w:r>
        <w:rPr>
          <w:rFonts w:hint="eastAsia"/>
        </w:rPr>
        <w:t>合同的解除</w:t>
      </w:r>
    </w:p>
    <w:p w14:paraId="6C874E6E">
      <w:pPr>
        <w:numPr>
          <w:ilvl w:val="0"/>
          <w:numId w:val="13"/>
        </w:numPr>
        <w:autoSpaceDE/>
        <w:spacing w:line="300" w:lineRule="auto"/>
        <w:jc w:val="both"/>
        <w:rPr>
          <w:b/>
          <w:lang w:eastAsia="zh-CN"/>
        </w:rPr>
      </w:pPr>
      <w:r>
        <w:rPr>
          <w:rFonts w:hint="eastAsia"/>
          <w:b/>
          <w:lang w:eastAsia="zh-CN"/>
        </w:rPr>
        <w:t>乙方有下列情形之一者，甲方有权解除合同：</w:t>
      </w:r>
    </w:p>
    <w:p w14:paraId="1DD8BEFC">
      <w:pPr>
        <w:numPr>
          <w:ilvl w:val="0"/>
          <w:numId w:val="14"/>
        </w:numPr>
        <w:autoSpaceDE/>
        <w:spacing w:line="300" w:lineRule="auto"/>
        <w:jc w:val="both"/>
        <w:rPr>
          <w:lang w:eastAsia="zh-CN"/>
        </w:rPr>
      </w:pPr>
      <w:r>
        <w:rPr>
          <w:rFonts w:hint="eastAsia"/>
          <w:lang w:eastAsia="zh-CN"/>
        </w:rPr>
        <w:t>乙方逾约定开工日期</w:t>
      </w:r>
      <w:r>
        <w:rPr>
          <w:rFonts w:hint="eastAsia"/>
          <w:u w:val="single"/>
          <w:lang w:eastAsia="zh-CN"/>
        </w:rPr>
        <w:t xml:space="preserve"> 10 </w:t>
      </w:r>
      <w:r>
        <w:rPr>
          <w:rFonts w:hint="eastAsia"/>
          <w:lang w:eastAsia="zh-CN"/>
        </w:rPr>
        <w:t>天，或逾期完工超过</w:t>
      </w:r>
      <w:r>
        <w:rPr>
          <w:rFonts w:hint="eastAsia"/>
          <w:u w:val="single"/>
          <w:lang w:eastAsia="zh-CN"/>
        </w:rPr>
        <w:t xml:space="preserve"> 10 </w:t>
      </w:r>
      <w:r>
        <w:rPr>
          <w:rFonts w:hint="eastAsia"/>
          <w:lang w:eastAsia="zh-CN"/>
        </w:rPr>
        <w:t>天，或甲方认为不能按规定期限完工的。</w:t>
      </w:r>
    </w:p>
    <w:p w14:paraId="1F23881D">
      <w:pPr>
        <w:numPr>
          <w:ilvl w:val="0"/>
          <w:numId w:val="14"/>
        </w:numPr>
        <w:autoSpaceDE/>
        <w:spacing w:line="300" w:lineRule="auto"/>
        <w:jc w:val="both"/>
        <w:rPr>
          <w:lang w:eastAsia="zh-CN"/>
        </w:rPr>
      </w:pPr>
      <w:r>
        <w:rPr>
          <w:rFonts w:hint="eastAsia"/>
          <w:lang w:eastAsia="zh-CN"/>
        </w:rPr>
        <w:t>乙方违反合同约定义务或发生变故不能履行合同的。</w:t>
      </w:r>
    </w:p>
    <w:p w14:paraId="31298DB6">
      <w:pPr>
        <w:numPr>
          <w:ilvl w:val="0"/>
          <w:numId w:val="14"/>
        </w:numPr>
        <w:autoSpaceDE/>
        <w:spacing w:line="300" w:lineRule="auto"/>
        <w:jc w:val="both"/>
      </w:pPr>
      <w:r>
        <w:rPr>
          <w:rFonts w:hint="eastAsia"/>
        </w:rPr>
        <w:t>乙方偷工减料的。</w:t>
      </w:r>
    </w:p>
    <w:p w14:paraId="222E5C68">
      <w:pPr>
        <w:numPr>
          <w:ilvl w:val="0"/>
          <w:numId w:val="14"/>
        </w:numPr>
        <w:autoSpaceDE/>
        <w:spacing w:line="300" w:lineRule="auto"/>
        <w:jc w:val="both"/>
        <w:rPr>
          <w:lang w:eastAsia="zh-CN"/>
        </w:rPr>
      </w:pPr>
      <w:r>
        <w:rPr>
          <w:rFonts w:hint="eastAsia"/>
          <w:lang w:eastAsia="zh-CN"/>
        </w:rPr>
        <w:t>乙方的施工材料不符合约定标准，经纠正后仍达不到标准的。</w:t>
      </w:r>
    </w:p>
    <w:p w14:paraId="679BBABA">
      <w:pPr>
        <w:numPr>
          <w:ilvl w:val="0"/>
          <w:numId w:val="14"/>
        </w:numPr>
        <w:autoSpaceDE/>
        <w:spacing w:line="300" w:lineRule="auto"/>
        <w:jc w:val="both"/>
        <w:rPr>
          <w:lang w:eastAsia="zh-CN"/>
        </w:rPr>
      </w:pPr>
      <w:r>
        <w:rPr>
          <w:rFonts w:hint="eastAsia"/>
          <w:lang w:eastAsia="zh-CN"/>
        </w:rPr>
        <w:t>乙方无正当理由，自停工达</w:t>
      </w:r>
      <w:r>
        <w:rPr>
          <w:rFonts w:hint="eastAsia"/>
          <w:u w:val="single"/>
          <w:lang w:eastAsia="zh-CN"/>
        </w:rPr>
        <w:t xml:space="preserve"> 24 </w:t>
      </w:r>
      <w:r>
        <w:rPr>
          <w:rFonts w:hint="eastAsia"/>
          <w:lang w:eastAsia="zh-CN"/>
        </w:rPr>
        <w:t>小时以上的。</w:t>
      </w:r>
    </w:p>
    <w:p w14:paraId="5C574D35">
      <w:pPr>
        <w:numPr>
          <w:ilvl w:val="0"/>
          <w:numId w:val="13"/>
        </w:numPr>
        <w:autoSpaceDE/>
        <w:spacing w:line="300" w:lineRule="auto"/>
        <w:jc w:val="both"/>
        <w:rPr>
          <w:lang w:eastAsia="zh-CN"/>
        </w:rPr>
      </w:pPr>
      <w:r>
        <w:rPr>
          <w:rFonts w:hint="eastAsia"/>
          <w:b/>
          <w:lang w:eastAsia="zh-CN"/>
        </w:rPr>
        <w:t>因上述原因导致合同解除的，乙方应按合同总价</w:t>
      </w:r>
      <w:r>
        <w:rPr>
          <w:rFonts w:hint="eastAsia"/>
          <w:b/>
          <w:u w:val="single"/>
          <w:lang w:eastAsia="zh-CN"/>
        </w:rPr>
        <w:t xml:space="preserve"> 20  </w:t>
      </w:r>
      <w:r>
        <w:rPr>
          <w:rFonts w:hint="eastAsia"/>
          <w:b/>
          <w:lang w:eastAsia="zh-CN"/>
        </w:rPr>
        <w:t>%向甲方支付违约金，违约金不足以弥补甲方损失的，甲方有权追偿。</w:t>
      </w:r>
      <w:r>
        <w:rPr>
          <w:rFonts w:hint="eastAsia"/>
          <w:lang w:eastAsia="zh-CN"/>
        </w:rPr>
        <w:t>。</w:t>
      </w:r>
    </w:p>
    <w:p w14:paraId="1C39C9B7">
      <w:pPr>
        <w:numPr>
          <w:ilvl w:val="0"/>
          <w:numId w:val="13"/>
        </w:numPr>
        <w:autoSpaceDE/>
        <w:spacing w:line="300" w:lineRule="auto"/>
        <w:jc w:val="both"/>
        <w:rPr>
          <w:lang w:eastAsia="zh-CN"/>
        </w:rPr>
      </w:pPr>
      <w:r>
        <w:rPr>
          <w:rFonts w:hint="eastAsia"/>
          <w:lang w:eastAsia="zh-CN"/>
        </w:rPr>
        <w:t>解除合同时，乙方应返还甲方提供的一切资料，并应继续承担保密义务。</w:t>
      </w:r>
    </w:p>
    <w:p w14:paraId="6FFC34B0">
      <w:pPr>
        <w:numPr>
          <w:ilvl w:val="0"/>
          <w:numId w:val="8"/>
        </w:numPr>
        <w:autoSpaceDE/>
        <w:spacing w:line="300" w:lineRule="auto"/>
        <w:jc w:val="both"/>
      </w:pPr>
      <w:r>
        <w:rPr>
          <w:rFonts w:hint="eastAsia"/>
        </w:rPr>
        <w:t>争议解决</w:t>
      </w:r>
    </w:p>
    <w:p w14:paraId="397E4185">
      <w:pPr>
        <w:spacing w:line="300" w:lineRule="auto"/>
        <w:ind w:firstLine="360"/>
        <w:rPr>
          <w:lang w:eastAsia="zh-CN"/>
        </w:rPr>
      </w:pPr>
      <w:r>
        <w:rPr>
          <w:rFonts w:hint="eastAsia"/>
          <w:lang w:eastAsia="zh-CN"/>
        </w:rPr>
        <w:t>本合同发生纠纷时，当事人双方应协商解决；协商不成的，双方均应向</w:t>
      </w:r>
      <w:r>
        <w:rPr>
          <w:rFonts w:hint="eastAsia"/>
          <w:u w:val="single"/>
          <w:lang w:eastAsia="zh-CN"/>
        </w:rPr>
        <w:t>甲</w:t>
      </w:r>
      <w:r>
        <w:rPr>
          <w:rFonts w:hint="eastAsia"/>
          <w:lang w:eastAsia="zh-CN"/>
        </w:rPr>
        <w:t>方所在地人民法院提起诉讼。</w:t>
      </w:r>
    </w:p>
    <w:p w14:paraId="3BA44F47">
      <w:pPr>
        <w:numPr>
          <w:ilvl w:val="0"/>
          <w:numId w:val="8"/>
        </w:numPr>
        <w:autoSpaceDE/>
        <w:spacing w:line="300" w:lineRule="auto"/>
        <w:jc w:val="both"/>
      </w:pPr>
      <w:r>
        <w:rPr>
          <w:rFonts w:hint="eastAsia"/>
        </w:rPr>
        <w:t>附则</w:t>
      </w:r>
    </w:p>
    <w:p w14:paraId="298226F8">
      <w:pPr>
        <w:numPr>
          <w:ilvl w:val="0"/>
          <w:numId w:val="15"/>
        </w:numPr>
        <w:autoSpaceDE/>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14:paraId="011DB936">
      <w:pPr>
        <w:numPr>
          <w:ilvl w:val="0"/>
          <w:numId w:val="15"/>
        </w:numPr>
        <w:autoSpaceDE/>
        <w:spacing w:line="300" w:lineRule="auto"/>
        <w:jc w:val="both"/>
        <w:rPr>
          <w:lang w:eastAsia="zh-CN"/>
        </w:rPr>
      </w:pPr>
      <w:r>
        <w:rPr>
          <w:rFonts w:hint="eastAsia"/>
          <w:lang w:eastAsia="zh-CN"/>
        </w:rPr>
        <w:t>本合同经双方加盖公章后立即生效。</w:t>
      </w:r>
    </w:p>
    <w:p w14:paraId="6C56FA2C">
      <w:pPr>
        <w:numPr>
          <w:ilvl w:val="0"/>
          <w:numId w:val="15"/>
        </w:numPr>
        <w:autoSpaceDE/>
        <w:spacing w:line="300" w:lineRule="auto"/>
        <w:jc w:val="both"/>
        <w:rPr>
          <w:lang w:eastAsia="zh-CN"/>
        </w:rPr>
      </w:pPr>
      <w:r>
        <w:rPr>
          <w:rFonts w:hint="eastAsia"/>
          <w:lang w:eastAsia="zh-CN"/>
        </w:rPr>
        <w:t>本合同项下的任何权利义务，未经一方书面同意，任何一方均不得转让。</w:t>
      </w:r>
    </w:p>
    <w:p w14:paraId="5FC8549B">
      <w:pPr>
        <w:numPr>
          <w:ilvl w:val="0"/>
          <w:numId w:val="15"/>
        </w:numPr>
        <w:autoSpaceDE/>
        <w:spacing w:line="300" w:lineRule="auto"/>
        <w:jc w:val="both"/>
        <w:rPr>
          <w:lang w:eastAsia="zh-CN"/>
        </w:rPr>
      </w:pPr>
      <w:r>
        <w:rPr>
          <w:rFonts w:hint="eastAsia"/>
          <w:lang w:eastAsia="zh-CN"/>
        </w:rPr>
        <w:t>合同一式伍份，甲方执肆份，乙方执壹份，具有同等法律效力。</w:t>
      </w:r>
    </w:p>
    <w:p w14:paraId="2362B5F9">
      <w:pPr>
        <w:spacing w:line="300" w:lineRule="auto"/>
        <w:rPr>
          <w:b/>
          <w:lang w:eastAsia="zh-CN"/>
        </w:rPr>
      </w:pPr>
      <w:r>
        <w:rPr>
          <w:rFonts w:hint="eastAsia"/>
          <w:b/>
          <w:lang w:eastAsia="zh-CN"/>
        </w:rPr>
        <w:t>合同附件：</w:t>
      </w:r>
    </w:p>
    <w:p w14:paraId="1CEBC802">
      <w:pPr>
        <w:spacing w:line="300" w:lineRule="auto"/>
        <w:rPr>
          <w:color w:val="222222"/>
          <w:szCs w:val="21"/>
          <w:lang w:eastAsia="zh-CN"/>
        </w:rPr>
      </w:pPr>
      <w:r>
        <w:rPr>
          <w:rFonts w:hint="eastAsia"/>
          <w:color w:val="222222"/>
          <w:szCs w:val="21"/>
          <w:lang w:eastAsia="zh-CN"/>
        </w:rPr>
        <w:t>附件1、《安全环保协议》</w:t>
      </w:r>
    </w:p>
    <w:p w14:paraId="1C64B132">
      <w:pPr>
        <w:spacing w:line="300" w:lineRule="auto"/>
        <w:rPr>
          <w:color w:val="222222"/>
          <w:szCs w:val="21"/>
          <w:lang w:eastAsia="zh-CN"/>
        </w:rPr>
      </w:pPr>
      <w:r>
        <w:rPr>
          <w:rFonts w:hint="eastAsia"/>
          <w:color w:val="222222"/>
          <w:szCs w:val="21"/>
          <w:lang w:eastAsia="zh-CN"/>
        </w:rPr>
        <w:t>附件2、发包说明</w:t>
      </w:r>
    </w:p>
    <w:p w14:paraId="5DEE950B">
      <w:pPr>
        <w:spacing w:line="440" w:lineRule="exact"/>
        <w:rPr>
          <w:sz w:val="24"/>
          <w:lang w:eastAsia="zh-CN"/>
        </w:rPr>
      </w:pPr>
      <w:r>
        <w:rPr>
          <w:rFonts w:hint="eastAsia"/>
          <w:sz w:val="24"/>
          <w:lang w:eastAsia="zh-CN"/>
        </w:rPr>
        <w:t>附件3、报价清单</w:t>
      </w:r>
    </w:p>
    <w:p w14:paraId="24D8A495">
      <w:pPr>
        <w:spacing w:line="440" w:lineRule="exact"/>
        <w:ind w:firstLine="1063" w:firstLineChars="443"/>
        <w:rPr>
          <w:sz w:val="24"/>
          <w:lang w:eastAsia="zh-CN"/>
        </w:rPr>
      </w:pPr>
    </w:p>
    <w:p w14:paraId="4472848B">
      <w:pPr>
        <w:pStyle w:val="55"/>
      </w:pPr>
    </w:p>
    <w:p w14:paraId="262EBCF3">
      <w:pPr>
        <w:spacing w:line="276" w:lineRule="auto"/>
        <w:ind w:left="-551" w:leftChars="-339" w:hanging="195" w:hangingChars="89"/>
        <w:rPr>
          <w:szCs w:val="21"/>
          <w:lang w:eastAsia="zh-CN"/>
        </w:rPr>
      </w:pPr>
      <w:r>
        <w:rPr>
          <w:rFonts w:hint="eastAsia"/>
          <w:szCs w:val="21"/>
          <w:lang w:eastAsia="zh-CN"/>
        </w:rPr>
        <w:t>甲方 (章)：                                  乙方(章)：</w:t>
      </w:r>
    </w:p>
    <w:p w14:paraId="6A13816E">
      <w:pPr>
        <w:spacing w:line="276" w:lineRule="auto"/>
        <w:rPr>
          <w:szCs w:val="21"/>
          <w:lang w:eastAsia="zh-CN"/>
        </w:rPr>
      </w:pPr>
    </w:p>
    <w:p w14:paraId="095939EC">
      <w:pPr>
        <w:spacing w:line="276" w:lineRule="auto"/>
        <w:rPr>
          <w:szCs w:val="21"/>
          <w:lang w:eastAsia="zh-CN"/>
        </w:rPr>
      </w:pPr>
    </w:p>
    <w:p w14:paraId="3F0FC7DC">
      <w:pPr>
        <w:spacing w:line="276" w:lineRule="auto"/>
        <w:ind w:left="-551" w:leftChars="-339" w:hanging="195" w:hangingChars="89"/>
        <w:rPr>
          <w:szCs w:val="21"/>
          <w:lang w:eastAsia="zh-CN"/>
        </w:rPr>
      </w:pPr>
      <w:r>
        <w:rPr>
          <w:rFonts w:hint="eastAsia"/>
          <w:szCs w:val="21"/>
          <w:lang w:eastAsia="zh-CN"/>
        </w:rPr>
        <w:t>法人代表:                                     法人代表:</w:t>
      </w:r>
    </w:p>
    <w:p w14:paraId="5B731471">
      <w:pPr>
        <w:spacing w:line="276" w:lineRule="auto"/>
        <w:rPr>
          <w:szCs w:val="21"/>
          <w:lang w:eastAsia="zh-CN"/>
        </w:rPr>
      </w:pPr>
    </w:p>
    <w:p w14:paraId="68E424DD">
      <w:pPr>
        <w:spacing w:line="276" w:lineRule="auto"/>
        <w:rPr>
          <w:szCs w:val="21"/>
          <w:lang w:eastAsia="zh-CN"/>
        </w:rPr>
      </w:pPr>
    </w:p>
    <w:p w14:paraId="13672F1E">
      <w:pPr>
        <w:spacing w:line="276" w:lineRule="auto"/>
        <w:ind w:left="-551" w:leftChars="-339" w:hanging="195" w:hangingChars="89"/>
        <w:rPr>
          <w:szCs w:val="21"/>
          <w:lang w:eastAsia="zh-CN"/>
        </w:rPr>
      </w:pPr>
      <w:r>
        <w:rPr>
          <w:rFonts w:hint="eastAsia"/>
          <w:szCs w:val="21"/>
          <w:lang w:eastAsia="zh-CN"/>
        </w:rPr>
        <w:t>法人委托代理人 :                              法人委托代理人:</w:t>
      </w:r>
    </w:p>
    <w:p w14:paraId="78875CE6">
      <w:pPr>
        <w:spacing w:line="276" w:lineRule="auto"/>
        <w:rPr>
          <w:szCs w:val="21"/>
          <w:lang w:eastAsia="zh-CN"/>
        </w:rPr>
      </w:pPr>
    </w:p>
    <w:p w14:paraId="7C03DCEF">
      <w:pPr>
        <w:spacing w:line="276" w:lineRule="auto"/>
        <w:rPr>
          <w:szCs w:val="21"/>
          <w:lang w:eastAsia="zh-CN"/>
        </w:rPr>
      </w:pPr>
    </w:p>
    <w:p w14:paraId="3B3FC6EB">
      <w:pPr>
        <w:spacing w:line="276" w:lineRule="auto"/>
        <w:ind w:left="-551" w:leftChars="-339" w:hanging="195" w:hangingChars="89"/>
        <w:rPr>
          <w:szCs w:val="21"/>
          <w:lang w:eastAsia="zh-CN"/>
        </w:rPr>
      </w:pPr>
      <w:r>
        <w:rPr>
          <w:rFonts w:hint="eastAsia"/>
          <w:szCs w:val="21"/>
          <w:lang w:eastAsia="zh-CN"/>
        </w:rPr>
        <w:t>签定日期：2025年</w:t>
      </w:r>
      <w:r>
        <w:rPr>
          <w:rFonts w:hint="eastAsia"/>
          <w:szCs w:val="21"/>
          <w:lang w:val="en-US" w:eastAsia="zh-CN"/>
        </w:rPr>
        <w:t>10</w:t>
      </w:r>
      <w:r>
        <w:rPr>
          <w:rFonts w:hint="eastAsia"/>
          <w:szCs w:val="21"/>
          <w:lang w:eastAsia="zh-CN"/>
        </w:rPr>
        <w:t>月</w:t>
      </w:r>
      <w:r>
        <w:rPr>
          <w:szCs w:val="21"/>
          <w:lang w:eastAsia="zh-CN"/>
        </w:rPr>
        <w:t xml:space="preserve">  </w:t>
      </w:r>
      <w:r>
        <w:rPr>
          <w:rFonts w:hint="eastAsia"/>
          <w:szCs w:val="21"/>
          <w:lang w:eastAsia="zh-CN"/>
        </w:rPr>
        <w:t xml:space="preserve">日                 </w:t>
      </w:r>
      <w:r>
        <w:rPr>
          <w:szCs w:val="21"/>
          <w:lang w:eastAsia="zh-CN"/>
        </w:rPr>
        <w:t xml:space="preserve">   </w:t>
      </w:r>
      <w:r>
        <w:rPr>
          <w:rFonts w:hint="eastAsia"/>
          <w:szCs w:val="21"/>
          <w:lang w:eastAsia="zh-CN"/>
        </w:rPr>
        <w:t xml:space="preserve">  </w:t>
      </w:r>
      <w:r>
        <w:rPr>
          <w:szCs w:val="21"/>
          <w:lang w:eastAsia="zh-CN"/>
        </w:rPr>
        <w:t xml:space="preserve"> </w:t>
      </w:r>
      <w:r>
        <w:rPr>
          <w:rFonts w:hint="eastAsia"/>
          <w:szCs w:val="21"/>
          <w:lang w:eastAsia="zh-CN"/>
        </w:rPr>
        <w:t>2025年</w:t>
      </w:r>
      <w:r>
        <w:rPr>
          <w:rFonts w:hint="eastAsia"/>
          <w:szCs w:val="21"/>
          <w:lang w:val="en-US" w:eastAsia="zh-CN"/>
        </w:rPr>
        <w:t>10</w:t>
      </w:r>
      <w:r>
        <w:rPr>
          <w:rFonts w:hint="eastAsia"/>
          <w:szCs w:val="21"/>
          <w:lang w:eastAsia="zh-CN"/>
        </w:rPr>
        <w:t>月</w:t>
      </w:r>
      <w:r>
        <w:rPr>
          <w:szCs w:val="21"/>
          <w:lang w:eastAsia="zh-CN"/>
        </w:rPr>
        <w:t xml:space="preserve">  </w:t>
      </w:r>
      <w:r>
        <w:rPr>
          <w:rFonts w:hint="eastAsia"/>
          <w:szCs w:val="21"/>
          <w:lang w:eastAsia="zh-CN"/>
        </w:rPr>
        <w:t>日</w:t>
      </w:r>
    </w:p>
    <w:p w14:paraId="18BEF639">
      <w:pPr>
        <w:spacing w:line="450" w:lineRule="atLeast"/>
        <w:rPr>
          <w:sz w:val="24"/>
          <w:lang w:eastAsia="zh-CN"/>
        </w:rPr>
      </w:pPr>
      <w:r>
        <w:rPr>
          <w:rFonts w:hint="eastAsia"/>
          <w:sz w:val="24"/>
          <w:lang w:eastAsia="zh-CN"/>
        </w:rPr>
        <w:t xml:space="preserve"> </w:t>
      </w:r>
    </w:p>
    <w:p w14:paraId="70F89BCE">
      <w:pPr>
        <w:pStyle w:val="25"/>
        <w:spacing w:after="468" w:afterLines="150" w:line="276" w:lineRule="auto"/>
        <w:ind w:left="-496" w:leftChars="-339" w:hanging="250" w:hangingChars="89"/>
        <w:jc w:val="center"/>
        <w:rPr>
          <w:rFonts w:ascii="黑体" w:hAnsi="宋体" w:eastAsia="黑体"/>
          <w:b/>
          <w:sz w:val="28"/>
          <w:szCs w:val="28"/>
          <w:lang w:eastAsia="zh-CN"/>
        </w:rPr>
      </w:pPr>
    </w:p>
    <w:p w14:paraId="0C7E2965">
      <w:pPr>
        <w:pStyle w:val="25"/>
        <w:spacing w:after="468" w:afterLines="150" w:line="276" w:lineRule="auto"/>
        <w:ind w:left="-496" w:leftChars="-339" w:hanging="250" w:hangingChars="89"/>
        <w:jc w:val="center"/>
        <w:rPr>
          <w:rFonts w:ascii="黑体" w:hAnsi="宋体" w:eastAsia="黑体"/>
          <w:b/>
          <w:sz w:val="28"/>
          <w:szCs w:val="28"/>
          <w:lang w:eastAsia="zh-CN"/>
        </w:rPr>
      </w:pPr>
    </w:p>
    <w:p w14:paraId="5F06CF65">
      <w:pPr>
        <w:pStyle w:val="25"/>
        <w:spacing w:after="468" w:afterLines="150" w:line="276" w:lineRule="auto"/>
        <w:ind w:left="-496" w:leftChars="-339" w:hanging="250" w:hangingChars="89"/>
        <w:jc w:val="center"/>
        <w:rPr>
          <w:rFonts w:ascii="黑体" w:hAnsi="宋体" w:eastAsia="黑体"/>
          <w:b/>
          <w:sz w:val="28"/>
          <w:szCs w:val="28"/>
          <w:lang w:eastAsia="zh-CN"/>
        </w:rPr>
      </w:pPr>
    </w:p>
    <w:p w14:paraId="234F4F61">
      <w:pPr>
        <w:pStyle w:val="25"/>
        <w:spacing w:after="468" w:afterLines="150" w:line="276" w:lineRule="auto"/>
        <w:ind w:left="-496" w:leftChars="-339" w:hanging="250" w:hangingChars="89"/>
        <w:jc w:val="center"/>
        <w:rPr>
          <w:rFonts w:ascii="黑体" w:hAnsi="宋体" w:eastAsia="黑体"/>
          <w:b/>
          <w:sz w:val="28"/>
          <w:szCs w:val="28"/>
          <w:lang w:eastAsia="zh-CN"/>
        </w:rPr>
      </w:pPr>
    </w:p>
    <w:p w14:paraId="34A4EF1E">
      <w:pPr>
        <w:pStyle w:val="25"/>
        <w:spacing w:after="468" w:afterLines="150" w:line="276" w:lineRule="auto"/>
        <w:ind w:left="-496" w:leftChars="-339" w:hanging="250" w:hangingChars="89"/>
        <w:jc w:val="center"/>
        <w:rPr>
          <w:rFonts w:ascii="黑体" w:hAnsi="宋体" w:eastAsia="黑体"/>
          <w:b/>
          <w:sz w:val="28"/>
          <w:szCs w:val="28"/>
          <w:lang w:eastAsia="zh-CN"/>
        </w:rPr>
      </w:pPr>
    </w:p>
    <w:p w14:paraId="36761230">
      <w:pPr>
        <w:pStyle w:val="25"/>
        <w:spacing w:after="468" w:afterLines="150" w:line="276" w:lineRule="auto"/>
        <w:ind w:left="-496" w:leftChars="-339" w:hanging="250" w:hangingChars="89"/>
        <w:jc w:val="center"/>
        <w:rPr>
          <w:rFonts w:ascii="黑体" w:hAnsi="宋体" w:eastAsia="黑体"/>
          <w:b/>
          <w:sz w:val="28"/>
          <w:szCs w:val="28"/>
          <w:lang w:eastAsia="zh-CN"/>
        </w:rPr>
      </w:pPr>
    </w:p>
    <w:p w14:paraId="461218DB">
      <w:pPr>
        <w:pStyle w:val="25"/>
        <w:spacing w:after="468" w:afterLines="150" w:line="276" w:lineRule="auto"/>
        <w:ind w:left="-496" w:leftChars="-339" w:hanging="250" w:hangingChars="89"/>
        <w:jc w:val="center"/>
        <w:rPr>
          <w:rFonts w:ascii="黑体" w:hAnsi="宋体" w:eastAsia="黑体"/>
          <w:b/>
          <w:sz w:val="28"/>
          <w:szCs w:val="28"/>
          <w:lang w:eastAsia="zh-CN"/>
        </w:rPr>
      </w:pPr>
    </w:p>
    <w:p w14:paraId="6AA48F6E">
      <w:pPr>
        <w:pStyle w:val="25"/>
        <w:spacing w:after="468" w:afterLines="150" w:line="276"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附件1、安全环保协议书</w:t>
      </w:r>
    </w:p>
    <w:p w14:paraId="461F608D">
      <w:pPr>
        <w:spacing w:line="360" w:lineRule="auto"/>
        <w:ind w:left="-147" w:leftChars="-67"/>
        <w:rPr>
          <w:szCs w:val="21"/>
          <w:lang w:eastAsia="zh-CN"/>
        </w:rPr>
      </w:pPr>
      <w:r>
        <w:rPr>
          <w:rFonts w:hint="eastAsia"/>
          <w:szCs w:val="21"/>
          <w:lang w:eastAsia="zh-CN"/>
        </w:rPr>
        <w:t>发包单位（以下简称甲方）：</w:t>
      </w:r>
      <w:r>
        <w:rPr>
          <w:rFonts w:hint="eastAsia"/>
          <w:szCs w:val="21"/>
          <w:u w:val="single"/>
          <w:lang w:eastAsia="zh-CN"/>
        </w:rPr>
        <w:t xml:space="preserve">     福建福海创石油化工有限公司     </w:t>
      </w:r>
      <w:r>
        <w:rPr>
          <w:rFonts w:hint="eastAsia"/>
          <w:szCs w:val="21"/>
          <w:lang w:eastAsia="zh-CN"/>
        </w:rPr>
        <w:t xml:space="preserve">   </w:t>
      </w:r>
    </w:p>
    <w:p w14:paraId="3CC7E926">
      <w:pPr>
        <w:spacing w:line="360" w:lineRule="auto"/>
        <w:ind w:left="-636" w:leftChars="-289" w:firstLine="440" w:firstLineChars="200"/>
        <w:rPr>
          <w:szCs w:val="21"/>
          <w:lang w:eastAsia="zh-CN"/>
        </w:rPr>
      </w:pPr>
      <w:r>
        <w:rPr>
          <w:rFonts w:hint="eastAsia"/>
          <w:szCs w:val="21"/>
          <w:lang w:eastAsia="zh-CN"/>
        </w:rPr>
        <w:t>承包单位（以下简称乙方）：</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Pr>
          <w:rFonts w:hint="eastAsia"/>
          <w:szCs w:val="21"/>
          <w:lang w:eastAsia="zh-CN"/>
        </w:rPr>
        <w:t xml:space="preserve">                      </w:t>
      </w:r>
    </w:p>
    <w:p w14:paraId="5C482E2B">
      <w:pPr>
        <w:spacing w:line="360" w:lineRule="auto"/>
        <w:ind w:left="-551" w:leftChars="-339" w:hanging="195" w:hangingChars="89"/>
        <w:rPr>
          <w:szCs w:val="21"/>
          <w:lang w:eastAsia="zh-CN"/>
        </w:rPr>
      </w:pPr>
      <w:r>
        <w:rPr>
          <w:rFonts w:hint="eastAsia"/>
          <w:szCs w:val="21"/>
          <w:lang w:eastAsia="zh-CN"/>
        </w:rPr>
        <w:t xml:space="preserve">     双方就</w:t>
      </w:r>
      <w:r>
        <w:rPr>
          <w:rFonts w:hint="eastAsia"/>
          <w:szCs w:val="21"/>
          <w:u w:val="single"/>
          <w:lang w:eastAsia="zh-CN"/>
        </w:rPr>
        <w:t>福建福海创石油化工有限公司沸腾泵密封油供应方案采购施工总承包项目</w:t>
      </w:r>
      <w:r>
        <w:rPr>
          <w:rFonts w:hint="eastAsia"/>
          <w:szCs w:val="21"/>
          <w:lang w:eastAsia="zh-CN"/>
        </w:rPr>
        <w:t>签订了</w:t>
      </w:r>
      <w:r>
        <w:rPr>
          <w:rFonts w:hint="eastAsia"/>
          <w:szCs w:val="21"/>
          <w:u w:val="single"/>
          <w:lang w:eastAsia="zh-CN"/>
        </w:rPr>
        <w:t>福建福海创石油化工有限公司沸腾泵密封油供应方案采购施工总承包项目</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58201FE1">
      <w:pPr>
        <w:spacing w:line="360" w:lineRule="auto"/>
        <w:ind w:left="-549" w:leftChars="-339" w:hanging="197" w:hangingChars="89"/>
        <w:rPr>
          <w:szCs w:val="21"/>
          <w:lang w:eastAsia="zh-CN"/>
        </w:rPr>
      </w:pPr>
      <w:r>
        <w:rPr>
          <w:rFonts w:hint="eastAsia"/>
          <w:b/>
          <w:szCs w:val="21"/>
          <w:lang w:eastAsia="zh-CN"/>
        </w:rPr>
        <w:t>一、甲方的权利和义务：</w:t>
      </w:r>
    </w:p>
    <w:p w14:paraId="6373E908">
      <w:pPr>
        <w:pStyle w:val="71"/>
        <w:spacing w:line="360" w:lineRule="auto"/>
        <w:ind w:left="-636" w:leftChars="-289" w:firstLine="110" w:firstLineChars="50"/>
        <w:rPr>
          <w:szCs w:val="21"/>
          <w:lang w:eastAsia="zh-CN"/>
        </w:rPr>
      </w:pPr>
      <w:r>
        <w:rPr>
          <w:rFonts w:hint="eastAsia"/>
          <w:szCs w:val="21"/>
          <w:lang w:eastAsia="zh-CN"/>
        </w:rPr>
        <w:t>1、 甲方有权对乙方的资质进行审查，确认其符合且具备进厂条件，方可进厂施工。</w:t>
      </w:r>
    </w:p>
    <w:p w14:paraId="70BFC021">
      <w:pPr>
        <w:pStyle w:val="71"/>
        <w:spacing w:line="360" w:lineRule="auto"/>
        <w:ind w:left="-636" w:leftChars="-289" w:firstLine="110" w:firstLineChars="50"/>
        <w:rPr>
          <w:szCs w:val="21"/>
          <w:lang w:eastAsia="zh-CN"/>
        </w:rPr>
      </w:pPr>
      <w:r>
        <w:rPr>
          <w:rFonts w:hint="eastAsia"/>
          <w:szCs w:val="21"/>
          <w:lang w:eastAsia="zh-CN"/>
        </w:rPr>
        <w:t>2、 甲方有权要求乙方维护好甲方相关的安全环保设施、设备和器材。</w:t>
      </w:r>
    </w:p>
    <w:p w14:paraId="073AA53B">
      <w:pPr>
        <w:tabs>
          <w:tab w:val="left" w:pos="360"/>
          <w:tab w:val="left" w:pos="840"/>
        </w:tabs>
        <w:spacing w:line="360" w:lineRule="auto"/>
        <w:ind w:left="-526" w:leftChars="-239"/>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6FE189FE">
      <w:pPr>
        <w:tabs>
          <w:tab w:val="left" w:pos="360"/>
          <w:tab w:val="left" w:pos="840"/>
        </w:tabs>
        <w:spacing w:line="360" w:lineRule="auto"/>
        <w:ind w:left="-526" w:leftChars="-239"/>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3A77D301">
      <w:pPr>
        <w:tabs>
          <w:tab w:val="left" w:pos="360"/>
          <w:tab w:val="left" w:pos="840"/>
        </w:tabs>
        <w:spacing w:line="360" w:lineRule="auto"/>
        <w:ind w:left="-636" w:leftChars="-289" w:firstLine="110" w:firstLineChars="50"/>
        <w:rPr>
          <w:szCs w:val="21"/>
          <w:lang w:eastAsia="zh-CN"/>
        </w:rPr>
      </w:pPr>
      <w:r>
        <w:rPr>
          <w:rFonts w:hint="eastAsia"/>
          <w:szCs w:val="21"/>
          <w:lang w:eastAsia="zh-CN"/>
        </w:rPr>
        <w:t>5、 甲方有权对乙方不服从管理和严重违章者，驱逐出施工现场，列入黑名单。</w:t>
      </w:r>
    </w:p>
    <w:p w14:paraId="21E69F69">
      <w:pPr>
        <w:pStyle w:val="71"/>
        <w:spacing w:line="360" w:lineRule="auto"/>
        <w:ind w:left="-636" w:leftChars="-289" w:firstLine="110" w:firstLineChars="50"/>
        <w:rPr>
          <w:b/>
          <w:szCs w:val="21"/>
          <w:lang w:eastAsia="zh-CN"/>
        </w:rPr>
      </w:pPr>
      <w:r>
        <w:rPr>
          <w:rFonts w:hint="eastAsia"/>
          <w:szCs w:val="21"/>
          <w:lang w:eastAsia="zh-CN"/>
        </w:rPr>
        <w:t>6、 甲方负责对乙方进行厂级和部门级安全培训教育和考核，考核合格方可办理入厂手续。</w:t>
      </w:r>
    </w:p>
    <w:p w14:paraId="277E5504">
      <w:pPr>
        <w:tabs>
          <w:tab w:val="left" w:pos="360"/>
          <w:tab w:val="left" w:pos="840"/>
        </w:tabs>
        <w:spacing w:line="360" w:lineRule="auto"/>
        <w:ind w:left="-636" w:leftChars="-289" w:firstLine="110" w:firstLineChars="50"/>
        <w:rPr>
          <w:szCs w:val="21"/>
          <w:lang w:eastAsia="zh-CN"/>
        </w:rPr>
      </w:pPr>
      <w:r>
        <w:rPr>
          <w:rFonts w:hint="eastAsia"/>
          <w:szCs w:val="21"/>
          <w:lang w:eastAsia="zh-CN"/>
        </w:rPr>
        <w:t>7、 甲方负责各装置的工艺处理、退料、置换、吹扫及盲板隔离工作，为本项目提供安全的施工条件。</w:t>
      </w:r>
    </w:p>
    <w:p w14:paraId="34903413">
      <w:pPr>
        <w:tabs>
          <w:tab w:val="left" w:pos="360"/>
          <w:tab w:val="left" w:pos="840"/>
        </w:tabs>
        <w:spacing w:line="360" w:lineRule="auto"/>
        <w:ind w:left="-636" w:leftChars="-289" w:firstLine="110" w:firstLineChars="50"/>
        <w:rPr>
          <w:szCs w:val="21"/>
          <w:lang w:eastAsia="zh-CN"/>
        </w:rPr>
      </w:pPr>
      <w:r>
        <w:rPr>
          <w:rFonts w:hint="eastAsia"/>
          <w:szCs w:val="21"/>
          <w:lang w:eastAsia="zh-CN"/>
        </w:rPr>
        <w:t>8、 甲方应向乙方提供与乙方作业相关的甲方有毒有害、易燃易爆物品的数据</w:t>
      </w:r>
      <w:r>
        <w:rPr>
          <w:rFonts w:hint="eastAsia"/>
          <w:sz w:val="32"/>
          <w:szCs w:val="32"/>
          <w:lang w:eastAsia="zh-CN"/>
        </w:rPr>
        <w:t>。</w:t>
      </w:r>
    </w:p>
    <w:p w14:paraId="1B2A8A88">
      <w:pPr>
        <w:tabs>
          <w:tab w:val="left" w:pos="360"/>
          <w:tab w:val="left" w:pos="840"/>
        </w:tabs>
        <w:spacing w:line="360" w:lineRule="auto"/>
        <w:ind w:left="-636" w:leftChars="-289" w:firstLine="110" w:firstLineChars="50"/>
        <w:rPr>
          <w:szCs w:val="21"/>
          <w:lang w:eastAsia="zh-CN"/>
        </w:rPr>
      </w:pPr>
      <w:r>
        <w:rPr>
          <w:rFonts w:hint="eastAsia"/>
          <w:szCs w:val="21"/>
          <w:lang w:eastAsia="zh-CN"/>
        </w:rPr>
        <w:t>9、 甲方在开工前必须对乙方进行全面的安全技术及文明施工交底。</w:t>
      </w:r>
    </w:p>
    <w:p w14:paraId="4A113DC6">
      <w:pPr>
        <w:spacing w:line="360" w:lineRule="auto"/>
        <w:ind w:left="-549" w:leftChars="-339" w:hanging="197" w:hangingChars="89"/>
        <w:rPr>
          <w:b/>
          <w:szCs w:val="21"/>
          <w:lang w:eastAsia="zh-CN"/>
        </w:rPr>
      </w:pPr>
      <w:r>
        <w:rPr>
          <w:rFonts w:hint="eastAsia"/>
          <w:b/>
          <w:szCs w:val="21"/>
          <w:lang w:eastAsia="zh-CN"/>
        </w:rPr>
        <w:t>二、乙方的权利和义务：</w:t>
      </w:r>
    </w:p>
    <w:p w14:paraId="127BC1E1">
      <w:pPr>
        <w:spacing w:line="360" w:lineRule="auto"/>
        <w:ind w:left="-526" w:leftChars="-239"/>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30C98C43">
      <w:pPr>
        <w:spacing w:line="360" w:lineRule="auto"/>
        <w:ind w:left="-636" w:leftChars="-289" w:firstLine="110" w:firstLineChars="50"/>
        <w:rPr>
          <w:szCs w:val="21"/>
          <w:lang w:eastAsia="zh-CN"/>
        </w:rPr>
      </w:pPr>
      <w:r>
        <w:rPr>
          <w:rFonts w:hint="eastAsia"/>
          <w:szCs w:val="21"/>
          <w:lang w:eastAsia="zh-CN"/>
        </w:rPr>
        <w:t>2、  乙方有权对甲方安全管理工作提出合理化建议或改进措施。</w:t>
      </w:r>
    </w:p>
    <w:p w14:paraId="3F16B0AB">
      <w:pPr>
        <w:spacing w:line="360" w:lineRule="auto"/>
        <w:ind w:left="-526" w:leftChars="-239"/>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14:paraId="64847127">
      <w:pPr>
        <w:spacing w:line="360" w:lineRule="auto"/>
        <w:ind w:left="-636" w:leftChars="-289" w:firstLine="110" w:firstLineChars="50"/>
        <w:rPr>
          <w:szCs w:val="21"/>
          <w:lang w:eastAsia="zh-CN"/>
        </w:rPr>
      </w:pPr>
      <w:r>
        <w:rPr>
          <w:rFonts w:hint="eastAsia"/>
          <w:szCs w:val="21"/>
          <w:lang w:eastAsia="zh-CN"/>
        </w:rPr>
        <w:t>4、 乙方对危及生命安全和身体健康的施工作业条件和环境，有权提出整改建议或拒绝施工作业。</w:t>
      </w:r>
    </w:p>
    <w:p w14:paraId="47F5C7A0">
      <w:pPr>
        <w:spacing w:line="360" w:lineRule="auto"/>
        <w:ind w:left="-526" w:leftChars="-239"/>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14:paraId="3AF81287">
      <w:pPr>
        <w:spacing w:line="360" w:lineRule="auto"/>
        <w:ind w:left="-636" w:leftChars="-289" w:firstLine="110" w:firstLineChars="50"/>
        <w:rPr>
          <w:szCs w:val="21"/>
          <w:lang w:eastAsia="zh-CN"/>
        </w:rPr>
      </w:pPr>
      <w:r>
        <w:rPr>
          <w:rFonts w:hint="eastAsia"/>
          <w:szCs w:val="21"/>
          <w:lang w:eastAsia="zh-CN"/>
        </w:rPr>
        <w:t>6、 乙方有权要求甲方提供与其工作相关的安全资料，如八大票证管理制度等。</w:t>
      </w:r>
    </w:p>
    <w:p w14:paraId="59EB90DF">
      <w:pPr>
        <w:spacing w:line="360" w:lineRule="auto"/>
        <w:ind w:left="-636" w:leftChars="-289" w:firstLine="110" w:firstLineChars="50"/>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，依照《安全生产法》的要求配备专职或兼职安全生产管理人员，安全管理人员配备比例不等小于50比1（最少1名），</w:t>
      </w:r>
      <w:r>
        <w:rPr>
          <w:rFonts w:hint="eastAsia" w:cs="Arial"/>
          <w:lang w:eastAsia="zh-CN"/>
        </w:rPr>
        <w:t>并佩戴明显标志；编制和实施各安全环保施工方案和专项应急预案。</w:t>
      </w:r>
    </w:p>
    <w:p w14:paraId="3D218DF5">
      <w:pPr>
        <w:spacing w:line="360" w:lineRule="auto"/>
        <w:ind w:left="-526" w:leftChars="-289" w:hanging="110" w:hangingChars="5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4B4FCCC4">
      <w:pPr>
        <w:spacing w:line="360" w:lineRule="auto"/>
        <w:ind w:left="-551" w:leftChars="-289" w:hanging="85" w:hangingChars="39"/>
        <w:rPr>
          <w:szCs w:val="21"/>
          <w:lang w:eastAsia="zh-CN"/>
        </w:rPr>
      </w:pPr>
      <w:r>
        <w:rPr>
          <w:rFonts w:hint="eastAsia"/>
          <w:szCs w:val="21"/>
          <w:lang w:eastAsia="zh-CN"/>
        </w:rPr>
        <w:t>9、 在工程开工前，乙方必须对全体人员（含监护人）分工种进行安全教育、技能考试，合格后方可进行作业。作业前，必须向作业人员进行安全环保技术交底，掌握工程特点及施工安全环保措施。</w:t>
      </w:r>
    </w:p>
    <w:p w14:paraId="4F6F5019">
      <w:pPr>
        <w:spacing w:line="360" w:lineRule="auto"/>
        <w:ind w:left="-551" w:leftChars="-289" w:hanging="85" w:hangingChars="39"/>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7C60A133">
      <w:pPr>
        <w:spacing w:line="360" w:lineRule="auto"/>
        <w:ind w:left="-551" w:leftChars="-289" w:hanging="85" w:hangingChars="39"/>
        <w:rPr>
          <w:szCs w:val="21"/>
          <w:lang w:eastAsia="zh-CN"/>
        </w:rPr>
      </w:pPr>
      <w:r>
        <w:rPr>
          <w:rFonts w:hint="eastAsia"/>
          <w:szCs w:val="21"/>
          <w:lang w:eastAsia="zh-CN"/>
        </w:rPr>
        <w:t>11、 乙方必须按国家有关规定，为施工人员办理工伤保险、意外伤害保险（</w:t>
      </w:r>
      <w:r>
        <w:rPr>
          <w:rFonts w:hint="eastAsia"/>
          <w:lang w:eastAsia="zh-CN"/>
        </w:rPr>
        <w:t>承包商应为其员工购</w:t>
      </w:r>
      <w:r>
        <w:rPr>
          <w:rFonts w:hint="eastAsia" w:cs="Arial"/>
          <w:lang w:eastAsia="zh-CN"/>
        </w:rPr>
        <w:t>买不低于100万/人的人身意外伤害责任险或者工伤+不低于23万/人的人身意外伤害险</w:t>
      </w:r>
      <w:r>
        <w:rPr>
          <w:rFonts w:hint="eastAsia"/>
          <w:szCs w:val="21"/>
          <w:lang w:eastAsia="zh-CN"/>
        </w:rPr>
        <w:t>），为施工人员配备合格的劳动防护用品、安全用具及应急救援设施，并保证施工工具、器械使用安全。</w:t>
      </w:r>
    </w:p>
    <w:p w14:paraId="221524BB">
      <w:pPr>
        <w:spacing w:line="360" w:lineRule="auto"/>
        <w:ind w:left="-551" w:leftChars="-289" w:hanging="85" w:hangingChars="39"/>
        <w:rPr>
          <w:szCs w:val="21"/>
          <w:lang w:eastAsia="zh-CN"/>
        </w:rPr>
      </w:pPr>
      <w:r>
        <w:rPr>
          <w:rFonts w:hint="eastAsia"/>
          <w:szCs w:val="21"/>
          <w:lang w:eastAsia="zh-CN"/>
        </w:rPr>
        <w:t>12、 乙方需建立安全检查制度，指定专人负责现场安全监督检查工作，认真开展安全检查，发现作业过程中不安全行为、隐患、重大险情，应采取有效措施及时处理并报告甲方。</w:t>
      </w:r>
    </w:p>
    <w:p w14:paraId="202ECF82">
      <w:pPr>
        <w:spacing w:line="360" w:lineRule="auto"/>
        <w:ind w:left="-551" w:leftChars="-289" w:hanging="85" w:hangingChars="39"/>
        <w:rPr>
          <w:szCs w:val="21"/>
          <w:lang w:eastAsia="zh-CN"/>
        </w:rPr>
      </w:pPr>
      <w:r>
        <w:rPr>
          <w:rFonts w:hint="eastAsia"/>
          <w:szCs w:val="21"/>
          <w:lang w:eastAsia="zh-CN"/>
        </w:rPr>
        <w:t>13、 发生事故时，乙方必须按我司管理规定及时向甲方报告。同时根据指令迅速组织实施现场人员疏散和抢救工作、采取相应的措施保护好现场，并要积极配合甲方或上级有关部门对事故的调查和现场勘查。</w:t>
      </w:r>
    </w:p>
    <w:p w14:paraId="3EDB8332">
      <w:pPr>
        <w:spacing w:line="360" w:lineRule="auto"/>
        <w:ind w:left="-551" w:leftChars="-289" w:hanging="85" w:hangingChars="39"/>
        <w:rPr>
          <w:szCs w:val="21"/>
          <w:lang w:eastAsia="zh-CN"/>
        </w:rPr>
      </w:pPr>
      <w:r>
        <w:rPr>
          <w:rFonts w:hint="eastAsia"/>
          <w:szCs w:val="21"/>
          <w:lang w:eastAsia="zh-CN"/>
        </w:rPr>
        <w:t>14、 乙方进入现场的施工人员，严禁动用装置区机泵、容器、塔、加热炉等任何部位阀门，防止误开误关，造成意外事故。如确实需用，经与装置有关人员联系，同意后，由操作人员启闭阀门。</w:t>
      </w:r>
    </w:p>
    <w:p w14:paraId="0644EE42">
      <w:pPr>
        <w:spacing w:line="360" w:lineRule="auto"/>
        <w:ind w:left="-551" w:leftChars="-289" w:hanging="85" w:hangingChars="39"/>
        <w:rPr>
          <w:szCs w:val="21"/>
          <w:lang w:eastAsia="zh-CN"/>
        </w:rPr>
      </w:pPr>
      <w:r>
        <w:rPr>
          <w:rFonts w:hint="eastAsia"/>
          <w:szCs w:val="21"/>
          <w:lang w:eastAsia="zh-CN"/>
        </w:rPr>
        <w:t>15、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1D750C55">
      <w:pPr>
        <w:spacing w:line="360" w:lineRule="auto"/>
        <w:ind w:left="-551" w:leftChars="-289" w:hanging="85" w:hangingChars="39"/>
        <w:rPr>
          <w:szCs w:val="21"/>
          <w:lang w:eastAsia="zh-CN"/>
        </w:rPr>
      </w:pPr>
      <w:r>
        <w:rPr>
          <w:rFonts w:hint="eastAsia"/>
          <w:szCs w:val="21"/>
          <w:lang w:eastAsia="zh-CN"/>
        </w:rPr>
        <w:t xml:space="preserve">16、 </w:t>
      </w:r>
      <w:r>
        <w:rPr>
          <w:rFonts w:hint="eastAsia"/>
          <w:bCs/>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2E66CEC1">
      <w:pPr>
        <w:spacing w:line="360" w:lineRule="auto"/>
        <w:ind w:left="-551" w:leftChars="-289" w:hanging="85" w:hangingChars="39"/>
        <w:rPr>
          <w:bCs/>
          <w:lang w:eastAsia="zh-CN"/>
        </w:rPr>
      </w:pPr>
      <w:r>
        <w:rPr>
          <w:rFonts w:hint="eastAsia"/>
          <w:bCs/>
          <w:lang w:eastAsia="zh-CN"/>
        </w:rPr>
        <w:t xml:space="preserve">17、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39168C98">
      <w:pPr>
        <w:spacing w:line="360" w:lineRule="auto"/>
        <w:ind w:left="-551" w:leftChars="-289" w:hanging="85" w:hangingChars="39"/>
        <w:rPr>
          <w:szCs w:val="21"/>
          <w:lang w:eastAsia="zh-CN"/>
        </w:rPr>
      </w:pPr>
      <w:r>
        <w:rPr>
          <w:rFonts w:hint="eastAsia"/>
          <w:bCs/>
          <w:lang w:eastAsia="zh-CN"/>
        </w:rPr>
        <w:t>18、</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311C6BD3">
      <w:pPr>
        <w:spacing w:line="360" w:lineRule="auto"/>
        <w:ind w:left="-551" w:leftChars="-289" w:hanging="85" w:hangingChars="39"/>
        <w:rPr>
          <w:szCs w:val="21"/>
          <w:lang w:eastAsia="zh-CN"/>
        </w:rPr>
      </w:pPr>
      <w:r>
        <w:rPr>
          <w:rFonts w:hint="eastAsia"/>
          <w:szCs w:val="21"/>
          <w:lang w:eastAsia="zh-CN"/>
        </w:rPr>
        <w:t>19、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r>
        <w:rPr>
          <w:rFonts w:hint="eastAsia" w:ascii="Calibri" w:hAnsi="Calibri"/>
          <w:szCs w:val="21"/>
          <w:lang w:eastAsia="zh-CN"/>
        </w:rPr>
        <w:t>不依法合规处置固体废物，在厂外随意丢弃的，直接解除合同，清除出厂。</w:t>
      </w:r>
    </w:p>
    <w:p w14:paraId="2A6157DE">
      <w:pPr>
        <w:spacing w:line="360" w:lineRule="auto"/>
        <w:ind w:left="-551" w:leftChars="-289" w:hanging="85" w:hangingChars="39"/>
        <w:rPr>
          <w:sz w:val="24"/>
          <w:lang w:eastAsia="zh-CN"/>
        </w:rPr>
      </w:pPr>
      <w:r>
        <w:rPr>
          <w:rFonts w:hint="eastAsia"/>
          <w:szCs w:val="21"/>
          <w:lang w:eastAsia="zh-CN"/>
        </w:rPr>
        <w:t>20、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7374ADCC">
      <w:pPr>
        <w:spacing w:line="360" w:lineRule="auto"/>
        <w:ind w:left="-551" w:leftChars="-289" w:hanging="85" w:hangingChars="39"/>
        <w:rPr>
          <w:bCs/>
          <w:lang w:eastAsia="zh-CN"/>
        </w:rPr>
      </w:pPr>
      <w:r>
        <w:rPr>
          <w:rFonts w:hint="eastAsia"/>
          <w:szCs w:val="21"/>
          <w:lang w:eastAsia="zh-CN"/>
        </w:rPr>
        <w:t xml:space="preserve">21、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5E3C5641">
      <w:pPr>
        <w:spacing w:line="360" w:lineRule="auto"/>
        <w:ind w:left="-551" w:leftChars="-289" w:hanging="85" w:hangingChars="39"/>
        <w:rPr>
          <w:szCs w:val="21"/>
          <w:lang w:eastAsia="zh-CN"/>
        </w:rPr>
      </w:pPr>
      <w:r>
        <w:rPr>
          <w:rFonts w:hint="eastAsia"/>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szCs w:val="21"/>
          <w:lang w:eastAsia="zh-CN"/>
        </w:rPr>
        <w:br w:type="textWrapping"/>
      </w:r>
      <w:r>
        <w:rPr>
          <w:rFonts w:hint="eastAsia"/>
          <w:szCs w:val="21"/>
          <w:lang w:eastAsia="zh-CN"/>
        </w:rP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szCs w:val="21"/>
          <w:lang w:eastAsia="zh-CN"/>
        </w:rPr>
        <w:br w:type="textWrapping"/>
      </w:r>
      <w:r>
        <w:rPr>
          <w:rFonts w:hint="eastAsia"/>
          <w:szCs w:val="21"/>
          <w:lang w:eastAsia="zh-CN"/>
        </w:rPr>
        <w:t>24、承包商应根据各个岗位各种作业时的有害因素制定相应的劳动防护用品配发标准，为施工人员定期配发符合国家规定的相应的劳动防护用品。</w:t>
      </w:r>
      <w:r>
        <w:rPr>
          <w:rFonts w:hint="eastAsia"/>
          <w:szCs w:val="21"/>
          <w:lang w:eastAsia="zh-CN"/>
        </w:rPr>
        <w:br w:type="textWrapping"/>
      </w:r>
      <w:r>
        <w:rPr>
          <w:rFonts w:hint="eastAsia"/>
          <w:szCs w:val="21"/>
          <w:lang w:eastAsia="zh-CN"/>
        </w:rP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14:paraId="4BC5F239">
      <w:pPr>
        <w:spacing w:line="360" w:lineRule="auto"/>
        <w:ind w:left="-551" w:leftChars="-289" w:hanging="85" w:hangingChars="39"/>
        <w:rPr>
          <w:szCs w:val="21"/>
          <w:lang w:eastAsia="zh-CN"/>
        </w:rPr>
      </w:pPr>
      <w:r>
        <w:rPr>
          <w:rFonts w:hint="eastAsia"/>
          <w:szCs w:val="21"/>
          <w:lang w:eastAsia="zh-CN"/>
        </w:rPr>
        <w:t>三、违约责任及处理</w:t>
      </w:r>
    </w:p>
    <w:p w14:paraId="03EA6328">
      <w:pPr>
        <w:spacing w:line="360" w:lineRule="auto"/>
        <w:ind w:left="-551" w:leftChars="-289" w:hanging="85" w:hangingChars="39"/>
        <w:rPr>
          <w:szCs w:val="21"/>
          <w:lang w:eastAsia="zh-CN"/>
        </w:rPr>
      </w:pPr>
      <w:r>
        <w:rPr>
          <w:rFonts w:hint="eastAsia"/>
          <w:szCs w:val="21"/>
          <w:lang w:eastAsia="zh-CN"/>
        </w:rPr>
        <w:t>1、乙方不得转包、违法分包及挂靠等违法行为，若存在违法行为，甲方有权解除合同；未经福海创许可，不得将工程分包。</w:t>
      </w:r>
    </w:p>
    <w:p w14:paraId="51EA9EF7">
      <w:pPr>
        <w:spacing w:line="360" w:lineRule="auto"/>
        <w:ind w:left="-551" w:leftChars="-289" w:hanging="85" w:hangingChars="39"/>
        <w:rPr>
          <w:szCs w:val="21"/>
          <w:lang w:eastAsia="zh-CN"/>
        </w:rPr>
      </w:pPr>
      <w:r>
        <w:rPr>
          <w:rFonts w:hint="eastAsia"/>
          <w:szCs w:val="21"/>
          <w:lang w:eastAsia="zh-CN"/>
        </w:rPr>
        <w:t>2、发生安全事故时，甲乙双方均有抢险、救灾的义务，所发生的费用由责任方承担。</w:t>
      </w:r>
    </w:p>
    <w:p w14:paraId="30E154BB">
      <w:pPr>
        <w:spacing w:line="360" w:lineRule="auto"/>
        <w:ind w:left="-551" w:leftChars="-289" w:hanging="85" w:hangingChars="39"/>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4F7C4C18">
      <w:pPr>
        <w:spacing w:line="360" w:lineRule="auto"/>
        <w:ind w:left="-551" w:leftChars="-289" w:hanging="85" w:hangingChars="39"/>
        <w:rPr>
          <w:szCs w:val="21"/>
          <w:lang w:eastAsia="zh-CN"/>
        </w:rPr>
      </w:pPr>
      <w:r>
        <w:rPr>
          <w:rFonts w:hint="eastAsia"/>
          <w:szCs w:val="21"/>
          <w:lang w:eastAsia="zh-CN"/>
        </w:rPr>
        <w:t>4、甲方违约造成的事故，甲方承担全部责任，并按规定追究有关人员责任及上报。</w:t>
      </w:r>
    </w:p>
    <w:p w14:paraId="6E801D77">
      <w:pPr>
        <w:spacing w:line="360" w:lineRule="auto"/>
        <w:ind w:left="-551" w:leftChars="-289" w:hanging="85" w:hangingChars="39"/>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43F75BE3">
      <w:pPr>
        <w:spacing w:line="360" w:lineRule="auto"/>
        <w:ind w:left="-551" w:leftChars="-289" w:hanging="85" w:hangingChars="39"/>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038CDE79">
      <w:pPr>
        <w:spacing w:line="360" w:lineRule="auto"/>
        <w:ind w:left="-551" w:leftChars="-289" w:hanging="85" w:hangingChars="39"/>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14:paraId="4E3F749D">
      <w:pPr>
        <w:spacing w:line="550" w:lineRule="exact"/>
        <w:ind w:left="-549" w:leftChars="-339" w:hanging="197" w:hangingChars="89"/>
        <w:rPr>
          <w:b/>
          <w:szCs w:val="21"/>
          <w:lang w:eastAsia="zh-CN"/>
        </w:rPr>
      </w:pPr>
      <w:r>
        <w:rPr>
          <w:rFonts w:hint="eastAsia"/>
          <w:b/>
          <w:szCs w:val="21"/>
          <w:lang w:eastAsia="zh-CN"/>
        </w:rPr>
        <w:t>四、 不可抗力：</w:t>
      </w:r>
    </w:p>
    <w:p w14:paraId="73698EC3">
      <w:pPr>
        <w:spacing w:line="550" w:lineRule="exact"/>
        <w:ind w:left="-551" w:leftChars="-339" w:hanging="195" w:hangingChars="89"/>
        <w:rPr>
          <w:szCs w:val="21"/>
          <w:lang w:eastAsia="zh-CN"/>
        </w:rPr>
      </w:pPr>
      <w:r>
        <w:rPr>
          <w:rFonts w:hint="eastAsia"/>
          <w:szCs w:val="21"/>
          <w:lang w:eastAsia="zh-CN"/>
        </w:rPr>
        <w:t xml:space="preserve">    由于不可抗力造成合同项目施工作业事故及产生的损失，甲乙双方各自承担相应的损失。</w:t>
      </w:r>
    </w:p>
    <w:p w14:paraId="3396C5FA">
      <w:pPr>
        <w:spacing w:line="550" w:lineRule="exact"/>
        <w:ind w:left="-549" w:leftChars="-339" w:hanging="197" w:hangingChars="89"/>
        <w:rPr>
          <w:b/>
          <w:szCs w:val="21"/>
          <w:lang w:eastAsia="zh-CN"/>
        </w:rPr>
      </w:pPr>
      <w:r>
        <w:rPr>
          <w:rFonts w:hint="eastAsia"/>
          <w:b/>
          <w:szCs w:val="21"/>
          <w:lang w:eastAsia="zh-CN"/>
        </w:rPr>
        <w:t>六、本协议书经双方盖章后生效。</w:t>
      </w:r>
    </w:p>
    <w:p w14:paraId="3A35DA78">
      <w:pPr>
        <w:spacing w:line="550" w:lineRule="exact"/>
        <w:ind w:left="-549" w:leftChars="-339" w:hanging="197" w:hangingChars="89"/>
        <w:rPr>
          <w:b/>
          <w:szCs w:val="21"/>
          <w:lang w:eastAsia="zh-CN"/>
        </w:rPr>
      </w:pPr>
      <w:r>
        <w:rPr>
          <w:rFonts w:hint="eastAsia"/>
          <w:b/>
          <w:szCs w:val="21"/>
          <w:lang w:eastAsia="zh-CN"/>
        </w:rPr>
        <w:t>七、协议期限：</w:t>
      </w:r>
    </w:p>
    <w:p w14:paraId="3F0AEE7B">
      <w:pPr>
        <w:spacing w:line="550" w:lineRule="exact"/>
        <w:ind w:left="-636" w:leftChars="-289" w:firstLine="110" w:firstLineChars="50"/>
        <w:rPr>
          <w:szCs w:val="21"/>
          <w:lang w:eastAsia="zh-CN"/>
        </w:rPr>
      </w:pPr>
      <w:r>
        <w:rPr>
          <w:rFonts w:hint="eastAsia"/>
          <w:szCs w:val="21"/>
          <w:lang w:eastAsia="zh-CN"/>
        </w:rPr>
        <w:t>本协议期限应与主合同期限一致。如果主合同因故需要变更期限，本合同应与主同变更至相同期限。</w:t>
      </w:r>
    </w:p>
    <w:p w14:paraId="216BCA10">
      <w:pPr>
        <w:spacing w:line="360" w:lineRule="auto"/>
        <w:ind w:left="-551" w:leftChars="-289" w:hanging="85" w:hangingChars="39"/>
        <w:rPr>
          <w:szCs w:val="21"/>
          <w:lang w:eastAsia="zh-CN"/>
        </w:rPr>
      </w:pPr>
      <w:r>
        <w:rPr>
          <w:rFonts w:hint="eastAsia"/>
          <w:szCs w:val="21"/>
          <w:lang w:eastAsia="zh-CN"/>
        </w:rPr>
        <w:t>（以下无正文）</w:t>
      </w:r>
    </w:p>
    <w:p w14:paraId="3F339870">
      <w:pPr>
        <w:spacing w:line="276" w:lineRule="auto"/>
        <w:ind w:left="-551" w:leftChars="-339" w:hanging="195" w:hangingChars="89"/>
        <w:rPr>
          <w:szCs w:val="21"/>
          <w:lang w:eastAsia="zh-CN"/>
        </w:rPr>
      </w:pPr>
    </w:p>
    <w:p w14:paraId="396BC53F">
      <w:pPr>
        <w:spacing w:line="276" w:lineRule="auto"/>
        <w:ind w:left="-551" w:leftChars="-339" w:hanging="195" w:hangingChars="89"/>
        <w:rPr>
          <w:szCs w:val="21"/>
          <w:lang w:eastAsia="zh-CN"/>
        </w:rPr>
      </w:pPr>
    </w:p>
    <w:p w14:paraId="767AE371">
      <w:pPr>
        <w:spacing w:line="276" w:lineRule="auto"/>
        <w:ind w:left="-551" w:leftChars="-339" w:hanging="195" w:hangingChars="89"/>
        <w:rPr>
          <w:szCs w:val="21"/>
          <w:lang w:eastAsia="zh-CN"/>
        </w:rPr>
      </w:pPr>
      <w:r>
        <w:rPr>
          <w:rFonts w:hint="eastAsia"/>
          <w:szCs w:val="21"/>
          <w:lang w:eastAsia="zh-CN"/>
        </w:rPr>
        <w:t xml:space="preserve">甲方 (章)：福建福海创石油化工有限公司         乙方(章)： </w:t>
      </w:r>
    </w:p>
    <w:p w14:paraId="637452EB">
      <w:pPr>
        <w:spacing w:line="276" w:lineRule="auto"/>
        <w:rPr>
          <w:szCs w:val="21"/>
          <w:lang w:eastAsia="zh-CN"/>
        </w:rPr>
      </w:pPr>
    </w:p>
    <w:p w14:paraId="009DFEBB">
      <w:pPr>
        <w:spacing w:line="276" w:lineRule="auto"/>
        <w:rPr>
          <w:szCs w:val="21"/>
          <w:lang w:eastAsia="zh-CN"/>
        </w:rPr>
      </w:pPr>
    </w:p>
    <w:p w14:paraId="4841FAFD">
      <w:pPr>
        <w:spacing w:line="276" w:lineRule="auto"/>
        <w:ind w:left="-551" w:leftChars="-339" w:hanging="195" w:hangingChars="89"/>
        <w:rPr>
          <w:szCs w:val="21"/>
          <w:lang w:eastAsia="zh-CN"/>
        </w:rPr>
      </w:pPr>
      <w:r>
        <w:rPr>
          <w:rFonts w:hint="eastAsia"/>
          <w:szCs w:val="21"/>
          <w:lang w:eastAsia="zh-CN"/>
        </w:rPr>
        <w:t>法人代表:                                     法人代表:</w:t>
      </w:r>
    </w:p>
    <w:p w14:paraId="26469873">
      <w:pPr>
        <w:spacing w:line="276" w:lineRule="auto"/>
        <w:rPr>
          <w:szCs w:val="21"/>
          <w:lang w:eastAsia="zh-CN"/>
        </w:rPr>
      </w:pPr>
    </w:p>
    <w:p w14:paraId="7D533F3A">
      <w:pPr>
        <w:spacing w:line="276" w:lineRule="auto"/>
        <w:rPr>
          <w:szCs w:val="21"/>
          <w:lang w:eastAsia="zh-CN"/>
        </w:rPr>
      </w:pPr>
    </w:p>
    <w:p w14:paraId="7DAD90E6">
      <w:pPr>
        <w:spacing w:line="276" w:lineRule="auto"/>
        <w:ind w:left="-551" w:leftChars="-339" w:hanging="195" w:hangingChars="89"/>
        <w:rPr>
          <w:szCs w:val="21"/>
          <w:lang w:eastAsia="zh-CN"/>
        </w:rPr>
      </w:pPr>
      <w:r>
        <w:rPr>
          <w:rFonts w:hint="eastAsia"/>
          <w:szCs w:val="21"/>
          <w:lang w:eastAsia="zh-CN"/>
        </w:rPr>
        <w:t>法人委托代理人 :                              法人委托代理人:</w:t>
      </w:r>
    </w:p>
    <w:p w14:paraId="069CB913">
      <w:pPr>
        <w:spacing w:line="276" w:lineRule="auto"/>
        <w:rPr>
          <w:szCs w:val="21"/>
          <w:lang w:eastAsia="zh-CN"/>
        </w:rPr>
      </w:pPr>
    </w:p>
    <w:p w14:paraId="4574C892">
      <w:pPr>
        <w:spacing w:line="276" w:lineRule="auto"/>
        <w:ind w:left="-551" w:leftChars="-339" w:hanging="195" w:hangingChars="89"/>
        <w:rPr>
          <w:szCs w:val="21"/>
          <w:lang w:eastAsia="zh-CN"/>
        </w:rPr>
      </w:pPr>
    </w:p>
    <w:p w14:paraId="2C3F6B7F">
      <w:pPr>
        <w:spacing w:line="276" w:lineRule="auto"/>
        <w:ind w:left="-551" w:leftChars="-339" w:hanging="195" w:hangingChars="89"/>
        <w:rPr>
          <w:szCs w:val="21"/>
          <w:lang w:eastAsia="zh-CN"/>
        </w:rPr>
      </w:pPr>
    </w:p>
    <w:p w14:paraId="180BB48A">
      <w:pPr>
        <w:spacing w:line="276" w:lineRule="auto"/>
        <w:ind w:left="-551" w:leftChars="-339" w:hanging="195" w:hangingChars="89"/>
        <w:rPr>
          <w:szCs w:val="21"/>
          <w:lang w:eastAsia="zh-CN"/>
        </w:rPr>
      </w:pPr>
      <w:r>
        <w:rPr>
          <w:rFonts w:hint="eastAsia"/>
          <w:szCs w:val="21"/>
          <w:lang w:eastAsia="zh-CN"/>
        </w:rPr>
        <w:t>签定日期：2025年</w:t>
      </w:r>
      <w:r>
        <w:rPr>
          <w:rFonts w:hint="eastAsia"/>
          <w:szCs w:val="21"/>
          <w:lang w:val="en-US" w:eastAsia="zh-CN"/>
        </w:rPr>
        <w:t>10</w:t>
      </w:r>
      <w:r>
        <w:rPr>
          <w:rFonts w:hint="eastAsia"/>
          <w:szCs w:val="21"/>
          <w:lang w:eastAsia="zh-CN"/>
        </w:rPr>
        <w:t>月</w:t>
      </w:r>
      <w:r>
        <w:rPr>
          <w:szCs w:val="21"/>
          <w:lang w:eastAsia="zh-CN"/>
        </w:rPr>
        <w:t xml:space="preserve">   </w:t>
      </w:r>
      <w:r>
        <w:rPr>
          <w:rFonts w:hint="eastAsia"/>
          <w:szCs w:val="21"/>
          <w:lang w:eastAsia="zh-CN"/>
        </w:rPr>
        <w:t xml:space="preserve">日                </w:t>
      </w:r>
      <w:r>
        <w:rPr>
          <w:szCs w:val="21"/>
          <w:lang w:eastAsia="zh-CN"/>
        </w:rPr>
        <w:t xml:space="preserve">   </w:t>
      </w:r>
      <w:r>
        <w:rPr>
          <w:rFonts w:hint="eastAsia"/>
          <w:szCs w:val="21"/>
          <w:lang w:eastAsia="zh-CN"/>
        </w:rPr>
        <w:t xml:space="preserve">  </w:t>
      </w:r>
      <w:r>
        <w:rPr>
          <w:szCs w:val="21"/>
          <w:lang w:eastAsia="zh-CN"/>
        </w:rPr>
        <w:t>2025</w:t>
      </w:r>
      <w:r>
        <w:rPr>
          <w:rFonts w:hint="eastAsia"/>
          <w:szCs w:val="21"/>
          <w:lang w:eastAsia="zh-CN"/>
        </w:rPr>
        <w:t>年</w:t>
      </w:r>
      <w:r>
        <w:rPr>
          <w:rFonts w:hint="eastAsia"/>
          <w:szCs w:val="21"/>
          <w:lang w:val="en-US" w:eastAsia="zh-CN"/>
        </w:rPr>
        <w:t>10</w:t>
      </w:r>
      <w:r>
        <w:rPr>
          <w:rFonts w:hint="eastAsia"/>
          <w:szCs w:val="21"/>
          <w:lang w:eastAsia="zh-CN"/>
        </w:rPr>
        <w:t>月</w:t>
      </w:r>
      <w:r>
        <w:rPr>
          <w:szCs w:val="21"/>
          <w:lang w:eastAsia="zh-CN"/>
        </w:rPr>
        <w:t xml:space="preserve">   </w:t>
      </w:r>
      <w:r>
        <w:rPr>
          <w:rFonts w:hint="eastAsia"/>
          <w:szCs w:val="21"/>
          <w:lang w:eastAsia="zh-CN"/>
        </w:rPr>
        <w:t>日</w:t>
      </w:r>
    </w:p>
    <w:p w14:paraId="1419DDF7">
      <w:pPr>
        <w:spacing w:line="276" w:lineRule="auto"/>
        <w:rPr>
          <w:szCs w:val="21"/>
          <w:lang w:eastAsia="zh-CN"/>
        </w:rPr>
      </w:pPr>
    </w:p>
    <w:p w14:paraId="3F64F950">
      <w:pPr>
        <w:rPr>
          <w:lang w:eastAsia="zh-CN"/>
        </w:rPr>
      </w:pPr>
    </w:p>
    <w:p w14:paraId="6773AFFB">
      <w:pPr>
        <w:pStyle w:val="55"/>
      </w:pPr>
    </w:p>
    <w:p w14:paraId="388C1CFD">
      <w:pPr>
        <w:pStyle w:val="55"/>
      </w:pPr>
    </w:p>
    <w:p w14:paraId="7240E5EE">
      <w:pPr>
        <w:pStyle w:val="55"/>
      </w:pPr>
    </w:p>
    <w:p w14:paraId="3EC1DB5D">
      <w:pPr>
        <w:pStyle w:val="55"/>
      </w:pPr>
    </w:p>
    <w:p w14:paraId="2E095B06">
      <w:pPr>
        <w:pStyle w:val="55"/>
      </w:pPr>
    </w:p>
    <w:p w14:paraId="37F5BFA9">
      <w:pPr>
        <w:pStyle w:val="55"/>
      </w:pPr>
    </w:p>
    <w:p w14:paraId="69C67EFF">
      <w:pPr>
        <w:pStyle w:val="55"/>
      </w:pPr>
    </w:p>
    <w:p w14:paraId="7F02FD36">
      <w:pPr>
        <w:pStyle w:val="55"/>
      </w:pPr>
    </w:p>
    <w:p w14:paraId="30B8F522">
      <w:pPr>
        <w:pStyle w:val="55"/>
      </w:pPr>
    </w:p>
    <w:p w14:paraId="42A0DE36">
      <w:pPr>
        <w:pStyle w:val="55"/>
      </w:pPr>
    </w:p>
    <w:p w14:paraId="4349D9F6">
      <w:pPr>
        <w:pStyle w:val="55"/>
        <w:rPr>
          <w:b/>
          <w:bCs/>
          <w:sz w:val="24"/>
          <w:szCs w:val="24"/>
        </w:rPr>
      </w:pPr>
    </w:p>
    <w:p w14:paraId="42CFC663">
      <w:pPr>
        <w:pStyle w:val="55"/>
        <w:rPr>
          <w:b/>
          <w:bCs/>
          <w:sz w:val="24"/>
          <w:szCs w:val="24"/>
        </w:rPr>
      </w:pPr>
      <w:r>
        <w:rPr>
          <w:rFonts w:hint="eastAsia"/>
          <w:b/>
          <w:bCs/>
          <w:sz w:val="24"/>
          <w:szCs w:val="24"/>
        </w:rPr>
        <w:t>附件二、参比文件范本</w:t>
      </w:r>
    </w:p>
    <w:p w14:paraId="37FA9111">
      <w:pPr>
        <w:pStyle w:val="25"/>
        <w:jc w:val="center"/>
        <w:rPr>
          <w:rFonts w:ascii="Times New Roman" w:hAnsi="Times New Roman"/>
          <w:b/>
          <w:sz w:val="52"/>
          <w:szCs w:val="52"/>
          <w:lang w:eastAsia="zh-CN"/>
        </w:rPr>
      </w:pPr>
    </w:p>
    <w:p w14:paraId="229C0F7F">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5"/>
        <w:spacing w:line="615" w:lineRule="exact"/>
        <w:jc w:val="center"/>
        <w:rPr>
          <w:rFonts w:ascii="方正小标宋简体" w:hAnsi="方正小标宋简体" w:eastAsia="方正小标宋简体" w:cs="方正小标宋简体"/>
          <w:b/>
          <w:sz w:val="44"/>
          <w:szCs w:val="44"/>
          <w:lang w:eastAsia="zh-CN"/>
        </w:rPr>
      </w:pPr>
    </w:p>
    <w:p w14:paraId="4177FE27">
      <w:pPr>
        <w:pStyle w:val="25"/>
        <w:spacing w:line="615" w:lineRule="exact"/>
        <w:jc w:val="center"/>
        <w:rPr>
          <w:rFonts w:ascii="方正小标宋简体" w:hAnsi="方正小标宋简体" w:eastAsia="方正小标宋简体" w:cs="方正小标宋简体"/>
          <w:b/>
          <w:sz w:val="44"/>
          <w:szCs w:val="44"/>
          <w:lang w:eastAsia="zh-CN"/>
        </w:rPr>
      </w:pPr>
    </w:p>
    <w:p w14:paraId="0CAEA62B">
      <w:pPr>
        <w:spacing w:line="1000" w:lineRule="exact"/>
        <w:jc w:val="center"/>
        <w:rPr>
          <w:rFonts w:ascii="方正小标宋简体" w:hAnsi="方正小标宋简体" w:eastAsia="方正小标宋简体" w:cs="方正小标宋简体"/>
          <w:b/>
          <w:color w:val="FF0000"/>
          <w:sz w:val="44"/>
          <w:szCs w:val="44"/>
          <w:lang w:eastAsia="zh-CN"/>
        </w:rPr>
      </w:pPr>
      <w:r>
        <w:rPr>
          <w:rFonts w:hint="eastAsia" w:ascii="方正小标宋简体" w:hAnsi="方正小标宋简体" w:eastAsia="方正小标宋简体" w:cs="方正小标宋简体"/>
          <w:b/>
          <w:color w:val="FF0000"/>
          <w:sz w:val="44"/>
          <w:szCs w:val="44"/>
          <w:lang w:eastAsia="zh-CN"/>
        </w:rPr>
        <w:t>沸腾泵密封油供应方案采购施工总承包项目</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55"/>
      </w:pPr>
    </w:p>
    <w:p w14:paraId="54C8DC60">
      <w:pPr>
        <w:pStyle w:val="25"/>
        <w:rPr>
          <w:rFonts w:ascii="Times New Roman" w:hAnsi="Times New Roman"/>
          <w:lang w:eastAsia="zh-CN"/>
        </w:rPr>
      </w:pPr>
    </w:p>
    <w:p w14:paraId="38BB3959">
      <w:pPr>
        <w:pStyle w:val="25"/>
        <w:rPr>
          <w:rFonts w:ascii="Times New Roman" w:hAnsi="Times New Roman"/>
          <w:lang w:eastAsia="zh-CN"/>
        </w:rPr>
      </w:pPr>
    </w:p>
    <w:p w14:paraId="0193E972">
      <w:pPr>
        <w:pStyle w:val="25"/>
        <w:rPr>
          <w:rFonts w:ascii="Times New Roman" w:hAnsi="Times New Roman"/>
          <w:lang w:eastAsia="zh-CN"/>
        </w:rPr>
      </w:pPr>
    </w:p>
    <w:p w14:paraId="226F7349">
      <w:pPr>
        <w:pStyle w:val="25"/>
        <w:rPr>
          <w:rFonts w:ascii="Times New Roman" w:hAnsi="Times New Roman"/>
          <w:lang w:eastAsia="zh-CN"/>
        </w:rPr>
      </w:pPr>
    </w:p>
    <w:p w14:paraId="28A68C31">
      <w:pPr>
        <w:pStyle w:val="25"/>
        <w:rPr>
          <w:rFonts w:ascii="Times New Roman" w:hAnsi="Times New Roman"/>
          <w:lang w:eastAsia="zh-CN"/>
        </w:rPr>
      </w:pPr>
    </w:p>
    <w:p w14:paraId="185CFC85">
      <w:pPr>
        <w:pStyle w:val="25"/>
        <w:rPr>
          <w:rFonts w:ascii="Times New Roman" w:hAnsi="Times New Roman"/>
          <w:b/>
          <w:bCs/>
          <w:sz w:val="32"/>
          <w:szCs w:val="32"/>
          <w:lang w:eastAsia="zh-CN"/>
        </w:rPr>
      </w:pPr>
    </w:p>
    <w:p w14:paraId="2E8EF8E2">
      <w:pPr>
        <w:pStyle w:val="25"/>
        <w:rPr>
          <w:rFonts w:ascii="Times New Roman" w:hAnsi="Times New Roman"/>
          <w:b/>
          <w:bCs/>
          <w:sz w:val="32"/>
          <w:szCs w:val="32"/>
          <w:lang w:eastAsia="zh-CN"/>
        </w:rPr>
      </w:pPr>
    </w:p>
    <w:p w14:paraId="42504BCD">
      <w:pPr>
        <w:pStyle w:val="25"/>
        <w:rPr>
          <w:rFonts w:ascii="Times New Roman" w:hAnsi="Times New Roman"/>
          <w:b/>
          <w:bCs/>
          <w:sz w:val="32"/>
          <w:szCs w:val="32"/>
          <w:lang w:eastAsia="zh-CN"/>
        </w:rPr>
      </w:pPr>
    </w:p>
    <w:p w14:paraId="1D78D2A0">
      <w:pPr>
        <w:pStyle w:val="25"/>
        <w:rPr>
          <w:rFonts w:ascii="Times New Roman" w:hAnsi="Times New Roman"/>
          <w:b/>
          <w:bCs/>
          <w:sz w:val="32"/>
          <w:szCs w:val="32"/>
          <w:lang w:eastAsia="zh-CN"/>
        </w:rPr>
      </w:pPr>
    </w:p>
    <w:p w14:paraId="0C12781E">
      <w:pPr>
        <w:pStyle w:val="25"/>
        <w:rPr>
          <w:rFonts w:ascii="Times New Roman" w:hAnsi="Times New Roman"/>
          <w:b/>
          <w:bCs/>
          <w:sz w:val="32"/>
          <w:szCs w:val="32"/>
          <w:lang w:eastAsia="zh-CN"/>
        </w:rPr>
      </w:pPr>
    </w:p>
    <w:p w14:paraId="6789A3EF">
      <w:pPr>
        <w:pStyle w:val="25"/>
        <w:rPr>
          <w:rFonts w:ascii="Times New Roman" w:hAnsi="Times New Roman"/>
          <w:b/>
          <w:bCs/>
          <w:sz w:val="32"/>
          <w:szCs w:val="32"/>
          <w:lang w:eastAsia="zh-CN"/>
        </w:rPr>
      </w:pPr>
    </w:p>
    <w:p w14:paraId="3F350982">
      <w:pPr>
        <w:pStyle w:val="25"/>
        <w:rPr>
          <w:rFonts w:ascii="Times New Roman" w:hAnsi="Times New Roman"/>
          <w:b/>
          <w:bCs/>
          <w:sz w:val="32"/>
          <w:szCs w:val="36"/>
          <w:lang w:eastAsia="zh-CN"/>
        </w:rPr>
      </w:pPr>
    </w:p>
    <w:p w14:paraId="70BAA1B5">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5"/>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25年</w:t>
      </w:r>
      <w:r>
        <w:rPr>
          <w:rFonts w:hint="eastAsia" w:ascii="Times New Roman" w:hAnsi="Times New Roman"/>
          <w:b/>
          <w:bCs/>
          <w:color w:val="FF0000"/>
          <w:w w:val="95"/>
          <w:sz w:val="32"/>
          <w:lang w:val="en-US" w:eastAsia="zh-CN"/>
        </w:rPr>
        <w:t>10</w:t>
      </w:r>
      <w:r>
        <w:rPr>
          <w:rFonts w:ascii="Times New Roman" w:hAnsi="Times New Roman"/>
          <w:b/>
          <w:bCs/>
          <w:color w:val="FF0000"/>
          <w:w w:val="95"/>
          <w:sz w:val="32"/>
          <w:lang w:eastAsia="zh-CN"/>
        </w:rPr>
        <w:t>月</w:t>
      </w:r>
      <w:r>
        <w:rPr>
          <w:rFonts w:hint="eastAsia" w:ascii="Times New Roman" w:hAnsi="Times New Roman"/>
          <w:b/>
          <w:bCs/>
          <w:color w:val="FF0000"/>
          <w:w w:val="95"/>
          <w:sz w:val="32"/>
          <w:lang w:eastAsia="zh-CN"/>
        </w:rPr>
        <w:t xml:space="preserve"> </w:t>
      </w:r>
      <w:r>
        <w:rPr>
          <w:rFonts w:ascii="Times New Roman" w:hAnsi="Times New Roman"/>
          <w:b/>
          <w:bCs/>
          <w:color w:val="FF0000"/>
          <w:w w:val="95"/>
          <w:sz w:val="32"/>
          <w:lang w:eastAsia="zh-CN"/>
        </w:rPr>
        <w:t xml:space="preserve"> 日</w:t>
      </w:r>
    </w:p>
    <w:p w14:paraId="53D34211">
      <w:pPr>
        <w:rPr>
          <w:lang w:eastAsia="zh-CN"/>
        </w:rPr>
      </w:pPr>
    </w:p>
    <w:p w14:paraId="6A9A7A9D">
      <w:pPr>
        <w:pStyle w:val="55"/>
      </w:pPr>
    </w:p>
    <w:p w14:paraId="435EBD37">
      <w:pPr>
        <w:pStyle w:val="55"/>
      </w:pPr>
    </w:p>
    <w:p w14:paraId="117D9CE1">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1AF82C59">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3DCA062F">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0A5C073A">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 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纸平装。所有参选文件应增加统一外层包封。</w:t>
      </w:r>
    </w:p>
    <w:p w14:paraId="078E00D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 提交参选文件封口处均需加盖骑缝章。商务参选文件和技术参选文件盖章扫描P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电子拷贝一份（随参选文件包装）。</w:t>
      </w:r>
    </w:p>
    <w:p w14:paraId="6DC3A1A8">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051D8A8B">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5958A82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39388A3C">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4FC59EC2">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6B684A98">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1B02AC6C">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09D60CF">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4097BA2B">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17CDDCB7">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4F990AD5">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491BE900">
      <w:pPr>
        <w:rPr>
          <w:szCs w:val="21"/>
          <w:lang w:eastAsia="zh-CN"/>
        </w:rPr>
      </w:pPr>
    </w:p>
    <w:p w14:paraId="4EC69099">
      <w:pPr>
        <w:rPr>
          <w:szCs w:val="21"/>
          <w:lang w:eastAsia="zh-CN"/>
        </w:rPr>
      </w:pPr>
    </w:p>
    <w:p w14:paraId="32A61121">
      <w:pPr>
        <w:rPr>
          <w:szCs w:val="21"/>
          <w:lang w:eastAsia="zh-CN"/>
        </w:rPr>
      </w:pPr>
    </w:p>
    <w:p w14:paraId="27EBE6C5">
      <w:pPr>
        <w:rPr>
          <w:szCs w:val="21"/>
          <w:lang w:eastAsia="zh-CN"/>
        </w:rPr>
      </w:pPr>
    </w:p>
    <w:p w14:paraId="2000EDDB">
      <w:pPr>
        <w:rPr>
          <w:szCs w:val="21"/>
          <w:lang w:eastAsia="zh-CN"/>
        </w:rPr>
      </w:pPr>
    </w:p>
    <w:p w14:paraId="5EB1BFAD">
      <w:pPr>
        <w:rPr>
          <w:szCs w:val="21"/>
          <w:lang w:eastAsia="zh-CN"/>
        </w:rPr>
      </w:pPr>
    </w:p>
    <w:p w14:paraId="641336DF">
      <w:pPr>
        <w:rPr>
          <w:szCs w:val="21"/>
          <w:lang w:eastAsia="zh-CN"/>
        </w:rPr>
      </w:pPr>
    </w:p>
    <w:p w14:paraId="502CFFD9">
      <w:pPr>
        <w:pStyle w:val="73"/>
        <w:spacing w:beforeLines="0" w:afterLines="0" w:line="240" w:lineRule="auto"/>
        <w:ind w:firstLine="618" w:firstLineChars="221"/>
        <w:rPr>
          <w:rFonts w:cs="Times New Roman"/>
          <w:bCs w:val="0"/>
          <w:color w:val="C00000"/>
          <w:lang w:eastAsia="zh-CN"/>
        </w:rPr>
      </w:pPr>
    </w:p>
    <w:p w14:paraId="696004D1">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23A5AFBA">
      <w:pPr>
        <w:pStyle w:val="73"/>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26533855">
      <w:pPr>
        <w:rPr>
          <w:szCs w:val="21"/>
          <w:lang w:eastAsia="zh-CN"/>
        </w:rPr>
      </w:pPr>
    </w:p>
    <w:p w14:paraId="61A4CC79">
      <w:pPr>
        <w:pStyle w:val="55"/>
      </w:pPr>
    </w:p>
    <w:p w14:paraId="0A45359F">
      <w:pPr>
        <w:pStyle w:val="55"/>
      </w:pPr>
    </w:p>
    <w:p w14:paraId="1C26CB50">
      <w:pPr>
        <w:pStyle w:val="55"/>
      </w:pPr>
    </w:p>
    <w:p w14:paraId="17527888">
      <w:pPr>
        <w:pStyle w:val="55"/>
      </w:pPr>
    </w:p>
    <w:p w14:paraId="51E6C349">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4851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DEA51C">
            <w:pPr>
              <w:spacing w:line="500" w:lineRule="exact"/>
              <w:jc w:val="center"/>
              <w:rPr>
                <w:b/>
                <w:bCs/>
                <w:sz w:val="24"/>
              </w:rPr>
            </w:pPr>
            <w:r>
              <w:rPr>
                <w:rFonts w:hint="eastAsia"/>
                <w:b/>
                <w:bCs/>
                <w:sz w:val="24"/>
              </w:rPr>
              <w:t>序号</w:t>
            </w:r>
          </w:p>
        </w:tc>
        <w:tc>
          <w:tcPr>
            <w:tcW w:w="6023" w:type="dxa"/>
          </w:tcPr>
          <w:p w14:paraId="2470D1A1">
            <w:pPr>
              <w:spacing w:line="500" w:lineRule="exact"/>
              <w:jc w:val="center"/>
              <w:rPr>
                <w:b/>
                <w:bCs/>
                <w:sz w:val="24"/>
              </w:rPr>
            </w:pPr>
            <w:r>
              <w:rPr>
                <w:rFonts w:hint="eastAsia"/>
                <w:b/>
                <w:bCs/>
                <w:sz w:val="24"/>
              </w:rPr>
              <w:t>内容</w:t>
            </w:r>
          </w:p>
        </w:tc>
        <w:tc>
          <w:tcPr>
            <w:tcW w:w="1843" w:type="dxa"/>
          </w:tcPr>
          <w:p w14:paraId="1726D8A5">
            <w:pPr>
              <w:spacing w:line="500" w:lineRule="exact"/>
              <w:jc w:val="center"/>
              <w:rPr>
                <w:b/>
                <w:bCs/>
                <w:sz w:val="24"/>
              </w:rPr>
            </w:pPr>
            <w:r>
              <w:rPr>
                <w:rFonts w:hint="eastAsia"/>
                <w:b/>
                <w:bCs/>
                <w:sz w:val="24"/>
              </w:rPr>
              <w:t>页码</w:t>
            </w:r>
          </w:p>
        </w:tc>
      </w:tr>
      <w:tr w14:paraId="7F0E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9EC1F43">
            <w:pPr>
              <w:spacing w:line="500" w:lineRule="exact"/>
              <w:jc w:val="center"/>
              <w:rPr>
                <w:sz w:val="24"/>
              </w:rPr>
            </w:pPr>
            <w:r>
              <w:rPr>
                <w:rFonts w:hint="eastAsia"/>
                <w:sz w:val="24"/>
              </w:rPr>
              <w:t>1</w:t>
            </w:r>
          </w:p>
        </w:tc>
        <w:tc>
          <w:tcPr>
            <w:tcW w:w="6023" w:type="dxa"/>
          </w:tcPr>
          <w:p w14:paraId="4277F880">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0F8511F5">
            <w:pPr>
              <w:spacing w:line="500" w:lineRule="exact"/>
              <w:jc w:val="center"/>
              <w:rPr>
                <w:sz w:val="24"/>
              </w:rPr>
            </w:pPr>
          </w:p>
        </w:tc>
      </w:tr>
      <w:tr w14:paraId="3313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D54C12C">
            <w:pPr>
              <w:spacing w:line="500" w:lineRule="exact"/>
              <w:jc w:val="center"/>
              <w:rPr>
                <w:sz w:val="24"/>
              </w:rPr>
            </w:pPr>
            <w:r>
              <w:rPr>
                <w:rFonts w:hint="eastAsia"/>
                <w:sz w:val="24"/>
              </w:rPr>
              <w:t>2</w:t>
            </w:r>
          </w:p>
        </w:tc>
        <w:tc>
          <w:tcPr>
            <w:tcW w:w="6023" w:type="dxa"/>
          </w:tcPr>
          <w:p w14:paraId="6783AE71">
            <w:pPr>
              <w:spacing w:line="500" w:lineRule="exact"/>
              <w:rPr>
                <w:sz w:val="24"/>
              </w:rPr>
            </w:pPr>
            <w:r>
              <w:rPr>
                <w:rFonts w:hint="eastAsia"/>
                <w:sz w:val="24"/>
              </w:rPr>
              <w:t>法定代表人授权书</w:t>
            </w:r>
          </w:p>
        </w:tc>
        <w:tc>
          <w:tcPr>
            <w:tcW w:w="1843" w:type="dxa"/>
          </w:tcPr>
          <w:p w14:paraId="41C80FD3">
            <w:pPr>
              <w:spacing w:line="500" w:lineRule="exact"/>
              <w:jc w:val="center"/>
              <w:rPr>
                <w:sz w:val="24"/>
              </w:rPr>
            </w:pPr>
          </w:p>
        </w:tc>
      </w:tr>
      <w:tr w14:paraId="2FF1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4F7D2F">
            <w:pPr>
              <w:spacing w:line="500" w:lineRule="exact"/>
              <w:jc w:val="center"/>
              <w:rPr>
                <w:sz w:val="24"/>
              </w:rPr>
            </w:pPr>
            <w:r>
              <w:rPr>
                <w:rFonts w:hint="eastAsia"/>
                <w:sz w:val="24"/>
              </w:rPr>
              <w:t>3</w:t>
            </w:r>
          </w:p>
        </w:tc>
        <w:tc>
          <w:tcPr>
            <w:tcW w:w="6023" w:type="dxa"/>
          </w:tcPr>
          <w:p w14:paraId="0D8223E2">
            <w:pPr>
              <w:spacing w:line="500" w:lineRule="exact"/>
              <w:rPr>
                <w:sz w:val="24"/>
                <w:lang w:eastAsia="zh-CN"/>
              </w:rPr>
            </w:pPr>
            <w:r>
              <w:rPr>
                <w:rFonts w:hint="eastAsia"/>
                <w:sz w:val="24"/>
                <w:lang w:eastAsia="zh-CN"/>
              </w:rPr>
              <w:t>法定代表人身份证复印件</w:t>
            </w:r>
          </w:p>
        </w:tc>
        <w:tc>
          <w:tcPr>
            <w:tcW w:w="1843" w:type="dxa"/>
          </w:tcPr>
          <w:p w14:paraId="54A7443B">
            <w:pPr>
              <w:spacing w:line="500" w:lineRule="exact"/>
              <w:jc w:val="center"/>
              <w:rPr>
                <w:sz w:val="24"/>
                <w:lang w:eastAsia="zh-CN"/>
              </w:rPr>
            </w:pPr>
          </w:p>
        </w:tc>
      </w:tr>
      <w:tr w14:paraId="16F3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39CF6B">
            <w:pPr>
              <w:spacing w:line="500" w:lineRule="exact"/>
              <w:jc w:val="center"/>
              <w:rPr>
                <w:sz w:val="24"/>
              </w:rPr>
            </w:pPr>
            <w:r>
              <w:rPr>
                <w:rFonts w:hint="eastAsia"/>
                <w:sz w:val="24"/>
              </w:rPr>
              <w:t>4</w:t>
            </w:r>
          </w:p>
        </w:tc>
        <w:tc>
          <w:tcPr>
            <w:tcW w:w="6023" w:type="dxa"/>
          </w:tcPr>
          <w:p w14:paraId="30D71ABB">
            <w:pPr>
              <w:spacing w:line="500" w:lineRule="exact"/>
              <w:rPr>
                <w:sz w:val="24"/>
                <w:lang w:eastAsia="zh-CN"/>
              </w:rPr>
            </w:pPr>
            <w:r>
              <w:rPr>
                <w:rFonts w:hint="eastAsia"/>
                <w:sz w:val="24"/>
                <w:lang w:eastAsia="zh-CN"/>
              </w:rPr>
              <w:t>授权代表身份证复印件</w:t>
            </w:r>
          </w:p>
        </w:tc>
        <w:tc>
          <w:tcPr>
            <w:tcW w:w="1843" w:type="dxa"/>
          </w:tcPr>
          <w:p w14:paraId="47295020">
            <w:pPr>
              <w:spacing w:line="500" w:lineRule="exact"/>
              <w:jc w:val="center"/>
              <w:rPr>
                <w:sz w:val="24"/>
                <w:lang w:eastAsia="zh-CN"/>
              </w:rPr>
            </w:pPr>
          </w:p>
        </w:tc>
      </w:tr>
      <w:tr w14:paraId="3874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51D5BE">
            <w:pPr>
              <w:spacing w:line="500" w:lineRule="exact"/>
              <w:jc w:val="center"/>
              <w:rPr>
                <w:sz w:val="24"/>
              </w:rPr>
            </w:pPr>
            <w:r>
              <w:rPr>
                <w:rFonts w:hint="eastAsia"/>
                <w:sz w:val="24"/>
              </w:rPr>
              <w:t>5</w:t>
            </w:r>
          </w:p>
        </w:tc>
        <w:tc>
          <w:tcPr>
            <w:tcW w:w="6023" w:type="dxa"/>
          </w:tcPr>
          <w:p w14:paraId="6781A001">
            <w:pPr>
              <w:spacing w:line="500" w:lineRule="exact"/>
              <w:rPr>
                <w:sz w:val="24"/>
                <w:lang w:eastAsia="zh-CN"/>
              </w:rPr>
            </w:pPr>
            <w:r>
              <w:rPr>
                <w:rFonts w:hint="eastAsia"/>
                <w:sz w:val="24"/>
                <w:szCs w:val="28"/>
                <w:lang w:eastAsia="zh-CN"/>
              </w:rPr>
              <w:t>企业概况</w:t>
            </w:r>
          </w:p>
        </w:tc>
        <w:tc>
          <w:tcPr>
            <w:tcW w:w="1843" w:type="dxa"/>
          </w:tcPr>
          <w:p w14:paraId="72E4393A">
            <w:pPr>
              <w:spacing w:line="500" w:lineRule="exact"/>
              <w:jc w:val="center"/>
              <w:rPr>
                <w:sz w:val="24"/>
                <w:lang w:eastAsia="zh-CN"/>
              </w:rPr>
            </w:pPr>
          </w:p>
        </w:tc>
      </w:tr>
      <w:tr w14:paraId="4EF7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162612F">
            <w:pPr>
              <w:spacing w:line="500" w:lineRule="exact"/>
              <w:jc w:val="center"/>
              <w:rPr>
                <w:sz w:val="24"/>
              </w:rPr>
            </w:pPr>
            <w:r>
              <w:rPr>
                <w:rFonts w:hint="eastAsia"/>
                <w:sz w:val="24"/>
              </w:rPr>
              <w:t>6</w:t>
            </w:r>
          </w:p>
        </w:tc>
        <w:tc>
          <w:tcPr>
            <w:tcW w:w="6023" w:type="dxa"/>
          </w:tcPr>
          <w:p w14:paraId="16372058">
            <w:pPr>
              <w:spacing w:line="500" w:lineRule="exact"/>
              <w:rPr>
                <w:sz w:val="24"/>
              </w:rPr>
            </w:pPr>
            <w:r>
              <w:rPr>
                <w:rFonts w:hint="eastAsia"/>
                <w:sz w:val="24"/>
              </w:rPr>
              <w:t>营业执照复印件</w:t>
            </w:r>
          </w:p>
        </w:tc>
        <w:tc>
          <w:tcPr>
            <w:tcW w:w="1843" w:type="dxa"/>
          </w:tcPr>
          <w:p w14:paraId="5BE08265">
            <w:pPr>
              <w:spacing w:line="500" w:lineRule="exact"/>
              <w:jc w:val="center"/>
              <w:rPr>
                <w:sz w:val="24"/>
              </w:rPr>
            </w:pPr>
          </w:p>
        </w:tc>
      </w:tr>
      <w:tr w14:paraId="20A7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5B20E9">
            <w:pPr>
              <w:spacing w:line="500" w:lineRule="exact"/>
              <w:jc w:val="center"/>
              <w:rPr>
                <w:sz w:val="24"/>
              </w:rPr>
            </w:pPr>
            <w:r>
              <w:rPr>
                <w:rFonts w:hint="eastAsia"/>
                <w:sz w:val="24"/>
              </w:rPr>
              <w:t>7</w:t>
            </w:r>
          </w:p>
        </w:tc>
        <w:tc>
          <w:tcPr>
            <w:tcW w:w="6023" w:type="dxa"/>
          </w:tcPr>
          <w:p w14:paraId="090A79FE">
            <w:pPr>
              <w:spacing w:line="500" w:lineRule="exact"/>
              <w:rPr>
                <w:sz w:val="24"/>
                <w:lang w:eastAsia="zh-CN"/>
              </w:rPr>
            </w:pPr>
            <w:r>
              <w:rPr>
                <w:rFonts w:hint="eastAsia"/>
                <w:sz w:val="24"/>
              </w:rPr>
              <w:t>资质</w:t>
            </w:r>
            <w:r>
              <w:rPr>
                <w:rFonts w:hint="eastAsia"/>
                <w:sz w:val="24"/>
                <w:lang w:eastAsia="zh-CN"/>
              </w:rPr>
              <w:t>文件</w:t>
            </w:r>
          </w:p>
        </w:tc>
        <w:tc>
          <w:tcPr>
            <w:tcW w:w="1843" w:type="dxa"/>
          </w:tcPr>
          <w:p w14:paraId="71F6B5C0">
            <w:pPr>
              <w:spacing w:line="500" w:lineRule="exact"/>
              <w:jc w:val="center"/>
              <w:rPr>
                <w:sz w:val="24"/>
              </w:rPr>
            </w:pPr>
          </w:p>
        </w:tc>
      </w:tr>
      <w:tr w14:paraId="16FE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5B14516">
            <w:pPr>
              <w:spacing w:line="500" w:lineRule="exact"/>
              <w:jc w:val="center"/>
              <w:rPr>
                <w:rFonts w:hint="eastAsia" w:eastAsia="宋体"/>
                <w:sz w:val="24"/>
                <w:lang w:val="en-US" w:eastAsia="zh-CN"/>
              </w:rPr>
            </w:pPr>
            <w:r>
              <w:rPr>
                <w:rFonts w:hint="eastAsia"/>
                <w:sz w:val="24"/>
                <w:lang w:val="en-US" w:eastAsia="zh-CN"/>
              </w:rPr>
              <w:t>8</w:t>
            </w:r>
          </w:p>
        </w:tc>
        <w:tc>
          <w:tcPr>
            <w:tcW w:w="6023" w:type="dxa"/>
          </w:tcPr>
          <w:p w14:paraId="338D2FBA">
            <w:pPr>
              <w:spacing w:line="500" w:lineRule="exact"/>
              <w:rPr>
                <w:rFonts w:hint="default" w:eastAsia="宋体"/>
                <w:sz w:val="24"/>
                <w:lang w:val="en-US" w:eastAsia="zh-CN"/>
              </w:rPr>
            </w:pPr>
            <w:r>
              <w:rPr>
                <w:rFonts w:hint="eastAsia"/>
                <w:sz w:val="24"/>
                <w:lang w:val="en-US" w:eastAsia="zh-CN"/>
              </w:rPr>
              <w:t>业绩清单及证明文件</w:t>
            </w:r>
          </w:p>
        </w:tc>
        <w:tc>
          <w:tcPr>
            <w:tcW w:w="1843" w:type="dxa"/>
          </w:tcPr>
          <w:p w14:paraId="13886FE0">
            <w:pPr>
              <w:spacing w:line="500" w:lineRule="exact"/>
              <w:jc w:val="center"/>
              <w:rPr>
                <w:sz w:val="24"/>
              </w:rPr>
            </w:pPr>
          </w:p>
        </w:tc>
      </w:tr>
      <w:tr w14:paraId="465C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E734F0">
            <w:pPr>
              <w:spacing w:line="500" w:lineRule="exact"/>
              <w:jc w:val="center"/>
              <w:rPr>
                <w:sz w:val="24"/>
                <w:lang w:eastAsia="zh-CN"/>
              </w:rPr>
            </w:pPr>
            <w:r>
              <w:rPr>
                <w:rFonts w:hint="eastAsia"/>
                <w:sz w:val="24"/>
                <w:lang w:val="en-US" w:eastAsia="zh-CN"/>
              </w:rPr>
              <w:t>9</w:t>
            </w:r>
          </w:p>
        </w:tc>
        <w:tc>
          <w:tcPr>
            <w:tcW w:w="6023" w:type="dxa"/>
          </w:tcPr>
          <w:p w14:paraId="16E6AB5D">
            <w:pPr>
              <w:spacing w:line="500" w:lineRule="exact"/>
              <w:rPr>
                <w:sz w:val="24"/>
                <w:lang w:eastAsia="zh-CN"/>
              </w:rPr>
            </w:pPr>
            <w:r>
              <w:rPr>
                <w:rFonts w:hint="eastAsia"/>
                <w:sz w:val="24"/>
                <w:lang w:eastAsia="zh-CN"/>
              </w:rPr>
              <w:t>施工方案</w:t>
            </w:r>
          </w:p>
        </w:tc>
        <w:tc>
          <w:tcPr>
            <w:tcW w:w="1843" w:type="dxa"/>
          </w:tcPr>
          <w:p w14:paraId="2A48CFE6">
            <w:pPr>
              <w:spacing w:line="500" w:lineRule="exact"/>
              <w:jc w:val="center"/>
              <w:rPr>
                <w:sz w:val="24"/>
                <w:lang w:eastAsia="zh-CN"/>
              </w:rPr>
            </w:pPr>
          </w:p>
        </w:tc>
      </w:tr>
      <w:tr w14:paraId="769E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56CD294">
            <w:pPr>
              <w:spacing w:line="500" w:lineRule="exact"/>
              <w:jc w:val="center"/>
              <w:rPr>
                <w:rFonts w:hint="default"/>
                <w:sz w:val="24"/>
                <w:lang w:val="en-US" w:eastAsia="zh-CN"/>
              </w:rPr>
            </w:pPr>
            <w:r>
              <w:rPr>
                <w:rFonts w:hint="eastAsia"/>
                <w:sz w:val="24"/>
                <w:lang w:val="en-US" w:eastAsia="zh-CN"/>
              </w:rPr>
              <w:t>10</w:t>
            </w:r>
          </w:p>
        </w:tc>
        <w:tc>
          <w:tcPr>
            <w:tcW w:w="6023" w:type="dxa"/>
          </w:tcPr>
          <w:p w14:paraId="1AD763D1">
            <w:pPr>
              <w:spacing w:line="500" w:lineRule="exact"/>
              <w:rPr>
                <w:sz w:val="24"/>
              </w:rPr>
            </w:pPr>
            <w:r>
              <w:rPr>
                <w:rFonts w:hint="eastAsia"/>
                <w:sz w:val="24"/>
              </w:rPr>
              <w:t>商务报价单</w:t>
            </w:r>
          </w:p>
        </w:tc>
        <w:tc>
          <w:tcPr>
            <w:tcW w:w="1843" w:type="dxa"/>
          </w:tcPr>
          <w:p w14:paraId="541CF98E">
            <w:pPr>
              <w:spacing w:line="500" w:lineRule="exact"/>
              <w:jc w:val="center"/>
              <w:rPr>
                <w:sz w:val="24"/>
              </w:rPr>
            </w:pPr>
          </w:p>
        </w:tc>
      </w:tr>
    </w:tbl>
    <w:p w14:paraId="3C540CE6">
      <w:pPr>
        <w:spacing w:line="500" w:lineRule="exact"/>
        <w:jc w:val="center"/>
        <w:rPr>
          <w:b/>
          <w:bCs/>
          <w:sz w:val="24"/>
        </w:rPr>
      </w:pPr>
    </w:p>
    <w:p w14:paraId="12E3C699">
      <w:pPr>
        <w:pStyle w:val="55"/>
        <w:rPr>
          <w:b/>
          <w:bCs/>
          <w:sz w:val="36"/>
          <w:szCs w:val="36"/>
        </w:rPr>
      </w:pPr>
    </w:p>
    <w:p w14:paraId="47469ECB">
      <w:pPr>
        <w:pStyle w:val="55"/>
        <w:rPr>
          <w:b/>
          <w:bCs/>
          <w:sz w:val="36"/>
          <w:szCs w:val="36"/>
        </w:rPr>
      </w:pPr>
    </w:p>
    <w:p w14:paraId="7B46A8F6">
      <w:pPr>
        <w:pStyle w:val="55"/>
        <w:rPr>
          <w:b/>
          <w:bCs/>
          <w:sz w:val="36"/>
          <w:szCs w:val="36"/>
        </w:rPr>
      </w:pPr>
    </w:p>
    <w:p w14:paraId="60CCCFB0">
      <w:pPr>
        <w:spacing w:line="500" w:lineRule="exact"/>
        <w:rPr>
          <w:b/>
          <w:bCs/>
          <w:sz w:val="36"/>
          <w:szCs w:val="36"/>
          <w:lang w:eastAsia="zh-CN"/>
        </w:rPr>
      </w:pPr>
    </w:p>
    <w:p w14:paraId="2C48898D">
      <w:pPr>
        <w:pStyle w:val="55"/>
        <w:rPr>
          <w:b/>
          <w:bCs/>
          <w:sz w:val="36"/>
          <w:szCs w:val="36"/>
        </w:rPr>
      </w:pPr>
    </w:p>
    <w:p w14:paraId="75D1AE4D">
      <w:pPr>
        <w:pStyle w:val="55"/>
        <w:rPr>
          <w:b/>
          <w:bCs/>
          <w:sz w:val="36"/>
          <w:szCs w:val="36"/>
        </w:rPr>
      </w:pPr>
    </w:p>
    <w:p w14:paraId="0818B623">
      <w:pPr>
        <w:pStyle w:val="55"/>
      </w:pPr>
    </w:p>
    <w:p w14:paraId="3710216D">
      <w:pPr>
        <w:pStyle w:val="55"/>
      </w:pPr>
    </w:p>
    <w:p w14:paraId="00DF1BBB">
      <w:pPr>
        <w:pStyle w:val="55"/>
      </w:pPr>
    </w:p>
    <w:p w14:paraId="7F084D50">
      <w:pPr>
        <w:pStyle w:val="55"/>
      </w:pPr>
    </w:p>
    <w:p w14:paraId="407F1139">
      <w:pPr>
        <w:pStyle w:val="55"/>
      </w:pPr>
    </w:p>
    <w:p w14:paraId="3563AD7A">
      <w:pPr>
        <w:pStyle w:val="55"/>
      </w:pPr>
    </w:p>
    <w:p w14:paraId="0A379334">
      <w:pPr>
        <w:spacing w:line="500" w:lineRule="exact"/>
        <w:jc w:val="center"/>
        <w:rPr>
          <w:b/>
          <w:bCs/>
          <w:sz w:val="36"/>
          <w:szCs w:val="36"/>
          <w:lang w:eastAsia="zh-CN"/>
        </w:rPr>
      </w:pPr>
      <w:r>
        <w:rPr>
          <w:rFonts w:hint="eastAsia"/>
          <w:b/>
          <w:bCs/>
          <w:sz w:val="36"/>
          <w:szCs w:val="36"/>
          <w:lang w:eastAsia="zh-CN"/>
        </w:rPr>
        <w:t>参比书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55"/>
      </w:pPr>
    </w:p>
    <w:p w14:paraId="2D9283E2">
      <w:pPr>
        <w:pStyle w:val="55"/>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55"/>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55"/>
        <w:jc w:val="center"/>
      </w:pPr>
    </w:p>
    <w:p w14:paraId="39BC4322">
      <w:pPr>
        <w:pStyle w:val="55"/>
        <w:jc w:val="center"/>
      </w:pPr>
    </w:p>
    <w:p w14:paraId="066842E7">
      <w:pPr>
        <w:pStyle w:val="55"/>
        <w:jc w:val="center"/>
      </w:pPr>
    </w:p>
    <w:p w14:paraId="68DB3955">
      <w:pPr>
        <w:pStyle w:val="55"/>
        <w:jc w:val="center"/>
      </w:pPr>
    </w:p>
    <w:p w14:paraId="3D337288">
      <w:pPr>
        <w:pStyle w:val="55"/>
        <w:jc w:val="cente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55"/>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为本公司的合法代理人，就福建福海创石油化工有限公司沸腾泵密封油供应方案采购施工总承包项目公开询比活动，以本公司名义参与报价、合同执行并处理与之有关的其他事务，相关责任及后果由本公司承担。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25</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10</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55"/>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55"/>
      </w:pPr>
    </w:p>
    <w:p w14:paraId="4A7A6043">
      <w:pPr>
        <w:pStyle w:val="55"/>
      </w:pPr>
    </w:p>
    <w:p w14:paraId="53CBD1E4">
      <w:pPr>
        <w:pStyle w:val="55"/>
      </w:pPr>
    </w:p>
    <w:p w14:paraId="4D3FF2B7">
      <w:pPr>
        <w:pStyle w:val="55"/>
      </w:pPr>
    </w:p>
    <w:p w14:paraId="294F3CFC">
      <w:pPr>
        <w:pStyle w:val="55"/>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55"/>
        <w:jc w:val="center"/>
        <w:rPr>
          <w:color w:val="4E6127"/>
        </w:rPr>
      </w:pPr>
    </w:p>
    <w:p w14:paraId="2F57EEC8">
      <w:pPr>
        <w:pStyle w:val="55"/>
        <w:jc w:val="center"/>
      </w:pPr>
    </w:p>
    <w:p w14:paraId="5B702F78">
      <w:pPr>
        <w:pStyle w:val="55"/>
        <w:jc w:val="center"/>
      </w:pPr>
    </w:p>
    <w:p w14:paraId="79D9ED00">
      <w:pPr>
        <w:pStyle w:val="55"/>
        <w:jc w:val="center"/>
      </w:pPr>
    </w:p>
    <w:p w14:paraId="3866141C">
      <w:pPr>
        <w:pStyle w:val="55"/>
        <w:jc w:val="center"/>
      </w:pPr>
    </w:p>
    <w:p w14:paraId="3F1E3A6F">
      <w:pPr>
        <w:pStyle w:val="55"/>
        <w:jc w:val="center"/>
      </w:pPr>
    </w:p>
    <w:p w14:paraId="214AE873">
      <w:pPr>
        <w:spacing w:line="500" w:lineRule="exact"/>
        <w:jc w:val="center"/>
        <w:rPr>
          <w:rFonts w:hint="eastAsia" w:ascii="Times New Roman" w:hAnsi="Times New Roman" w:cs="Times New Roman"/>
          <w:b/>
          <w:bCs/>
          <w:sz w:val="36"/>
          <w:szCs w:val="36"/>
          <w:lang w:eastAsia="zh-CN"/>
        </w:rPr>
      </w:pPr>
    </w:p>
    <w:p w14:paraId="0498ABEB">
      <w:pPr>
        <w:spacing w:line="500" w:lineRule="exact"/>
        <w:jc w:val="center"/>
        <w:rPr>
          <w:rFonts w:hint="eastAsia" w:ascii="Times New Roman" w:hAnsi="Times New Roman" w:cs="Times New Roman"/>
          <w:b/>
          <w:bCs/>
          <w:sz w:val="36"/>
          <w:szCs w:val="36"/>
          <w:lang w:eastAsia="zh-CN"/>
        </w:rP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55"/>
        <w:rPr>
          <w:b/>
          <w:bCs/>
          <w:color w:val="4E6127"/>
          <w:sz w:val="36"/>
          <w:szCs w:val="36"/>
        </w:rPr>
      </w:pPr>
    </w:p>
    <w:p w14:paraId="79261888">
      <w:pPr>
        <w:pStyle w:val="55"/>
        <w:rPr>
          <w:b/>
          <w:bCs/>
          <w:color w:val="4E6127"/>
          <w:sz w:val="36"/>
          <w:szCs w:val="36"/>
        </w:rPr>
      </w:pPr>
    </w:p>
    <w:p w14:paraId="4588254C">
      <w:pPr>
        <w:pStyle w:val="55"/>
        <w:rPr>
          <w:b/>
          <w:bCs/>
          <w:color w:val="4E6127"/>
          <w:sz w:val="36"/>
          <w:szCs w:val="36"/>
        </w:rPr>
      </w:pPr>
    </w:p>
    <w:p w14:paraId="130BB33F">
      <w:pPr>
        <w:pStyle w:val="55"/>
        <w:rPr>
          <w:b/>
          <w:bCs/>
          <w:color w:val="4E6127"/>
          <w:sz w:val="36"/>
          <w:szCs w:val="36"/>
        </w:rPr>
      </w:pPr>
    </w:p>
    <w:p w14:paraId="42E83B2C">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55"/>
        <w:rPr>
          <w:b/>
          <w:bCs/>
          <w:sz w:val="36"/>
          <w:szCs w:val="36"/>
        </w:rPr>
      </w:pPr>
    </w:p>
    <w:p w14:paraId="23C989C7">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3"/>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55"/>
        <w:jc w:val="center"/>
        <w:rPr>
          <w:color w:val="FF0000"/>
        </w:rPr>
      </w:pPr>
    </w:p>
    <w:p w14:paraId="71BD34CF">
      <w:pPr>
        <w:pStyle w:val="55"/>
        <w:jc w:val="center"/>
      </w:pPr>
    </w:p>
    <w:p w14:paraId="029FD09B">
      <w:pPr>
        <w:pStyle w:val="55"/>
        <w:jc w:val="center"/>
      </w:pPr>
    </w:p>
    <w:p w14:paraId="481270E6">
      <w:pPr>
        <w:pStyle w:val="55"/>
        <w:jc w:val="center"/>
      </w:pPr>
    </w:p>
    <w:p w14:paraId="0681EFF1">
      <w:pPr>
        <w:pStyle w:val="55"/>
        <w:jc w:val="center"/>
      </w:pPr>
    </w:p>
    <w:p w14:paraId="41DEA680">
      <w:pPr>
        <w:pStyle w:val="55"/>
        <w:jc w:val="center"/>
      </w:pPr>
    </w:p>
    <w:p w14:paraId="15A64DF3">
      <w:pPr>
        <w:pStyle w:val="55"/>
        <w:jc w:val="center"/>
      </w:pPr>
    </w:p>
    <w:p w14:paraId="280927C3">
      <w:pPr>
        <w:pStyle w:val="55"/>
        <w:jc w:val="center"/>
      </w:pPr>
    </w:p>
    <w:p w14:paraId="02473E6F">
      <w:pPr>
        <w:pStyle w:val="55"/>
        <w:jc w:val="center"/>
      </w:pPr>
    </w:p>
    <w:p w14:paraId="0232CC98">
      <w:pPr>
        <w:pStyle w:val="55"/>
        <w:jc w:val="center"/>
      </w:pPr>
    </w:p>
    <w:p w14:paraId="71DF9366">
      <w:pPr>
        <w:pStyle w:val="55"/>
        <w:jc w:val="center"/>
      </w:pPr>
    </w:p>
    <w:p w14:paraId="29269907">
      <w:pPr>
        <w:pStyle w:val="55"/>
        <w:jc w:val="center"/>
      </w:pPr>
    </w:p>
    <w:p w14:paraId="48C95FCF">
      <w:pPr>
        <w:pStyle w:val="55"/>
        <w:jc w:val="center"/>
      </w:pPr>
    </w:p>
    <w:p w14:paraId="706D5FDD">
      <w:pPr>
        <w:pStyle w:val="55"/>
        <w:jc w:val="center"/>
      </w:pPr>
    </w:p>
    <w:p w14:paraId="2F038F0E">
      <w:pPr>
        <w:pStyle w:val="55"/>
        <w:jc w:val="center"/>
      </w:pPr>
    </w:p>
    <w:p w14:paraId="3693E9F9">
      <w:pPr>
        <w:pStyle w:val="55"/>
        <w:jc w:val="center"/>
      </w:pPr>
    </w:p>
    <w:p w14:paraId="6383BFC9">
      <w:pPr>
        <w:pStyle w:val="55"/>
        <w:jc w:val="center"/>
      </w:pPr>
    </w:p>
    <w:p w14:paraId="5061630D">
      <w:pPr>
        <w:pStyle w:val="55"/>
        <w:jc w:val="center"/>
      </w:pPr>
    </w:p>
    <w:p w14:paraId="4321CC2E">
      <w:pPr>
        <w:pStyle w:val="55"/>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55"/>
        <w:jc w:val="center"/>
      </w:pPr>
    </w:p>
    <w:p w14:paraId="0B9A4F61">
      <w:pPr>
        <w:pStyle w:val="55"/>
        <w:jc w:val="center"/>
      </w:pPr>
    </w:p>
    <w:p w14:paraId="39E3EE84">
      <w:pPr>
        <w:pStyle w:val="55"/>
        <w:jc w:val="center"/>
      </w:pPr>
    </w:p>
    <w:p w14:paraId="78421338">
      <w:pPr>
        <w:pStyle w:val="55"/>
        <w:jc w:val="center"/>
      </w:pPr>
    </w:p>
    <w:p w14:paraId="19E8404F">
      <w:pPr>
        <w:pStyle w:val="55"/>
        <w:jc w:val="center"/>
      </w:pPr>
    </w:p>
    <w:p w14:paraId="7DF7DF00">
      <w:pPr>
        <w:pStyle w:val="55"/>
        <w:jc w:val="center"/>
      </w:pPr>
    </w:p>
    <w:p w14:paraId="29330E12">
      <w:pPr>
        <w:pStyle w:val="55"/>
        <w:jc w:val="center"/>
      </w:pPr>
    </w:p>
    <w:p w14:paraId="26AF80D0">
      <w:pPr>
        <w:pStyle w:val="55"/>
        <w:jc w:val="center"/>
      </w:pPr>
    </w:p>
    <w:p w14:paraId="35ED6ED9">
      <w:pPr>
        <w:pStyle w:val="55"/>
        <w:jc w:val="center"/>
      </w:pPr>
    </w:p>
    <w:p w14:paraId="70C25904">
      <w:pPr>
        <w:pStyle w:val="55"/>
        <w:jc w:val="center"/>
      </w:pPr>
    </w:p>
    <w:p w14:paraId="6ADDD4A7">
      <w:pPr>
        <w:pStyle w:val="55"/>
        <w:jc w:val="center"/>
      </w:pPr>
    </w:p>
    <w:p w14:paraId="5B340194">
      <w:pPr>
        <w:pStyle w:val="55"/>
        <w:jc w:val="center"/>
      </w:pPr>
    </w:p>
    <w:p w14:paraId="752D6ECB">
      <w:pPr>
        <w:pStyle w:val="55"/>
        <w:jc w:val="center"/>
      </w:pPr>
    </w:p>
    <w:p w14:paraId="6B004E64">
      <w:pPr>
        <w:pStyle w:val="55"/>
        <w:jc w:val="center"/>
      </w:pPr>
    </w:p>
    <w:p w14:paraId="05CC3ADB">
      <w:pPr>
        <w:pStyle w:val="55"/>
        <w:jc w:val="center"/>
      </w:pPr>
    </w:p>
    <w:p w14:paraId="06FAA606">
      <w:pPr>
        <w:pStyle w:val="55"/>
        <w:jc w:val="center"/>
      </w:pPr>
    </w:p>
    <w:p w14:paraId="58BFEC13">
      <w:pPr>
        <w:pStyle w:val="55"/>
        <w:jc w:val="center"/>
      </w:pPr>
    </w:p>
    <w:p w14:paraId="55D08212">
      <w:pPr>
        <w:pStyle w:val="55"/>
        <w:jc w:val="center"/>
      </w:pPr>
    </w:p>
    <w:p w14:paraId="3B1ADF54">
      <w:pPr>
        <w:pStyle w:val="55"/>
        <w:jc w:val="center"/>
      </w:pPr>
    </w:p>
    <w:p w14:paraId="10F67DD9">
      <w:pPr>
        <w:pStyle w:val="55"/>
      </w:pPr>
    </w:p>
    <w:p w14:paraId="199023FB">
      <w:pPr>
        <w:pStyle w:val="55"/>
      </w:pPr>
    </w:p>
    <w:p w14:paraId="5B46A9A0">
      <w:pPr>
        <w:pStyle w:val="55"/>
        <w:jc w:val="center"/>
        <w:rPr>
          <w:rFonts w:ascii="Times New Roman" w:hAnsi="Times New Roman"/>
          <w:b/>
          <w:bCs/>
          <w:kern w:val="2"/>
          <w:sz w:val="36"/>
          <w:szCs w:val="36"/>
        </w:rPr>
      </w:pPr>
    </w:p>
    <w:p w14:paraId="3FD0CE97">
      <w:pPr>
        <w:pStyle w:val="55"/>
        <w:jc w:val="center"/>
        <w:rPr>
          <w:rFonts w:ascii="Times New Roman" w:hAnsi="Times New Roman"/>
          <w:b/>
          <w:bCs/>
          <w:kern w:val="2"/>
          <w:sz w:val="36"/>
          <w:szCs w:val="36"/>
        </w:rPr>
      </w:pPr>
      <w:r>
        <w:rPr>
          <w:rFonts w:hint="eastAsia" w:ascii="Times New Roman" w:hAnsi="Times New Roman"/>
          <w:b/>
          <w:bCs/>
          <w:kern w:val="2"/>
          <w:sz w:val="36"/>
          <w:szCs w:val="36"/>
        </w:rPr>
        <w:t>资质文件</w:t>
      </w:r>
    </w:p>
    <w:p w14:paraId="48923C77">
      <w:pPr>
        <w:pStyle w:val="55"/>
        <w:tabs>
          <w:tab w:val="left" w:pos="4944"/>
        </w:tabs>
        <w:jc w:val="left"/>
        <w:rPr>
          <w:color w:val="4E6127"/>
        </w:rPr>
      </w:pPr>
    </w:p>
    <w:p w14:paraId="2D267141">
      <w:pPr>
        <w:pStyle w:val="55"/>
        <w:tabs>
          <w:tab w:val="left" w:pos="4944"/>
        </w:tabs>
        <w:jc w:val="left"/>
        <w:rPr>
          <w:color w:val="0000FF"/>
        </w:rPr>
      </w:pPr>
    </w:p>
    <w:p w14:paraId="36D3A427">
      <w:pPr>
        <w:pStyle w:val="55"/>
        <w:tabs>
          <w:tab w:val="left" w:pos="4944"/>
        </w:tabs>
        <w:jc w:val="left"/>
        <w:rPr>
          <w:color w:val="0000FF"/>
        </w:rPr>
      </w:pPr>
    </w:p>
    <w:p w14:paraId="704D4854">
      <w:pPr>
        <w:pStyle w:val="55"/>
        <w:tabs>
          <w:tab w:val="left" w:pos="4944"/>
        </w:tabs>
        <w:jc w:val="left"/>
        <w:rPr>
          <w:color w:val="0000FF"/>
        </w:rPr>
      </w:pPr>
    </w:p>
    <w:p w14:paraId="5FDCA863">
      <w:pPr>
        <w:pStyle w:val="55"/>
        <w:tabs>
          <w:tab w:val="left" w:pos="4944"/>
        </w:tabs>
        <w:jc w:val="left"/>
        <w:rPr>
          <w:color w:val="0000FF"/>
        </w:rPr>
      </w:pPr>
    </w:p>
    <w:p w14:paraId="2F34D122">
      <w:pPr>
        <w:pStyle w:val="55"/>
        <w:tabs>
          <w:tab w:val="left" w:pos="4944"/>
        </w:tabs>
        <w:jc w:val="left"/>
        <w:rPr>
          <w:color w:val="0000FF"/>
        </w:rPr>
      </w:pPr>
    </w:p>
    <w:p w14:paraId="1847BFCC">
      <w:pPr>
        <w:pStyle w:val="55"/>
        <w:tabs>
          <w:tab w:val="left" w:pos="4944"/>
        </w:tabs>
        <w:jc w:val="left"/>
        <w:rPr>
          <w:color w:val="0000FF"/>
        </w:rPr>
      </w:pPr>
    </w:p>
    <w:p w14:paraId="1395C2AA">
      <w:pPr>
        <w:pStyle w:val="55"/>
        <w:tabs>
          <w:tab w:val="left" w:pos="4944"/>
        </w:tabs>
        <w:jc w:val="left"/>
        <w:rPr>
          <w:color w:val="0000FF"/>
        </w:rPr>
      </w:pPr>
    </w:p>
    <w:p w14:paraId="7359A728">
      <w:pPr>
        <w:pStyle w:val="55"/>
        <w:tabs>
          <w:tab w:val="left" w:pos="4944"/>
        </w:tabs>
        <w:jc w:val="left"/>
        <w:rPr>
          <w:color w:val="0000FF"/>
        </w:rPr>
      </w:pPr>
    </w:p>
    <w:p w14:paraId="516E9A99">
      <w:pPr>
        <w:pStyle w:val="55"/>
        <w:tabs>
          <w:tab w:val="left" w:pos="4944"/>
        </w:tabs>
        <w:jc w:val="left"/>
        <w:rPr>
          <w:color w:val="0000FF"/>
        </w:rPr>
      </w:pPr>
    </w:p>
    <w:p w14:paraId="1B2DBD2C">
      <w:pPr>
        <w:pStyle w:val="55"/>
        <w:tabs>
          <w:tab w:val="left" w:pos="4944"/>
        </w:tabs>
        <w:jc w:val="left"/>
        <w:rPr>
          <w:color w:val="0000FF"/>
        </w:rPr>
      </w:pPr>
    </w:p>
    <w:p w14:paraId="44BEEF71">
      <w:pPr>
        <w:pStyle w:val="55"/>
        <w:tabs>
          <w:tab w:val="left" w:pos="4944"/>
        </w:tabs>
        <w:jc w:val="left"/>
        <w:rPr>
          <w:color w:val="0000FF"/>
        </w:rPr>
      </w:pPr>
    </w:p>
    <w:p w14:paraId="6BF48D34">
      <w:pPr>
        <w:pStyle w:val="55"/>
        <w:tabs>
          <w:tab w:val="left" w:pos="4944"/>
        </w:tabs>
        <w:jc w:val="left"/>
        <w:rPr>
          <w:color w:val="0000FF"/>
        </w:rPr>
      </w:pPr>
    </w:p>
    <w:p w14:paraId="1FD9E4DA">
      <w:pPr>
        <w:pStyle w:val="55"/>
        <w:tabs>
          <w:tab w:val="left" w:pos="4944"/>
        </w:tabs>
        <w:jc w:val="left"/>
        <w:rPr>
          <w:color w:val="0000FF"/>
        </w:rPr>
      </w:pPr>
    </w:p>
    <w:p w14:paraId="052D3479">
      <w:pPr>
        <w:pStyle w:val="55"/>
        <w:tabs>
          <w:tab w:val="left" w:pos="4944"/>
        </w:tabs>
        <w:jc w:val="left"/>
        <w:rPr>
          <w:color w:val="0000FF"/>
        </w:rPr>
      </w:pPr>
    </w:p>
    <w:p w14:paraId="3242BF0E">
      <w:pPr>
        <w:pStyle w:val="55"/>
        <w:tabs>
          <w:tab w:val="left" w:pos="4944"/>
        </w:tabs>
        <w:jc w:val="left"/>
        <w:rPr>
          <w:color w:val="0000FF"/>
        </w:rPr>
      </w:pPr>
    </w:p>
    <w:p w14:paraId="45A83F4C">
      <w:pPr>
        <w:pStyle w:val="55"/>
        <w:tabs>
          <w:tab w:val="left" w:pos="4944"/>
        </w:tabs>
        <w:jc w:val="left"/>
        <w:rPr>
          <w:color w:val="0000FF"/>
        </w:rPr>
      </w:pPr>
    </w:p>
    <w:p w14:paraId="62911DD3">
      <w:pPr>
        <w:pStyle w:val="55"/>
        <w:tabs>
          <w:tab w:val="left" w:pos="4944"/>
        </w:tabs>
        <w:jc w:val="left"/>
        <w:rPr>
          <w:color w:val="0000FF"/>
        </w:rPr>
      </w:pPr>
    </w:p>
    <w:p w14:paraId="743211F9">
      <w:pPr>
        <w:pStyle w:val="55"/>
        <w:tabs>
          <w:tab w:val="left" w:pos="4944"/>
        </w:tabs>
        <w:jc w:val="left"/>
        <w:rPr>
          <w:color w:val="0000FF"/>
        </w:rPr>
      </w:pPr>
    </w:p>
    <w:p w14:paraId="3FE873FE">
      <w:pPr>
        <w:pStyle w:val="55"/>
        <w:tabs>
          <w:tab w:val="left" w:pos="4944"/>
        </w:tabs>
        <w:jc w:val="left"/>
        <w:rPr>
          <w:color w:val="0000FF"/>
        </w:rPr>
      </w:pPr>
    </w:p>
    <w:p w14:paraId="53B6BEE6">
      <w:pPr>
        <w:pStyle w:val="55"/>
        <w:jc w:val="center"/>
        <w:rPr>
          <w:rFonts w:ascii="Times New Roman" w:hAnsi="Times New Roman"/>
          <w:b/>
          <w:bCs/>
          <w:kern w:val="2"/>
          <w:sz w:val="36"/>
          <w:szCs w:val="36"/>
        </w:rPr>
      </w:pPr>
    </w:p>
    <w:p w14:paraId="24C65F6A">
      <w:pPr>
        <w:pStyle w:val="55"/>
        <w:jc w:val="center"/>
        <w:rPr>
          <w:rFonts w:ascii="Times New Roman" w:hAnsi="Times New Roman"/>
          <w:b/>
          <w:bCs/>
          <w:kern w:val="2"/>
          <w:sz w:val="36"/>
          <w:szCs w:val="36"/>
        </w:rPr>
      </w:pPr>
    </w:p>
    <w:p w14:paraId="3A588639">
      <w:pPr>
        <w:pStyle w:val="55"/>
        <w:jc w:val="center"/>
        <w:rPr>
          <w:rFonts w:hint="eastAsia" w:ascii="Times New Roman" w:hAnsi="Times New Roman"/>
          <w:b/>
          <w:bCs/>
          <w:kern w:val="2"/>
          <w:sz w:val="36"/>
          <w:szCs w:val="36"/>
          <w:lang w:val="en-US" w:eastAsia="zh-CN"/>
        </w:rPr>
      </w:pPr>
      <w:r>
        <w:rPr>
          <w:rFonts w:hint="eastAsia" w:ascii="Times New Roman" w:hAnsi="Times New Roman"/>
          <w:b/>
          <w:bCs/>
          <w:kern w:val="2"/>
          <w:sz w:val="36"/>
          <w:szCs w:val="36"/>
          <w:lang w:val="en-US" w:eastAsia="zh-CN"/>
        </w:rPr>
        <w:t>业绩清单及证明文件</w:t>
      </w:r>
    </w:p>
    <w:p w14:paraId="4EADD4F5">
      <w:pPr>
        <w:pStyle w:val="55"/>
        <w:jc w:val="center"/>
        <w:rPr>
          <w:rFonts w:hint="eastAsia" w:ascii="Times New Roman" w:hAnsi="Times New Roman"/>
          <w:b/>
          <w:bCs/>
          <w:kern w:val="2"/>
          <w:sz w:val="36"/>
          <w:szCs w:val="36"/>
          <w:lang w:val="en-US" w:eastAsia="zh-CN"/>
        </w:rPr>
      </w:pPr>
    </w:p>
    <w:p w14:paraId="1A0CA4FF">
      <w:pPr>
        <w:pStyle w:val="55"/>
        <w:jc w:val="center"/>
        <w:rPr>
          <w:rFonts w:hint="eastAsia" w:ascii="Times New Roman" w:hAnsi="Times New Roman"/>
          <w:b/>
          <w:bCs/>
          <w:kern w:val="2"/>
          <w:sz w:val="36"/>
          <w:szCs w:val="36"/>
          <w:lang w:val="en-US" w:eastAsia="zh-CN"/>
        </w:rPr>
      </w:pPr>
    </w:p>
    <w:p w14:paraId="158199D3">
      <w:pPr>
        <w:pStyle w:val="55"/>
        <w:jc w:val="center"/>
        <w:rPr>
          <w:rFonts w:hint="eastAsia" w:ascii="Times New Roman" w:hAnsi="Times New Roman"/>
          <w:b/>
          <w:bCs/>
          <w:kern w:val="2"/>
          <w:sz w:val="36"/>
          <w:szCs w:val="36"/>
          <w:lang w:val="en-US" w:eastAsia="zh-CN"/>
        </w:rPr>
      </w:pPr>
    </w:p>
    <w:p w14:paraId="13CAA8E3">
      <w:pPr>
        <w:pStyle w:val="55"/>
        <w:jc w:val="center"/>
        <w:rPr>
          <w:rFonts w:hint="eastAsia" w:ascii="Times New Roman" w:hAnsi="Times New Roman"/>
          <w:b/>
          <w:bCs/>
          <w:kern w:val="2"/>
          <w:sz w:val="36"/>
          <w:szCs w:val="36"/>
          <w:lang w:val="en-US" w:eastAsia="zh-CN"/>
        </w:rPr>
      </w:pPr>
    </w:p>
    <w:p w14:paraId="30B63A1C">
      <w:pPr>
        <w:pStyle w:val="55"/>
        <w:jc w:val="center"/>
        <w:rPr>
          <w:rFonts w:hint="eastAsia" w:ascii="Times New Roman" w:hAnsi="Times New Roman"/>
          <w:b/>
          <w:bCs/>
          <w:kern w:val="2"/>
          <w:sz w:val="36"/>
          <w:szCs w:val="36"/>
          <w:lang w:val="en-US" w:eastAsia="zh-CN"/>
        </w:rPr>
      </w:pPr>
    </w:p>
    <w:p w14:paraId="086B2947">
      <w:pPr>
        <w:pStyle w:val="55"/>
        <w:jc w:val="center"/>
        <w:rPr>
          <w:rFonts w:hint="eastAsia" w:ascii="Times New Roman" w:hAnsi="Times New Roman"/>
          <w:b/>
          <w:bCs/>
          <w:kern w:val="2"/>
          <w:sz w:val="36"/>
          <w:szCs w:val="36"/>
          <w:lang w:val="en-US" w:eastAsia="zh-CN"/>
        </w:rPr>
      </w:pPr>
    </w:p>
    <w:p w14:paraId="7972C62A">
      <w:pPr>
        <w:pStyle w:val="55"/>
        <w:jc w:val="center"/>
        <w:rPr>
          <w:rFonts w:hint="eastAsia" w:ascii="Times New Roman" w:hAnsi="Times New Roman"/>
          <w:b/>
          <w:bCs/>
          <w:kern w:val="2"/>
          <w:sz w:val="36"/>
          <w:szCs w:val="36"/>
          <w:lang w:val="en-US" w:eastAsia="zh-CN"/>
        </w:rPr>
      </w:pPr>
    </w:p>
    <w:p w14:paraId="7E598266">
      <w:pPr>
        <w:pStyle w:val="55"/>
        <w:jc w:val="center"/>
        <w:rPr>
          <w:rFonts w:hint="eastAsia" w:ascii="Times New Roman" w:hAnsi="Times New Roman"/>
          <w:b/>
          <w:bCs/>
          <w:kern w:val="2"/>
          <w:sz w:val="36"/>
          <w:szCs w:val="36"/>
          <w:lang w:val="en-US" w:eastAsia="zh-CN"/>
        </w:rPr>
      </w:pPr>
    </w:p>
    <w:p w14:paraId="4ACCAF34">
      <w:pPr>
        <w:pStyle w:val="55"/>
        <w:jc w:val="center"/>
        <w:rPr>
          <w:rFonts w:hint="eastAsia" w:ascii="Times New Roman" w:hAnsi="Times New Roman"/>
          <w:b/>
          <w:bCs/>
          <w:kern w:val="2"/>
          <w:sz w:val="36"/>
          <w:szCs w:val="36"/>
          <w:lang w:val="en-US" w:eastAsia="zh-CN"/>
        </w:rPr>
      </w:pPr>
    </w:p>
    <w:p w14:paraId="787D6E91">
      <w:pPr>
        <w:pStyle w:val="55"/>
        <w:jc w:val="center"/>
        <w:rPr>
          <w:rFonts w:hint="eastAsia" w:ascii="Times New Roman" w:hAnsi="Times New Roman"/>
          <w:b/>
          <w:bCs/>
          <w:kern w:val="2"/>
          <w:sz w:val="36"/>
          <w:szCs w:val="36"/>
          <w:lang w:val="en-US" w:eastAsia="zh-CN"/>
        </w:rPr>
      </w:pPr>
    </w:p>
    <w:p w14:paraId="3F3C3C04">
      <w:pPr>
        <w:pStyle w:val="55"/>
        <w:jc w:val="center"/>
        <w:rPr>
          <w:rFonts w:hint="eastAsia" w:ascii="Times New Roman" w:hAnsi="Times New Roman"/>
          <w:b/>
          <w:bCs/>
          <w:kern w:val="2"/>
          <w:sz w:val="36"/>
          <w:szCs w:val="36"/>
          <w:lang w:val="en-US" w:eastAsia="zh-CN"/>
        </w:rPr>
      </w:pPr>
    </w:p>
    <w:p w14:paraId="7EBBE53E">
      <w:pPr>
        <w:pStyle w:val="55"/>
        <w:jc w:val="center"/>
        <w:rPr>
          <w:rFonts w:hint="eastAsia" w:ascii="Times New Roman" w:hAnsi="Times New Roman"/>
          <w:b/>
          <w:bCs/>
          <w:kern w:val="2"/>
          <w:sz w:val="36"/>
          <w:szCs w:val="36"/>
          <w:lang w:val="en-US" w:eastAsia="zh-CN"/>
        </w:rPr>
      </w:pPr>
    </w:p>
    <w:p w14:paraId="03F7B796">
      <w:pPr>
        <w:pStyle w:val="55"/>
        <w:jc w:val="center"/>
        <w:rPr>
          <w:rFonts w:hint="eastAsia" w:ascii="Times New Roman" w:hAnsi="Times New Roman"/>
          <w:b/>
          <w:bCs/>
          <w:kern w:val="2"/>
          <w:sz w:val="36"/>
          <w:szCs w:val="36"/>
          <w:lang w:val="en-US" w:eastAsia="zh-CN"/>
        </w:rPr>
      </w:pPr>
    </w:p>
    <w:p w14:paraId="5ED66ADD">
      <w:pPr>
        <w:pStyle w:val="55"/>
        <w:jc w:val="center"/>
        <w:rPr>
          <w:rFonts w:hint="eastAsia" w:ascii="Times New Roman" w:hAnsi="Times New Roman"/>
          <w:b/>
          <w:bCs/>
          <w:kern w:val="2"/>
          <w:sz w:val="36"/>
          <w:szCs w:val="36"/>
          <w:lang w:val="en-US" w:eastAsia="zh-CN"/>
        </w:rPr>
      </w:pPr>
    </w:p>
    <w:p w14:paraId="5354BA35">
      <w:pPr>
        <w:pStyle w:val="55"/>
        <w:jc w:val="center"/>
        <w:rPr>
          <w:rFonts w:hint="eastAsia" w:ascii="Times New Roman" w:hAnsi="Times New Roman"/>
          <w:b/>
          <w:bCs/>
          <w:kern w:val="2"/>
          <w:sz w:val="36"/>
          <w:szCs w:val="36"/>
          <w:lang w:val="en-US" w:eastAsia="zh-CN"/>
        </w:rPr>
      </w:pPr>
    </w:p>
    <w:p w14:paraId="63EB2452">
      <w:pPr>
        <w:pStyle w:val="55"/>
        <w:jc w:val="center"/>
        <w:rPr>
          <w:rFonts w:hint="eastAsia" w:ascii="Times New Roman" w:hAnsi="Times New Roman"/>
          <w:b/>
          <w:bCs/>
          <w:kern w:val="2"/>
          <w:sz w:val="36"/>
          <w:szCs w:val="36"/>
          <w:lang w:val="en-US" w:eastAsia="zh-CN"/>
        </w:rPr>
      </w:pPr>
    </w:p>
    <w:p w14:paraId="0D0D6231">
      <w:pPr>
        <w:pStyle w:val="55"/>
        <w:jc w:val="center"/>
        <w:rPr>
          <w:rFonts w:hint="eastAsia" w:ascii="Times New Roman" w:hAnsi="Times New Roman"/>
          <w:b/>
          <w:bCs/>
          <w:kern w:val="2"/>
          <w:sz w:val="36"/>
          <w:szCs w:val="36"/>
          <w:lang w:val="en-US" w:eastAsia="zh-CN"/>
        </w:rPr>
      </w:pPr>
    </w:p>
    <w:p w14:paraId="61AB1EA3">
      <w:pPr>
        <w:pStyle w:val="55"/>
        <w:jc w:val="center"/>
        <w:rPr>
          <w:rFonts w:hint="eastAsia" w:ascii="Times New Roman" w:hAnsi="Times New Roman"/>
          <w:b/>
          <w:bCs/>
          <w:kern w:val="2"/>
          <w:sz w:val="36"/>
          <w:szCs w:val="36"/>
          <w:lang w:val="en-US" w:eastAsia="zh-CN"/>
        </w:rPr>
      </w:pPr>
    </w:p>
    <w:p w14:paraId="5DA47017">
      <w:pPr>
        <w:pStyle w:val="55"/>
        <w:jc w:val="center"/>
        <w:rPr>
          <w:rFonts w:hint="eastAsia" w:ascii="Times New Roman" w:hAnsi="Times New Roman"/>
          <w:b/>
          <w:bCs/>
          <w:kern w:val="2"/>
          <w:sz w:val="36"/>
          <w:szCs w:val="36"/>
          <w:lang w:val="en-US" w:eastAsia="zh-CN"/>
        </w:rPr>
      </w:pPr>
    </w:p>
    <w:p w14:paraId="75C209F6">
      <w:pPr>
        <w:pStyle w:val="55"/>
        <w:jc w:val="center"/>
        <w:rPr>
          <w:rFonts w:hint="eastAsia" w:ascii="Times New Roman" w:hAnsi="Times New Roman"/>
          <w:b/>
          <w:bCs/>
          <w:kern w:val="2"/>
          <w:sz w:val="36"/>
          <w:szCs w:val="36"/>
          <w:lang w:val="en-US" w:eastAsia="zh-CN"/>
        </w:rPr>
      </w:pPr>
    </w:p>
    <w:p w14:paraId="7DE43A82">
      <w:pPr>
        <w:pStyle w:val="55"/>
        <w:jc w:val="center"/>
        <w:rPr>
          <w:rFonts w:hint="eastAsia" w:ascii="Times New Roman" w:hAnsi="Times New Roman"/>
          <w:b/>
          <w:bCs/>
          <w:kern w:val="2"/>
          <w:sz w:val="36"/>
          <w:szCs w:val="36"/>
          <w:lang w:val="en-US" w:eastAsia="zh-CN"/>
        </w:rPr>
      </w:pPr>
    </w:p>
    <w:p w14:paraId="1AC903E1">
      <w:pPr>
        <w:pStyle w:val="55"/>
        <w:jc w:val="center"/>
        <w:rPr>
          <w:rFonts w:hint="default" w:ascii="Times New Roman" w:hAnsi="Times New Roman"/>
          <w:b/>
          <w:bCs/>
          <w:kern w:val="2"/>
          <w:sz w:val="36"/>
          <w:szCs w:val="36"/>
          <w:lang w:val="en-US" w:eastAsia="zh-CN"/>
        </w:rPr>
      </w:pPr>
    </w:p>
    <w:p w14:paraId="5EA33B60">
      <w:pPr>
        <w:pStyle w:val="55"/>
        <w:jc w:val="center"/>
        <w:rPr>
          <w:rFonts w:ascii="Times New Roman" w:hAnsi="Times New Roman"/>
          <w:b/>
          <w:bCs/>
          <w:kern w:val="2"/>
          <w:sz w:val="36"/>
          <w:szCs w:val="36"/>
        </w:rPr>
      </w:pPr>
      <w:r>
        <w:rPr>
          <w:rFonts w:hint="eastAsia" w:ascii="Times New Roman" w:hAnsi="Times New Roman"/>
          <w:b/>
          <w:bCs/>
          <w:kern w:val="2"/>
          <w:sz w:val="36"/>
          <w:szCs w:val="36"/>
        </w:rPr>
        <w:t>施工方案</w:t>
      </w:r>
    </w:p>
    <w:p w14:paraId="3729CAE3">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w:t>
      </w:r>
    </w:p>
    <w:p w14:paraId="5959275A">
      <w:pPr>
        <w:spacing w:line="360" w:lineRule="auto"/>
        <w:jc w:val="center"/>
        <w:rPr>
          <w:rFonts w:ascii="Times New Roman" w:hAnsi="Times New Roman" w:cs="Times New Roman"/>
          <w:b/>
          <w:sz w:val="36"/>
          <w:szCs w:val="36"/>
          <w:lang w:eastAsia="zh-CN"/>
        </w:rPr>
      </w:pPr>
    </w:p>
    <w:p w14:paraId="4C478D13">
      <w:pPr>
        <w:spacing w:line="360" w:lineRule="auto"/>
        <w:jc w:val="center"/>
        <w:rPr>
          <w:rFonts w:ascii="Times New Roman" w:hAnsi="Times New Roman" w:cs="Times New Roman"/>
          <w:b/>
          <w:sz w:val="36"/>
          <w:szCs w:val="36"/>
          <w:lang w:eastAsia="zh-CN"/>
        </w:rPr>
      </w:pPr>
    </w:p>
    <w:p w14:paraId="6FFBE286">
      <w:pPr>
        <w:spacing w:line="360" w:lineRule="auto"/>
        <w:jc w:val="center"/>
        <w:rPr>
          <w:rFonts w:ascii="Times New Roman" w:hAnsi="Times New Roman" w:cs="Times New Roman"/>
          <w:b/>
          <w:sz w:val="36"/>
          <w:szCs w:val="36"/>
          <w:lang w:eastAsia="zh-CN"/>
        </w:rPr>
      </w:pPr>
    </w:p>
    <w:p w14:paraId="2D2E199B">
      <w:pPr>
        <w:spacing w:line="360" w:lineRule="auto"/>
        <w:jc w:val="center"/>
        <w:rPr>
          <w:rFonts w:ascii="Times New Roman" w:hAnsi="Times New Roman" w:cs="Times New Roman"/>
          <w:b/>
          <w:sz w:val="36"/>
          <w:szCs w:val="36"/>
          <w:lang w:eastAsia="zh-CN"/>
        </w:rPr>
      </w:pPr>
    </w:p>
    <w:p w14:paraId="5C990A93">
      <w:pPr>
        <w:spacing w:line="360" w:lineRule="auto"/>
        <w:jc w:val="center"/>
        <w:rPr>
          <w:rFonts w:ascii="Times New Roman" w:hAnsi="Times New Roman" w:cs="Times New Roman"/>
          <w:b/>
          <w:sz w:val="36"/>
          <w:szCs w:val="36"/>
          <w:lang w:eastAsia="zh-CN"/>
        </w:rPr>
      </w:pPr>
    </w:p>
    <w:p w14:paraId="76379D3D">
      <w:pPr>
        <w:spacing w:line="360" w:lineRule="auto"/>
        <w:jc w:val="center"/>
        <w:rPr>
          <w:rFonts w:ascii="Times New Roman" w:hAnsi="Times New Roman" w:cs="Times New Roman"/>
          <w:b/>
          <w:sz w:val="36"/>
          <w:szCs w:val="36"/>
          <w:lang w:eastAsia="zh-CN"/>
        </w:rPr>
      </w:pPr>
    </w:p>
    <w:p w14:paraId="4E982652">
      <w:pPr>
        <w:spacing w:line="360" w:lineRule="auto"/>
        <w:jc w:val="center"/>
        <w:rPr>
          <w:rFonts w:ascii="Times New Roman" w:hAnsi="Times New Roman" w:cs="Times New Roman"/>
          <w:b/>
          <w:sz w:val="36"/>
          <w:szCs w:val="36"/>
          <w:lang w:eastAsia="zh-CN"/>
        </w:rPr>
      </w:pPr>
    </w:p>
    <w:p w14:paraId="3E02E6B0">
      <w:pPr>
        <w:spacing w:line="360" w:lineRule="auto"/>
        <w:jc w:val="center"/>
        <w:rPr>
          <w:rFonts w:ascii="Times New Roman" w:hAnsi="Times New Roman" w:cs="Times New Roman"/>
          <w:b/>
          <w:sz w:val="36"/>
          <w:szCs w:val="36"/>
          <w:lang w:eastAsia="zh-CN"/>
        </w:rPr>
      </w:pPr>
    </w:p>
    <w:p w14:paraId="1058D20C">
      <w:pPr>
        <w:spacing w:line="360" w:lineRule="auto"/>
        <w:jc w:val="center"/>
        <w:rPr>
          <w:rFonts w:ascii="Times New Roman" w:hAnsi="Times New Roman" w:cs="Times New Roman"/>
          <w:b/>
          <w:sz w:val="36"/>
          <w:szCs w:val="36"/>
          <w:lang w:eastAsia="zh-CN"/>
        </w:rPr>
      </w:pPr>
    </w:p>
    <w:p w14:paraId="3A7EBD3F">
      <w:pPr>
        <w:spacing w:line="360" w:lineRule="auto"/>
        <w:jc w:val="center"/>
        <w:rPr>
          <w:rFonts w:ascii="Times New Roman" w:hAnsi="Times New Roman" w:cs="Times New Roman"/>
          <w:b/>
          <w:sz w:val="36"/>
          <w:szCs w:val="36"/>
          <w:lang w:eastAsia="zh-CN"/>
        </w:rPr>
      </w:pPr>
    </w:p>
    <w:p w14:paraId="2B2EFE24">
      <w:pPr>
        <w:spacing w:line="360" w:lineRule="auto"/>
        <w:jc w:val="center"/>
        <w:rPr>
          <w:rFonts w:ascii="Times New Roman" w:hAnsi="Times New Roman" w:cs="Times New Roman"/>
          <w:b/>
          <w:sz w:val="36"/>
          <w:szCs w:val="36"/>
          <w:lang w:eastAsia="zh-CN"/>
        </w:rPr>
      </w:pPr>
    </w:p>
    <w:p w14:paraId="44D88644">
      <w:pPr>
        <w:spacing w:line="360" w:lineRule="auto"/>
        <w:jc w:val="center"/>
        <w:rPr>
          <w:rFonts w:ascii="Times New Roman" w:hAnsi="Times New Roman" w:cs="Times New Roman"/>
          <w:b/>
          <w:sz w:val="36"/>
          <w:szCs w:val="36"/>
          <w:lang w:eastAsia="zh-CN"/>
        </w:rPr>
      </w:pPr>
    </w:p>
    <w:p w14:paraId="41A3BAB7">
      <w:pPr>
        <w:spacing w:line="360" w:lineRule="auto"/>
        <w:jc w:val="center"/>
        <w:rPr>
          <w:rFonts w:ascii="Times New Roman" w:hAnsi="Times New Roman" w:cs="Times New Roman"/>
          <w:b/>
          <w:sz w:val="36"/>
          <w:szCs w:val="36"/>
          <w:lang w:eastAsia="zh-CN"/>
        </w:rPr>
      </w:pPr>
    </w:p>
    <w:p w14:paraId="413EDA6B">
      <w:pPr>
        <w:spacing w:line="360" w:lineRule="auto"/>
        <w:jc w:val="center"/>
        <w:rPr>
          <w:rFonts w:ascii="Times New Roman" w:hAnsi="Times New Roman" w:cs="Times New Roman"/>
          <w:b/>
          <w:sz w:val="36"/>
          <w:szCs w:val="36"/>
          <w:lang w:eastAsia="zh-CN"/>
        </w:rPr>
      </w:pPr>
    </w:p>
    <w:p w14:paraId="234E0FD8">
      <w:pPr>
        <w:spacing w:line="360" w:lineRule="auto"/>
        <w:jc w:val="center"/>
        <w:rPr>
          <w:rFonts w:ascii="Times New Roman" w:hAnsi="Times New Roman" w:cs="Times New Roman"/>
          <w:b/>
          <w:sz w:val="36"/>
          <w:szCs w:val="36"/>
          <w:lang w:eastAsia="zh-CN"/>
        </w:rPr>
      </w:pPr>
    </w:p>
    <w:p w14:paraId="04C28433">
      <w:pPr>
        <w:spacing w:line="360" w:lineRule="auto"/>
        <w:jc w:val="center"/>
        <w:rPr>
          <w:rFonts w:ascii="Times New Roman" w:hAnsi="Times New Roman" w:cs="Times New Roman"/>
          <w:b/>
          <w:sz w:val="36"/>
          <w:szCs w:val="36"/>
          <w:lang w:eastAsia="zh-CN"/>
        </w:rPr>
      </w:pPr>
    </w:p>
    <w:p w14:paraId="35564AE1">
      <w:pPr>
        <w:spacing w:line="360" w:lineRule="auto"/>
        <w:jc w:val="center"/>
        <w:rPr>
          <w:rFonts w:ascii="Times New Roman" w:hAnsi="Times New Roman" w:cs="Times New Roman"/>
          <w:b/>
          <w:sz w:val="36"/>
          <w:szCs w:val="36"/>
          <w:lang w:eastAsia="zh-CN"/>
        </w:rPr>
      </w:pPr>
    </w:p>
    <w:p w14:paraId="4A8375FA">
      <w:pPr>
        <w:spacing w:line="360" w:lineRule="auto"/>
        <w:jc w:val="center"/>
        <w:rPr>
          <w:rFonts w:ascii="Times New Roman" w:hAnsi="Times New Roman" w:cs="Times New Roman"/>
          <w:b/>
          <w:sz w:val="36"/>
          <w:szCs w:val="36"/>
          <w:lang w:eastAsia="zh-CN"/>
        </w:rPr>
      </w:pPr>
    </w:p>
    <w:p w14:paraId="3051C24D">
      <w:pPr>
        <w:spacing w:line="360" w:lineRule="auto"/>
        <w:jc w:val="center"/>
        <w:rPr>
          <w:rFonts w:ascii="Times New Roman" w:hAnsi="Times New Roman" w:cs="Times New Roman"/>
          <w:b/>
          <w:sz w:val="36"/>
          <w:szCs w:val="36"/>
          <w:lang w:eastAsia="zh-CN"/>
        </w:rPr>
      </w:pPr>
    </w:p>
    <w:p w14:paraId="4B97CC94">
      <w:pPr>
        <w:spacing w:line="360" w:lineRule="auto"/>
        <w:jc w:val="center"/>
        <w:rPr>
          <w:rFonts w:ascii="Times New Roman" w:hAnsi="Times New Roman" w:cs="Times New Roman"/>
          <w:b/>
          <w:sz w:val="36"/>
          <w:szCs w:val="36"/>
          <w:lang w:eastAsia="zh-CN"/>
        </w:rPr>
      </w:pPr>
    </w:p>
    <w:p w14:paraId="40E63704">
      <w:pPr>
        <w:pStyle w:val="55"/>
        <w:jc w:val="center"/>
        <w:rPr>
          <w:rFonts w:ascii="Times New Roman" w:hAnsi="Times New Roman"/>
          <w:b/>
          <w:bCs/>
          <w:kern w:val="2"/>
          <w:sz w:val="36"/>
          <w:szCs w:val="36"/>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研究福建福海创石油化工有限公司沸腾泵密封油供应方案采购施工总承包项目采购文件的全部内容后，我方愿以以下报价，严格按照采购文件的要求，交付本项目并维修其中的任何缺陷。</w:t>
      </w:r>
    </w:p>
    <w:tbl>
      <w:tblPr>
        <w:tblStyle w:val="46"/>
        <w:tblW w:w="9499" w:type="dxa"/>
        <w:tblInd w:w="-318" w:type="dxa"/>
        <w:tblLayout w:type="autofit"/>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ascii="Times New Roman" w:hAnsi="Times New Roman"/>
                <w:sz w:val="28"/>
                <w:szCs w:val="28"/>
                <w:u w:val="single"/>
                <w:lang w:eastAsia="zh-CN"/>
              </w:rPr>
              <w:t>9</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w:t>
            </w:r>
            <w:r>
              <w:rPr>
                <w:rFonts w:hint="eastAsia" w:ascii="Times New Roman" w:hAnsi="Times New Roman"/>
                <w:sz w:val="28"/>
                <w:szCs w:val="28"/>
                <w:lang w:eastAsia="zh-CN"/>
              </w:rPr>
              <w:t>如</w:t>
            </w:r>
            <w:r>
              <w:rPr>
                <w:rFonts w:ascii="Times New Roman" w:hAnsi="Times New Roman"/>
                <w:sz w:val="28"/>
                <w:szCs w:val="28"/>
                <w:lang w:eastAsia="zh-CN"/>
              </w:rPr>
              <w:t>附件：</w:t>
            </w:r>
          </w:p>
          <w:p w14:paraId="70A14B6D">
            <w:pPr>
              <w:pStyle w:val="55"/>
            </w:pPr>
          </w:p>
          <w:p w14:paraId="3A4A6DBD">
            <w:pPr>
              <w:pStyle w:val="55"/>
            </w:pPr>
          </w:p>
          <w:p w14:paraId="5460CAAB">
            <w:pPr>
              <w:pStyle w:val="55"/>
            </w:pPr>
          </w:p>
          <w:p w14:paraId="0FE76553">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55"/>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01AF1EE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14:paraId="2AAACBA1">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7552A791">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docPartObj>
        <w:docPartGallery w:val="autotext"/>
      </w:docPartObj>
    </w:sdtPr>
    <w:sdtContent>
      <w:sdt>
        <w:sdtPr>
          <w:id w:val="2119642350"/>
          <w:docPartObj>
            <w:docPartGallery w:val="autotext"/>
          </w:docPartObj>
        </w:sdtPr>
        <w:sdtContent>
          <w:p w14:paraId="59170BD0">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642D1A21">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0"/>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3410A6C"/>
    <w:multiLevelType w:val="multilevel"/>
    <w:tmpl w:val="03410A6C"/>
    <w:lvl w:ilvl="0" w:tentative="0">
      <w:start w:val="1"/>
      <w:numFmt w:val="decimal"/>
      <w:lvlText w:val="%1、"/>
      <w:lvlJc w:val="left"/>
      <w:pPr>
        <w:ind w:left="786" w:hanging="360"/>
      </w:p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2">
    <w:nsid w:val="10098068"/>
    <w:multiLevelType w:val="singleLevel"/>
    <w:tmpl w:val="10098068"/>
    <w:lvl w:ilvl="0" w:tentative="0">
      <w:start w:val="1"/>
      <w:numFmt w:val="decimal"/>
      <w:suff w:val="nothing"/>
      <w:lvlText w:val="%1、"/>
      <w:lvlJc w:val="left"/>
    </w:lvl>
  </w:abstractNum>
  <w:abstractNum w:abstractNumId="3">
    <w:nsid w:val="218A654C"/>
    <w:multiLevelType w:val="multilevel"/>
    <w:tmpl w:val="218A654C"/>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67B6B15"/>
    <w:multiLevelType w:val="multilevel"/>
    <w:tmpl w:val="267B6B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3FB96F4A"/>
    <w:multiLevelType w:val="multilevel"/>
    <w:tmpl w:val="3FB96F4A"/>
    <w:lvl w:ilvl="0" w:tentative="0">
      <w:start w:val="1"/>
      <w:numFmt w:val="chineseCountingThousand"/>
      <w:lvlText w:val="第%1条"/>
      <w:lvlJc w:val="left"/>
      <w:pPr>
        <w:tabs>
          <w:tab w:val="left" w:pos="360"/>
        </w:tabs>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DA5C1B"/>
    <w:multiLevelType w:val="multilevel"/>
    <w:tmpl w:val="3FDA5C1B"/>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645072F"/>
    <w:multiLevelType w:val="multilevel"/>
    <w:tmpl w:val="4645072F"/>
    <w:lvl w:ilvl="0" w:tentative="0">
      <w:start w:val="1"/>
      <w:numFmt w:val="decimal"/>
      <w:lvlText w:val="%1、"/>
      <w:lvlJc w:val="left"/>
      <w:pPr>
        <w:ind w:left="675" w:hanging="360"/>
      </w:p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1">
    <w:nsid w:val="4B44014A"/>
    <w:multiLevelType w:val="singleLevel"/>
    <w:tmpl w:val="4B44014A"/>
    <w:lvl w:ilvl="0" w:tentative="0">
      <w:start w:val="9"/>
      <w:numFmt w:val="chineseCounting"/>
      <w:suff w:val="nothing"/>
      <w:lvlText w:val="%1、"/>
      <w:lvlJc w:val="left"/>
      <w:rPr>
        <w:rFonts w:hint="eastAsia"/>
      </w:rPr>
    </w:lvl>
  </w:abstractNum>
  <w:abstractNum w:abstractNumId="12">
    <w:nsid w:val="4E443DC9"/>
    <w:multiLevelType w:val="multilevel"/>
    <w:tmpl w:val="4E443DC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4">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13"/>
  </w:num>
  <w:num w:numId="2">
    <w:abstractNumId w:val="0"/>
  </w:num>
  <w:num w:numId="3">
    <w:abstractNumId w:val="11"/>
  </w:num>
  <w:num w:numId="4">
    <w:abstractNumId w:val="5"/>
  </w:num>
  <w:num w:numId="5">
    <w:abstractNumId w:val="6"/>
  </w:num>
  <w:num w:numId="6">
    <w:abstractNumId w:val="7"/>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14402"/>
    <w:rsid w:val="00022793"/>
    <w:rsid w:val="00025717"/>
    <w:rsid w:val="000277D1"/>
    <w:rsid w:val="00030933"/>
    <w:rsid w:val="00034C8E"/>
    <w:rsid w:val="000367ED"/>
    <w:rsid w:val="00037D7F"/>
    <w:rsid w:val="00047837"/>
    <w:rsid w:val="00051984"/>
    <w:rsid w:val="00052C0E"/>
    <w:rsid w:val="00057E4C"/>
    <w:rsid w:val="00060DB7"/>
    <w:rsid w:val="00061BA3"/>
    <w:rsid w:val="00065E22"/>
    <w:rsid w:val="000674E3"/>
    <w:rsid w:val="00074760"/>
    <w:rsid w:val="00074A34"/>
    <w:rsid w:val="00085CA2"/>
    <w:rsid w:val="000866C9"/>
    <w:rsid w:val="00092243"/>
    <w:rsid w:val="0009500D"/>
    <w:rsid w:val="000962C0"/>
    <w:rsid w:val="00097183"/>
    <w:rsid w:val="000A1C86"/>
    <w:rsid w:val="000A6182"/>
    <w:rsid w:val="000B0914"/>
    <w:rsid w:val="000B2F35"/>
    <w:rsid w:val="000C57EB"/>
    <w:rsid w:val="000C629C"/>
    <w:rsid w:val="000D1175"/>
    <w:rsid w:val="000D1AB8"/>
    <w:rsid w:val="000D35CF"/>
    <w:rsid w:val="000D51F3"/>
    <w:rsid w:val="000D56C5"/>
    <w:rsid w:val="000E505B"/>
    <w:rsid w:val="000F116F"/>
    <w:rsid w:val="000F15E9"/>
    <w:rsid w:val="000F27AD"/>
    <w:rsid w:val="000F39C1"/>
    <w:rsid w:val="000F4255"/>
    <w:rsid w:val="00101100"/>
    <w:rsid w:val="0011079D"/>
    <w:rsid w:val="00111D19"/>
    <w:rsid w:val="001150C5"/>
    <w:rsid w:val="00122E24"/>
    <w:rsid w:val="001233D2"/>
    <w:rsid w:val="0012681B"/>
    <w:rsid w:val="00130886"/>
    <w:rsid w:val="00134FD9"/>
    <w:rsid w:val="00135AC9"/>
    <w:rsid w:val="001412FA"/>
    <w:rsid w:val="001418E2"/>
    <w:rsid w:val="00142384"/>
    <w:rsid w:val="00142830"/>
    <w:rsid w:val="00144E1C"/>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15E03"/>
    <w:rsid w:val="00227556"/>
    <w:rsid w:val="002305DA"/>
    <w:rsid w:val="002318C1"/>
    <w:rsid w:val="00233571"/>
    <w:rsid w:val="002336A1"/>
    <w:rsid w:val="00241E6B"/>
    <w:rsid w:val="00242301"/>
    <w:rsid w:val="002427A9"/>
    <w:rsid w:val="002431E7"/>
    <w:rsid w:val="002439B1"/>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D5148"/>
    <w:rsid w:val="002E0F0C"/>
    <w:rsid w:val="002E3036"/>
    <w:rsid w:val="002E49DF"/>
    <w:rsid w:val="002E4DB0"/>
    <w:rsid w:val="002E6175"/>
    <w:rsid w:val="002F1C0D"/>
    <w:rsid w:val="002F34BA"/>
    <w:rsid w:val="002F755A"/>
    <w:rsid w:val="003053B9"/>
    <w:rsid w:val="00306D3E"/>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2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29B3"/>
    <w:rsid w:val="004835AF"/>
    <w:rsid w:val="00490A62"/>
    <w:rsid w:val="0049126B"/>
    <w:rsid w:val="00492D04"/>
    <w:rsid w:val="004941B1"/>
    <w:rsid w:val="00494C07"/>
    <w:rsid w:val="00495968"/>
    <w:rsid w:val="0049696E"/>
    <w:rsid w:val="004A13AF"/>
    <w:rsid w:val="004A2650"/>
    <w:rsid w:val="004A46AD"/>
    <w:rsid w:val="004A498D"/>
    <w:rsid w:val="004C16AE"/>
    <w:rsid w:val="004C4B54"/>
    <w:rsid w:val="004D6A19"/>
    <w:rsid w:val="004F0F94"/>
    <w:rsid w:val="00500D74"/>
    <w:rsid w:val="00505560"/>
    <w:rsid w:val="00513D5D"/>
    <w:rsid w:val="0051414A"/>
    <w:rsid w:val="00514AFE"/>
    <w:rsid w:val="005318D9"/>
    <w:rsid w:val="00533119"/>
    <w:rsid w:val="005339E0"/>
    <w:rsid w:val="005345C8"/>
    <w:rsid w:val="00535000"/>
    <w:rsid w:val="005369F4"/>
    <w:rsid w:val="00547AD0"/>
    <w:rsid w:val="00547FCD"/>
    <w:rsid w:val="005518F3"/>
    <w:rsid w:val="00555E59"/>
    <w:rsid w:val="00564A9D"/>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54714"/>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16BE"/>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069C"/>
    <w:rsid w:val="007245FA"/>
    <w:rsid w:val="007279F5"/>
    <w:rsid w:val="007320BE"/>
    <w:rsid w:val="00732878"/>
    <w:rsid w:val="00733A20"/>
    <w:rsid w:val="0073742A"/>
    <w:rsid w:val="007422CA"/>
    <w:rsid w:val="00745001"/>
    <w:rsid w:val="00745779"/>
    <w:rsid w:val="00746DBA"/>
    <w:rsid w:val="00751B1E"/>
    <w:rsid w:val="00753C0F"/>
    <w:rsid w:val="007540CE"/>
    <w:rsid w:val="00755E15"/>
    <w:rsid w:val="007601EF"/>
    <w:rsid w:val="00760373"/>
    <w:rsid w:val="00762478"/>
    <w:rsid w:val="007640EF"/>
    <w:rsid w:val="00786BE0"/>
    <w:rsid w:val="00794F72"/>
    <w:rsid w:val="00795740"/>
    <w:rsid w:val="007B7828"/>
    <w:rsid w:val="007C2665"/>
    <w:rsid w:val="007C2B12"/>
    <w:rsid w:val="007C6297"/>
    <w:rsid w:val="007C7F5F"/>
    <w:rsid w:val="007D17EF"/>
    <w:rsid w:val="007D2272"/>
    <w:rsid w:val="007D2A16"/>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0F5D"/>
    <w:rsid w:val="008263B0"/>
    <w:rsid w:val="00826D77"/>
    <w:rsid w:val="008279D0"/>
    <w:rsid w:val="008367BA"/>
    <w:rsid w:val="0084007B"/>
    <w:rsid w:val="00840870"/>
    <w:rsid w:val="00841F1D"/>
    <w:rsid w:val="008433A6"/>
    <w:rsid w:val="0085290F"/>
    <w:rsid w:val="00855428"/>
    <w:rsid w:val="00856CF7"/>
    <w:rsid w:val="00856E19"/>
    <w:rsid w:val="008622DD"/>
    <w:rsid w:val="00862896"/>
    <w:rsid w:val="008725C6"/>
    <w:rsid w:val="00876586"/>
    <w:rsid w:val="00881683"/>
    <w:rsid w:val="00881942"/>
    <w:rsid w:val="00885D5E"/>
    <w:rsid w:val="00892A2A"/>
    <w:rsid w:val="00895AAC"/>
    <w:rsid w:val="008A20B3"/>
    <w:rsid w:val="008A28CB"/>
    <w:rsid w:val="008B4179"/>
    <w:rsid w:val="008C03C3"/>
    <w:rsid w:val="008C42FE"/>
    <w:rsid w:val="008C51D5"/>
    <w:rsid w:val="008C5F4F"/>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35D4"/>
    <w:rsid w:val="00964F96"/>
    <w:rsid w:val="009663D1"/>
    <w:rsid w:val="00967702"/>
    <w:rsid w:val="00971BD1"/>
    <w:rsid w:val="00974883"/>
    <w:rsid w:val="00975EAC"/>
    <w:rsid w:val="00983BF9"/>
    <w:rsid w:val="009873FF"/>
    <w:rsid w:val="009928C9"/>
    <w:rsid w:val="00992DC8"/>
    <w:rsid w:val="00995066"/>
    <w:rsid w:val="00995F84"/>
    <w:rsid w:val="0099730F"/>
    <w:rsid w:val="009A5EA2"/>
    <w:rsid w:val="009A6FD0"/>
    <w:rsid w:val="009B054A"/>
    <w:rsid w:val="009B203C"/>
    <w:rsid w:val="009B2DE5"/>
    <w:rsid w:val="009B34B8"/>
    <w:rsid w:val="009D49AE"/>
    <w:rsid w:val="009D501D"/>
    <w:rsid w:val="009D7449"/>
    <w:rsid w:val="009E1058"/>
    <w:rsid w:val="009F0778"/>
    <w:rsid w:val="009F2EC4"/>
    <w:rsid w:val="009F6299"/>
    <w:rsid w:val="00A0104B"/>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556"/>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2E2"/>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1AA"/>
    <w:rsid w:val="00B7542E"/>
    <w:rsid w:val="00B81287"/>
    <w:rsid w:val="00B837B8"/>
    <w:rsid w:val="00B8397A"/>
    <w:rsid w:val="00B84124"/>
    <w:rsid w:val="00B841E6"/>
    <w:rsid w:val="00B908A4"/>
    <w:rsid w:val="00B912C6"/>
    <w:rsid w:val="00B92794"/>
    <w:rsid w:val="00B92844"/>
    <w:rsid w:val="00B936AF"/>
    <w:rsid w:val="00B93AEA"/>
    <w:rsid w:val="00B97B69"/>
    <w:rsid w:val="00BA3909"/>
    <w:rsid w:val="00BA4E15"/>
    <w:rsid w:val="00BA5C95"/>
    <w:rsid w:val="00BA76D8"/>
    <w:rsid w:val="00BB028C"/>
    <w:rsid w:val="00BB56DE"/>
    <w:rsid w:val="00BB5B39"/>
    <w:rsid w:val="00BB7853"/>
    <w:rsid w:val="00BC11B8"/>
    <w:rsid w:val="00BC1268"/>
    <w:rsid w:val="00BC5328"/>
    <w:rsid w:val="00BD26E5"/>
    <w:rsid w:val="00BD5816"/>
    <w:rsid w:val="00BD607C"/>
    <w:rsid w:val="00BD77D8"/>
    <w:rsid w:val="00BF0B81"/>
    <w:rsid w:val="00BF0BA0"/>
    <w:rsid w:val="00BF1A08"/>
    <w:rsid w:val="00BF524A"/>
    <w:rsid w:val="00C04D6E"/>
    <w:rsid w:val="00C05D72"/>
    <w:rsid w:val="00C074CA"/>
    <w:rsid w:val="00C10DC9"/>
    <w:rsid w:val="00C13082"/>
    <w:rsid w:val="00C13286"/>
    <w:rsid w:val="00C13A92"/>
    <w:rsid w:val="00C14D2D"/>
    <w:rsid w:val="00C20605"/>
    <w:rsid w:val="00C2382B"/>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5C68"/>
    <w:rsid w:val="00C864FC"/>
    <w:rsid w:val="00C8727A"/>
    <w:rsid w:val="00C913CE"/>
    <w:rsid w:val="00C93BEF"/>
    <w:rsid w:val="00CA196F"/>
    <w:rsid w:val="00CA54A9"/>
    <w:rsid w:val="00CB2E01"/>
    <w:rsid w:val="00CB3440"/>
    <w:rsid w:val="00CB5372"/>
    <w:rsid w:val="00CC31F8"/>
    <w:rsid w:val="00CC6798"/>
    <w:rsid w:val="00CC7F13"/>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049A"/>
    <w:rsid w:val="00D5281B"/>
    <w:rsid w:val="00D54A67"/>
    <w:rsid w:val="00D571F8"/>
    <w:rsid w:val="00D60D83"/>
    <w:rsid w:val="00D627B1"/>
    <w:rsid w:val="00D62BDB"/>
    <w:rsid w:val="00D64110"/>
    <w:rsid w:val="00D64BE9"/>
    <w:rsid w:val="00D67F61"/>
    <w:rsid w:val="00D70AEA"/>
    <w:rsid w:val="00D70F88"/>
    <w:rsid w:val="00D7174C"/>
    <w:rsid w:val="00D728BD"/>
    <w:rsid w:val="00D73C0E"/>
    <w:rsid w:val="00D749CB"/>
    <w:rsid w:val="00D84B38"/>
    <w:rsid w:val="00D86664"/>
    <w:rsid w:val="00D87834"/>
    <w:rsid w:val="00D87E3C"/>
    <w:rsid w:val="00D913F7"/>
    <w:rsid w:val="00D92871"/>
    <w:rsid w:val="00D93559"/>
    <w:rsid w:val="00D947D8"/>
    <w:rsid w:val="00D957A8"/>
    <w:rsid w:val="00D96DE6"/>
    <w:rsid w:val="00D9778F"/>
    <w:rsid w:val="00DA5752"/>
    <w:rsid w:val="00DA7F1E"/>
    <w:rsid w:val="00DC279C"/>
    <w:rsid w:val="00DC618F"/>
    <w:rsid w:val="00DD3B90"/>
    <w:rsid w:val="00DD56C2"/>
    <w:rsid w:val="00DD73F9"/>
    <w:rsid w:val="00DE0812"/>
    <w:rsid w:val="00DE4F00"/>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7570E"/>
    <w:rsid w:val="00E80BDD"/>
    <w:rsid w:val="00E85991"/>
    <w:rsid w:val="00E93446"/>
    <w:rsid w:val="00E94724"/>
    <w:rsid w:val="00E975FE"/>
    <w:rsid w:val="00E97CE7"/>
    <w:rsid w:val="00EA5A6E"/>
    <w:rsid w:val="00EA6D25"/>
    <w:rsid w:val="00EC50D4"/>
    <w:rsid w:val="00EC5462"/>
    <w:rsid w:val="00ED19AE"/>
    <w:rsid w:val="00ED2C9E"/>
    <w:rsid w:val="00ED4FC5"/>
    <w:rsid w:val="00EE7E64"/>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3F82"/>
    <w:rsid w:val="00F51F3C"/>
    <w:rsid w:val="00F53D9C"/>
    <w:rsid w:val="00F5592F"/>
    <w:rsid w:val="00F6409E"/>
    <w:rsid w:val="00F67332"/>
    <w:rsid w:val="00F72135"/>
    <w:rsid w:val="00F73211"/>
    <w:rsid w:val="00F77283"/>
    <w:rsid w:val="00F772C3"/>
    <w:rsid w:val="00F80338"/>
    <w:rsid w:val="00F81A93"/>
    <w:rsid w:val="00F84F93"/>
    <w:rsid w:val="00F8501D"/>
    <w:rsid w:val="00F93CD8"/>
    <w:rsid w:val="00F94306"/>
    <w:rsid w:val="00FA12B9"/>
    <w:rsid w:val="00FB0C70"/>
    <w:rsid w:val="00FB7A38"/>
    <w:rsid w:val="00FC6A22"/>
    <w:rsid w:val="00FD0D54"/>
    <w:rsid w:val="00FD1B14"/>
    <w:rsid w:val="00FD1DC9"/>
    <w:rsid w:val="00FD29D5"/>
    <w:rsid w:val="00FE1FBB"/>
    <w:rsid w:val="00FE65F9"/>
    <w:rsid w:val="00FF213C"/>
    <w:rsid w:val="00FF2A7F"/>
    <w:rsid w:val="00FF49E8"/>
    <w:rsid w:val="00FF5F83"/>
    <w:rsid w:val="0367315B"/>
    <w:rsid w:val="04602F94"/>
    <w:rsid w:val="061139E5"/>
    <w:rsid w:val="06F50B00"/>
    <w:rsid w:val="076E1278"/>
    <w:rsid w:val="08D1141D"/>
    <w:rsid w:val="0B296DE2"/>
    <w:rsid w:val="10294AA3"/>
    <w:rsid w:val="10E40CA0"/>
    <w:rsid w:val="136130D9"/>
    <w:rsid w:val="15847F2D"/>
    <w:rsid w:val="18DD4F7E"/>
    <w:rsid w:val="195B58A2"/>
    <w:rsid w:val="1E085A14"/>
    <w:rsid w:val="1FD633A4"/>
    <w:rsid w:val="1FF43DDB"/>
    <w:rsid w:val="21933AA2"/>
    <w:rsid w:val="25BF356F"/>
    <w:rsid w:val="25DB0C2D"/>
    <w:rsid w:val="269469E7"/>
    <w:rsid w:val="29FC3B14"/>
    <w:rsid w:val="2B11792E"/>
    <w:rsid w:val="31C54755"/>
    <w:rsid w:val="3216608C"/>
    <w:rsid w:val="34CE14C6"/>
    <w:rsid w:val="34D84CEC"/>
    <w:rsid w:val="3572171E"/>
    <w:rsid w:val="37AF5AB7"/>
    <w:rsid w:val="38343AA9"/>
    <w:rsid w:val="3B1C3371"/>
    <w:rsid w:val="3CC23198"/>
    <w:rsid w:val="3D115957"/>
    <w:rsid w:val="3DDF4815"/>
    <w:rsid w:val="3FE669E5"/>
    <w:rsid w:val="50F63E28"/>
    <w:rsid w:val="51E001BA"/>
    <w:rsid w:val="5221007F"/>
    <w:rsid w:val="525B5056"/>
    <w:rsid w:val="52926B5A"/>
    <w:rsid w:val="545C5E51"/>
    <w:rsid w:val="5486175B"/>
    <w:rsid w:val="55F339DD"/>
    <w:rsid w:val="57667D24"/>
    <w:rsid w:val="57CE5BC3"/>
    <w:rsid w:val="5AE1516A"/>
    <w:rsid w:val="5B6A3A79"/>
    <w:rsid w:val="5C1A5F7B"/>
    <w:rsid w:val="5DCD5A99"/>
    <w:rsid w:val="60BA1B88"/>
    <w:rsid w:val="61391581"/>
    <w:rsid w:val="631F458A"/>
    <w:rsid w:val="645771F8"/>
    <w:rsid w:val="67D244FB"/>
    <w:rsid w:val="6A54112D"/>
    <w:rsid w:val="6AA035AE"/>
    <w:rsid w:val="6E0F2E14"/>
    <w:rsid w:val="6F1E141D"/>
    <w:rsid w:val="6F5354F8"/>
    <w:rsid w:val="740A2BDE"/>
    <w:rsid w:val="751839E0"/>
    <w:rsid w:val="76274F93"/>
    <w:rsid w:val="76CC0BFC"/>
    <w:rsid w:val="79EB3F2F"/>
    <w:rsid w:val="7B11789E"/>
    <w:rsid w:val="7D3E2EDF"/>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6"/>
    <w:qFormat/>
    <w:uiPriority w:val="0"/>
    <w:pPr>
      <w:ind w:left="538"/>
      <w:outlineLvl w:val="0"/>
    </w:pPr>
    <w:rPr>
      <w:b/>
      <w:bCs/>
      <w:sz w:val="28"/>
      <w:szCs w:val="28"/>
    </w:rPr>
  </w:style>
  <w:style w:type="paragraph" w:styleId="3">
    <w:name w:val="heading 2"/>
    <w:basedOn w:val="1"/>
    <w:next w:val="1"/>
    <w:link w:val="57"/>
    <w:qFormat/>
    <w:uiPriority w:val="0"/>
    <w:pPr>
      <w:ind w:left="629"/>
      <w:outlineLvl w:val="1"/>
    </w:pPr>
    <w:rPr>
      <w:b/>
      <w:bCs/>
      <w:sz w:val="24"/>
      <w:szCs w:val="24"/>
    </w:rPr>
  </w:style>
  <w:style w:type="paragraph" w:styleId="4">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index 8"/>
    <w:basedOn w:val="1"/>
    <w:next w:val="1"/>
    <w:qFormat/>
    <w:uiPriority w:val="99"/>
    <w:pPr>
      <w:ind w:left="1400" w:leftChars="1400"/>
    </w:p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1"/>
    <w:rPr>
      <w:sz w:val="24"/>
      <w:szCs w:val="24"/>
    </w:rPr>
  </w:style>
  <w:style w:type="paragraph" w:styleId="21">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99"/>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99"/>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9"/>
    <w:qFormat/>
    <w:uiPriority w:val="0"/>
    <w:pPr>
      <w:widowControl/>
    </w:pPr>
    <w:rPr>
      <w:b/>
      <w:bCs/>
      <w:sz w:val="24"/>
      <w:szCs w:val="24"/>
    </w:rPr>
  </w:style>
  <w:style w:type="paragraph" w:styleId="45">
    <w:name w:val="Body Text First Indent"/>
    <w:basedOn w:val="20"/>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rPr>
  </w:style>
  <w:style w:type="character" w:styleId="54">
    <w:name w:val="annotation reference"/>
    <w:basedOn w:val="48"/>
    <w:qFormat/>
    <w:uiPriority w:val="0"/>
    <w:rPr>
      <w:sz w:val="21"/>
      <w:szCs w:val="21"/>
    </w:rPr>
  </w:style>
  <w:style w:type="paragraph" w:customStyle="1" w:styleId="5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6">
    <w:name w:val="标题 1 Char"/>
    <w:basedOn w:val="48"/>
    <w:link w:val="2"/>
    <w:qFormat/>
    <w:uiPriority w:val="0"/>
    <w:rPr>
      <w:rFonts w:ascii="宋体" w:hAnsi="宋体" w:cs="宋体"/>
      <w:b/>
      <w:bCs/>
      <w:sz w:val="28"/>
      <w:szCs w:val="28"/>
      <w:lang w:eastAsia="en-US"/>
    </w:rPr>
  </w:style>
  <w:style w:type="character" w:customStyle="1" w:styleId="57">
    <w:name w:val="标题 2 Char"/>
    <w:basedOn w:val="48"/>
    <w:link w:val="3"/>
    <w:qFormat/>
    <w:uiPriority w:val="0"/>
    <w:rPr>
      <w:rFonts w:ascii="宋体" w:hAnsi="宋体" w:cs="宋体"/>
      <w:b/>
      <w:bCs/>
      <w:sz w:val="24"/>
      <w:szCs w:val="24"/>
      <w:lang w:eastAsia="en-US"/>
    </w:rPr>
  </w:style>
  <w:style w:type="character" w:customStyle="1" w:styleId="58">
    <w:name w:val="标题 3 Char"/>
    <w:basedOn w:val="48"/>
    <w:link w:val="4"/>
    <w:qFormat/>
    <w:uiPriority w:val="0"/>
    <w:rPr>
      <w:b/>
      <w:bCs/>
      <w:kern w:val="2"/>
      <w:sz w:val="32"/>
      <w:szCs w:val="32"/>
    </w:rPr>
  </w:style>
  <w:style w:type="character" w:customStyle="1" w:styleId="59">
    <w:name w:val="标题 4 Char"/>
    <w:basedOn w:val="48"/>
    <w:link w:val="5"/>
    <w:qFormat/>
    <w:uiPriority w:val="0"/>
    <w:rPr>
      <w:b/>
      <w:kern w:val="2"/>
      <w:sz w:val="24"/>
      <w:szCs w:val="24"/>
    </w:rPr>
  </w:style>
  <w:style w:type="character" w:customStyle="1" w:styleId="60">
    <w:name w:val="标题 5 Char"/>
    <w:basedOn w:val="48"/>
    <w:link w:val="6"/>
    <w:qFormat/>
    <w:uiPriority w:val="0"/>
    <w:rPr>
      <w:b/>
      <w:bCs/>
      <w:kern w:val="2"/>
      <w:sz w:val="28"/>
      <w:szCs w:val="28"/>
    </w:rPr>
  </w:style>
  <w:style w:type="character" w:customStyle="1" w:styleId="61">
    <w:name w:val="标题 6 Char"/>
    <w:basedOn w:val="48"/>
    <w:link w:val="7"/>
    <w:qFormat/>
    <w:uiPriority w:val="0"/>
    <w:rPr>
      <w:b/>
      <w:sz w:val="24"/>
    </w:rPr>
  </w:style>
  <w:style w:type="character" w:customStyle="1" w:styleId="62">
    <w:name w:val="正文缩进 Char"/>
    <w:basedOn w:val="48"/>
    <w:link w:val="9"/>
    <w:qFormat/>
    <w:uiPriority w:val="0"/>
    <w:rPr>
      <w:sz w:val="24"/>
    </w:rPr>
  </w:style>
  <w:style w:type="character" w:customStyle="1" w:styleId="63">
    <w:name w:val="标题 7 Char"/>
    <w:basedOn w:val="48"/>
    <w:link w:val="8"/>
    <w:qFormat/>
    <w:uiPriority w:val="0"/>
    <w:rPr>
      <w:b/>
      <w:kern w:val="2"/>
      <w:sz w:val="24"/>
    </w:rPr>
  </w:style>
  <w:style w:type="character" w:customStyle="1" w:styleId="64">
    <w:name w:val="标题 8 Char"/>
    <w:basedOn w:val="48"/>
    <w:link w:val="10"/>
    <w:qFormat/>
    <w:uiPriority w:val="0"/>
    <w:rPr>
      <w:rFonts w:ascii="Arial" w:hAnsi="Arial" w:eastAsia="黑体"/>
      <w:kern w:val="2"/>
      <w:sz w:val="24"/>
    </w:rPr>
  </w:style>
  <w:style w:type="character" w:customStyle="1" w:styleId="65">
    <w:name w:val="标题 9 Char"/>
    <w:basedOn w:val="48"/>
    <w:link w:val="11"/>
    <w:qFormat/>
    <w:uiPriority w:val="0"/>
    <w:rPr>
      <w:rFonts w:ascii="Arial" w:hAnsi="Arial" w:eastAsia="黑体"/>
      <w:kern w:val="2"/>
      <w:sz w:val="21"/>
    </w:rPr>
  </w:style>
  <w:style w:type="character" w:customStyle="1" w:styleId="66">
    <w:name w:val="正文文本 Char1"/>
    <w:basedOn w:val="48"/>
    <w:link w:val="20"/>
    <w:qFormat/>
    <w:uiPriority w:val="1"/>
    <w:rPr>
      <w:rFonts w:ascii="宋体" w:hAnsi="宋体" w:cs="宋体"/>
      <w:sz w:val="24"/>
      <w:szCs w:val="24"/>
      <w:lang w:eastAsia="en-US"/>
    </w:rPr>
  </w:style>
  <w:style w:type="character" w:customStyle="1" w:styleId="67">
    <w:name w:val="纯文本 Char"/>
    <w:basedOn w:val="48"/>
    <w:link w:val="25"/>
    <w:qFormat/>
    <w:uiPriority w:val="99"/>
    <w:rPr>
      <w:rFonts w:ascii="宋体" w:hAnsi="Courier New" w:cs="Courier New"/>
      <w:sz w:val="22"/>
      <w:szCs w:val="21"/>
      <w:lang w:eastAsia="en-US"/>
    </w:rPr>
  </w:style>
  <w:style w:type="character" w:customStyle="1" w:styleId="68">
    <w:name w:val="页脚 Char"/>
    <w:basedOn w:val="48"/>
    <w:link w:val="30"/>
    <w:qFormat/>
    <w:uiPriority w:val="99"/>
    <w:rPr>
      <w:rFonts w:ascii="宋体" w:hAnsi="宋体" w:cs="宋体"/>
      <w:sz w:val="18"/>
      <w:szCs w:val="18"/>
      <w:lang w:eastAsia="en-US"/>
    </w:rPr>
  </w:style>
  <w:style w:type="character" w:customStyle="1" w:styleId="69">
    <w:name w:val="页眉 Char"/>
    <w:basedOn w:val="48"/>
    <w:link w:val="31"/>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8"/>
    <w:link w:val="19"/>
    <w:qFormat/>
    <w:uiPriority w:val="0"/>
    <w:rPr>
      <w:b/>
      <w:kern w:val="2"/>
      <w:sz w:val="21"/>
    </w:rPr>
  </w:style>
  <w:style w:type="character" w:customStyle="1" w:styleId="77">
    <w:name w:val="普通(网站) Char"/>
    <w:basedOn w:val="48"/>
    <w:link w:val="41"/>
    <w:qFormat/>
    <w:locked/>
    <w:uiPriority w:val="0"/>
    <w:rPr>
      <w:rFonts w:ascii="宋体" w:hAnsi="宋体" w:cs="宋体"/>
      <w:sz w:val="24"/>
      <w:szCs w:val="24"/>
    </w:rPr>
  </w:style>
  <w:style w:type="character" w:customStyle="1" w:styleId="78">
    <w:name w:val="xdrichtextbox2"/>
    <w:basedOn w:val="48"/>
    <w:qFormat/>
    <w:uiPriority w:val="0"/>
    <w:rPr>
      <w:color w:val="0000FF"/>
      <w:sz w:val="18"/>
      <w:szCs w:val="18"/>
      <w:u w:val="none"/>
      <w:bdr w:val="single" w:color="DCDCDC" w:sz="8" w:space="0"/>
      <w:shd w:val="clear" w:color="auto" w:fill="FFFFFF"/>
    </w:rPr>
  </w:style>
  <w:style w:type="character" w:customStyle="1" w:styleId="79">
    <w:name w:val="apple-converted-space"/>
    <w:basedOn w:val="48"/>
    <w:qFormat/>
    <w:uiPriority w:val="0"/>
  </w:style>
  <w:style w:type="character" w:customStyle="1" w:styleId="80">
    <w:name w:val="无间隔 Char"/>
    <w:basedOn w:val="48"/>
    <w:link w:val="81"/>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8"/>
    <w:link w:val="17"/>
    <w:qFormat/>
    <w:uiPriority w:val="0"/>
    <w:rPr>
      <w:kern w:val="2"/>
      <w:sz w:val="21"/>
    </w:rPr>
  </w:style>
  <w:style w:type="character" w:customStyle="1" w:styleId="83">
    <w:name w:val="批注框文本 Char"/>
    <w:basedOn w:val="48"/>
    <w:link w:val="29"/>
    <w:qFormat/>
    <w:uiPriority w:val="0"/>
    <w:rPr>
      <w:kern w:val="2"/>
      <w:sz w:val="18"/>
      <w:szCs w:val="18"/>
    </w:rPr>
  </w:style>
  <w:style w:type="character" w:customStyle="1" w:styleId="84">
    <w:name w:val="正文文本缩进 3 Char"/>
    <w:basedOn w:val="48"/>
    <w:link w:val="35"/>
    <w:qFormat/>
    <w:uiPriority w:val="0"/>
    <w:rPr>
      <w:kern w:val="2"/>
      <w:sz w:val="28"/>
    </w:rPr>
  </w:style>
  <w:style w:type="character" w:customStyle="1" w:styleId="85">
    <w:name w:val="正文文本缩进 2 Char"/>
    <w:basedOn w:val="48"/>
    <w:link w:val="28"/>
    <w:qFormat/>
    <w:uiPriority w:val="0"/>
    <w:rPr>
      <w:rFonts w:ascii="宋体" w:hAnsi="宋体"/>
      <w:iCs/>
      <w:kern w:val="2"/>
      <w:sz w:val="24"/>
      <w:szCs w:val="24"/>
    </w:rPr>
  </w:style>
  <w:style w:type="character" w:customStyle="1" w:styleId="86">
    <w:name w:val="正文文本 Char"/>
    <w:basedOn w:val="48"/>
    <w:qFormat/>
    <w:uiPriority w:val="0"/>
    <w:rPr>
      <w:rFonts w:eastAsia="宋体"/>
      <w:sz w:val="24"/>
      <w:szCs w:val="24"/>
      <w:lang w:val="en-US" w:eastAsia="zh-CN" w:bidi="ar-SA"/>
    </w:rPr>
  </w:style>
  <w:style w:type="character" w:customStyle="1" w:styleId="87">
    <w:name w:val="en1"/>
    <w:basedOn w:val="48"/>
    <w:qFormat/>
    <w:uiPriority w:val="0"/>
    <w:rPr>
      <w:b/>
      <w:bCs/>
      <w:color w:val="154C7F"/>
      <w:sz w:val="24"/>
      <w:szCs w:val="24"/>
    </w:rPr>
  </w:style>
  <w:style w:type="character" w:customStyle="1" w:styleId="88">
    <w:name w:val="font01"/>
    <w:basedOn w:val="48"/>
    <w:qFormat/>
    <w:uiPriority w:val="0"/>
    <w:rPr>
      <w:rFonts w:hint="eastAsia" w:ascii="宋体" w:hAnsi="宋体" w:eastAsia="宋体" w:cs="宋体"/>
      <w:color w:val="000000"/>
      <w:sz w:val="20"/>
      <w:szCs w:val="20"/>
      <w:u w:val="none"/>
    </w:rPr>
  </w:style>
  <w:style w:type="character" w:customStyle="1" w:styleId="89">
    <w:name w:val="标题 Char"/>
    <w:basedOn w:val="48"/>
    <w:link w:val="43"/>
    <w:qFormat/>
    <w:uiPriority w:val="0"/>
    <w:rPr>
      <w:rFonts w:ascii="Arial" w:hAnsi="Arial" w:cs="Arial"/>
      <w:b/>
      <w:bCs/>
      <w:sz w:val="44"/>
      <w:szCs w:val="32"/>
    </w:rPr>
  </w:style>
  <w:style w:type="character" w:customStyle="1" w:styleId="90">
    <w:name w:val="正文文本缩进 Char"/>
    <w:basedOn w:val="48"/>
    <w:link w:val="21"/>
    <w:qFormat/>
    <w:uiPriority w:val="0"/>
    <w:rPr>
      <w:i/>
      <w:iCs/>
      <w:kern w:val="2"/>
      <w:sz w:val="21"/>
    </w:rPr>
  </w:style>
  <w:style w:type="character" w:customStyle="1" w:styleId="91">
    <w:name w:val="正文文本 3 Char"/>
    <w:basedOn w:val="48"/>
    <w:link w:val="18"/>
    <w:qFormat/>
    <w:uiPriority w:val="0"/>
    <w:rPr>
      <w:color w:val="0000FF"/>
      <w:kern w:val="2"/>
      <w:sz w:val="24"/>
      <w:szCs w:val="24"/>
    </w:rPr>
  </w:style>
  <w:style w:type="character" w:customStyle="1" w:styleId="92">
    <w:name w:val="font11"/>
    <w:basedOn w:val="48"/>
    <w:qFormat/>
    <w:uiPriority w:val="0"/>
    <w:rPr>
      <w:rFonts w:hint="default" w:ascii="Times New Roman" w:hAnsi="Times New Roman" w:cs="Times New Roman"/>
      <w:color w:val="000000"/>
      <w:sz w:val="20"/>
      <w:szCs w:val="20"/>
      <w:u w:val="none"/>
    </w:rPr>
  </w:style>
  <w:style w:type="character" w:customStyle="1" w:styleId="93">
    <w:name w:val="glossaryitem"/>
    <w:basedOn w:val="48"/>
    <w:qFormat/>
    <w:uiPriority w:val="0"/>
    <w:rPr>
      <w:u w:val="none"/>
    </w:rPr>
  </w:style>
  <w:style w:type="character" w:customStyle="1" w:styleId="94">
    <w:name w:val="HTML 预设格式 Char"/>
    <w:basedOn w:val="48"/>
    <w:link w:val="40"/>
    <w:qFormat/>
    <w:uiPriority w:val="0"/>
    <w:rPr>
      <w:rFonts w:ascii="Arial Unicode MS" w:hAnsi="Arial Unicode MS" w:eastAsia="Courier New" w:cs="Courier New"/>
    </w:rPr>
  </w:style>
  <w:style w:type="character" w:customStyle="1" w:styleId="95">
    <w:name w:val="文档结构图 Char"/>
    <w:basedOn w:val="48"/>
    <w:link w:val="16"/>
    <w:qFormat/>
    <w:uiPriority w:val="0"/>
    <w:rPr>
      <w:rFonts w:ascii="宋体"/>
      <w:sz w:val="28"/>
      <w:shd w:val="clear" w:color="auto" w:fill="000080"/>
    </w:rPr>
  </w:style>
  <w:style w:type="character" w:customStyle="1" w:styleId="96">
    <w:name w:val="日期 Char"/>
    <w:basedOn w:val="48"/>
    <w:link w:val="27"/>
    <w:qFormat/>
    <w:uiPriority w:val="0"/>
    <w:rPr>
      <w:kern w:val="2"/>
      <w:sz w:val="21"/>
      <w:szCs w:val="24"/>
    </w:rPr>
  </w:style>
  <w:style w:type="character" w:customStyle="1" w:styleId="97">
    <w:name w:val="正文文本 2 Char"/>
    <w:basedOn w:val="48"/>
    <w:link w:val="38"/>
    <w:qFormat/>
    <w:uiPriority w:val="0"/>
    <w:rPr>
      <w:kern w:val="2"/>
      <w:sz w:val="21"/>
      <w:szCs w:val="24"/>
    </w:rPr>
  </w:style>
  <w:style w:type="character" w:customStyle="1" w:styleId="98">
    <w:name w:val="正文首行缩进 Char"/>
    <w:basedOn w:val="86"/>
    <w:link w:val="45"/>
    <w:qFormat/>
    <w:uiPriority w:val="0"/>
    <w:rPr>
      <w:rFonts w:eastAsia="宋体"/>
      <w:sz w:val="21"/>
      <w:szCs w:val="21"/>
      <w:lang w:val="en-US" w:eastAsia="zh-CN" w:bidi="ar-SA"/>
    </w:rPr>
  </w:style>
  <w:style w:type="character" w:customStyle="1" w:styleId="99">
    <w:name w:val="批注主题 Char"/>
    <w:basedOn w:val="82"/>
    <w:link w:val="44"/>
    <w:qFormat/>
    <w:uiPriority w:val="0"/>
    <w:rPr>
      <w:b/>
      <w:bCs/>
      <w:kern w:val="2"/>
      <w:sz w:val="24"/>
      <w:szCs w:val="24"/>
    </w:rPr>
  </w:style>
  <w:style w:type="paragraph" w:customStyle="1" w:styleId="100">
    <w:name w:val="标题3(小3号)"/>
    <w:basedOn w:val="4"/>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8"/>
    <w:link w:val="39"/>
    <w:qFormat/>
    <w:uiPriority w:val="0"/>
    <w:rPr>
      <w:rFonts w:ascii="Arial" w:hAnsi="Arial" w:cs="Arial"/>
      <w:kern w:val="2"/>
      <w:sz w:val="24"/>
      <w:szCs w:val="24"/>
      <w:shd w:val="pct20" w:color="auto" w:fill="auto"/>
    </w:rPr>
  </w:style>
  <w:style w:type="character" w:customStyle="1" w:styleId="104">
    <w:name w:val="正文文本 3 Char1"/>
    <w:basedOn w:val="48"/>
    <w:qFormat/>
    <w:uiPriority w:val="0"/>
    <w:rPr>
      <w:rFonts w:ascii="宋体" w:hAnsi="宋体" w:cs="宋体"/>
      <w:sz w:val="16"/>
      <w:szCs w:val="16"/>
      <w:lang w:eastAsia="en-US"/>
    </w:rPr>
  </w:style>
  <w:style w:type="paragraph" w:customStyle="1" w:styleId="105">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8"/>
    <w:qFormat/>
    <w:uiPriority w:val="0"/>
    <w:rPr>
      <w:rFonts w:ascii="宋体" w:hAnsi="宋体" w:cs="宋体"/>
      <w:sz w:val="22"/>
      <w:szCs w:val="22"/>
      <w:lang w:eastAsia="en-US"/>
    </w:rPr>
  </w:style>
  <w:style w:type="character" w:customStyle="1" w:styleId="108">
    <w:name w:val="批注文字 Char1"/>
    <w:basedOn w:val="48"/>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4"/>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8"/>
    <w:qFormat/>
    <w:uiPriority w:val="0"/>
    <w:rPr>
      <w:rFonts w:ascii="宋体" w:hAnsi="宋体" w:cs="宋体"/>
      <w:sz w:val="18"/>
      <w:szCs w:val="18"/>
      <w:lang w:eastAsia="en-US"/>
    </w:rPr>
  </w:style>
  <w:style w:type="character" w:customStyle="1" w:styleId="113">
    <w:name w:val="日期 Char1"/>
    <w:basedOn w:val="48"/>
    <w:qFormat/>
    <w:uiPriority w:val="0"/>
    <w:rPr>
      <w:rFonts w:ascii="宋体" w:hAnsi="宋体" w:cs="宋体"/>
      <w:sz w:val="22"/>
      <w:szCs w:val="22"/>
      <w:lang w:eastAsia="en-US"/>
    </w:rPr>
  </w:style>
  <w:style w:type="paragraph" w:customStyle="1" w:styleId="114">
    <w:name w:val="标题3(3号)"/>
    <w:basedOn w:val="4"/>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8"/>
    <w:qFormat/>
    <w:uiPriority w:val="0"/>
    <w:rPr>
      <w:rFonts w:ascii="Courier New" w:hAnsi="Courier New" w:cs="Courier New"/>
      <w:lang w:eastAsia="en-US"/>
    </w:rPr>
  </w:style>
  <w:style w:type="character" w:customStyle="1" w:styleId="118">
    <w:name w:val="正文文本缩进 Char1"/>
    <w:basedOn w:val="48"/>
    <w:qFormat/>
    <w:uiPriority w:val="0"/>
    <w:rPr>
      <w:rFonts w:ascii="宋体" w:hAnsi="宋体" w:cs="宋体"/>
      <w:sz w:val="22"/>
      <w:szCs w:val="22"/>
      <w:lang w:eastAsia="en-US"/>
    </w:rPr>
  </w:style>
  <w:style w:type="paragraph" w:customStyle="1" w:styleId="119">
    <w:name w:val="标题2(小3号)"/>
    <w:basedOn w:val="3"/>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2"/>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8"/>
    <w:qFormat/>
    <w:uiPriority w:val="0"/>
    <w:rPr>
      <w:rFonts w:ascii="宋体" w:hAnsi="宋体" w:cs="宋体"/>
      <w:sz w:val="22"/>
      <w:szCs w:val="22"/>
      <w:lang w:eastAsia="en-US"/>
    </w:rPr>
  </w:style>
  <w:style w:type="character" w:customStyle="1" w:styleId="126">
    <w:name w:val="标题 Char1"/>
    <w:basedOn w:val="48"/>
    <w:qFormat/>
    <w:uiPriority w:val="0"/>
    <w:rPr>
      <w:rFonts w:asciiTheme="majorHAnsi" w:hAnsiTheme="majorHAnsi" w:cstheme="majorBidi"/>
      <w:b/>
      <w:bCs/>
      <w:sz w:val="32"/>
      <w:szCs w:val="32"/>
      <w:lang w:eastAsia="en-US"/>
    </w:rPr>
  </w:style>
  <w:style w:type="character" w:customStyle="1" w:styleId="127">
    <w:name w:val="正文文本缩进 3 Char1"/>
    <w:basedOn w:val="48"/>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8"/>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4"/>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3"/>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4"/>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4"/>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3"/>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2"/>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3"/>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2"/>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2"/>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2"/>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3"/>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3"/>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5"/>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8"/>
    <w:qFormat/>
    <w:uiPriority w:val="0"/>
  </w:style>
  <w:style w:type="character" w:customStyle="1" w:styleId="204">
    <w:name w:val="xdrichtextbox3"/>
    <w:basedOn w:val="48"/>
    <w:qFormat/>
    <w:uiPriority w:val="0"/>
    <w:rPr>
      <w:color w:val="auto"/>
      <w:u w:val="none"/>
      <w:bdr w:val="single" w:color="DCDCDC" w:sz="8" w:space="0"/>
      <w:shd w:val="clear" w:color="auto" w:fill="FFFFFF"/>
    </w:rPr>
  </w:style>
  <w:style w:type="character" w:customStyle="1" w:styleId="205">
    <w:name w:val="列出段落 Char"/>
    <w:link w:val="71"/>
    <w:qFormat/>
    <w:uiPriority w:val="34"/>
    <w:rPr>
      <w:rFonts w:ascii="宋体" w:hAnsi="宋体" w:cs="宋体"/>
      <w:sz w:val="22"/>
      <w:szCs w:val="22"/>
      <w:lang w:eastAsia="en-US"/>
    </w:rPr>
  </w:style>
  <w:style w:type="paragraph" w:customStyle="1" w:styleId="206">
    <w:name w:val="列出段落2"/>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 w:type="paragraph" w:customStyle="1" w:styleId="207">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6"/>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E7CA3-8DFC-4C1D-8414-390A14BE54C4}">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37</Pages>
  <Words>6200</Words>
  <Characters>6582</Characters>
  <Lines>121</Lines>
  <Paragraphs>34</Paragraphs>
  <TotalTime>0</TotalTime>
  <ScaleCrop>false</ScaleCrop>
  <LinksUpToDate>false</LinksUpToDate>
  <CharactersWithSpaces>7065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2025-09-26T01:41:16Z</dcterms:modified>
  <dc:title>公开招标文件（货物服务类）</dc:title>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2052-12.1.0.22529</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A3DED90A2E124D26B75B32ECA9B93502_12</vt:lpwstr>
  </property>
</Properties>
</file>