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20"/>
        <w:rPr>
          <w:rFonts w:ascii="Times New Roman"/>
          <w:sz w:val="20"/>
          <w:lang w:eastAsia="zh-CN"/>
        </w:rPr>
      </w:pPr>
    </w:p>
    <w:p w14:paraId="71ACEBD5">
      <w:pPr>
        <w:pStyle w:val="20"/>
        <w:rPr>
          <w:rFonts w:ascii="Times New Roman"/>
          <w:sz w:val="20"/>
        </w:rPr>
      </w:pPr>
    </w:p>
    <w:p w14:paraId="11E04291">
      <w:pPr>
        <w:pStyle w:val="20"/>
        <w:rPr>
          <w:rFonts w:ascii="Times New Roman"/>
          <w:sz w:val="20"/>
        </w:rPr>
      </w:pPr>
    </w:p>
    <w:p w14:paraId="636675A3">
      <w:pPr>
        <w:pStyle w:val="20"/>
        <w:rPr>
          <w:rFonts w:ascii="Times New Roman"/>
          <w:sz w:val="20"/>
        </w:rPr>
      </w:pPr>
    </w:p>
    <w:p w14:paraId="6CBBDA8F">
      <w:pPr>
        <w:pStyle w:val="20"/>
        <w:rPr>
          <w:rFonts w:ascii="Times New Roman"/>
          <w:sz w:val="20"/>
        </w:rPr>
      </w:pPr>
    </w:p>
    <w:p w14:paraId="7DBC92D0">
      <w:pPr>
        <w:pStyle w:val="20"/>
        <w:spacing w:before="5"/>
        <w:rPr>
          <w:rFonts w:ascii="Times New Roman"/>
          <w:sz w:val="20"/>
        </w:rPr>
      </w:pPr>
    </w:p>
    <w:p w14:paraId="3D41BD26">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525A75C3">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原料适应性技改项目临时办公室区域及新建项目所需的土建类相关零星工程</w:t>
      </w:r>
    </w:p>
    <w:p w14:paraId="1F595A08">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第二轮询比采购文件</w:t>
      </w:r>
    </w:p>
    <w:p w14:paraId="41DFB9F3">
      <w:pPr>
        <w:pStyle w:val="2"/>
        <w:jc w:val="center"/>
        <w:rPr>
          <w:color w:val="000000" w:themeColor="text1"/>
          <w:sz w:val="28"/>
          <w:szCs w:val="28"/>
        </w:rPr>
      </w:pPr>
      <w:r>
        <w:rPr>
          <w:rFonts w:hint="eastAsia"/>
          <w:color w:val="000000" w:themeColor="text1"/>
          <w:sz w:val="28"/>
          <w:szCs w:val="28"/>
        </w:rPr>
        <w:t>（文件编号：</w:t>
      </w:r>
      <w:r>
        <w:rPr>
          <w:color w:val="000000" w:themeColor="text1"/>
          <w:sz w:val="28"/>
          <w:szCs w:val="28"/>
          <w:u w:val="single"/>
        </w:rPr>
        <w:t xml:space="preserve">FAP1-C-CGSQ-202412-012 </w:t>
      </w:r>
      <w:r>
        <w:rPr>
          <w:rFonts w:hint="eastAsia"/>
          <w:color w:val="000000" w:themeColor="text1"/>
          <w:sz w:val="28"/>
          <w:szCs w:val="28"/>
        </w:rPr>
        <w:t xml:space="preserve"> ）</w:t>
      </w:r>
    </w:p>
    <w:p w14:paraId="3EED7F56">
      <w:pPr>
        <w:pStyle w:val="20"/>
        <w:rPr>
          <w:rFonts w:ascii="微软雅黑"/>
          <w:b/>
          <w:color w:val="000000" w:themeColor="text1"/>
          <w:sz w:val="94"/>
          <w:lang w:eastAsia="zh-CN"/>
        </w:rPr>
      </w:pPr>
    </w:p>
    <w:p w14:paraId="383ADAD6">
      <w:pPr>
        <w:pStyle w:val="20"/>
        <w:rPr>
          <w:rFonts w:ascii="微软雅黑"/>
          <w:b/>
          <w:sz w:val="94"/>
          <w:lang w:eastAsia="zh-CN"/>
        </w:rPr>
      </w:pPr>
    </w:p>
    <w:p w14:paraId="44EA205B">
      <w:pPr>
        <w:pStyle w:val="20"/>
        <w:rPr>
          <w:rFonts w:ascii="微软雅黑"/>
          <w:b/>
          <w:sz w:val="32"/>
          <w:szCs w:val="32"/>
          <w:lang w:eastAsia="zh-CN"/>
        </w:rPr>
      </w:pPr>
    </w:p>
    <w:p w14:paraId="64E80A04">
      <w:pPr>
        <w:pStyle w:val="20"/>
        <w:rPr>
          <w:rFonts w:ascii="微软雅黑"/>
          <w:b/>
          <w:sz w:val="32"/>
          <w:szCs w:val="32"/>
          <w:lang w:eastAsia="zh-CN"/>
        </w:rPr>
      </w:pPr>
    </w:p>
    <w:p w14:paraId="34D515D1">
      <w:pPr>
        <w:pStyle w:val="20"/>
        <w:rPr>
          <w:rFonts w:ascii="微软雅黑"/>
          <w:b/>
          <w:sz w:val="32"/>
          <w:szCs w:val="32"/>
          <w:lang w:eastAsia="zh-CN"/>
        </w:rPr>
      </w:pPr>
    </w:p>
    <w:p w14:paraId="6DB2CF03">
      <w:pPr>
        <w:pStyle w:val="20"/>
        <w:rPr>
          <w:rFonts w:ascii="微软雅黑"/>
          <w:b/>
          <w:sz w:val="32"/>
          <w:szCs w:val="32"/>
          <w:lang w:eastAsia="zh-CN"/>
        </w:rPr>
      </w:pPr>
    </w:p>
    <w:p w14:paraId="7FBC88FE">
      <w:pPr>
        <w:pStyle w:val="20"/>
        <w:rPr>
          <w:rFonts w:ascii="微软雅黑"/>
          <w:b/>
          <w:sz w:val="32"/>
          <w:szCs w:val="32"/>
          <w:lang w:eastAsia="zh-CN"/>
        </w:rPr>
      </w:pPr>
    </w:p>
    <w:p w14:paraId="7EE06F7B">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二〇二五年一月</w:t>
      </w:r>
    </w:p>
    <w:p w14:paraId="424ADA00">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20"/>
        <w:rPr>
          <w:rFonts w:ascii="黑体"/>
          <w:sz w:val="20"/>
          <w:lang w:eastAsia="zh-CN"/>
        </w:rPr>
      </w:pPr>
    </w:p>
    <w:p w14:paraId="2601590C">
      <w:pPr>
        <w:pStyle w:val="20"/>
        <w:rPr>
          <w:rFonts w:ascii="黑体"/>
          <w:sz w:val="20"/>
          <w:lang w:eastAsia="zh-CN"/>
        </w:rPr>
      </w:pPr>
    </w:p>
    <w:p w14:paraId="1CC1F056">
      <w:pPr>
        <w:pStyle w:val="20"/>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638E7A1D">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0"/>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2"/>
      </w:pPr>
    </w:p>
    <w:p w14:paraId="7E4E206A">
      <w:pPr>
        <w:jc w:val="center"/>
        <w:rPr>
          <w:b/>
          <w:bCs/>
          <w:sz w:val="32"/>
          <w:lang w:eastAsia="zh-CN"/>
        </w:rPr>
      </w:pPr>
      <w:r>
        <w:rPr>
          <w:rFonts w:hint="eastAsia"/>
          <w:b/>
          <w:bCs/>
          <w:sz w:val="32"/>
          <w:lang w:eastAsia="zh-CN"/>
        </w:rPr>
        <w:t>福建福海创石油化工有限公司</w:t>
      </w:r>
    </w:p>
    <w:p w14:paraId="448318D1">
      <w:pPr>
        <w:jc w:val="center"/>
        <w:rPr>
          <w:b/>
          <w:bCs/>
          <w:sz w:val="32"/>
          <w:lang w:eastAsia="zh-CN"/>
        </w:rPr>
      </w:pPr>
      <w:r>
        <w:rPr>
          <w:rFonts w:hint="eastAsia"/>
          <w:b/>
          <w:bCs/>
          <w:sz w:val="32"/>
          <w:lang w:eastAsia="zh-CN"/>
        </w:rPr>
        <w:t>原料适应性技改项目临时办公室区域及新建项目所需的土建类相关零星工程第二轮询比公告</w:t>
      </w:r>
    </w:p>
    <w:p w14:paraId="745BDD3E">
      <w:pPr>
        <w:pStyle w:val="20"/>
        <w:rPr>
          <w:b/>
          <w:sz w:val="28"/>
          <w:lang w:eastAsia="zh-CN"/>
        </w:rPr>
      </w:pPr>
    </w:p>
    <w:p w14:paraId="03439321">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原料适应性技改项目临时办公室区域及新建项目所需的土建类相关零星工程（项目编号：</w:t>
      </w:r>
      <w:r>
        <w:rPr>
          <w:color w:val="000000" w:themeColor="text1"/>
          <w:u w:val="single"/>
          <w:lang w:eastAsia="zh-CN"/>
        </w:rPr>
        <w:t>FAP1-C-CGSQ-202412-012</w:t>
      </w:r>
      <w:r>
        <w:rPr>
          <w:rFonts w:hint="eastAsia"/>
          <w:color w:val="000000" w:themeColor="text1"/>
          <w:u w:val="single"/>
          <w:lang w:eastAsia="zh-CN"/>
        </w:rPr>
        <w:t>）</w:t>
      </w:r>
      <w:r>
        <w:rPr>
          <w:rFonts w:hint="eastAsia"/>
          <w:color w:val="000000" w:themeColor="text1"/>
          <w:lang w:eastAsia="zh-CN"/>
        </w:rPr>
        <w:t>”</w:t>
      </w:r>
      <w:r>
        <w:rPr>
          <w:lang w:eastAsia="zh-CN"/>
        </w:rPr>
        <w:t>进行国内公开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7BA3D529">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项目名称：福建福海创石油化工有限公司原料适应性技改项目临时办公室区域及新建项目所需的土建类相关零星工程</w:t>
      </w:r>
    </w:p>
    <w:p w14:paraId="001A6D82">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采购项目简要说明：原料适应性技改项目临时办公室区域及新建项目所需的土建类相关零星工程，严格遵守石油化工行业、建筑行业的相关质量、安全管理要求，满足临时办公区域及新建项目所需的土建相关的零星日常维保工作。</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采购控制价：合同暂估价为3</w:t>
      </w:r>
      <w:r>
        <w:rPr>
          <w:sz w:val="24"/>
          <w:szCs w:val="24"/>
          <w:lang w:eastAsia="zh-CN"/>
        </w:rPr>
        <w:t>80万元整</w:t>
      </w:r>
      <w:r>
        <w:rPr>
          <w:rFonts w:hint="eastAsia"/>
          <w:sz w:val="24"/>
          <w:szCs w:val="24"/>
          <w:lang w:eastAsia="zh-CN"/>
        </w:rPr>
        <w:t>（含9%增值税），各参与单位报下浮率。按照福建省2</w:t>
      </w:r>
      <w:r>
        <w:rPr>
          <w:sz w:val="24"/>
          <w:szCs w:val="24"/>
          <w:lang w:eastAsia="zh-CN"/>
        </w:rPr>
        <w:t>017版定额下浮率≥5</w:t>
      </w:r>
      <w:r>
        <w:rPr>
          <w:rFonts w:hint="eastAsia"/>
          <w:sz w:val="24"/>
          <w:szCs w:val="24"/>
          <w:lang w:eastAsia="zh-CN"/>
        </w:rPr>
        <w:t>%。</w:t>
      </w:r>
    </w:p>
    <w:p w14:paraId="275B8A16">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：合同期内，</w:t>
      </w:r>
      <w:r>
        <w:rPr>
          <w:sz w:val="24"/>
          <w:szCs w:val="24"/>
          <w:lang w:eastAsia="zh-CN"/>
        </w:rPr>
        <w:t>甲方</w:t>
      </w:r>
      <w:r>
        <w:rPr>
          <w:rFonts w:hint="eastAsia"/>
          <w:sz w:val="24"/>
          <w:szCs w:val="24"/>
          <w:lang w:eastAsia="zh-CN"/>
        </w:rPr>
        <w:t>因</w:t>
      </w:r>
      <w:r>
        <w:rPr>
          <w:sz w:val="24"/>
          <w:szCs w:val="24"/>
          <w:lang w:eastAsia="zh-CN"/>
        </w:rPr>
        <w:t>生产、检修、办公要求土建维保工作时，通知乙方委派施工人员到达甲方现场勘察以确定工作环境、工作内容、工程量、确定使用工具（工具由乙方自备）等内容，以满足甲方的施工生产需求。</w:t>
      </w:r>
    </w:p>
    <w:p w14:paraId="4E3EE2E0">
      <w:pPr>
        <w:tabs>
          <w:tab w:val="left" w:pos="709"/>
        </w:tabs>
        <w:spacing w:line="360" w:lineRule="auto"/>
        <w:ind w:firstLine="480" w:firstLineChars="200"/>
        <w:rPr>
          <w:sz w:val="24"/>
          <w:szCs w:val="24"/>
          <w:lang w:eastAsia="zh-CN"/>
        </w:rPr>
      </w:pPr>
      <w:r>
        <w:rPr>
          <w:rFonts w:hint="eastAsia"/>
          <w:sz w:val="24"/>
          <w:szCs w:val="24"/>
          <w:lang w:eastAsia="zh-CN"/>
        </w:rPr>
        <w:t>如时间紧急则需按甲方要求时间到达现场，按甲方要求完成相关任务。具体时间与甲方现场确认，需配合其他项目施工进度的，乙方须无条件依甲方要求执行，</w:t>
      </w:r>
      <w:r>
        <w:rPr>
          <w:sz w:val="24"/>
          <w:szCs w:val="24"/>
          <w:lang w:eastAsia="zh-CN"/>
        </w:rPr>
        <w:t>必须时24小时加班赶工。</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37B27FF0">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55E2DFB8">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w:t>
      </w:r>
      <w:r>
        <w:rPr>
          <w:rFonts w:hint="eastAsia"/>
          <w:sz w:val="24"/>
          <w:szCs w:val="24"/>
          <w:lang w:eastAsia="zh-CN"/>
        </w:rPr>
        <w:t>比</w:t>
      </w:r>
      <w:r>
        <w:rPr>
          <w:sz w:val="24"/>
          <w:szCs w:val="24"/>
          <w:lang w:eastAsia="zh-CN"/>
        </w:rPr>
        <w:t>人</w:t>
      </w:r>
      <w:r>
        <w:rPr>
          <w:rFonts w:hint="eastAsia"/>
          <w:sz w:val="24"/>
          <w:szCs w:val="24"/>
          <w:lang w:eastAsia="zh-CN"/>
        </w:rPr>
        <w:t>具有应具有建设行政主管部门颁发的有效建筑工程施工总承包三级及以上资质，并具有有效的《施工企业安全生产许可证》。</w:t>
      </w:r>
    </w:p>
    <w:p w14:paraId="560B8A2E">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w:t>
      </w:r>
      <w:r>
        <w:rPr>
          <w:rFonts w:hint="eastAsia"/>
          <w:color w:val="000000" w:themeColor="text1"/>
          <w:sz w:val="24"/>
          <w:szCs w:val="24"/>
          <w:lang w:eastAsia="zh-CN"/>
        </w:rPr>
        <w:t>.</w:t>
      </w:r>
      <w:r>
        <w:rPr>
          <w:color w:val="000000" w:themeColor="text1"/>
          <w:sz w:val="24"/>
          <w:szCs w:val="24"/>
          <w:lang w:eastAsia="zh-CN"/>
        </w:rPr>
        <w:t>参</w:t>
      </w:r>
      <w:r>
        <w:rPr>
          <w:rFonts w:hint="eastAsia"/>
          <w:color w:val="000000" w:themeColor="text1"/>
          <w:sz w:val="24"/>
          <w:szCs w:val="24"/>
          <w:lang w:eastAsia="zh-CN"/>
        </w:rPr>
        <w:t>比</w:t>
      </w:r>
      <w:r>
        <w:rPr>
          <w:color w:val="000000" w:themeColor="text1"/>
          <w:sz w:val="24"/>
          <w:szCs w:val="24"/>
          <w:lang w:eastAsia="zh-CN"/>
        </w:rPr>
        <w:t>人没有失信黑名单记录（以最高院失信被执行人系统发布信息为准）</w:t>
      </w:r>
      <w:r>
        <w:rPr>
          <w:rFonts w:hint="eastAsia"/>
          <w:color w:val="000000" w:themeColor="text1"/>
          <w:sz w:val="24"/>
          <w:szCs w:val="24"/>
          <w:lang w:eastAsia="zh-CN"/>
        </w:rPr>
        <w:t>。</w:t>
      </w:r>
    </w:p>
    <w:p w14:paraId="4ADE3900">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4.与</w:t>
      </w:r>
      <w:r>
        <w:rPr>
          <w:rFonts w:hint="eastAsia"/>
          <w:color w:val="000000" w:themeColor="text1"/>
          <w:sz w:val="24"/>
          <w:szCs w:val="24"/>
          <w:lang w:eastAsia="zh-CN"/>
        </w:rPr>
        <w:t>采购人</w:t>
      </w:r>
      <w:r>
        <w:rPr>
          <w:color w:val="000000" w:themeColor="text1"/>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2</w:t>
      </w:r>
      <w:r>
        <w:rPr>
          <w:rFonts w:hint="eastAsia"/>
          <w:color w:val="000000" w:themeColor="text1"/>
          <w:sz w:val="24"/>
          <w:szCs w:val="24"/>
          <w:lang w:eastAsia="zh-CN"/>
        </w:rPr>
        <w:t>月</w:t>
      </w:r>
      <w:r>
        <w:rPr>
          <w:rFonts w:hint="eastAsia"/>
          <w:color w:val="000000" w:themeColor="text1"/>
          <w:sz w:val="24"/>
          <w:szCs w:val="24"/>
          <w:lang w:val="en-US" w:eastAsia="zh-CN"/>
        </w:rPr>
        <w:t>10</w:t>
      </w:r>
      <w:r>
        <w:rPr>
          <w:rFonts w:hint="eastAsia"/>
          <w:color w:val="000000" w:themeColor="text1"/>
          <w:sz w:val="24"/>
          <w:szCs w:val="24"/>
          <w:lang w:eastAsia="zh-CN"/>
        </w:rPr>
        <w:t>日至202</w:t>
      </w:r>
      <w:r>
        <w:rPr>
          <w:color w:val="000000" w:themeColor="text1"/>
          <w:sz w:val="24"/>
          <w:szCs w:val="24"/>
          <w:lang w:eastAsia="zh-CN"/>
        </w:rPr>
        <w:t>5</w:t>
      </w:r>
      <w:r>
        <w:rPr>
          <w:rFonts w:hint="eastAsia"/>
          <w:color w:val="000000" w:themeColor="text1"/>
          <w:sz w:val="24"/>
          <w:szCs w:val="24"/>
          <w:lang w:eastAsia="zh-CN"/>
        </w:rPr>
        <w:t>年</w:t>
      </w:r>
      <w:r>
        <w:rPr>
          <w:color w:val="000000" w:themeColor="text1"/>
          <w:sz w:val="24"/>
          <w:szCs w:val="24"/>
          <w:lang w:eastAsia="zh-CN"/>
        </w:rPr>
        <w:t>2</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w:t>
      </w:r>
    </w:p>
    <w:p w14:paraId="534F6CF6">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报名方式：参比人在报名时间内将报名文件发送至邮箱hjzhang@fhcpec.com.cn，报名文件包含：</w:t>
      </w:r>
    </w:p>
    <w:p w14:paraId="2913EFF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0969F85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01D49FE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34902C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1352DB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参比文件递交地点：漳州市漳浦县杜浔镇杜昌路9号福海创办公楼三楼设备及服务团队。</w:t>
      </w:r>
    </w:p>
    <w:p w14:paraId="2DAF9550">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color w:val="000000" w:themeColor="text1"/>
          <w:sz w:val="24"/>
          <w:szCs w:val="24"/>
          <w:lang w:eastAsia="zh-CN"/>
        </w:rPr>
        <w:t>5</w:t>
      </w:r>
      <w:r>
        <w:rPr>
          <w:rFonts w:hint="eastAsia"/>
          <w:color w:val="000000" w:themeColor="text1"/>
          <w:sz w:val="24"/>
          <w:szCs w:val="24"/>
          <w:lang w:eastAsia="zh-CN"/>
        </w:rPr>
        <w:t>年</w:t>
      </w:r>
      <w:r>
        <w:rPr>
          <w:color w:val="000000" w:themeColor="text1"/>
          <w:sz w:val="24"/>
          <w:szCs w:val="24"/>
          <w:lang w:eastAsia="zh-CN"/>
        </w:rPr>
        <w:t>2</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日14时0分。</w:t>
      </w:r>
    </w:p>
    <w:p w14:paraId="6590676D">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596-6311061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联系地址：漳州市漳浦县杜浔镇杜昌路9号福海创办公楼三楼设备及服务团队。邮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2</w:t>
      </w:r>
      <w:r>
        <w:rPr>
          <w:rFonts w:hint="eastAsia"/>
          <w:color w:val="000000" w:themeColor="text1"/>
          <w:sz w:val="24"/>
          <w:szCs w:val="24"/>
          <w:lang w:eastAsia="zh-CN"/>
        </w:rPr>
        <w:t>月</w:t>
      </w:r>
      <w:r>
        <w:rPr>
          <w:rFonts w:hint="eastAsia"/>
          <w:color w:val="000000" w:themeColor="text1"/>
          <w:sz w:val="24"/>
          <w:szCs w:val="24"/>
          <w:lang w:val="en-US" w:eastAsia="zh-CN"/>
        </w:rPr>
        <w:t>10</w:t>
      </w:r>
      <w:bookmarkStart w:id="1" w:name="_GoBack"/>
      <w:bookmarkEnd w:id="1"/>
      <w:r>
        <w:rPr>
          <w:rFonts w:hint="eastAsia"/>
          <w:color w:val="000000" w:themeColor="text1"/>
          <w:sz w:val="24"/>
          <w:szCs w:val="24"/>
          <w:lang w:eastAsia="zh-CN"/>
        </w:rPr>
        <w:t>日</w:t>
      </w:r>
    </w:p>
    <w:p w14:paraId="6B320BD6">
      <w:pPr>
        <w:pStyle w:val="3"/>
        <w:tabs>
          <w:tab w:val="left" w:pos="1262"/>
        </w:tabs>
        <w:spacing w:line="360" w:lineRule="auto"/>
        <w:ind w:left="0" w:right="108"/>
        <w:jc w:val="center"/>
        <w:rPr>
          <w:sz w:val="24"/>
          <w:szCs w:val="24"/>
          <w:lang w:eastAsia="zh-CN"/>
        </w:rPr>
      </w:pPr>
    </w:p>
    <w:p w14:paraId="000AB6F4">
      <w:pPr>
        <w:rPr>
          <w:lang w:eastAsia="zh-CN"/>
        </w:rPr>
      </w:pPr>
    </w:p>
    <w:p w14:paraId="36195288">
      <w:pPr>
        <w:pStyle w:val="2"/>
      </w:pPr>
    </w:p>
    <w:p w14:paraId="0480057A">
      <w:pPr>
        <w:pStyle w:val="2"/>
      </w:pPr>
    </w:p>
    <w:p w14:paraId="3E5EC0CF">
      <w:pPr>
        <w:pStyle w:val="2"/>
      </w:pPr>
    </w:p>
    <w:p w14:paraId="54179479">
      <w:pPr>
        <w:pStyle w:val="2"/>
      </w:pPr>
    </w:p>
    <w:p w14:paraId="27A7C68B">
      <w:pPr>
        <w:pStyle w:val="2"/>
      </w:pPr>
    </w:p>
    <w:p w14:paraId="6A787B24">
      <w:pPr>
        <w:pStyle w:val="2"/>
      </w:pPr>
    </w:p>
    <w:p w14:paraId="2B18FA35">
      <w:pPr>
        <w:pStyle w:val="2"/>
      </w:pPr>
    </w:p>
    <w:p w14:paraId="78438CD5">
      <w:pPr>
        <w:pStyle w:val="2"/>
      </w:pPr>
    </w:p>
    <w:p w14:paraId="527EAF74">
      <w:pPr>
        <w:pStyle w:val="2"/>
      </w:pPr>
    </w:p>
    <w:p w14:paraId="18BEDAA5">
      <w:pPr>
        <w:pStyle w:val="2"/>
        <w:rPr>
          <w:rFonts w:hint="eastAsia"/>
        </w:rPr>
      </w:pPr>
    </w:p>
    <w:p w14:paraId="611DDA84">
      <w:pPr>
        <w:pStyle w:val="2"/>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w:t>
      </w:r>
      <w:r>
        <w:rPr>
          <w:rFonts w:hint="eastAsia" w:hAnsi="Calibri" w:cs="黑体"/>
          <w:color w:val="000000" w:themeColor="text1"/>
          <w:sz w:val="24"/>
          <w:szCs w:val="24"/>
          <w:lang w:eastAsia="zh-CN"/>
        </w:rPr>
        <w:t>的</w:t>
      </w:r>
      <w:r>
        <w:rPr>
          <w:rFonts w:hAnsi="Calibri" w:cs="黑体"/>
          <w:color w:val="000000" w:themeColor="text1"/>
          <w:sz w:val="24"/>
          <w:szCs w:val="24"/>
          <w:u w:val="single"/>
          <w:lang w:eastAsia="zh-CN"/>
        </w:rPr>
        <w:t xml:space="preserve"> </w:t>
      </w:r>
      <w:r>
        <w:rPr>
          <w:rFonts w:hint="eastAsia"/>
          <w:bCs/>
          <w:color w:val="000000" w:themeColor="text1"/>
          <w:u w:val="single"/>
          <w:lang w:eastAsia="zh-CN"/>
        </w:rPr>
        <w:t>福建福海创石油化工有限公司原料适应性技改项目临时办公室区域及新建项目所需的土建类相关零星工程（项目编号：</w:t>
      </w:r>
      <w:r>
        <w:rPr>
          <w:bCs/>
          <w:color w:val="000000" w:themeColor="text1"/>
          <w:u w:val="single"/>
          <w:lang w:eastAsia="zh-CN"/>
        </w:rPr>
        <w:t>FAP1-C-CGSQ-202412-012</w:t>
      </w:r>
      <w:r>
        <w:rPr>
          <w:rFonts w:hint="eastAsia"/>
          <w:bCs/>
          <w:color w:val="000000" w:themeColor="text1"/>
          <w:u w:val="single"/>
          <w:lang w:eastAsia="zh-CN"/>
        </w:rPr>
        <w:t>）</w:t>
      </w:r>
      <w:r>
        <w:rPr>
          <w:rFonts w:hint="eastAsia" w:hAnsi="Calibri" w:cs="黑体"/>
          <w:color w:val="000000" w:themeColor="text1"/>
          <w:sz w:val="24"/>
          <w:szCs w:val="24"/>
          <w:lang w:eastAsia="zh-CN"/>
        </w:rPr>
        <w:t>的</w:t>
      </w:r>
      <w:r>
        <w:rPr>
          <w:rFonts w:hint="eastAsia" w:hAnsi="Calibri" w:cs="黑体"/>
          <w:sz w:val="24"/>
          <w:szCs w:val="24"/>
          <w:lang w:eastAsia="zh-CN"/>
        </w:rPr>
        <w:t>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582F76D1">
      <w:pPr>
        <w:pStyle w:val="2"/>
        <w:sectPr>
          <w:pgSz w:w="11910" w:h="16840"/>
          <w:pgMar w:top="1500" w:right="1020" w:bottom="740" w:left="1300" w:header="0" w:footer="551" w:gutter="0"/>
          <w:cols w:space="720" w:num="1"/>
        </w:sectPr>
      </w:pPr>
    </w:p>
    <w:p w14:paraId="79FD0EB2">
      <w:pPr>
        <w:pStyle w:val="3"/>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6559FC1B">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福建福海创石油化工有限公司原料适应性技改项目临时办公室区域及新建项目所需的土建类相关零星工程</w:t>
      </w:r>
    </w:p>
    <w:p w14:paraId="48298414">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14:paraId="7BBCDF29">
      <w:pPr>
        <w:pStyle w:val="20"/>
        <w:spacing w:line="360" w:lineRule="auto"/>
        <w:ind w:right="121"/>
        <w:jc w:val="both"/>
        <w:rPr>
          <w:lang w:eastAsia="zh-CN"/>
        </w:rPr>
      </w:pPr>
      <w:r>
        <w:rPr>
          <w:rFonts w:hint="eastAsia"/>
          <w:lang w:eastAsia="zh-CN"/>
        </w:rPr>
        <w:t xml:space="preserve">    3</w:t>
      </w:r>
      <w:r>
        <w:rPr>
          <w:rFonts w:hint="eastAsia"/>
          <w:color w:val="000000" w:themeColor="text1"/>
          <w:lang w:eastAsia="zh-CN"/>
        </w:rPr>
        <w:t>.承包方式：暂定总价3</w:t>
      </w:r>
      <w:r>
        <w:rPr>
          <w:color w:val="000000" w:themeColor="text1"/>
          <w:lang w:eastAsia="zh-CN"/>
        </w:rPr>
        <w:t>80万元</w:t>
      </w:r>
      <w:r>
        <w:rPr>
          <w:rFonts w:hint="eastAsia"/>
          <w:color w:val="000000" w:themeColor="text1"/>
          <w:lang w:eastAsia="zh-CN"/>
        </w:rPr>
        <w:t>，</w:t>
      </w:r>
      <w:r>
        <w:rPr>
          <w:color w:val="000000" w:themeColor="text1"/>
          <w:lang w:eastAsia="zh-CN"/>
        </w:rPr>
        <w:t>依据定额及下浮率按实结算</w:t>
      </w:r>
      <w:r>
        <w:rPr>
          <w:rFonts w:hint="eastAsia"/>
          <w:color w:val="000000" w:themeColor="text1"/>
          <w:lang w:eastAsia="zh-CN"/>
        </w:rPr>
        <w:t>。</w:t>
      </w:r>
    </w:p>
    <w:p w14:paraId="17CA1751">
      <w:pPr>
        <w:pStyle w:val="20"/>
        <w:spacing w:line="360" w:lineRule="auto"/>
        <w:ind w:right="121"/>
        <w:jc w:val="both"/>
        <w:rPr>
          <w:lang w:eastAsia="zh-CN"/>
        </w:rPr>
      </w:pPr>
      <w:r>
        <w:rPr>
          <w:rFonts w:hint="eastAsia"/>
          <w:lang w:eastAsia="zh-CN"/>
        </w:rPr>
        <w:t xml:space="preserve">    4.项目工作范围及技术要求：见附件发包说明</w:t>
      </w:r>
    </w:p>
    <w:p w14:paraId="3EED35CC">
      <w:pPr>
        <w:pStyle w:val="20"/>
        <w:spacing w:line="360" w:lineRule="auto"/>
        <w:ind w:right="121"/>
        <w:jc w:val="both"/>
        <w:rPr>
          <w:lang w:eastAsia="zh-CN"/>
        </w:rPr>
      </w:pPr>
      <w:r>
        <w:rPr>
          <w:rFonts w:hint="eastAsia"/>
          <w:lang w:eastAsia="zh-CN"/>
        </w:rPr>
        <w:t xml:space="preserve">    5.项目联系人</w:t>
      </w:r>
    </w:p>
    <w:p w14:paraId="2D35B5DE">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 xml:space="preserve">技术联系人：刘骏 </w:t>
      </w:r>
      <w:r>
        <w:rPr>
          <w:lang w:eastAsia="zh-CN"/>
        </w:rPr>
        <w:t>18965807789 </w:t>
      </w:r>
      <w:r>
        <w:rPr>
          <w:rFonts w:hint="eastAsia"/>
          <w:lang w:eastAsia="zh-CN"/>
        </w:rPr>
        <w:t>，</w:t>
      </w:r>
      <w:r>
        <w:rPr>
          <w:lang w:eastAsia="zh-CN"/>
        </w:rPr>
        <w:t xml:space="preserve">liujun@fhcpec.com.cn  </w:t>
      </w:r>
    </w:p>
    <w:p w14:paraId="008EC890">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0596-6311</w:t>
      </w:r>
      <w:r>
        <w:rPr>
          <w:lang w:eastAsia="zh-CN"/>
        </w:rPr>
        <w:t>061</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20"/>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20"/>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20"/>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20"/>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20"/>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33926F71">
      <w:pPr>
        <w:pStyle w:val="20"/>
        <w:spacing w:line="360" w:lineRule="auto"/>
        <w:ind w:right="121" w:firstLine="480" w:firstLineChars="200"/>
        <w:jc w:val="both"/>
        <w:rPr>
          <w:lang w:eastAsia="zh-CN"/>
        </w:rPr>
      </w:pPr>
      <w:r>
        <w:rPr>
          <w:rFonts w:hint="eastAsia"/>
          <w:lang w:eastAsia="zh-CN"/>
        </w:rPr>
        <w:t>1.参比人必须具备有效的企业法人营业执照。</w:t>
      </w:r>
    </w:p>
    <w:p w14:paraId="13CA2050">
      <w:pPr>
        <w:pStyle w:val="20"/>
        <w:spacing w:line="360" w:lineRule="auto"/>
        <w:ind w:right="121" w:firstLine="480" w:firstLineChars="200"/>
        <w:jc w:val="both"/>
        <w:rPr>
          <w:lang w:eastAsia="zh-CN"/>
        </w:rPr>
      </w:pPr>
      <w:r>
        <w:rPr>
          <w:rFonts w:hint="eastAsia"/>
          <w:lang w:eastAsia="zh-CN"/>
        </w:rPr>
        <w:t>2</w:t>
      </w:r>
      <w:r>
        <w:rPr>
          <w:lang w:eastAsia="zh-CN"/>
        </w:rPr>
        <w:t>.参</w:t>
      </w:r>
      <w:r>
        <w:rPr>
          <w:rFonts w:hint="eastAsia"/>
          <w:lang w:eastAsia="zh-CN"/>
        </w:rPr>
        <w:t>比</w:t>
      </w:r>
      <w:r>
        <w:rPr>
          <w:lang w:eastAsia="zh-CN"/>
        </w:rPr>
        <w:t>人</w:t>
      </w:r>
      <w:r>
        <w:rPr>
          <w:rFonts w:hint="eastAsia"/>
          <w:lang w:eastAsia="zh-CN"/>
        </w:rPr>
        <w:t>具有应具有建设行政主管部门颁发的有效建筑工程施工总承包三级及以上资质，并具有有效的《施工企业安全生产许可证》。</w:t>
      </w:r>
    </w:p>
    <w:p w14:paraId="4C4663DF">
      <w:pPr>
        <w:pStyle w:val="20"/>
        <w:spacing w:line="360" w:lineRule="auto"/>
        <w:ind w:right="121" w:firstLine="480" w:firstLineChars="200"/>
        <w:jc w:val="both"/>
        <w:rPr>
          <w:lang w:eastAsia="zh-CN"/>
        </w:rPr>
      </w:pPr>
      <w:r>
        <w:rPr>
          <w:lang w:eastAsia="zh-CN"/>
        </w:rPr>
        <w:t>3</w:t>
      </w:r>
      <w:r>
        <w:rPr>
          <w:rFonts w:hint="eastAsia"/>
          <w:lang w:eastAsia="zh-CN"/>
        </w:rPr>
        <w:t>.</w:t>
      </w:r>
      <w:r>
        <w:rPr>
          <w:lang w:eastAsia="zh-CN"/>
        </w:rPr>
        <w:t>参</w:t>
      </w:r>
      <w:r>
        <w:rPr>
          <w:rFonts w:hint="eastAsia"/>
          <w:lang w:eastAsia="zh-CN"/>
        </w:rPr>
        <w:t>比</w:t>
      </w:r>
      <w:r>
        <w:rPr>
          <w:lang w:eastAsia="zh-CN"/>
        </w:rPr>
        <w:t>人没有失信黑名单记录（以最高院失信被执行人系统发布信息为准）</w:t>
      </w:r>
      <w:r>
        <w:rPr>
          <w:rFonts w:hint="eastAsia"/>
          <w:lang w:eastAsia="zh-CN"/>
        </w:rPr>
        <w:t>。</w:t>
      </w:r>
    </w:p>
    <w:p w14:paraId="43722E70">
      <w:pPr>
        <w:pStyle w:val="20"/>
        <w:spacing w:line="360" w:lineRule="auto"/>
        <w:ind w:right="121" w:firstLine="480" w:firstLineChars="200"/>
        <w:jc w:val="both"/>
        <w:rPr>
          <w:lang w:eastAsia="zh-CN"/>
        </w:rPr>
      </w:pPr>
      <w:r>
        <w:rPr>
          <w:lang w:eastAsia="zh-CN"/>
        </w:rPr>
        <w:t>4.与</w:t>
      </w:r>
      <w:r>
        <w:rPr>
          <w:rFonts w:hint="eastAsia"/>
          <w:lang w:eastAsia="zh-CN"/>
        </w:rPr>
        <w:t>采购人</w:t>
      </w:r>
      <w:r>
        <w:rPr>
          <w:lang w:eastAsia="zh-CN"/>
        </w:rPr>
        <w:t>无诉讼纠纷。</w:t>
      </w:r>
    </w:p>
    <w:p w14:paraId="584E60F4">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51EA630E">
      <w:pPr>
        <w:pStyle w:val="20"/>
        <w:spacing w:line="360" w:lineRule="auto"/>
        <w:ind w:right="121"/>
        <w:jc w:val="both"/>
        <w:rPr>
          <w:color w:val="000000" w:themeColor="text1"/>
          <w:lang w:eastAsia="zh-CN"/>
        </w:rPr>
      </w:pPr>
      <w:r>
        <w:rPr>
          <w:rFonts w:hint="eastAsia"/>
          <w:lang w:eastAsia="zh-CN"/>
        </w:rPr>
        <w:t xml:space="preserve">    1.参比单位应缴纳参比保证金，保</w:t>
      </w:r>
      <w:r>
        <w:rPr>
          <w:rFonts w:hint="eastAsia"/>
          <w:color w:val="000000" w:themeColor="text1"/>
          <w:lang w:eastAsia="zh-CN"/>
        </w:rPr>
        <w:t>证金金额</w:t>
      </w:r>
      <w:r>
        <w:rPr>
          <w:color w:val="000000" w:themeColor="text1"/>
          <w:lang w:eastAsia="zh-CN"/>
        </w:rPr>
        <w:t>50000</w:t>
      </w:r>
      <w:r>
        <w:rPr>
          <w:rFonts w:hint="eastAsia"/>
          <w:color w:val="000000" w:themeColor="text1"/>
          <w:lang w:eastAsia="zh-CN"/>
        </w:rPr>
        <w:t>元整，参比单位应按照要求从参比单位基本账户转入采购单位的账户，比选单位账户信息如下：</w:t>
      </w:r>
    </w:p>
    <w:p w14:paraId="27E6F7F0">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62C28295">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5B188A82">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57868B25">
      <w:pPr>
        <w:pStyle w:val="20"/>
        <w:spacing w:line="360" w:lineRule="auto"/>
        <w:ind w:right="121"/>
        <w:jc w:val="both"/>
        <w:rPr>
          <w:color w:val="000000" w:themeColor="text1"/>
          <w:lang w:eastAsia="zh-CN"/>
        </w:rPr>
      </w:pPr>
      <w:r>
        <w:rPr>
          <w:rFonts w:hint="eastAsia"/>
          <w:color w:val="000000" w:themeColor="text1"/>
          <w:lang w:eastAsia="zh-CN"/>
        </w:rPr>
        <w:t xml:space="preserve">    注明用途：零星土建参比</w:t>
      </w:r>
      <w:r>
        <w:rPr>
          <w:color w:val="000000" w:themeColor="text1"/>
          <w:lang w:eastAsia="zh-CN"/>
        </w:rPr>
        <w:t>保证金</w:t>
      </w:r>
    </w:p>
    <w:p w14:paraId="5F94F630">
      <w:pPr>
        <w:pStyle w:val="20"/>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70B570EB">
      <w:pPr>
        <w:pStyle w:val="20"/>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7BB9CD45">
      <w:pPr>
        <w:pStyle w:val="20"/>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2204D178">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2DE4B6BF">
      <w:pPr>
        <w:pStyle w:val="20"/>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3A43822C">
      <w:pPr>
        <w:pStyle w:val="20"/>
        <w:spacing w:line="360" w:lineRule="auto"/>
        <w:ind w:right="121"/>
        <w:jc w:val="both"/>
        <w:rPr>
          <w:lang w:eastAsia="zh-CN"/>
        </w:rPr>
      </w:pPr>
      <w:r>
        <w:rPr>
          <w:rFonts w:hint="eastAsia"/>
          <w:lang w:eastAsia="zh-CN"/>
        </w:rPr>
        <w:t xml:space="preserve">    5.如有下列情况发生，将被没收参比保证金：</w:t>
      </w:r>
    </w:p>
    <w:p w14:paraId="4AE5A215">
      <w:pPr>
        <w:pStyle w:val="20"/>
        <w:spacing w:line="360" w:lineRule="auto"/>
        <w:ind w:right="121"/>
        <w:jc w:val="both"/>
        <w:rPr>
          <w:lang w:eastAsia="zh-CN"/>
        </w:rPr>
      </w:pPr>
      <w:r>
        <w:rPr>
          <w:rFonts w:hint="eastAsia"/>
          <w:lang w:eastAsia="zh-CN"/>
        </w:rPr>
        <w:t xml:space="preserve">    （1）参比单位在参选有效期内撤回询比文件；</w:t>
      </w:r>
    </w:p>
    <w:p w14:paraId="6687E022">
      <w:pPr>
        <w:pStyle w:val="20"/>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spacing w:before="15" w:line="360" w:lineRule="auto"/>
        <w:ind w:firstLine="534" w:firstLineChars="200"/>
        <w:rPr>
          <w:b/>
          <w:w w:val="95"/>
          <w:sz w:val="28"/>
          <w:lang w:eastAsia="zh-CN"/>
        </w:rPr>
      </w:pPr>
      <w:r>
        <w:rPr>
          <w:b/>
          <w:w w:val="95"/>
          <w:sz w:val="28"/>
          <w:lang w:eastAsia="zh-CN"/>
        </w:rPr>
        <w:t>八、</w:t>
      </w:r>
      <w:r>
        <w:rPr>
          <w:rFonts w:hint="eastAsia"/>
          <w:b/>
          <w:w w:val="95"/>
          <w:sz w:val="28"/>
          <w:lang w:eastAsia="zh-CN"/>
        </w:rPr>
        <w:t>参比</w:t>
      </w:r>
      <w:r>
        <w:rPr>
          <w:b/>
          <w:w w:val="95"/>
          <w:sz w:val="28"/>
          <w:lang w:eastAsia="zh-CN"/>
        </w:rPr>
        <w:t>文件的递交</w:t>
      </w:r>
    </w:p>
    <w:p w14:paraId="110EB45D">
      <w:pPr>
        <w:pStyle w:val="4"/>
        <w:tabs>
          <w:tab w:val="left" w:pos="6879"/>
        </w:tabs>
        <w:spacing w:before="107" w:line="321" w:lineRule="auto"/>
        <w:ind w:left="0" w:right="106"/>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文件递交的截止时</w:t>
      </w:r>
      <w:r>
        <w:rPr>
          <w:color w:val="000000" w:themeColor="text1"/>
          <w:lang w:eastAsia="zh-CN"/>
        </w:rPr>
        <w:t>间</w:t>
      </w:r>
      <w:r>
        <w:rPr>
          <w:rFonts w:hint="eastAsia"/>
          <w:color w:val="000000" w:themeColor="text1"/>
          <w:lang w:eastAsia="zh-CN"/>
        </w:rPr>
        <w:t>：202</w:t>
      </w:r>
      <w:r>
        <w:rPr>
          <w:color w:val="000000" w:themeColor="text1"/>
          <w:lang w:eastAsia="zh-CN"/>
        </w:rPr>
        <w:t>5</w:t>
      </w:r>
      <w:r>
        <w:rPr>
          <w:rFonts w:hint="eastAsia"/>
          <w:color w:val="000000" w:themeColor="text1"/>
          <w:lang w:eastAsia="zh-CN"/>
        </w:rPr>
        <w:t>年</w:t>
      </w:r>
      <w:r>
        <w:rPr>
          <w:color w:val="000000" w:themeColor="text1"/>
          <w:lang w:eastAsia="zh-CN"/>
        </w:rPr>
        <w:t>2</w:t>
      </w:r>
      <w:r>
        <w:rPr>
          <w:rFonts w:hint="eastAsia"/>
          <w:color w:val="000000" w:themeColor="text1"/>
          <w:lang w:eastAsia="zh-CN"/>
        </w:rPr>
        <w:t>月</w:t>
      </w:r>
      <w:r>
        <w:rPr>
          <w:color w:val="000000" w:themeColor="text1"/>
          <w:lang w:eastAsia="zh-CN"/>
        </w:rPr>
        <w:t>7</w:t>
      </w:r>
      <w:r>
        <w:rPr>
          <w:rFonts w:hint="eastAsia"/>
          <w:color w:val="000000" w:themeColor="text1"/>
          <w:lang w:eastAsia="zh-CN"/>
        </w:rPr>
        <w:t>日14时0分。</w:t>
      </w:r>
    </w:p>
    <w:p w14:paraId="7C2A1CFD">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文件的地点为：</w:t>
      </w:r>
      <w:r>
        <w:rPr>
          <w:rFonts w:hint="eastAsia"/>
          <w:color w:val="000000" w:themeColor="text1"/>
          <w:lang w:eastAsia="zh-CN"/>
        </w:rPr>
        <w:t>漳州市漳浦县杜浔镇杜昌路9号福海创办公楼三楼设备及服务团队</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w:t>
      </w:r>
      <w:r>
        <w:rPr>
          <w:rFonts w:hint="eastAsia"/>
          <w:spacing w:val="-4"/>
          <w:lang w:eastAsia="zh-CN"/>
        </w:rPr>
        <w:t>0596-6311</w:t>
      </w:r>
      <w:r>
        <w:rPr>
          <w:spacing w:val="-4"/>
          <w:lang w:eastAsia="zh-CN"/>
        </w:rPr>
        <w:t>061</w:t>
      </w:r>
      <w:r>
        <w:rPr>
          <w:rFonts w:hint="eastAsia"/>
          <w:spacing w:val="-4"/>
          <w:lang w:eastAsia="zh-CN"/>
        </w:rPr>
        <w:t xml:space="preserve"> 。</w:t>
      </w:r>
    </w:p>
    <w:p w14:paraId="76A70181">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7FF1ABC5">
      <w:pPr>
        <w:pStyle w:val="20"/>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755792C8">
      <w:pPr>
        <w:pStyle w:val="20"/>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3BA70A5A">
      <w:pPr>
        <w:pStyle w:val="20"/>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244F6BD">
      <w:pPr>
        <w:pStyle w:val="20"/>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326900C7">
      <w:pPr>
        <w:spacing w:line="321" w:lineRule="auto"/>
        <w:jc w:val="both"/>
        <w:rPr>
          <w:lang w:eastAsia="zh-CN"/>
        </w:rPr>
        <w:sectPr>
          <w:pgSz w:w="11910" w:h="16840"/>
          <w:pgMar w:top="1420" w:right="1140" w:bottom="740" w:left="1300" w:header="0" w:footer="551" w:gutter="0"/>
          <w:cols w:space="720" w:num="1"/>
        </w:sectPr>
      </w:pPr>
    </w:p>
    <w:p w14:paraId="5E15E810">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4888CBF9">
      <w:pPr>
        <w:pStyle w:val="20"/>
        <w:spacing w:line="360" w:lineRule="auto"/>
        <w:ind w:right="121" w:firstLine="480" w:firstLineChars="200"/>
        <w:jc w:val="both"/>
        <w:rPr>
          <w:lang w:eastAsia="zh-CN"/>
        </w:rPr>
      </w:pPr>
      <w:r>
        <w:rPr>
          <w:rFonts w:hint="eastAsia"/>
          <w:lang w:eastAsia="zh-CN"/>
        </w:rPr>
        <w:t>（1）</w:t>
      </w:r>
      <w:r>
        <w:rPr>
          <w:lang w:eastAsia="zh-CN"/>
        </w:rPr>
        <w:t>参</w:t>
      </w:r>
      <w:r>
        <w:rPr>
          <w:rFonts w:hint="eastAsia"/>
          <w:lang w:eastAsia="zh-CN"/>
        </w:rPr>
        <w:t>比</w:t>
      </w:r>
      <w:r>
        <w:rPr>
          <w:lang w:eastAsia="zh-CN"/>
        </w:rPr>
        <w:t>单位企业概况（企业简介、经营状况）、营业执照、资质证书。</w:t>
      </w:r>
    </w:p>
    <w:p w14:paraId="0578C973">
      <w:pPr>
        <w:pStyle w:val="20"/>
        <w:spacing w:line="360" w:lineRule="auto"/>
        <w:ind w:right="121" w:firstLine="480" w:firstLineChars="200"/>
        <w:jc w:val="both"/>
        <w:rPr>
          <w:lang w:eastAsia="zh-CN"/>
        </w:rPr>
      </w:pPr>
      <w:r>
        <w:rPr>
          <w:rFonts w:hint="eastAsia"/>
          <w:lang w:eastAsia="zh-CN"/>
        </w:rPr>
        <w:t>（2）商务参比文件，商务报价文件，见附件商务报价函格式, 可不胶装。</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20"/>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3B513DF9">
      <w:pPr>
        <w:spacing w:line="360" w:lineRule="auto"/>
        <w:jc w:val="both"/>
        <w:rPr>
          <w:lang w:eastAsia="zh-CN"/>
        </w:rPr>
        <w:sectPr>
          <w:pgSz w:w="11910" w:h="16840"/>
          <w:pgMar w:top="1500" w:right="1020" w:bottom="740" w:left="1300" w:header="0" w:footer="551" w:gutter="0"/>
          <w:cols w:space="720" w:num="1"/>
        </w:sectPr>
      </w:pPr>
    </w:p>
    <w:p w14:paraId="0B50A613">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20"/>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20"/>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20"/>
        <w:spacing w:line="360" w:lineRule="auto"/>
        <w:ind w:right="121" w:firstLine="482" w:firstLineChars="200"/>
        <w:jc w:val="both"/>
        <w:rPr>
          <w:lang w:eastAsia="zh-CN"/>
        </w:rPr>
      </w:pPr>
      <w:r>
        <w:rPr>
          <w:rFonts w:hint="eastAsia"/>
          <w:b/>
          <w:color w:val="FF0000"/>
          <w:lang w:eastAsia="zh-CN"/>
        </w:rPr>
        <w:t>本项目设置最高控制价按照福建省2</w:t>
      </w:r>
      <w:r>
        <w:rPr>
          <w:b/>
          <w:color w:val="FF0000"/>
          <w:lang w:eastAsia="zh-CN"/>
        </w:rPr>
        <w:t>017版定额下浮率≥5</w:t>
      </w:r>
      <w:r>
        <w:rPr>
          <w:rFonts w:hint="eastAsia"/>
          <w:b/>
          <w:color w:val="FF0000"/>
          <w:lang w:eastAsia="zh-CN"/>
        </w:rPr>
        <w:t>%。</w:t>
      </w:r>
      <w:r>
        <w:rPr>
          <w:rFonts w:hint="eastAsia"/>
          <w:lang w:eastAsia="zh-CN"/>
        </w:rPr>
        <w:t>参比人所填报的下浮率低于本项目最高限价的，其参比将被评审小组予以否决。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lang w:eastAsia="zh-CN"/>
        </w:rPr>
        <w:t>如参比人对控制价存疑请于报价截止前发邮件至hjzhang@fhcpec.com.cn</w:t>
      </w:r>
      <w:r>
        <w:rPr>
          <w:rFonts w:hint="eastAsia"/>
          <w:lang w:eastAsia="zh-CN"/>
        </w:rPr>
        <w:fldChar w:fldCharType="end"/>
      </w:r>
      <w:r>
        <w:rPr>
          <w:rFonts w:hint="eastAsia"/>
          <w:lang w:eastAsia="zh-CN"/>
        </w:rPr>
        <w:t>。</w:t>
      </w:r>
    </w:p>
    <w:p w14:paraId="10230F60">
      <w:pPr>
        <w:pStyle w:val="20"/>
        <w:spacing w:line="360" w:lineRule="auto"/>
        <w:ind w:right="121" w:firstLine="480" w:firstLineChars="200"/>
        <w:jc w:val="both"/>
        <w:rPr>
          <w:lang w:eastAsia="zh-CN"/>
        </w:rPr>
      </w:pPr>
      <w:r>
        <w:rPr>
          <w:rFonts w:hint="eastAsia"/>
          <w:lang w:eastAsia="zh-CN"/>
        </w:rPr>
        <w:t>本项目采用商务报价决标的评标办法，经技术评审合格后下浮率最高者作为中选单位。</w:t>
      </w: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20"/>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20"/>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20"/>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20"/>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20"/>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20"/>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4C06B998">
      <w:pPr>
        <w:pStyle w:val="20"/>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20"/>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20"/>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20"/>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2A986AB7">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20"/>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eastAsia="zh-CN"/>
        </w:rPr>
        <w:t>土建零星工程合同</w:t>
      </w:r>
      <w:r>
        <w:rPr>
          <w:lang w:eastAsia="zh-CN"/>
        </w:rPr>
        <w:t>（详见附件一）的规定。</w:t>
      </w:r>
    </w:p>
    <w:p w14:paraId="2B23763A">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20"/>
        <w:spacing w:before="26" w:line="321" w:lineRule="auto"/>
        <w:ind w:left="118" w:right="106" w:firstLine="480"/>
        <w:jc w:val="both"/>
        <w:rPr>
          <w:lang w:eastAsia="zh-CN"/>
        </w:rPr>
      </w:pPr>
    </w:p>
    <w:p w14:paraId="3860E7C1">
      <w:pPr>
        <w:pStyle w:val="3"/>
        <w:tabs>
          <w:tab w:val="left" w:pos="1912"/>
        </w:tabs>
        <w:spacing w:line="355" w:lineRule="exact"/>
        <w:ind w:left="647" w:firstLine="3092" w:firstLineChars="1100"/>
        <w:jc w:val="both"/>
        <w:rPr>
          <w:lang w:eastAsia="zh-CN"/>
        </w:rPr>
      </w:pPr>
    </w:p>
    <w:p w14:paraId="78A79AC5">
      <w:pPr>
        <w:pStyle w:val="3"/>
        <w:tabs>
          <w:tab w:val="left" w:pos="1912"/>
        </w:tabs>
        <w:spacing w:line="355" w:lineRule="exact"/>
        <w:ind w:left="647" w:firstLine="3092" w:firstLineChars="1100"/>
        <w:jc w:val="both"/>
        <w:rPr>
          <w:lang w:eastAsia="zh-CN"/>
        </w:rPr>
      </w:pPr>
    </w:p>
    <w:p w14:paraId="50E97898">
      <w:pPr>
        <w:pStyle w:val="3"/>
        <w:tabs>
          <w:tab w:val="left" w:pos="1912"/>
        </w:tabs>
        <w:spacing w:line="355" w:lineRule="exact"/>
        <w:ind w:left="647" w:firstLine="3092" w:firstLineChars="1100"/>
        <w:jc w:val="both"/>
        <w:rPr>
          <w:lang w:eastAsia="zh-CN"/>
        </w:rPr>
      </w:pPr>
    </w:p>
    <w:p w14:paraId="27C430F8">
      <w:pPr>
        <w:pStyle w:val="3"/>
        <w:tabs>
          <w:tab w:val="left" w:pos="1912"/>
        </w:tabs>
        <w:spacing w:line="355" w:lineRule="exact"/>
        <w:ind w:left="647" w:firstLine="3092" w:firstLineChars="1100"/>
        <w:jc w:val="both"/>
        <w:rPr>
          <w:lang w:eastAsia="zh-CN"/>
        </w:rPr>
      </w:pPr>
    </w:p>
    <w:p w14:paraId="2C975417">
      <w:pPr>
        <w:pStyle w:val="3"/>
        <w:tabs>
          <w:tab w:val="left" w:pos="1912"/>
        </w:tabs>
        <w:spacing w:line="355" w:lineRule="exact"/>
        <w:ind w:left="647" w:firstLine="3092" w:firstLineChars="1100"/>
        <w:jc w:val="both"/>
        <w:rPr>
          <w:lang w:eastAsia="zh-CN"/>
        </w:rPr>
      </w:pPr>
    </w:p>
    <w:p w14:paraId="4481C076">
      <w:pPr>
        <w:pStyle w:val="3"/>
        <w:tabs>
          <w:tab w:val="left" w:pos="1912"/>
        </w:tabs>
        <w:spacing w:line="355" w:lineRule="exact"/>
        <w:ind w:left="647" w:firstLine="3092" w:firstLineChars="1100"/>
        <w:jc w:val="both"/>
        <w:rPr>
          <w:lang w:eastAsia="zh-CN"/>
        </w:rPr>
      </w:pPr>
    </w:p>
    <w:p w14:paraId="40C13AFF">
      <w:pPr>
        <w:pStyle w:val="3"/>
        <w:tabs>
          <w:tab w:val="left" w:pos="1912"/>
        </w:tabs>
        <w:spacing w:line="355" w:lineRule="exact"/>
        <w:ind w:left="647" w:firstLine="3092" w:firstLineChars="1100"/>
        <w:jc w:val="both"/>
        <w:rPr>
          <w:lang w:eastAsia="zh-CN"/>
        </w:rPr>
      </w:pPr>
    </w:p>
    <w:p w14:paraId="50011117">
      <w:pPr>
        <w:pStyle w:val="3"/>
        <w:tabs>
          <w:tab w:val="left" w:pos="1912"/>
        </w:tabs>
        <w:spacing w:line="355" w:lineRule="exact"/>
        <w:ind w:left="647" w:firstLine="3092" w:firstLineChars="1100"/>
        <w:jc w:val="both"/>
        <w:rPr>
          <w:lang w:eastAsia="zh-CN"/>
        </w:rPr>
      </w:pPr>
    </w:p>
    <w:p w14:paraId="53F991FF">
      <w:pPr>
        <w:pStyle w:val="3"/>
        <w:tabs>
          <w:tab w:val="left" w:pos="1912"/>
        </w:tabs>
        <w:spacing w:line="355" w:lineRule="exact"/>
        <w:ind w:left="647" w:firstLine="3092" w:firstLineChars="1100"/>
        <w:jc w:val="both"/>
        <w:rPr>
          <w:lang w:eastAsia="zh-CN"/>
        </w:rPr>
      </w:pPr>
    </w:p>
    <w:p w14:paraId="2862BA08">
      <w:pPr>
        <w:pStyle w:val="3"/>
        <w:tabs>
          <w:tab w:val="left" w:pos="1912"/>
        </w:tabs>
        <w:spacing w:line="355" w:lineRule="exact"/>
        <w:ind w:left="647" w:firstLine="3092" w:firstLineChars="1100"/>
        <w:jc w:val="both"/>
        <w:rPr>
          <w:lang w:eastAsia="zh-CN"/>
        </w:rPr>
      </w:pPr>
    </w:p>
    <w:p w14:paraId="6E8788F0">
      <w:pPr>
        <w:pStyle w:val="3"/>
        <w:tabs>
          <w:tab w:val="left" w:pos="1912"/>
        </w:tabs>
        <w:spacing w:line="355" w:lineRule="exact"/>
        <w:ind w:left="647" w:firstLine="3092" w:firstLineChars="1100"/>
        <w:jc w:val="both"/>
        <w:rPr>
          <w:lang w:eastAsia="zh-CN"/>
        </w:rPr>
      </w:pPr>
    </w:p>
    <w:p w14:paraId="609D5CB1">
      <w:pPr>
        <w:pStyle w:val="3"/>
        <w:tabs>
          <w:tab w:val="left" w:pos="1912"/>
        </w:tabs>
        <w:spacing w:line="355" w:lineRule="exact"/>
        <w:ind w:left="647" w:firstLine="3092" w:firstLineChars="1100"/>
        <w:jc w:val="both"/>
        <w:rPr>
          <w:lang w:eastAsia="zh-CN"/>
        </w:rPr>
      </w:pPr>
    </w:p>
    <w:p w14:paraId="0FF9D5BC">
      <w:pPr>
        <w:pStyle w:val="3"/>
        <w:tabs>
          <w:tab w:val="left" w:pos="1912"/>
        </w:tabs>
        <w:spacing w:line="355" w:lineRule="exact"/>
        <w:ind w:left="647" w:firstLine="3092" w:firstLineChars="1100"/>
        <w:jc w:val="both"/>
        <w:rPr>
          <w:lang w:eastAsia="zh-CN"/>
        </w:rPr>
      </w:pPr>
    </w:p>
    <w:p w14:paraId="7E894231">
      <w:pPr>
        <w:pStyle w:val="3"/>
        <w:tabs>
          <w:tab w:val="left" w:pos="1912"/>
        </w:tabs>
        <w:spacing w:line="355" w:lineRule="exact"/>
        <w:ind w:left="647" w:firstLine="3092" w:firstLineChars="1100"/>
        <w:jc w:val="both"/>
        <w:rPr>
          <w:lang w:eastAsia="zh-CN"/>
        </w:rPr>
      </w:pPr>
    </w:p>
    <w:p w14:paraId="72BD5B24">
      <w:pPr>
        <w:pStyle w:val="3"/>
        <w:tabs>
          <w:tab w:val="left" w:pos="1912"/>
        </w:tabs>
        <w:spacing w:line="355" w:lineRule="exact"/>
        <w:ind w:left="647" w:firstLine="3092" w:firstLineChars="1100"/>
        <w:jc w:val="both"/>
        <w:rPr>
          <w:lang w:eastAsia="zh-CN"/>
        </w:rPr>
      </w:pPr>
    </w:p>
    <w:p w14:paraId="655E7255">
      <w:pPr>
        <w:pStyle w:val="3"/>
        <w:tabs>
          <w:tab w:val="left" w:pos="1912"/>
        </w:tabs>
        <w:spacing w:line="355" w:lineRule="exact"/>
        <w:ind w:left="647" w:firstLine="3092" w:firstLineChars="1100"/>
        <w:jc w:val="both"/>
        <w:rPr>
          <w:lang w:eastAsia="zh-CN"/>
        </w:rPr>
      </w:pPr>
    </w:p>
    <w:p w14:paraId="73550343">
      <w:pPr>
        <w:pStyle w:val="3"/>
        <w:tabs>
          <w:tab w:val="left" w:pos="1912"/>
        </w:tabs>
        <w:spacing w:line="355" w:lineRule="exact"/>
        <w:ind w:left="647" w:firstLine="3092" w:firstLineChars="1100"/>
        <w:jc w:val="both"/>
        <w:rPr>
          <w:lang w:eastAsia="zh-CN"/>
        </w:rPr>
      </w:pPr>
    </w:p>
    <w:p w14:paraId="1F6B201F">
      <w:pPr>
        <w:pStyle w:val="3"/>
        <w:tabs>
          <w:tab w:val="left" w:pos="1912"/>
        </w:tabs>
        <w:spacing w:line="355" w:lineRule="exact"/>
        <w:ind w:left="647" w:firstLine="3092" w:firstLineChars="1100"/>
        <w:jc w:val="both"/>
        <w:rPr>
          <w:lang w:eastAsia="zh-CN"/>
        </w:rPr>
      </w:pPr>
    </w:p>
    <w:p w14:paraId="6BBC059F">
      <w:pPr>
        <w:pStyle w:val="3"/>
        <w:tabs>
          <w:tab w:val="left" w:pos="1912"/>
        </w:tabs>
        <w:spacing w:line="355" w:lineRule="exact"/>
        <w:ind w:left="647" w:firstLine="3092" w:firstLineChars="1100"/>
        <w:jc w:val="both"/>
        <w:rPr>
          <w:lang w:eastAsia="zh-CN"/>
        </w:rPr>
      </w:pPr>
    </w:p>
    <w:p w14:paraId="2730A617">
      <w:pPr>
        <w:pStyle w:val="3"/>
        <w:tabs>
          <w:tab w:val="left" w:pos="1912"/>
        </w:tabs>
        <w:spacing w:line="355" w:lineRule="exact"/>
        <w:ind w:left="647" w:firstLine="3092" w:firstLineChars="1100"/>
        <w:jc w:val="both"/>
        <w:rPr>
          <w:lang w:eastAsia="zh-CN"/>
        </w:rPr>
      </w:pPr>
    </w:p>
    <w:p w14:paraId="1060879E">
      <w:pPr>
        <w:pStyle w:val="3"/>
        <w:tabs>
          <w:tab w:val="left" w:pos="1912"/>
        </w:tabs>
        <w:spacing w:line="355" w:lineRule="exact"/>
        <w:ind w:left="647" w:firstLine="3092" w:firstLineChars="1100"/>
        <w:jc w:val="both"/>
        <w:rPr>
          <w:lang w:eastAsia="zh-CN"/>
        </w:rPr>
      </w:pPr>
    </w:p>
    <w:p w14:paraId="623F61E8">
      <w:pPr>
        <w:pStyle w:val="3"/>
        <w:tabs>
          <w:tab w:val="left" w:pos="1912"/>
        </w:tabs>
        <w:spacing w:line="355" w:lineRule="exact"/>
        <w:ind w:left="647" w:firstLine="3092" w:firstLineChars="1100"/>
        <w:jc w:val="both"/>
        <w:rPr>
          <w:lang w:eastAsia="zh-CN"/>
        </w:rPr>
      </w:pPr>
    </w:p>
    <w:p w14:paraId="349BF340">
      <w:pPr>
        <w:pStyle w:val="3"/>
        <w:tabs>
          <w:tab w:val="left" w:pos="1912"/>
        </w:tabs>
        <w:spacing w:line="355" w:lineRule="exact"/>
        <w:ind w:left="647" w:firstLine="3092" w:firstLineChars="1100"/>
        <w:jc w:val="both"/>
        <w:rPr>
          <w:lang w:eastAsia="zh-CN"/>
        </w:rPr>
      </w:pPr>
    </w:p>
    <w:p w14:paraId="5DCF9C4A">
      <w:pPr>
        <w:pStyle w:val="2"/>
      </w:pPr>
    </w:p>
    <w:p w14:paraId="00ABAC03">
      <w:pPr>
        <w:pStyle w:val="2"/>
      </w:pPr>
    </w:p>
    <w:p w14:paraId="54F29C7F">
      <w:pPr>
        <w:pStyle w:val="2"/>
      </w:pPr>
    </w:p>
    <w:p w14:paraId="7A6A90D2">
      <w:pPr>
        <w:pStyle w:val="2"/>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20"/>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20"/>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20"/>
        <w:spacing w:line="360" w:lineRule="auto"/>
        <w:ind w:left="215"/>
        <w:rPr>
          <w:lang w:eastAsia="zh-CN"/>
        </w:rPr>
      </w:pPr>
      <w:r>
        <w:rPr>
          <w:lang w:eastAsia="zh-CN"/>
        </w:rPr>
        <w:br w:type="page"/>
      </w:r>
    </w:p>
    <w:p w14:paraId="3F4B5FBC">
      <w:pPr>
        <w:pStyle w:val="20"/>
        <w:rPr>
          <w:rFonts w:ascii="Times New Roman"/>
          <w:b/>
          <w:bCs/>
          <w:lang w:eastAsia="zh-CN"/>
        </w:rPr>
      </w:pPr>
      <w:r>
        <w:rPr>
          <w:rFonts w:hint="eastAsia" w:ascii="Times New Roman"/>
          <w:b/>
          <w:bCs/>
          <w:lang w:eastAsia="zh-CN"/>
        </w:rPr>
        <w:t>附件一、</w:t>
      </w:r>
    </w:p>
    <w:p w14:paraId="0654B74D">
      <w:pPr>
        <w:jc w:val="center"/>
        <w:rPr>
          <w:b/>
          <w:sz w:val="44"/>
          <w:szCs w:val="44"/>
          <w:lang w:eastAsia="zh-CN"/>
        </w:rPr>
      </w:pPr>
      <w:bookmarkStart w:id="0" w:name="_Toc251742852"/>
      <w:r>
        <w:rPr>
          <w:rFonts w:hint="eastAsia"/>
          <w:b/>
          <w:sz w:val="44"/>
          <w:szCs w:val="44"/>
          <w:lang w:eastAsia="zh-CN"/>
        </w:rPr>
        <w:t>福建福海创石油化工有限公司</w:t>
      </w:r>
    </w:p>
    <w:p w14:paraId="49A47E45">
      <w:pPr>
        <w:jc w:val="center"/>
        <w:rPr>
          <w:b/>
          <w:sz w:val="44"/>
          <w:szCs w:val="44"/>
          <w:lang w:eastAsia="zh-CN"/>
        </w:rPr>
      </w:pPr>
      <w:r>
        <w:rPr>
          <w:rFonts w:hint="eastAsia"/>
          <w:b/>
          <w:sz w:val="44"/>
          <w:szCs w:val="44"/>
          <w:lang w:eastAsia="zh-CN"/>
        </w:rPr>
        <w:t>原料适应性技改项目临时办公室区域及新建项目所需的土建类相关零星工程</w:t>
      </w:r>
    </w:p>
    <w:p w14:paraId="3477C1FF">
      <w:pPr>
        <w:pStyle w:val="205"/>
        <w:spacing w:before="0" w:beforeAutospacing="0" w:after="0" w:afterAutospacing="0" w:line="360" w:lineRule="auto"/>
      </w:pPr>
      <w:r>
        <w:t xml:space="preserve">                       </w:t>
      </w:r>
      <w:r>
        <w:rPr>
          <w:rFonts w:hint="eastAsia"/>
        </w:rPr>
        <w:t xml:space="preserve">               合同编号：</w:t>
      </w:r>
      <w:r>
        <w:t xml:space="preserve">     </w:t>
      </w:r>
    </w:p>
    <w:p w14:paraId="715A29CD">
      <w:pPr>
        <w:pStyle w:val="205"/>
        <w:spacing w:before="0" w:beforeAutospacing="0" w:after="0" w:afterAutospacing="0" w:line="360" w:lineRule="auto"/>
      </w:pPr>
      <w:r>
        <w:rPr>
          <w:rFonts w:hint="eastAsia"/>
        </w:rPr>
        <w:t xml:space="preserve">                                      签订时间：202</w:t>
      </w:r>
      <w:r>
        <w:t>5</w:t>
      </w:r>
      <w:r>
        <w:rPr>
          <w:rFonts w:hint="eastAsia"/>
        </w:rPr>
        <w:t xml:space="preserve">年01 月 </w:t>
      </w:r>
      <w:r>
        <w:t xml:space="preserve"> </w:t>
      </w:r>
      <w:r>
        <w:rPr>
          <w:rFonts w:hint="eastAsia"/>
        </w:rPr>
        <w:t xml:space="preserve"> 日</w:t>
      </w:r>
    </w:p>
    <w:p w14:paraId="2B029955">
      <w:pPr>
        <w:spacing w:line="460" w:lineRule="exact"/>
        <w:rPr>
          <w:snapToGrid w:val="0"/>
          <w:sz w:val="24"/>
          <w:szCs w:val="24"/>
          <w:lang w:eastAsia="zh-CN"/>
        </w:rPr>
      </w:pPr>
      <w:r>
        <w:rPr>
          <w:rFonts w:hint="eastAsia"/>
          <w:snapToGrid w:val="0"/>
          <w:sz w:val="24"/>
          <w:szCs w:val="24"/>
          <w:lang w:eastAsia="zh-CN"/>
        </w:rPr>
        <w:t>甲方：</w:t>
      </w:r>
      <w:permStart w:id="0" w:edGrp="everyone"/>
      <w:r>
        <w:rPr>
          <w:rFonts w:hint="eastAsia"/>
          <w:snapToGrid w:val="0"/>
          <w:sz w:val="24"/>
          <w:szCs w:val="24"/>
          <w:lang w:eastAsia="zh-CN"/>
        </w:rPr>
        <w:t>福建福海创石油化工有限公司</w:t>
      </w:r>
      <w:r>
        <w:rPr>
          <w:snapToGrid w:val="0"/>
          <w:sz w:val="24"/>
          <w:szCs w:val="24"/>
          <w:lang w:eastAsia="zh-CN"/>
        </w:rPr>
        <w:t xml:space="preserve"> </w:t>
      </w:r>
      <w:permEnd w:id="0"/>
    </w:p>
    <w:p w14:paraId="1DC10F19">
      <w:pPr>
        <w:spacing w:line="460" w:lineRule="exact"/>
        <w:rPr>
          <w:snapToGrid w:val="0"/>
          <w:sz w:val="24"/>
          <w:szCs w:val="24"/>
          <w:lang w:eastAsia="zh-CN"/>
        </w:rPr>
      </w:pPr>
      <w:r>
        <w:rPr>
          <w:rFonts w:hint="eastAsia"/>
          <w:snapToGrid w:val="0"/>
          <w:sz w:val="24"/>
          <w:szCs w:val="24"/>
          <w:lang w:eastAsia="zh-CN"/>
        </w:rPr>
        <w:t>乙方：</w:t>
      </w:r>
      <w:permStart w:id="1" w:edGrp="everyone"/>
      <w:r>
        <w:rPr>
          <w:snapToGrid w:val="0"/>
          <w:sz w:val="24"/>
          <w:szCs w:val="24"/>
          <w:lang w:eastAsia="zh-CN"/>
        </w:rPr>
        <w:t xml:space="preserve">     </w:t>
      </w:r>
      <w:permEnd w:id="1"/>
      <w:r>
        <w:rPr>
          <w:snapToGrid w:val="0"/>
          <w:sz w:val="24"/>
          <w:szCs w:val="24"/>
          <w:lang w:eastAsia="zh-CN"/>
        </w:rPr>
        <w:t xml:space="preserve">        </w:t>
      </w:r>
    </w:p>
    <w:p w14:paraId="126CF4EC">
      <w:pPr>
        <w:spacing w:line="460" w:lineRule="exact"/>
        <w:rPr>
          <w:snapToGrid w:val="0"/>
          <w:sz w:val="24"/>
          <w:szCs w:val="24"/>
          <w:lang w:eastAsia="zh-CN"/>
        </w:rPr>
      </w:pPr>
    </w:p>
    <w:p w14:paraId="78FCB61B">
      <w:pPr>
        <w:spacing w:line="460" w:lineRule="exact"/>
        <w:ind w:firstLine="480" w:firstLineChars="200"/>
        <w:rPr>
          <w:snapToGrid w:val="0"/>
          <w:sz w:val="24"/>
          <w:szCs w:val="24"/>
          <w:lang w:eastAsia="zh-CN"/>
        </w:rPr>
      </w:pPr>
      <w:r>
        <w:rPr>
          <w:rFonts w:hint="eastAsia"/>
          <w:snapToGrid w:val="0"/>
          <w:sz w:val="24"/>
          <w:szCs w:val="24"/>
          <w:lang w:eastAsia="zh-CN"/>
        </w:rPr>
        <w:t>甲方将</w:t>
      </w:r>
      <w:permStart w:id="2" w:edGrp="everyone"/>
      <w:r>
        <w:rPr>
          <w:rFonts w:hint="eastAsia"/>
          <w:snapToGrid w:val="0"/>
          <w:sz w:val="24"/>
          <w:szCs w:val="24"/>
          <w:lang w:eastAsia="zh-CN"/>
        </w:rPr>
        <w:t xml:space="preserve">福建福海创石油化工有限公司原料适应性技改项目临时办公室区域及新建项目所需的土建类相关零星工程 </w:t>
      </w:r>
      <w:permEnd w:id="2"/>
      <w:r>
        <w:rPr>
          <w:rFonts w:hint="eastAsia"/>
          <w:snapToGrid w:val="0"/>
          <w:sz w:val="24"/>
          <w:szCs w:val="24"/>
          <w:lang w:eastAsia="zh-CN"/>
        </w:rPr>
        <w:t>委托乙方实施，根据《中华人民共和国民典法》和相关法律法规，结合本招标项目的具体情况，经双方协商签订本合同，以严肃履行。</w:t>
      </w:r>
    </w:p>
    <w:p w14:paraId="11E328BE">
      <w:pPr>
        <w:spacing w:line="460" w:lineRule="exact"/>
        <w:rPr>
          <w:b/>
          <w:sz w:val="24"/>
          <w:szCs w:val="24"/>
          <w:lang w:eastAsia="zh-CN"/>
        </w:rPr>
      </w:pPr>
      <w:r>
        <w:rPr>
          <w:rFonts w:hint="eastAsia"/>
          <w:b/>
          <w:sz w:val="24"/>
          <w:szCs w:val="24"/>
          <w:lang w:eastAsia="zh-CN"/>
        </w:rPr>
        <w:t>第一条</w:t>
      </w:r>
      <w:r>
        <w:rPr>
          <w:b/>
          <w:sz w:val="24"/>
          <w:szCs w:val="24"/>
          <w:lang w:eastAsia="zh-CN"/>
        </w:rPr>
        <w:t xml:space="preserve">  </w:t>
      </w:r>
      <w:r>
        <w:rPr>
          <w:rFonts w:hint="eastAsia"/>
          <w:b/>
          <w:sz w:val="24"/>
          <w:szCs w:val="24"/>
          <w:lang w:eastAsia="zh-CN"/>
        </w:rPr>
        <w:t>工程概况</w:t>
      </w:r>
    </w:p>
    <w:p w14:paraId="529EA91C">
      <w:pPr>
        <w:spacing w:line="460" w:lineRule="exact"/>
        <w:rPr>
          <w:snapToGrid w:val="0"/>
          <w:sz w:val="24"/>
          <w:szCs w:val="24"/>
          <w:lang w:eastAsia="zh-CN"/>
        </w:rPr>
      </w:pPr>
      <w:r>
        <w:rPr>
          <w:snapToGrid w:val="0"/>
          <w:sz w:val="24"/>
          <w:szCs w:val="24"/>
          <w:lang w:eastAsia="zh-CN"/>
        </w:rPr>
        <w:t>1.工程名称：</w:t>
      </w:r>
      <w:permStart w:id="3" w:edGrp="everyone"/>
      <w:r>
        <w:rPr>
          <w:rFonts w:hint="eastAsia"/>
          <w:snapToGrid w:val="0"/>
          <w:sz w:val="24"/>
          <w:szCs w:val="24"/>
          <w:lang w:eastAsia="zh-CN"/>
        </w:rPr>
        <w:t>福建福海创石油化工有限公司原料适应性技改项目临时办公室区域及新建项目所需的土建类相关零星工程</w:t>
      </w:r>
      <w:r>
        <w:rPr>
          <w:snapToGrid w:val="0"/>
          <w:sz w:val="24"/>
          <w:szCs w:val="24"/>
          <w:lang w:eastAsia="zh-CN"/>
        </w:rPr>
        <w:t xml:space="preserve"> </w:t>
      </w:r>
      <w:permEnd w:id="3"/>
      <w:r>
        <w:rPr>
          <w:snapToGrid w:val="0"/>
          <w:sz w:val="24"/>
          <w:szCs w:val="24"/>
          <w:lang w:eastAsia="zh-CN"/>
        </w:rPr>
        <w:t xml:space="preserve"> </w:t>
      </w:r>
    </w:p>
    <w:p w14:paraId="2BCA77D5">
      <w:pPr>
        <w:spacing w:line="460" w:lineRule="exact"/>
        <w:rPr>
          <w:snapToGrid w:val="0"/>
          <w:sz w:val="24"/>
          <w:szCs w:val="24"/>
          <w:lang w:eastAsia="zh-CN"/>
        </w:rPr>
      </w:pPr>
      <w:r>
        <w:rPr>
          <w:snapToGrid w:val="0"/>
          <w:sz w:val="24"/>
          <w:szCs w:val="24"/>
          <w:lang w:eastAsia="zh-CN"/>
        </w:rPr>
        <w:t>2.工程地点：</w:t>
      </w:r>
      <w:permStart w:id="4" w:edGrp="everyone"/>
      <w:r>
        <w:rPr>
          <w:rFonts w:hint="eastAsia"/>
          <w:snapToGrid w:val="0"/>
          <w:sz w:val="24"/>
          <w:szCs w:val="24"/>
          <w:lang w:eastAsia="zh-CN"/>
        </w:rPr>
        <w:t>改扩建项目部、P</w:t>
      </w:r>
      <w:r>
        <w:rPr>
          <w:snapToGrid w:val="0"/>
          <w:sz w:val="24"/>
          <w:szCs w:val="24"/>
          <w:lang w:eastAsia="zh-CN"/>
        </w:rPr>
        <w:t>X厂区</w:t>
      </w:r>
      <w:r>
        <w:rPr>
          <w:rFonts w:hint="eastAsia"/>
          <w:snapToGrid w:val="0"/>
          <w:sz w:val="24"/>
          <w:szCs w:val="24"/>
          <w:lang w:eastAsia="zh-CN"/>
        </w:rPr>
        <w:t>、</w:t>
      </w:r>
      <w:r>
        <w:rPr>
          <w:snapToGrid w:val="0"/>
          <w:sz w:val="24"/>
          <w:szCs w:val="24"/>
          <w:lang w:eastAsia="zh-CN"/>
        </w:rPr>
        <w:t xml:space="preserve">新建扩建用地区域  </w:t>
      </w:r>
      <w:permEnd w:id="4"/>
    </w:p>
    <w:p w14:paraId="1163E5FF">
      <w:pPr>
        <w:spacing w:line="460" w:lineRule="exact"/>
        <w:rPr>
          <w:sz w:val="24"/>
          <w:szCs w:val="24"/>
          <w:lang w:eastAsia="zh-CN"/>
        </w:rPr>
      </w:pPr>
      <w:r>
        <w:rPr>
          <w:snapToGrid w:val="0"/>
          <w:sz w:val="24"/>
          <w:szCs w:val="24"/>
          <w:lang w:eastAsia="zh-CN"/>
        </w:rPr>
        <w:t>3.工程内容：</w:t>
      </w:r>
      <w:permStart w:id="5" w:edGrp="everyone"/>
      <w:r>
        <w:rPr>
          <w:rFonts w:hint="eastAsia"/>
          <w:sz w:val="24"/>
          <w:szCs w:val="24"/>
          <w:lang w:eastAsia="zh-CN"/>
        </w:rPr>
        <w:t>原料适应性技改项目临时办公室区域及新建项目所需的土建类相关零星工程，严格遵守石油化工行业、建筑行业的相关质量、安全管理要求，满足临时办公区域及新建项目所需的土建相关的零星日常维保工作。具体详见附件</w:t>
      </w:r>
      <w:r>
        <w:rPr>
          <w:snapToGrid w:val="0"/>
          <w:sz w:val="24"/>
          <w:szCs w:val="24"/>
          <w:lang w:eastAsia="zh-CN"/>
        </w:rPr>
        <w:t xml:space="preserve"> </w:t>
      </w:r>
      <w:permEnd w:id="5"/>
    </w:p>
    <w:p w14:paraId="407B2348">
      <w:pPr>
        <w:tabs>
          <w:tab w:val="left" w:pos="709"/>
        </w:tabs>
        <w:spacing w:line="360" w:lineRule="auto"/>
        <w:rPr>
          <w:snapToGrid w:val="0"/>
          <w:sz w:val="24"/>
          <w:szCs w:val="24"/>
          <w:lang w:eastAsia="zh-CN"/>
        </w:rPr>
      </w:pPr>
      <w:r>
        <w:rPr>
          <w:snapToGrid w:val="0"/>
          <w:sz w:val="24"/>
          <w:szCs w:val="24"/>
          <w:lang w:eastAsia="zh-CN"/>
        </w:rPr>
        <w:t>4.</w:t>
      </w:r>
      <w:r>
        <w:rPr>
          <w:rFonts w:hint="eastAsia"/>
          <w:snapToGrid w:val="0"/>
          <w:sz w:val="24"/>
          <w:szCs w:val="24"/>
          <w:lang w:eastAsia="zh-CN"/>
        </w:rPr>
        <w:t>服务</w:t>
      </w:r>
      <w:r>
        <w:rPr>
          <w:snapToGrid w:val="0"/>
          <w:sz w:val="24"/>
          <w:szCs w:val="24"/>
          <w:lang w:eastAsia="zh-CN"/>
        </w:rPr>
        <w:t>期限：</w:t>
      </w:r>
      <w:permStart w:id="6" w:edGrp="everyone"/>
      <w:r>
        <w:rPr>
          <w:rFonts w:hint="eastAsia"/>
          <w:sz w:val="24"/>
          <w:szCs w:val="24"/>
          <w:lang w:eastAsia="zh-CN"/>
        </w:rPr>
        <w:t>合同期内，</w:t>
      </w:r>
      <w:r>
        <w:rPr>
          <w:sz w:val="24"/>
          <w:szCs w:val="24"/>
          <w:lang w:eastAsia="zh-CN"/>
        </w:rPr>
        <w:t>甲方</w:t>
      </w:r>
      <w:r>
        <w:rPr>
          <w:rFonts w:hint="eastAsia"/>
          <w:sz w:val="24"/>
          <w:szCs w:val="24"/>
          <w:lang w:eastAsia="zh-CN"/>
        </w:rPr>
        <w:t>因</w:t>
      </w:r>
      <w:r>
        <w:rPr>
          <w:sz w:val="24"/>
          <w:szCs w:val="24"/>
          <w:lang w:eastAsia="zh-CN"/>
        </w:rPr>
        <w:t>生产、检修、办公要求土建维保工作时，通知乙方委派施工人员到达甲方现场勘察以确定工作环境、工作内容、工程量、确定使用工具（工具由乙方自备）等内容，以满足甲方的施工生产需求。</w:t>
      </w:r>
      <w:r>
        <w:rPr>
          <w:rFonts w:hint="eastAsia"/>
          <w:sz w:val="24"/>
          <w:szCs w:val="24"/>
          <w:lang w:eastAsia="zh-CN"/>
        </w:rPr>
        <w:t>如时间紧急则需按甲方要求时间到达现场，按甲方要求完成相关任务。具体时间与甲方现场确认，需配合其他项目施工进度的，乙方须无条件依甲方要求执行，</w:t>
      </w:r>
      <w:r>
        <w:rPr>
          <w:sz w:val="24"/>
          <w:szCs w:val="24"/>
          <w:lang w:eastAsia="zh-CN"/>
        </w:rPr>
        <w:t>必须时24小时加班赶工。</w:t>
      </w:r>
      <w:r>
        <w:rPr>
          <w:snapToGrid w:val="0"/>
          <w:sz w:val="24"/>
          <w:szCs w:val="24"/>
          <w:lang w:eastAsia="zh-CN"/>
        </w:rPr>
        <w:t xml:space="preserve"> </w:t>
      </w:r>
      <w:permEnd w:id="6"/>
    </w:p>
    <w:p w14:paraId="4F054B1C">
      <w:pPr>
        <w:spacing w:line="460" w:lineRule="exact"/>
        <w:rPr>
          <w:b/>
          <w:sz w:val="24"/>
          <w:szCs w:val="24"/>
          <w:lang w:eastAsia="zh-CN"/>
        </w:rPr>
      </w:pPr>
      <w:r>
        <w:rPr>
          <w:rFonts w:hint="eastAsia"/>
          <w:b/>
          <w:sz w:val="24"/>
          <w:szCs w:val="24"/>
          <w:lang w:eastAsia="zh-CN"/>
        </w:rPr>
        <w:t>第二条</w:t>
      </w:r>
      <w:r>
        <w:rPr>
          <w:b/>
          <w:sz w:val="24"/>
          <w:szCs w:val="24"/>
          <w:lang w:eastAsia="zh-CN"/>
        </w:rPr>
        <w:t xml:space="preserve">  工程期限 </w:t>
      </w:r>
    </w:p>
    <w:p w14:paraId="191F55BA">
      <w:pPr>
        <w:spacing w:line="460" w:lineRule="exact"/>
        <w:rPr>
          <w:snapToGrid w:val="0"/>
          <w:sz w:val="24"/>
          <w:szCs w:val="24"/>
          <w:lang w:eastAsia="zh-CN"/>
        </w:rPr>
      </w:pPr>
      <w:r>
        <w:rPr>
          <w:snapToGrid w:val="0"/>
          <w:sz w:val="24"/>
          <w:szCs w:val="24"/>
          <w:lang w:eastAsia="zh-CN"/>
        </w:rPr>
        <w:t>1.开工日期执行以下</w:t>
      </w:r>
      <w:permStart w:id="7" w:edGrp="everyone"/>
      <w:r>
        <w:rPr>
          <w:snapToGrid w:val="0"/>
          <w:sz w:val="24"/>
          <w:szCs w:val="24"/>
          <w:lang w:eastAsia="zh-CN"/>
        </w:rPr>
        <w:t xml:space="preserve">  2   </w:t>
      </w:r>
      <w:permEnd w:id="7"/>
      <w:r>
        <w:rPr>
          <w:rFonts w:hint="eastAsia"/>
          <w:snapToGrid w:val="0"/>
          <w:sz w:val="24"/>
          <w:szCs w:val="24"/>
          <w:lang w:eastAsia="zh-CN"/>
        </w:rPr>
        <w:t>日期：</w:t>
      </w:r>
    </w:p>
    <w:p w14:paraId="62289144">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1）本合同</w:t>
      </w:r>
      <w:permStart w:id="8" w:edGrp="everyone"/>
      <w:r>
        <w:rPr>
          <w:snapToGrid w:val="0"/>
          <w:sz w:val="24"/>
          <w:szCs w:val="24"/>
          <w:lang w:eastAsia="zh-CN"/>
        </w:rPr>
        <w:t xml:space="preserve">     </w:t>
      </w:r>
      <w:permEnd w:id="8"/>
      <w:r>
        <w:rPr>
          <w:rFonts w:hint="eastAsia"/>
          <w:snapToGrid w:val="0"/>
          <w:sz w:val="24"/>
          <w:szCs w:val="24"/>
          <w:lang w:eastAsia="zh-CN"/>
        </w:rPr>
        <w:t>年</w:t>
      </w:r>
      <w:permStart w:id="9" w:edGrp="everyone"/>
      <w:r>
        <w:rPr>
          <w:snapToGrid w:val="0"/>
          <w:sz w:val="24"/>
          <w:szCs w:val="24"/>
          <w:lang w:eastAsia="zh-CN"/>
        </w:rPr>
        <w:t xml:space="preserve">     </w:t>
      </w:r>
      <w:permEnd w:id="9"/>
      <w:r>
        <w:rPr>
          <w:rFonts w:hint="eastAsia"/>
          <w:snapToGrid w:val="0"/>
          <w:sz w:val="24"/>
          <w:szCs w:val="24"/>
          <w:lang w:eastAsia="zh-CN"/>
        </w:rPr>
        <w:t>月</w:t>
      </w:r>
      <w:permStart w:id="10" w:edGrp="everyone"/>
      <w:r>
        <w:rPr>
          <w:snapToGrid w:val="0"/>
          <w:sz w:val="24"/>
          <w:szCs w:val="24"/>
          <w:lang w:eastAsia="zh-CN"/>
        </w:rPr>
        <w:t xml:space="preserve">     </w:t>
      </w:r>
      <w:permEnd w:id="10"/>
      <w:r>
        <w:rPr>
          <w:rFonts w:hint="eastAsia"/>
          <w:snapToGrid w:val="0"/>
          <w:sz w:val="24"/>
          <w:szCs w:val="24"/>
          <w:lang w:eastAsia="zh-CN"/>
        </w:rPr>
        <w:t>日开工</w:t>
      </w:r>
    </w:p>
    <w:p w14:paraId="4959CF98">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2）</w:t>
      </w:r>
      <w:r>
        <w:rPr>
          <w:rFonts w:hint="eastAsia"/>
          <w:snapToGrid w:val="0"/>
          <w:sz w:val="24"/>
          <w:szCs w:val="24"/>
          <w:lang w:eastAsia="zh-CN"/>
        </w:rPr>
        <w:t>各项目完成时间按福海创石化下达任务要求为准。</w:t>
      </w:r>
    </w:p>
    <w:p w14:paraId="157DD7A8">
      <w:pPr>
        <w:spacing w:line="460" w:lineRule="exact"/>
        <w:rPr>
          <w:snapToGrid w:val="0"/>
          <w:sz w:val="24"/>
          <w:szCs w:val="24"/>
          <w:lang w:eastAsia="zh-CN"/>
        </w:rPr>
      </w:pPr>
      <w:r>
        <w:rPr>
          <w:snapToGrid w:val="0"/>
          <w:sz w:val="24"/>
          <w:szCs w:val="24"/>
          <w:lang w:eastAsia="zh-CN"/>
        </w:rPr>
        <w:t>2.合同有效期限：合同签订之日起至原料适应性技改项目结束止</w:t>
      </w:r>
      <w:r>
        <w:rPr>
          <w:rFonts w:hint="eastAsia"/>
          <w:snapToGrid w:val="0"/>
          <w:sz w:val="24"/>
          <w:szCs w:val="24"/>
          <w:lang w:eastAsia="zh-CN"/>
        </w:rPr>
        <w:t>。</w:t>
      </w:r>
      <w:r>
        <w:rPr>
          <w:rFonts w:hint="eastAsia"/>
          <w:sz w:val="24"/>
          <w:szCs w:val="24"/>
          <w:lang w:eastAsia="zh-CN"/>
        </w:rPr>
        <w:t>合同到期后，双方同意在原合同基础上继续执行的，甲方提前</w:t>
      </w:r>
      <w:r>
        <w:rPr>
          <w:sz w:val="24"/>
          <w:szCs w:val="24"/>
          <w:lang w:eastAsia="zh-CN"/>
        </w:rPr>
        <w:t>20个工作日通知乙方并得到乙方承诺，本合同可继续执行直至新合同签订为止</w:t>
      </w:r>
      <w:r>
        <w:rPr>
          <w:rFonts w:hint="eastAsia"/>
          <w:snapToGrid w:val="0"/>
          <w:sz w:val="24"/>
          <w:szCs w:val="24"/>
          <w:lang w:eastAsia="zh-CN"/>
        </w:rPr>
        <w:t>。</w:t>
      </w:r>
    </w:p>
    <w:p w14:paraId="17C70EEB">
      <w:pPr>
        <w:spacing w:line="460" w:lineRule="exact"/>
        <w:rPr>
          <w:snapToGrid w:val="0"/>
          <w:sz w:val="24"/>
          <w:szCs w:val="24"/>
          <w:lang w:eastAsia="zh-CN"/>
        </w:rPr>
      </w:pPr>
      <w:r>
        <w:rPr>
          <w:snapToGrid w:val="0"/>
          <w:sz w:val="24"/>
          <w:szCs w:val="24"/>
          <w:lang w:eastAsia="zh-CN"/>
        </w:rPr>
        <w:t>3.具体根据甲方下达计划安排执行。如甲方原因影响进度，则工期顺延。</w:t>
      </w:r>
    </w:p>
    <w:p w14:paraId="4A93FA67">
      <w:pPr>
        <w:spacing w:line="460" w:lineRule="exact"/>
        <w:rPr>
          <w:b/>
          <w:sz w:val="24"/>
          <w:szCs w:val="24"/>
          <w:lang w:eastAsia="zh-CN"/>
        </w:rPr>
      </w:pPr>
      <w:r>
        <w:rPr>
          <w:rFonts w:hint="eastAsia"/>
          <w:b/>
          <w:sz w:val="24"/>
          <w:szCs w:val="24"/>
          <w:lang w:eastAsia="zh-CN"/>
        </w:rPr>
        <w:t>第三条</w:t>
      </w:r>
      <w:r>
        <w:rPr>
          <w:b/>
          <w:sz w:val="24"/>
          <w:szCs w:val="24"/>
          <w:lang w:eastAsia="zh-CN"/>
        </w:rPr>
        <w:t xml:space="preserve">  </w:t>
      </w:r>
      <w:r>
        <w:rPr>
          <w:rFonts w:hint="eastAsia"/>
          <w:b/>
          <w:sz w:val="24"/>
          <w:szCs w:val="24"/>
          <w:lang w:eastAsia="zh-CN"/>
        </w:rPr>
        <w:t>合同价款</w:t>
      </w:r>
    </w:p>
    <w:p w14:paraId="29FA21A1">
      <w:pPr>
        <w:spacing w:line="460" w:lineRule="exact"/>
        <w:rPr>
          <w:snapToGrid w:val="0"/>
          <w:sz w:val="24"/>
          <w:szCs w:val="24"/>
          <w:lang w:eastAsia="zh-CN"/>
        </w:rPr>
      </w:pPr>
      <w:r>
        <w:rPr>
          <w:rFonts w:hint="eastAsia"/>
          <w:snapToGrid w:val="0"/>
          <w:sz w:val="24"/>
          <w:szCs w:val="24"/>
          <w:lang w:eastAsia="zh-CN"/>
        </w:rPr>
        <w:t>本工程合同价款执行以下第</w:t>
      </w:r>
      <w:permStart w:id="11" w:edGrp="everyone"/>
      <w:r>
        <w:rPr>
          <w:snapToGrid w:val="0"/>
          <w:sz w:val="24"/>
          <w:szCs w:val="24"/>
          <w:lang w:eastAsia="zh-CN"/>
        </w:rPr>
        <w:t xml:space="preserve"> 2</w:t>
      </w:r>
      <w:r>
        <w:rPr>
          <w:rFonts w:hint="eastAsia"/>
          <w:snapToGrid w:val="0"/>
          <w:sz w:val="24"/>
          <w:szCs w:val="24"/>
          <w:lang w:eastAsia="zh-CN"/>
        </w:rPr>
        <w:t xml:space="preserve"> </w:t>
      </w:r>
      <w:r>
        <w:rPr>
          <w:snapToGrid w:val="0"/>
          <w:sz w:val="24"/>
          <w:szCs w:val="24"/>
          <w:lang w:eastAsia="zh-CN"/>
        </w:rPr>
        <w:t xml:space="preserve"> </w:t>
      </w:r>
      <w:permEnd w:id="11"/>
      <w:r>
        <w:rPr>
          <w:rFonts w:hint="eastAsia"/>
          <w:snapToGrid w:val="0"/>
          <w:sz w:val="24"/>
          <w:szCs w:val="24"/>
          <w:lang w:eastAsia="zh-CN"/>
        </w:rPr>
        <w:t>种方式：</w:t>
      </w:r>
    </w:p>
    <w:p w14:paraId="7BE8D9A7">
      <w:pPr>
        <w:spacing w:line="460" w:lineRule="exact"/>
        <w:rPr>
          <w:snapToGrid w:val="0"/>
          <w:sz w:val="24"/>
          <w:szCs w:val="24"/>
          <w:lang w:eastAsia="zh-CN"/>
        </w:rPr>
      </w:pPr>
      <w:r>
        <w:rPr>
          <w:snapToGrid w:val="0"/>
          <w:sz w:val="24"/>
          <w:szCs w:val="24"/>
          <w:lang w:eastAsia="zh-CN"/>
        </w:rPr>
        <w:t>1.固定价：本工程合同价款为固定价格，约定后不再调整。双方约定本工程合同价款</w:t>
      </w:r>
      <w:permStart w:id="12" w:edGrp="everyone"/>
      <w:r>
        <w:rPr>
          <w:snapToGrid w:val="0"/>
          <w:sz w:val="24"/>
          <w:szCs w:val="24"/>
          <w:lang w:eastAsia="zh-CN"/>
        </w:rPr>
        <w:t xml:space="preserve">      </w:t>
      </w:r>
      <w:r>
        <w:rPr>
          <w:rFonts w:hint="eastAsia"/>
          <w:snapToGrid w:val="0"/>
          <w:sz w:val="24"/>
          <w:szCs w:val="24"/>
          <w:lang w:eastAsia="zh-CN"/>
        </w:rPr>
        <w:t>万元</w:t>
      </w:r>
      <w:permEnd w:id="12"/>
      <w:r>
        <w:rPr>
          <w:rFonts w:hint="eastAsia"/>
          <w:snapToGrid w:val="0"/>
          <w:sz w:val="24"/>
          <w:szCs w:val="24"/>
          <w:lang w:eastAsia="zh-CN"/>
        </w:rPr>
        <w:t>（含税）。</w:t>
      </w:r>
    </w:p>
    <w:p w14:paraId="2EF2D667">
      <w:pPr>
        <w:spacing w:line="460" w:lineRule="exact"/>
        <w:rPr>
          <w:snapToGrid w:val="0"/>
          <w:sz w:val="24"/>
          <w:szCs w:val="24"/>
          <w:lang w:eastAsia="zh-CN"/>
        </w:rPr>
      </w:pPr>
      <w:r>
        <w:rPr>
          <w:snapToGrid w:val="0"/>
          <w:sz w:val="24"/>
          <w:szCs w:val="24"/>
          <w:lang w:eastAsia="zh-CN"/>
        </w:rPr>
        <w:t>2.可调价：本工程</w:t>
      </w:r>
      <w:permStart w:id="13" w:edGrp="everyone"/>
      <w:r>
        <w:rPr>
          <w:rFonts w:hint="eastAsia"/>
          <w:sz w:val="24"/>
          <w:szCs w:val="24"/>
          <w:lang w:eastAsia="zh-CN"/>
        </w:rPr>
        <w:t>合同暂估价为3</w:t>
      </w:r>
      <w:r>
        <w:rPr>
          <w:sz w:val="24"/>
          <w:szCs w:val="24"/>
          <w:lang w:eastAsia="zh-CN"/>
        </w:rPr>
        <w:t>80万元整</w:t>
      </w:r>
      <w:r>
        <w:rPr>
          <w:rFonts w:hint="eastAsia"/>
          <w:sz w:val="24"/>
          <w:szCs w:val="24"/>
          <w:lang w:eastAsia="zh-CN"/>
        </w:rPr>
        <w:t>（含9%增值税）。按照福建省2</w:t>
      </w:r>
      <w:r>
        <w:rPr>
          <w:sz w:val="24"/>
          <w:szCs w:val="24"/>
          <w:lang w:eastAsia="zh-CN"/>
        </w:rPr>
        <w:t>017版定额下浮率</w:t>
      </w:r>
      <w:permEnd w:id="13"/>
      <w:r>
        <w:rPr>
          <w:rFonts w:hint="eastAsia"/>
          <w:snapToGrid w:val="0"/>
          <w:sz w:val="24"/>
          <w:szCs w:val="24"/>
          <w:lang w:eastAsia="zh-CN"/>
        </w:rPr>
        <w:t>计价，乙方填报的下浮率为：</w:t>
      </w:r>
      <w:r>
        <w:rPr>
          <w:snapToGrid w:val="0"/>
          <w:sz w:val="24"/>
          <w:szCs w:val="24"/>
          <w:u w:val="single"/>
          <w:lang w:eastAsia="zh-CN"/>
        </w:rPr>
        <w:t xml:space="preserve">   </w:t>
      </w:r>
    </w:p>
    <w:p w14:paraId="3517F546">
      <w:pPr>
        <w:spacing w:line="460" w:lineRule="exact"/>
        <w:rPr>
          <w:snapToGrid w:val="0"/>
          <w:sz w:val="24"/>
          <w:szCs w:val="24"/>
          <w:lang w:eastAsia="zh-CN"/>
        </w:rPr>
      </w:pPr>
      <w:r>
        <w:rPr>
          <w:snapToGrid w:val="0"/>
          <w:sz w:val="24"/>
          <w:szCs w:val="24"/>
          <w:lang w:eastAsia="zh-CN"/>
        </w:rPr>
        <w:t>2.1合同价款（竣工结算价）：</w:t>
      </w:r>
      <w:r>
        <w:rPr>
          <w:rFonts w:hint="eastAsia"/>
          <w:sz w:val="24"/>
          <w:szCs w:val="24"/>
          <w:u w:val="single"/>
          <w:lang w:eastAsia="zh-CN"/>
        </w:rPr>
        <w:t>指乙方按合同约定完成了包括缺陷责任期内的全部承包工作后，甲方应付给乙方的金额，包括在履行合同过程中按合同约定进行的变更和调整。中标后，除甲方要求变更以及招标文件另有规定外，乙方在施工现场进行施工准备及施工直至验收合格所发生的一切费用均由乙方承担且已含合同签订的各子项单价中。</w:t>
      </w:r>
    </w:p>
    <w:p w14:paraId="73295FAF">
      <w:pPr>
        <w:spacing w:line="460" w:lineRule="exact"/>
        <w:rPr>
          <w:snapToGrid w:val="0"/>
          <w:sz w:val="24"/>
          <w:szCs w:val="24"/>
          <w:lang w:eastAsia="zh-CN"/>
        </w:rPr>
      </w:pPr>
      <w:r>
        <w:rPr>
          <w:snapToGrid w:val="0"/>
          <w:sz w:val="24"/>
          <w:szCs w:val="24"/>
          <w:lang w:eastAsia="zh-CN"/>
        </w:rPr>
        <w:t>2.2预</w:t>
      </w:r>
      <w:r>
        <w:rPr>
          <w:rFonts w:hint="eastAsia"/>
          <w:snapToGrid w:val="0"/>
          <w:sz w:val="24"/>
          <w:szCs w:val="24"/>
          <w:lang w:eastAsia="zh-CN"/>
        </w:rPr>
        <w:t>算、结算造价确定流程：</w:t>
      </w:r>
    </w:p>
    <w:p w14:paraId="1548B3F0">
      <w:pPr>
        <w:spacing w:line="460" w:lineRule="exact"/>
        <w:rPr>
          <w:sz w:val="24"/>
          <w:szCs w:val="24"/>
          <w:lang w:eastAsia="zh-CN"/>
        </w:rPr>
      </w:pPr>
      <w:r>
        <w:rPr>
          <w:rFonts w:hint="eastAsia"/>
          <w:sz w:val="24"/>
          <w:szCs w:val="24"/>
          <w:lang w:eastAsia="zh-CN"/>
        </w:rPr>
        <w:t>①乙方进行施工图预算编制</w:t>
      </w:r>
    </w:p>
    <w:p w14:paraId="212BBF4D">
      <w:pPr>
        <w:spacing w:line="460" w:lineRule="exact"/>
        <w:rPr>
          <w:sz w:val="24"/>
          <w:szCs w:val="24"/>
          <w:lang w:eastAsia="zh-CN"/>
        </w:rPr>
      </w:pPr>
      <w:r>
        <w:rPr>
          <w:rFonts w:hint="eastAsia"/>
          <w:sz w:val="24"/>
          <w:szCs w:val="24"/>
        </w:rPr>
        <w:fldChar w:fldCharType="begin"/>
      </w:r>
      <w:r>
        <w:rPr>
          <w:rFonts w:hint="eastAsia"/>
          <w:sz w:val="24"/>
          <w:szCs w:val="24"/>
          <w:lang w:eastAsia="zh-CN"/>
        </w:rPr>
        <w:instrText xml:space="preserve"> = 2 \* GB3 \* MERGEFORMAT </w:instrText>
      </w:r>
      <w:r>
        <w:rPr>
          <w:rFonts w:hint="eastAsia"/>
          <w:sz w:val="24"/>
          <w:szCs w:val="24"/>
        </w:rPr>
        <w:fldChar w:fldCharType="separate"/>
      </w:r>
      <w:r>
        <w:rPr>
          <w:rFonts w:hint="eastAsia"/>
          <w:sz w:val="24"/>
          <w:szCs w:val="24"/>
          <w:lang w:eastAsia="zh-CN"/>
        </w:rPr>
        <w:t>②</w:t>
      </w:r>
      <w:r>
        <w:rPr>
          <w:rFonts w:hint="eastAsia"/>
          <w:sz w:val="24"/>
          <w:szCs w:val="24"/>
        </w:rPr>
        <w:fldChar w:fldCharType="end"/>
      </w:r>
      <w:r>
        <w:rPr>
          <w:rFonts w:hint="eastAsia"/>
          <w:sz w:val="24"/>
          <w:szCs w:val="24"/>
          <w:lang w:eastAsia="zh-CN"/>
        </w:rPr>
        <w:t>甲方进行施工图预算的核对</w:t>
      </w:r>
    </w:p>
    <w:p w14:paraId="2656C0E5">
      <w:pPr>
        <w:spacing w:line="460" w:lineRule="exact"/>
        <w:rPr>
          <w:sz w:val="24"/>
          <w:szCs w:val="24"/>
          <w:lang w:eastAsia="zh-CN"/>
        </w:rPr>
      </w:pPr>
      <w:r>
        <w:rPr>
          <w:rFonts w:hint="eastAsia"/>
          <w:sz w:val="24"/>
          <w:szCs w:val="24"/>
          <w:lang w:eastAsia="zh-CN"/>
        </w:rPr>
        <w:t>③甲方进行施工图预算的审核</w:t>
      </w:r>
    </w:p>
    <w:p w14:paraId="6932D573">
      <w:pPr>
        <w:spacing w:line="460" w:lineRule="exact"/>
        <w:rPr>
          <w:sz w:val="24"/>
          <w:szCs w:val="24"/>
          <w:lang w:eastAsia="zh-CN"/>
        </w:rPr>
      </w:pPr>
      <w:r>
        <w:rPr>
          <w:rFonts w:hint="eastAsia"/>
          <w:sz w:val="24"/>
          <w:szCs w:val="24"/>
        </w:rPr>
        <w:fldChar w:fldCharType="begin"/>
      </w:r>
      <w:r>
        <w:rPr>
          <w:rFonts w:hint="eastAsia"/>
          <w:sz w:val="24"/>
          <w:szCs w:val="24"/>
          <w:lang w:eastAsia="zh-CN"/>
        </w:rPr>
        <w:instrText xml:space="preserve"> = 5 \* GB3 \* MERGEFORMAT </w:instrText>
      </w:r>
      <w:r>
        <w:rPr>
          <w:rFonts w:hint="eastAsia"/>
          <w:sz w:val="24"/>
          <w:szCs w:val="24"/>
        </w:rPr>
        <w:fldChar w:fldCharType="separate"/>
      </w:r>
      <w:r>
        <w:rPr>
          <w:rFonts w:hint="eastAsia"/>
          <w:sz w:val="24"/>
          <w:szCs w:val="24"/>
          <w:lang w:eastAsia="zh-CN"/>
        </w:rPr>
        <w:t>⑤</w:t>
      </w:r>
      <w:r>
        <w:rPr>
          <w:rFonts w:hint="eastAsia"/>
          <w:sz w:val="24"/>
          <w:szCs w:val="24"/>
        </w:rPr>
        <w:fldChar w:fldCharType="end"/>
      </w:r>
      <w:r>
        <w:rPr>
          <w:rFonts w:hint="eastAsia"/>
          <w:sz w:val="24"/>
          <w:szCs w:val="24"/>
          <w:lang w:eastAsia="zh-CN"/>
        </w:rPr>
        <w:t>以甲方审核确认的实际工程量进行竣工价款结算。</w:t>
      </w:r>
    </w:p>
    <w:p w14:paraId="5E3388D3">
      <w:pPr>
        <w:spacing w:line="460" w:lineRule="exact"/>
        <w:rPr>
          <w:snapToGrid w:val="0"/>
          <w:sz w:val="24"/>
          <w:szCs w:val="24"/>
          <w:lang w:eastAsia="zh-CN"/>
        </w:rPr>
      </w:pPr>
      <w:r>
        <w:rPr>
          <w:rFonts w:hint="eastAsia"/>
          <w:sz w:val="24"/>
          <w:szCs w:val="24"/>
          <w:lang w:eastAsia="zh-CN"/>
        </w:rPr>
        <w:t>2.3</w:t>
      </w:r>
      <w:r>
        <w:rPr>
          <w:rFonts w:hint="eastAsia"/>
          <w:snapToGrid w:val="0"/>
          <w:sz w:val="24"/>
          <w:szCs w:val="24"/>
          <w:lang w:eastAsia="zh-CN"/>
        </w:rPr>
        <w:t>本工程合同价款最终以甲方审定的工程结算为准（预算、结算编制依据执行第五条的规定），并按第四条的规定计取保管费、水电费等。</w:t>
      </w:r>
    </w:p>
    <w:p w14:paraId="7A14DDA4">
      <w:pPr>
        <w:numPr>
          <w:ilvl w:val="0"/>
          <w:numId w:val="8"/>
        </w:numPr>
        <w:autoSpaceDE/>
        <w:autoSpaceDN/>
        <w:spacing w:line="460" w:lineRule="exact"/>
        <w:jc w:val="both"/>
        <w:rPr>
          <w:snapToGrid w:val="0"/>
          <w:sz w:val="24"/>
          <w:szCs w:val="24"/>
          <w:lang w:eastAsia="zh-CN"/>
        </w:rPr>
      </w:pPr>
      <w:r>
        <w:rPr>
          <w:rFonts w:hint="eastAsia"/>
          <w:snapToGrid w:val="0"/>
          <w:sz w:val="24"/>
          <w:szCs w:val="24"/>
          <w:lang w:eastAsia="zh-CN"/>
        </w:rPr>
        <w:t>其他：甲方对乙方的工程结算，按审核后（扣除甲供材料、设备）的结算额作为实际工程造价，不做任何优惠。</w:t>
      </w:r>
    </w:p>
    <w:p w14:paraId="0D87D85D">
      <w:pPr>
        <w:numPr>
          <w:ilvl w:val="0"/>
          <w:numId w:val="8"/>
        </w:numPr>
        <w:autoSpaceDE/>
        <w:autoSpaceDN/>
        <w:spacing w:line="460" w:lineRule="exact"/>
        <w:jc w:val="both"/>
        <w:rPr>
          <w:snapToGrid w:val="0"/>
          <w:sz w:val="24"/>
          <w:szCs w:val="24"/>
          <w:lang w:eastAsia="zh-CN"/>
        </w:rPr>
      </w:pPr>
      <w:r>
        <w:rPr>
          <w:rFonts w:hint="eastAsia"/>
          <w:snapToGrid w:val="0"/>
          <w:sz w:val="24"/>
          <w:szCs w:val="24"/>
          <w:lang w:eastAsia="zh-CN"/>
        </w:rPr>
        <w:t>风险范围：乙方应承担</w:t>
      </w:r>
      <w:r>
        <w:rPr>
          <w:rFonts w:hint="eastAsia"/>
          <w:sz w:val="24"/>
          <w:szCs w:val="24"/>
          <w:lang w:eastAsia="zh-CN"/>
        </w:rPr>
        <w:t>包括但不限于以下风险范围，下述风险费用已经包含在乙方报价中，发生时不另行计取：</w:t>
      </w:r>
    </w:p>
    <w:p w14:paraId="2F841DF6">
      <w:pPr>
        <w:spacing w:line="460" w:lineRule="exact"/>
        <w:rPr>
          <w:bCs/>
          <w:sz w:val="24"/>
          <w:szCs w:val="24"/>
          <w:lang w:eastAsia="zh-CN"/>
        </w:rPr>
      </w:pPr>
      <w:r>
        <w:rPr>
          <w:rFonts w:hint="eastAsia"/>
          <w:bCs/>
          <w:sz w:val="24"/>
          <w:szCs w:val="24"/>
          <w:lang w:eastAsia="zh-CN"/>
        </w:rPr>
        <w:t>（</w:t>
      </w:r>
      <w:r>
        <w:rPr>
          <w:bCs/>
          <w:sz w:val="24"/>
          <w:szCs w:val="24"/>
          <w:lang w:eastAsia="zh-CN"/>
        </w:rPr>
        <w:t>1）因乙方原因材料场内二次或多次转运费。</w:t>
      </w:r>
    </w:p>
    <w:p w14:paraId="7A7E265A">
      <w:pPr>
        <w:spacing w:line="460" w:lineRule="exact"/>
        <w:rPr>
          <w:bCs/>
          <w:sz w:val="24"/>
          <w:szCs w:val="24"/>
          <w:lang w:eastAsia="zh-CN"/>
        </w:rPr>
      </w:pPr>
      <w:r>
        <w:rPr>
          <w:rFonts w:hint="eastAsia"/>
          <w:bCs/>
          <w:sz w:val="24"/>
          <w:szCs w:val="24"/>
          <w:lang w:eastAsia="zh-CN"/>
        </w:rPr>
        <w:t>（</w:t>
      </w:r>
      <w:r>
        <w:rPr>
          <w:bCs/>
          <w:sz w:val="24"/>
          <w:szCs w:val="24"/>
          <w:lang w:eastAsia="zh-CN"/>
        </w:rPr>
        <w:t>2）因乙方原因产生的外界因素干扰施工而发生的费用。</w:t>
      </w:r>
    </w:p>
    <w:p w14:paraId="54924F8B">
      <w:pPr>
        <w:spacing w:line="460" w:lineRule="exact"/>
        <w:rPr>
          <w:bCs/>
          <w:sz w:val="24"/>
          <w:szCs w:val="24"/>
          <w:lang w:eastAsia="zh-CN"/>
        </w:rPr>
      </w:pPr>
      <w:r>
        <w:rPr>
          <w:rFonts w:hint="eastAsia"/>
          <w:bCs/>
          <w:sz w:val="24"/>
          <w:szCs w:val="24"/>
          <w:lang w:eastAsia="zh-CN"/>
        </w:rPr>
        <w:t>（</w:t>
      </w:r>
      <w:r>
        <w:rPr>
          <w:bCs/>
          <w:sz w:val="24"/>
          <w:szCs w:val="24"/>
          <w:lang w:eastAsia="zh-CN"/>
        </w:rPr>
        <w:t>3）外地施工企业异地施工所发生的远地施工增加费及施工机构迁移费。</w:t>
      </w:r>
    </w:p>
    <w:p w14:paraId="0C026349">
      <w:pPr>
        <w:spacing w:line="460" w:lineRule="exact"/>
        <w:rPr>
          <w:bCs/>
          <w:sz w:val="24"/>
          <w:szCs w:val="24"/>
          <w:lang w:eastAsia="zh-CN"/>
        </w:rPr>
      </w:pPr>
      <w:r>
        <w:rPr>
          <w:rFonts w:hint="eastAsia"/>
          <w:bCs/>
          <w:sz w:val="24"/>
          <w:szCs w:val="24"/>
          <w:lang w:eastAsia="zh-CN"/>
        </w:rPr>
        <w:t>（</w:t>
      </w:r>
      <w:r>
        <w:rPr>
          <w:bCs/>
          <w:sz w:val="24"/>
          <w:szCs w:val="24"/>
          <w:lang w:eastAsia="zh-CN"/>
        </w:rPr>
        <w:t>4）施工条件的改变（包括承包人对施工现场的了解不够等）和施工方法的改变所增加的各种费用，甲方提出的设计变更除外。</w:t>
      </w:r>
    </w:p>
    <w:p w14:paraId="52A7AE8D">
      <w:pPr>
        <w:spacing w:line="460" w:lineRule="exact"/>
        <w:rPr>
          <w:bCs/>
          <w:sz w:val="24"/>
          <w:szCs w:val="24"/>
          <w:lang w:eastAsia="zh-CN"/>
        </w:rPr>
      </w:pPr>
      <w:r>
        <w:rPr>
          <w:rFonts w:hint="eastAsia"/>
          <w:bCs/>
          <w:sz w:val="24"/>
          <w:szCs w:val="24"/>
          <w:lang w:eastAsia="zh-CN"/>
        </w:rPr>
        <w:t>（5</w:t>
      </w:r>
      <w:r>
        <w:rPr>
          <w:bCs/>
          <w:sz w:val="24"/>
          <w:szCs w:val="24"/>
          <w:lang w:eastAsia="zh-CN"/>
        </w:rPr>
        <w:t>）除甲方批准同意的工期顺延的情形外，工程实际施工工期超过约定工期导致外脚手架费用增加及垂直运输机械使用费增加不予计取。</w:t>
      </w:r>
    </w:p>
    <w:p w14:paraId="05E0388F">
      <w:pPr>
        <w:spacing w:line="460" w:lineRule="exact"/>
        <w:rPr>
          <w:bCs/>
          <w:sz w:val="24"/>
          <w:szCs w:val="24"/>
          <w:lang w:eastAsia="zh-CN"/>
        </w:rPr>
      </w:pPr>
      <w:r>
        <w:rPr>
          <w:rFonts w:hint="eastAsia"/>
          <w:bCs/>
          <w:sz w:val="24"/>
          <w:szCs w:val="24"/>
          <w:lang w:eastAsia="zh-CN"/>
        </w:rPr>
        <w:t>（</w:t>
      </w:r>
      <w:r>
        <w:rPr>
          <w:bCs/>
          <w:sz w:val="24"/>
          <w:szCs w:val="24"/>
          <w:lang w:eastAsia="zh-CN"/>
        </w:rPr>
        <w:t>6）因乙方原因在实际施工中改变既定的施工组织、施工顺序、施工方法，导致的费用（包括技术措施费和其他措施费等）增加。</w:t>
      </w:r>
    </w:p>
    <w:p w14:paraId="05E6778E">
      <w:pPr>
        <w:spacing w:line="460" w:lineRule="exact"/>
        <w:rPr>
          <w:bCs/>
          <w:sz w:val="24"/>
          <w:szCs w:val="24"/>
          <w:lang w:eastAsia="zh-CN"/>
        </w:rPr>
      </w:pPr>
      <w:r>
        <w:rPr>
          <w:rFonts w:hint="eastAsia"/>
          <w:bCs/>
          <w:sz w:val="24"/>
          <w:szCs w:val="24"/>
          <w:lang w:eastAsia="zh-CN"/>
        </w:rPr>
        <w:t>（</w:t>
      </w:r>
      <w:r>
        <w:rPr>
          <w:bCs/>
          <w:sz w:val="24"/>
          <w:szCs w:val="24"/>
          <w:lang w:eastAsia="zh-CN"/>
        </w:rPr>
        <w:t>7）因乙方原因，乙方所建临设、施工道路需移迁或重新修建所发生的所有费用。</w:t>
      </w:r>
    </w:p>
    <w:p w14:paraId="75853F80">
      <w:pPr>
        <w:spacing w:line="460" w:lineRule="exact"/>
        <w:rPr>
          <w:bCs/>
          <w:sz w:val="24"/>
          <w:szCs w:val="24"/>
          <w:lang w:eastAsia="zh-CN"/>
        </w:rPr>
      </w:pPr>
      <w:r>
        <w:rPr>
          <w:rFonts w:hint="eastAsia"/>
          <w:bCs/>
          <w:sz w:val="24"/>
          <w:szCs w:val="24"/>
          <w:lang w:eastAsia="zh-CN"/>
        </w:rPr>
        <w:t>（</w:t>
      </w:r>
      <w:r>
        <w:rPr>
          <w:bCs/>
          <w:sz w:val="24"/>
          <w:szCs w:val="24"/>
          <w:lang w:eastAsia="zh-CN"/>
        </w:rPr>
        <w:t>8）因乙方原因，按合同约定顺延工期而对乙方所造成费用损失的风险，含市场因素变化所带来的所有风险。</w:t>
      </w:r>
    </w:p>
    <w:p w14:paraId="13E20531">
      <w:pPr>
        <w:spacing w:line="460" w:lineRule="exact"/>
        <w:rPr>
          <w:bCs/>
          <w:sz w:val="24"/>
          <w:szCs w:val="24"/>
          <w:lang w:eastAsia="zh-CN"/>
        </w:rPr>
      </w:pPr>
      <w:r>
        <w:rPr>
          <w:rFonts w:hint="eastAsia"/>
          <w:bCs/>
          <w:sz w:val="24"/>
          <w:szCs w:val="24"/>
          <w:lang w:eastAsia="zh-CN"/>
        </w:rPr>
        <w:t>（</w:t>
      </w:r>
      <w:r>
        <w:rPr>
          <w:bCs/>
          <w:sz w:val="24"/>
          <w:szCs w:val="24"/>
          <w:lang w:eastAsia="zh-CN"/>
        </w:rPr>
        <w:t>9）招标文件及附件规定的各项应由承包人承担的费用。</w:t>
      </w:r>
    </w:p>
    <w:p w14:paraId="60EDEDA8">
      <w:pPr>
        <w:spacing w:line="460" w:lineRule="exact"/>
        <w:rPr>
          <w:bCs/>
          <w:sz w:val="24"/>
          <w:szCs w:val="24"/>
          <w:lang w:eastAsia="zh-CN"/>
        </w:rPr>
      </w:pPr>
      <w:r>
        <w:rPr>
          <w:rFonts w:hint="eastAsia"/>
          <w:bCs/>
          <w:sz w:val="24"/>
          <w:szCs w:val="24"/>
          <w:lang w:eastAsia="zh-CN"/>
        </w:rPr>
        <w:t>（</w:t>
      </w:r>
      <w:r>
        <w:rPr>
          <w:bCs/>
          <w:sz w:val="24"/>
          <w:szCs w:val="24"/>
          <w:lang w:eastAsia="zh-CN"/>
        </w:rPr>
        <w:t>10）乙方投标包括应考虑风险包括但不限于：政策性调价风险（除了增值税税率按照国家规定相应调整外）、市场调价风险、人员工资变化风险以及实际分配到的服务范围额度风险、合同签订定价原则对乙方不利影响等风险。乙方必须充分估计各种风险，并应根据本条款规定报出一个最合适的</w:t>
      </w:r>
      <w:r>
        <w:rPr>
          <w:rFonts w:hint="eastAsia"/>
          <w:bCs/>
          <w:sz w:val="24"/>
          <w:szCs w:val="24"/>
          <w:lang w:eastAsia="zh-CN"/>
        </w:rPr>
        <w:t>下浮率。</w:t>
      </w:r>
    </w:p>
    <w:p w14:paraId="22C34377">
      <w:pPr>
        <w:spacing w:line="460" w:lineRule="exact"/>
        <w:rPr>
          <w:bCs/>
          <w:sz w:val="24"/>
          <w:szCs w:val="24"/>
          <w:lang w:eastAsia="zh-CN"/>
        </w:rPr>
      </w:pPr>
      <w:r>
        <w:rPr>
          <w:rFonts w:hint="eastAsia"/>
          <w:bCs/>
          <w:sz w:val="24"/>
          <w:szCs w:val="24"/>
          <w:lang w:eastAsia="zh-CN"/>
        </w:rPr>
        <w:t>备注：在项目实施过程中，若行政主管部门有颁发新的增值税税率时，根据国家法律法规的规定进行调整。</w:t>
      </w:r>
    </w:p>
    <w:p w14:paraId="37FFE241">
      <w:pPr>
        <w:spacing w:line="460" w:lineRule="exact"/>
        <w:rPr>
          <w:b/>
          <w:sz w:val="24"/>
          <w:szCs w:val="24"/>
          <w:lang w:eastAsia="zh-CN"/>
        </w:rPr>
      </w:pPr>
      <w:r>
        <w:rPr>
          <w:rFonts w:hint="eastAsia"/>
          <w:b/>
          <w:sz w:val="24"/>
          <w:szCs w:val="24"/>
          <w:lang w:eastAsia="zh-CN"/>
        </w:rPr>
        <w:t>第四条：合同价款的支付和结算</w:t>
      </w:r>
    </w:p>
    <w:p w14:paraId="6E97B007">
      <w:pPr>
        <w:spacing w:line="460" w:lineRule="exact"/>
        <w:rPr>
          <w:snapToGrid w:val="0"/>
          <w:sz w:val="24"/>
          <w:szCs w:val="24"/>
          <w:lang w:eastAsia="zh-CN"/>
        </w:rPr>
      </w:pPr>
      <w:r>
        <w:rPr>
          <w:snapToGrid w:val="0"/>
          <w:sz w:val="24"/>
          <w:szCs w:val="24"/>
          <w:lang w:eastAsia="zh-CN"/>
        </w:rPr>
        <w:t>1.合同价款的支付和结算采用以下第</w:t>
      </w:r>
      <w:permStart w:id="14" w:edGrp="everyone"/>
      <w:r>
        <w:rPr>
          <w:snapToGrid w:val="0"/>
          <w:sz w:val="24"/>
          <w:szCs w:val="24"/>
          <w:lang w:eastAsia="zh-CN"/>
        </w:rPr>
        <w:t xml:space="preserve">  1   </w:t>
      </w:r>
      <w:permEnd w:id="14"/>
      <w:r>
        <w:rPr>
          <w:rFonts w:hint="eastAsia"/>
          <w:snapToGrid w:val="0"/>
          <w:sz w:val="24"/>
          <w:szCs w:val="24"/>
          <w:lang w:eastAsia="zh-CN"/>
        </w:rPr>
        <w:t>种方式：</w:t>
      </w:r>
    </w:p>
    <w:p w14:paraId="4C48E345">
      <w:pPr>
        <w:spacing w:line="460" w:lineRule="exact"/>
        <w:rPr>
          <w:sz w:val="24"/>
          <w:szCs w:val="24"/>
          <w:lang w:eastAsia="zh-CN"/>
        </w:rPr>
      </w:pPr>
      <w:r>
        <w:rPr>
          <w:rFonts w:hint="eastAsia"/>
          <w:snapToGrid w:val="0"/>
          <w:sz w:val="24"/>
          <w:szCs w:val="24"/>
          <w:lang w:eastAsia="zh-CN"/>
        </w:rPr>
        <w:t>（1）工程款按月结算支付：由乙方开具增值税发票（为</w:t>
      </w:r>
      <w:r>
        <w:rPr>
          <w:rFonts w:hint="eastAsia"/>
          <w:b/>
          <w:snapToGrid w:val="0"/>
          <w:sz w:val="24"/>
          <w:szCs w:val="24"/>
          <w:lang w:eastAsia="zh-CN"/>
        </w:rPr>
        <w:t>9%</w:t>
      </w:r>
      <w:r>
        <w:rPr>
          <w:rFonts w:hint="eastAsia"/>
          <w:snapToGrid w:val="0"/>
          <w:sz w:val="24"/>
          <w:szCs w:val="24"/>
          <w:lang w:eastAsia="zh-CN"/>
        </w:rPr>
        <w:t>增值税专用发票），按甲方结算程序办理，并支付至当月结算金额的9</w:t>
      </w:r>
      <w:r>
        <w:rPr>
          <w:snapToGrid w:val="0"/>
          <w:sz w:val="24"/>
          <w:szCs w:val="24"/>
          <w:lang w:eastAsia="zh-CN"/>
        </w:rPr>
        <w:t>7</w:t>
      </w:r>
      <w:r>
        <w:rPr>
          <w:rFonts w:hint="eastAsia"/>
          <w:snapToGrid w:val="0"/>
          <w:sz w:val="24"/>
          <w:szCs w:val="24"/>
          <w:lang w:eastAsia="zh-CN"/>
        </w:rPr>
        <w:t>%。施工工作量必须经甲方确认方可结算</w:t>
      </w:r>
      <w:r>
        <w:rPr>
          <w:rFonts w:hint="eastAsia"/>
          <w:sz w:val="24"/>
          <w:szCs w:val="24"/>
          <w:lang w:eastAsia="zh-CN"/>
        </w:rPr>
        <w:t>。</w:t>
      </w:r>
    </w:p>
    <w:p w14:paraId="2343A91B">
      <w:pPr>
        <w:spacing w:line="460" w:lineRule="exact"/>
        <w:ind w:firstLine="480" w:firstLineChars="200"/>
        <w:rPr>
          <w:sz w:val="24"/>
          <w:szCs w:val="24"/>
          <w:lang w:eastAsia="zh-CN"/>
        </w:rPr>
      </w:pPr>
      <w:r>
        <w:rPr>
          <w:rFonts w:hint="eastAsia"/>
          <w:sz w:val="24"/>
          <w:szCs w:val="24"/>
          <w:lang w:eastAsia="zh-CN"/>
        </w:rPr>
        <w:t>质量保证金：</w:t>
      </w:r>
      <w:r>
        <w:rPr>
          <w:rFonts w:hint="eastAsia"/>
          <w:sz w:val="24"/>
          <w:szCs w:val="24"/>
          <w:u w:val="single"/>
          <w:lang w:eastAsia="zh-CN"/>
        </w:rPr>
        <w:t>质量保证金为施工项目合同结算价款的</w:t>
      </w:r>
      <w:r>
        <w:rPr>
          <w:sz w:val="24"/>
          <w:szCs w:val="24"/>
          <w:u w:val="single"/>
          <w:lang w:eastAsia="zh-CN"/>
        </w:rPr>
        <w:t>3</w:t>
      </w:r>
      <w:r>
        <w:rPr>
          <w:rFonts w:hint="eastAsia"/>
          <w:sz w:val="24"/>
          <w:szCs w:val="24"/>
          <w:u w:val="single"/>
          <w:lang w:eastAsia="zh-CN"/>
        </w:rPr>
        <w:t>%；保修金不计利息。质保金每年支付一次，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Pr>
          <w:rFonts w:hint="eastAsia"/>
          <w:sz w:val="24"/>
          <w:szCs w:val="24"/>
          <w:lang w:eastAsia="zh-CN"/>
        </w:rPr>
        <w:t>。</w:t>
      </w:r>
    </w:p>
    <w:p w14:paraId="75BB3EE2">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2）分期支付（质保金除外）：本合同签订后，</w:t>
      </w:r>
      <w:permStart w:id="15" w:edGrp="everyone"/>
      <w:r>
        <w:rPr>
          <w:snapToGrid w:val="0"/>
          <w:sz w:val="24"/>
          <w:szCs w:val="24"/>
          <w:lang w:eastAsia="zh-CN"/>
        </w:rPr>
        <w:t xml:space="preserve">     </w:t>
      </w:r>
      <w:permEnd w:id="15"/>
      <w:r>
        <w:rPr>
          <w:rFonts w:hint="eastAsia"/>
          <w:snapToGrid w:val="0"/>
          <w:sz w:val="24"/>
          <w:szCs w:val="24"/>
          <w:lang w:eastAsia="zh-CN"/>
        </w:rPr>
        <w:t>日内首次支付预付款</w:t>
      </w:r>
      <w:permStart w:id="16" w:edGrp="everyone"/>
      <w:r>
        <w:rPr>
          <w:snapToGrid w:val="0"/>
          <w:sz w:val="24"/>
          <w:szCs w:val="24"/>
          <w:lang w:eastAsia="zh-CN"/>
        </w:rPr>
        <w:t xml:space="preserve">      </w:t>
      </w:r>
      <w:permEnd w:id="16"/>
      <w:r>
        <w:rPr>
          <w:snapToGrid w:val="0"/>
          <w:sz w:val="24"/>
          <w:szCs w:val="24"/>
          <w:lang w:eastAsia="zh-CN"/>
        </w:rPr>
        <w:t>%；乙方根据实际工程量，凭甲方确认的</w:t>
      </w:r>
      <w:permStart w:id="17" w:edGrp="everyone"/>
      <w:r>
        <w:rPr>
          <w:snapToGrid w:val="0"/>
          <w:sz w:val="24"/>
          <w:szCs w:val="24"/>
          <w:lang w:eastAsia="zh-CN"/>
        </w:rPr>
        <w:t xml:space="preserve">     </w:t>
      </w:r>
      <w:permEnd w:id="17"/>
      <w:r>
        <w:rPr>
          <w:rFonts w:hint="eastAsia"/>
          <w:snapToGrid w:val="0"/>
          <w:sz w:val="24"/>
          <w:szCs w:val="24"/>
          <w:lang w:eastAsia="zh-CN"/>
        </w:rPr>
        <w:t>办理工程进度款支付，工程进度款付至合同价款的</w:t>
      </w:r>
      <w:permStart w:id="18" w:edGrp="everyone"/>
      <w:r>
        <w:rPr>
          <w:snapToGrid w:val="0"/>
          <w:sz w:val="24"/>
          <w:szCs w:val="24"/>
          <w:lang w:eastAsia="zh-CN"/>
        </w:rPr>
        <w:t xml:space="preserve">     </w:t>
      </w:r>
      <w:permEnd w:id="18"/>
      <w:r>
        <w:rPr>
          <w:rFonts w:hint="eastAsia"/>
          <w:snapToGrid w:val="0"/>
          <w:sz w:val="24"/>
          <w:szCs w:val="24"/>
          <w:lang w:eastAsia="zh-CN"/>
        </w:rPr>
        <w:t>后，停止支付。工程完工并经甲方验收合格后，按照甲方最终认可的价款向乙方支付剩余除质保金以外的合同价款。</w:t>
      </w:r>
    </w:p>
    <w:p w14:paraId="2B684848">
      <w:pPr>
        <w:spacing w:line="460" w:lineRule="exact"/>
        <w:rPr>
          <w:snapToGrid w:val="0"/>
          <w:sz w:val="24"/>
          <w:szCs w:val="24"/>
          <w:lang w:eastAsia="zh-CN"/>
        </w:rPr>
      </w:pPr>
      <w:r>
        <w:rPr>
          <w:snapToGrid w:val="0"/>
          <w:sz w:val="24"/>
          <w:szCs w:val="24"/>
          <w:lang w:eastAsia="zh-CN"/>
        </w:rPr>
        <w:t>2.施工用水、电费，采用以下方式</w:t>
      </w:r>
      <w:permStart w:id="19" w:edGrp="everyone"/>
      <w:r>
        <w:rPr>
          <w:snapToGrid w:val="0"/>
          <w:sz w:val="24"/>
          <w:szCs w:val="24"/>
          <w:lang w:eastAsia="zh-CN"/>
        </w:rPr>
        <w:t xml:space="preserve"> 2 </w:t>
      </w:r>
      <w:permEnd w:id="19"/>
      <w:r>
        <w:rPr>
          <w:rFonts w:hint="eastAsia"/>
          <w:snapToGrid w:val="0"/>
          <w:sz w:val="24"/>
          <w:szCs w:val="24"/>
          <w:lang w:eastAsia="zh-CN"/>
        </w:rPr>
        <w:t>：</w:t>
      </w:r>
    </w:p>
    <w:p w14:paraId="5AA9C673">
      <w:pPr>
        <w:spacing w:line="460" w:lineRule="exact"/>
        <w:ind w:firstLine="360" w:firstLineChars="150"/>
        <w:rPr>
          <w:sz w:val="24"/>
          <w:szCs w:val="24"/>
          <w:lang w:eastAsia="zh-CN"/>
        </w:rPr>
      </w:pPr>
      <w:r>
        <w:rPr>
          <w:rFonts w:hint="eastAsia"/>
          <w:sz w:val="24"/>
          <w:szCs w:val="24"/>
          <w:lang w:eastAsia="zh-CN"/>
        </w:rPr>
        <w:t>（</w:t>
      </w:r>
      <w:r>
        <w:rPr>
          <w:sz w:val="24"/>
          <w:szCs w:val="24"/>
          <w:lang w:eastAsia="zh-CN"/>
        </w:rPr>
        <w:t>1）按工程结算价的</w:t>
      </w:r>
      <w:r>
        <w:rPr>
          <w:sz w:val="24"/>
          <w:szCs w:val="24"/>
          <w:u w:val="single"/>
          <w:lang w:eastAsia="zh-CN"/>
        </w:rPr>
        <w:t xml:space="preserve"> </w:t>
      </w:r>
      <w:r>
        <w:rPr>
          <w:b/>
          <w:sz w:val="24"/>
          <w:szCs w:val="24"/>
          <w:u w:val="single"/>
          <w:lang w:eastAsia="zh-CN"/>
        </w:rPr>
        <w:t>1 %</w:t>
      </w:r>
      <w:r>
        <w:rPr>
          <w:rFonts w:hint="eastAsia"/>
          <w:sz w:val="24"/>
          <w:szCs w:val="24"/>
          <w:lang w:eastAsia="zh-CN"/>
        </w:rPr>
        <w:t>在工程实际结算时由甲方扣除。</w:t>
      </w:r>
    </w:p>
    <w:p w14:paraId="3E2F10E1">
      <w:pPr>
        <w:spacing w:line="460" w:lineRule="exact"/>
        <w:ind w:firstLine="360" w:firstLineChars="150"/>
        <w:rPr>
          <w:sz w:val="24"/>
          <w:szCs w:val="24"/>
          <w:lang w:eastAsia="zh-CN"/>
        </w:rPr>
      </w:pPr>
      <w:r>
        <w:rPr>
          <w:rFonts w:hint="eastAsia"/>
          <w:sz w:val="24"/>
          <w:szCs w:val="24"/>
          <w:lang w:eastAsia="zh-CN"/>
        </w:rPr>
        <w:t>（</w:t>
      </w:r>
      <w:r>
        <w:rPr>
          <w:sz w:val="24"/>
          <w:szCs w:val="24"/>
          <w:lang w:eastAsia="zh-CN"/>
        </w:rPr>
        <w:t>2）乙方施工过程中使用的水电及其他公用工程等按计量表按实结算。</w:t>
      </w:r>
    </w:p>
    <w:p w14:paraId="2EA75F2E">
      <w:pPr>
        <w:spacing w:line="460" w:lineRule="exact"/>
        <w:ind w:firstLine="360" w:firstLineChars="150"/>
        <w:rPr>
          <w:color w:val="222222"/>
          <w:sz w:val="24"/>
          <w:szCs w:val="24"/>
          <w:lang w:eastAsia="zh-CN"/>
        </w:rPr>
      </w:pPr>
      <w:r>
        <w:rPr>
          <w:rFonts w:hint="eastAsia"/>
          <w:sz w:val="24"/>
          <w:szCs w:val="24"/>
          <w:lang w:eastAsia="zh-CN"/>
        </w:rPr>
        <w:t>（</w:t>
      </w:r>
      <w:r>
        <w:rPr>
          <w:sz w:val="24"/>
          <w:szCs w:val="24"/>
          <w:lang w:eastAsia="zh-CN"/>
        </w:rPr>
        <w:t>3）具备（2）的条件执行（2）的结算方式，不具备条件执行（1）的结算方式。</w:t>
      </w:r>
    </w:p>
    <w:p w14:paraId="65FB4093">
      <w:pPr>
        <w:spacing w:line="460" w:lineRule="exact"/>
        <w:rPr>
          <w:snapToGrid w:val="0"/>
          <w:sz w:val="24"/>
          <w:szCs w:val="24"/>
          <w:lang w:eastAsia="zh-CN"/>
        </w:rPr>
      </w:pPr>
      <w:r>
        <w:rPr>
          <w:snapToGrid w:val="0"/>
          <w:sz w:val="24"/>
          <w:szCs w:val="24"/>
          <w:lang w:eastAsia="zh-CN"/>
        </w:rPr>
        <w:t>3.其他：</w:t>
      </w:r>
      <w:permStart w:id="20" w:edGrp="everyone"/>
      <w:r>
        <w:rPr>
          <w:rFonts w:hint="eastAsia"/>
          <w:snapToGrid w:val="0"/>
          <w:sz w:val="24"/>
          <w:szCs w:val="24"/>
          <w:lang w:eastAsia="zh-CN"/>
        </w:rPr>
        <w:t>施工过程中，若发生需要对技术要求、工程量或经审批的施工方案进行变更的，提出变更方无论是施工单位还是使用单位，均必须报甲方工程管理部门审查批准后方可实施，结算时以工程量签证为准。</w:t>
      </w:r>
      <w:r>
        <w:rPr>
          <w:snapToGrid w:val="0"/>
          <w:sz w:val="24"/>
          <w:szCs w:val="24"/>
          <w:lang w:eastAsia="zh-CN"/>
        </w:rPr>
        <w:t xml:space="preserve"> </w:t>
      </w:r>
    </w:p>
    <w:permEnd w:id="20"/>
    <w:p w14:paraId="72E93193">
      <w:pPr>
        <w:numPr>
          <w:ilvl w:val="0"/>
          <w:numId w:val="9"/>
        </w:numPr>
        <w:autoSpaceDE/>
        <w:autoSpaceDN/>
        <w:spacing w:line="460" w:lineRule="exact"/>
        <w:jc w:val="both"/>
        <w:rPr>
          <w:b/>
          <w:sz w:val="24"/>
          <w:szCs w:val="24"/>
        </w:rPr>
      </w:pPr>
      <w:r>
        <w:rPr>
          <w:rFonts w:hint="eastAsia"/>
          <w:b/>
          <w:sz w:val="24"/>
          <w:szCs w:val="24"/>
          <w:lang w:eastAsia="zh-CN"/>
        </w:rPr>
        <w:t xml:space="preserve"> </w:t>
      </w:r>
      <w:r>
        <w:rPr>
          <w:rFonts w:hint="eastAsia"/>
          <w:b/>
          <w:sz w:val="24"/>
          <w:szCs w:val="24"/>
        </w:rPr>
        <w:t>结算依据</w:t>
      </w:r>
    </w:p>
    <w:p w14:paraId="771FBD00">
      <w:pPr>
        <w:spacing w:line="460" w:lineRule="exact"/>
        <w:rPr>
          <w:bCs/>
          <w:sz w:val="24"/>
          <w:szCs w:val="24"/>
        </w:rPr>
      </w:pPr>
      <w:r>
        <w:rPr>
          <w:rFonts w:hint="eastAsia"/>
          <w:bCs/>
          <w:sz w:val="24"/>
          <w:szCs w:val="24"/>
        </w:rPr>
        <w:t>1.计量</w:t>
      </w:r>
    </w:p>
    <w:p w14:paraId="17A298B9">
      <w:pPr>
        <w:spacing w:line="460" w:lineRule="exact"/>
        <w:rPr>
          <w:bCs/>
          <w:sz w:val="24"/>
          <w:szCs w:val="24"/>
          <w:lang w:eastAsia="zh-CN"/>
        </w:rPr>
      </w:pPr>
      <w:r>
        <w:rPr>
          <w:rFonts w:hint="eastAsia"/>
          <w:bCs/>
          <w:sz w:val="24"/>
          <w:szCs w:val="24"/>
          <w:lang w:eastAsia="zh-CN"/>
        </w:rPr>
        <w:t>（1） 乙方提交计量报告的时间：</w:t>
      </w:r>
      <w:r>
        <w:rPr>
          <w:rFonts w:hint="eastAsia"/>
          <w:bCs/>
          <w:sz w:val="24"/>
          <w:szCs w:val="24"/>
          <w:u w:val="single"/>
          <w:lang w:eastAsia="zh-CN"/>
        </w:rPr>
        <w:t>乙方应于每月25日向甲方报送上月20日至当月19日已完成的工程量报告，并附具进度付款申请单、已完成工程量报表和有关资料</w:t>
      </w:r>
      <w:r>
        <w:rPr>
          <w:rFonts w:hint="eastAsia"/>
          <w:bCs/>
          <w:sz w:val="24"/>
          <w:szCs w:val="24"/>
          <w:lang w:eastAsia="zh-CN"/>
        </w:rPr>
        <w:t>。</w:t>
      </w:r>
    </w:p>
    <w:p w14:paraId="53C99E17">
      <w:pPr>
        <w:spacing w:line="460" w:lineRule="exact"/>
        <w:rPr>
          <w:bCs/>
          <w:sz w:val="24"/>
          <w:szCs w:val="24"/>
          <w:lang w:eastAsia="zh-CN"/>
        </w:rPr>
      </w:pPr>
      <w:r>
        <w:rPr>
          <w:rFonts w:hint="eastAsia"/>
          <w:bCs/>
          <w:sz w:val="24"/>
          <w:szCs w:val="24"/>
          <w:lang w:eastAsia="zh-CN"/>
        </w:rPr>
        <w:t xml:space="preserve">（2） </w:t>
      </w:r>
      <w:r>
        <w:rPr>
          <w:rFonts w:hint="eastAsia"/>
          <w:bCs/>
          <w:sz w:val="24"/>
          <w:szCs w:val="24"/>
          <w:u w:val="single"/>
          <w:lang w:eastAsia="zh-CN"/>
        </w:rPr>
        <w:t>甲方具体工程部门应在收到乙方提交的工程量报告后7天内完成对乙方提交的工程量报表的审核并报送甲方有关造价费用控制部门，以确定当月实际完成的合格工程量。甲方对工程量有异议的，有权要求乙方进行共同复核或抽样复测。乙方应协助甲方进行复核或抽样复测，并按甲方要求提供补充计量资料。乙方未按甲方要求参加复核或抽样复测的，甲方复核或修正的工程量视为乙方实际完成的工程量</w:t>
      </w:r>
      <w:r>
        <w:rPr>
          <w:rFonts w:hint="eastAsia"/>
          <w:bCs/>
          <w:sz w:val="24"/>
          <w:szCs w:val="24"/>
          <w:lang w:eastAsia="zh-CN"/>
        </w:rPr>
        <w:t xml:space="preserve">。                                         </w:t>
      </w:r>
    </w:p>
    <w:p w14:paraId="78C2AAA0">
      <w:pPr>
        <w:spacing w:line="460" w:lineRule="exact"/>
        <w:rPr>
          <w:bCs/>
          <w:sz w:val="24"/>
          <w:szCs w:val="24"/>
          <w:lang w:eastAsia="zh-CN"/>
        </w:rPr>
      </w:pPr>
      <w:r>
        <w:rPr>
          <w:rFonts w:hint="eastAsia"/>
          <w:bCs/>
          <w:sz w:val="24"/>
          <w:szCs w:val="24"/>
          <w:lang w:eastAsia="zh-CN"/>
        </w:rPr>
        <w:t>（3） 计量原则：</w:t>
      </w:r>
      <w:r>
        <w:rPr>
          <w:rFonts w:hint="eastAsia"/>
          <w:bCs/>
          <w:sz w:val="24"/>
          <w:szCs w:val="24"/>
          <w:u w:val="single"/>
          <w:lang w:eastAsia="zh-CN"/>
        </w:rPr>
        <w:t>工程量计量按照合同约定及发包说明的工程量计算规则、图纸及变更指示等进行计量。工程量计算规则应以相关的国家标准、行业标准等为依据，由合同当事人在下单任务书中约定</w:t>
      </w:r>
      <w:r>
        <w:rPr>
          <w:rFonts w:hint="eastAsia"/>
          <w:bCs/>
          <w:sz w:val="24"/>
          <w:szCs w:val="24"/>
          <w:lang w:eastAsia="zh-CN"/>
        </w:rPr>
        <w:t>。</w:t>
      </w:r>
    </w:p>
    <w:p w14:paraId="5F18A6E5">
      <w:pPr>
        <w:spacing w:line="460" w:lineRule="exact"/>
        <w:rPr>
          <w:bCs/>
          <w:sz w:val="24"/>
          <w:szCs w:val="24"/>
          <w:lang w:eastAsia="zh-CN"/>
        </w:rPr>
      </w:pPr>
      <w:r>
        <w:rPr>
          <w:rFonts w:hint="eastAsia"/>
          <w:bCs/>
          <w:sz w:val="24"/>
          <w:szCs w:val="24"/>
          <w:lang w:eastAsia="zh-CN"/>
        </w:rPr>
        <w:t>（4）因乙方自身原因导致的工程变更，乙方无权要求追加合同价款。</w:t>
      </w:r>
    </w:p>
    <w:p w14:paraId="4FC79940">
      <w:pPr>
        <w:spacing w:line="460" w:lineRule="exact"/>
        <w:rPr>
          <w:bCs/>
          <w:sz w:val="24"/>
          <w:szCs w:val="24"/>
          <w:lang w:eastAsia="zh-CN"/>
        </w:rPr>
      </w:pPr>
      <w:r>
        <w:rPr>
          <w:rFonts w:hint="eastAsia"/>
          <w:bCs/>
          <w:sz w:val="24"/>
          <w:szCs w:val="24"/>
          <w:lang w:eastAsia="zh-CN"/>
        </w:rPr>
        <w:t>（5）因乙方原因造成的超出合同工程范围施工或返工的工程量，甲方不予计量。</w:t>
      </w:r>
    </w:p>
    <w:p w14:paraId="374F01F8">
      <w:pPr>
        <w:widowControl/>
        <w:tabs>
          <w:tab w:val="left" w:pos="0"/>
          <w:tab w:val="left" w:pos="993"/>
          <w:tab w:val="left" w:pos="1134"/>
        </w:tabs>
        <w:spacing w:line="460" w:lineRule="exact"/>
        <w:ind w:firstLine="480" w:firstLineChars="200"/>
        <w:rPr>
          <w:b/>
          <w:bCs/>
          <w:sz w:val="24"/>
          <w:szCs w:val="24"/>
          <w:lang w:eastAsia="zh-CN"/>
        </w:rPr>
      </w:pPr>
      <w:r>
        <w:rPr>
          <w:bCs/>
          <w:sz w:val="24"/>
          <w:szCs w:val="24"/>
          <w:lang w:eastAsia="zh-CN"/>
        </w:rPr>
        <w:t>2.</w:t>
      </w:r>
      <w:r>
        <w:rPr>
          <w:rFonts w:hint="eastAsia"/>
          <w:b/>
          <w:bCs/>
          <w:sz w:val="24"/>
          <w:szCs w:val="24"/>
          <w:lang w:eastAsia="zh-CN"/>
        </w:rPr>
        <w:t>每月实际建安工程费用=</w:t>
      </w:r>
      <w:r>
        <w:rPr>
          <w:b/>
          <w:bCs/>
          <w:sz w:val="24"/>
          <w:szCs w:val="24"/>
          <w:lang w:eastAsia="zh-CN"/>
        </w:rPr>
        <w:t>{</w:t>
      </w:r>
      <w:r>
        <w:rPr>
          <w:rFonts w:hint="eastAsia"/>
          <w:b/>
          <w:bCs/>
          <w:sz w:val="24"/>
          <w:szCs w:val="24"/>
          <w:lang w:eastAsia="zh-CN"/>
        </w:rPr>
        <w:t>验收合格的工程量经甲方（或甲方委托的第三方审核机构）审核后的预算价</w:t>
      </w:r>
      <w:r>
        <w:rPr>
          <w:b/>
          <w:bCs/>
          <w:sz w:val="24"/>
          <w:szCs w:val="24"/>
          <w:lang w:eastAsia="zh-CN"/>
        </w:rPr>
        <w:t>-</w:t>
      </w:r>
      <w:r>
        <w:rPr>
          <w:rFonts w:hint="eastAsia"/>
          <w:b/>
          <w:bCs/>
          <w:sz w:val="24"/>
          <w:szCs w:val="24"/>
          <w:lang w:eastAsia="zh-CN"/>
        </w:rPr>
        <w:t>暂列金</w:t>
      </w:r>
      <w:r>
        <w:rPr>
          <w:b/>
          <w:bCs/>
          <w:sz w:val="24"/>
          <w:szCs w:val="24"/>
          <w:lang w:eastAsia="zh-CN"/>
        </w:rPr>
        <w:t>-</w:t>
      </w:r>
      <w:r>
        <w:rPr>
          <w:rFonts w:hint="eastAsia"/>
          <w:b/>
          <w:bCs/>
          <w:sz w:val="24"/>
          <w:szCs w:val="24"/>
          <w:lang w:eastAsia="zh-CN"/>
        </w:rPr>
        <w:t>专业工程暂估价</w:t>
      </w:r>
      <w:r>
        <w:rPr>
          <w:b/>
          <w:bCs/>
          <w:sz w:val="24"/>
          <w:szCs w:val="24"/>
          <w:lang w:eastAsia="zh-CN"/>
        </w:rPr>
        <w:t>-</w:t>
      </w:r>
      <w:r>
        <w:rPr>
          <w:rFonts w:hint="eastAsia"/>
          <w:b/>
          <w:bCs/>
          <w:sz w:val="24"/>
          <w:szCs w:val="24"/>
          <w:lang w:eastAsia="zh-CN"/>
        </w:rPr>
        <w:t>甲供材料费</w:t>
      </w:r>
      <w:r>
        <w:rPr>
          <w:b/>
          <w:bCs/>
          <w:sz w:val="24"/>
          <w:szCs w:val="24"/>
          <w:lang w:eastAsia="zh-CN"/>
        </w:rPr>
        <w:t>}</w:t>
      </w:r>
      <w:r>
        <w:rPr>
          <w:rFonts w:hint="eastAsia"/>
          <w:b/>
          <w:bCs/>
          <w:sz w:val="24"/>
          <w:szCs w:val="24"/>
          <w:lang w:eastAsia="zh-CN"/>
        </w:rPr>
        <w:t>×</w:t>
      </w:r>
      <w:r>
        <w:rPr>
          <w:b/>
          <w:bCs/>
          <w:sz w:val="24"/>
          <w:szCs w:val="24"/>
          <w:lang w:eastAsia="zh-CN"/>
        </w:rPr>
        <w:t>(1-</w:t>
      </w:r>
      <w:r>
        <w:rPr>
          <w:rFonts w:hint="eastAsia"/>
          <w:b/>
          <w:bCs/>
          <w:sz w:val="24"/>
          <w:szCs w:val="24"/>
          <w:lang w:eastAsia="zh-CN"/>
        </w:rPr>
        <w:t>乙方在投标阶段填报的建筑安装工程下浮率K)</w:t>
      </w:r>
      <w:r>
        <w:rPr>
          <w:b/>
          <w:bCs/>
          <w:sz w:val="24"/>
          <w:szCs w:val="24"/>
          <w:lang w:eastAsia="zh-CN"/>
        </w:rPr>
        <w:t xml:space="preserve"> +</w:t>
      </w:r>
      <w:r>
        <w:rPr>
          <w:rFonts w:hint="eastAsia"/>
          <w:b/>
          <w:bCs/>
          <w:sz w:val="24"/>
          <w:szCs w:val="24"/>
          <w:lang w:eastAsia="zh-CN"/>
        </w:rPr>
        <w:t>暂列金</w:t>
      </w:r>
      <w:r>
        <w:rPr>
          <w:b/>
          <w:bCs/>
          <w:sz w:val="24"/>
          <w:szCs w:val="24"/>
          <w:lang w:eastAsia="zh-CN"/>
        </w:rPr>
        <w:t>+</w:t>
      </w:r>
      <w:r>
        <w:rPr>
          <w:rFonts w:hint="eastAsia"/>
          <w:b/>
          <w:bCs/>
          <w:sz w:val="24"/>
          <w:szCs w:val="24"/>
          <w:lang w:eastAsia="zh-CN"/>
        </w:rPr>
        <w:t>专业工程暂估价</w:t>
      </w:r>
      <w:r>
        <w:rPr>
          <w:b/>
          <w:bCs/>
          <w:sz w:val="24"/>
          <w:szCs w:val="24"/>
          <w:lang w:eastAsia="zh-CN"/>
        </w:rPr>
        <w:t>+</w:t>
      </w:r>
      <w:r>
        <w:rPr>
          <w:rFonts w:hint="eastAsia"/>
          <w:b/>
          <w:bCs/>
          <w:sz w:val="24"/>
          <w:szCs w:val="24"/>
          <w:lang w:eastAsia="zh-CN"/>
        </w:rPr>
        <w:t>甲供材料费。</w:t>
      </w:r>
    </w:p>
    <w:p w14:paraId="6D0B5923">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②预算时套用定额及配套文件：</w:t>
      </w:r>
    </w:p>
    <w:p w14:paraId="67678FF2">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《建设工程工程量清单计价规范》（GB50500-2013）及其各专业工程工程量清单计算规范（GB50854～50862-2013）；</w:t>
      </w:r>
    </w:p>
    <w:p w14:paraId="0B0A170D">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《福建省市政工程预算定额》（FJYD-401-2017~</w:t>
      </w:r>
      <w:r>
        <w:rPr>
          <w:rFonts w:hAnsi="Courier New"/>
          <w:color w:val="000000"/>
          <w:sz w:val="24"/>
          <w:szCs w:val="28"/>
          <w:lang w:eastAsia="zh-CN"/>
        </w:rPr>
        <w:t xml:space="preserve"> </w:t>
      </w:r>
      <w:r>
        <w:rPr>
          <w:rFonts w:hint="eastAsia" w:hAnsi="Courier New"/>
          <w:color w:val="000000"/>
          <w:sz w:val="24"/>
          <w:szCs w:val="28"/>
          <w:lang w:eastAsia="zh-CN"/>
        </w:rPr>
        <w:t>FJYD-409-2017）；</w:t>
      </w:r>
    </w:p>
    <w:p w14:paraId="1D2302ED">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《福建省房屋建筑与装饰工程预算定额》（FJYD-101-2017）；</w:t>
      </w:r>
    </w:p>
    <w:p w14:paraId="6333F039">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《福建省构筑物工程预算定额》（FJYD-102-2017）；</w:t>
      </w:r>
    </w:p>
    <w:p w14:paraId="5A93A867">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《福建省通用安装工程预算定额》（FJYD-301-2017~</w:t>
      </w:r>
      <w:r>
        <w:rPr>
          <w:rFonts w:hAnsi="Courier New"/>
          <w:color w:val="000000"/>
          <w:sz w:val="24"/>
          <w:szCs w:val="28"/>
          <w:lang w:eastAsia="zh-CN"/>
        </w:rPr>
        <w:t xml:space="preserve"> </w:t>
      </w:r>
      <w:r>
        <w:rPr>
          <w:rFonts w:hint="eastAsia" w:hAnsi="Courier New"/>
          <w:color w:val="000000"/>
          <w:sz w:val="24"/>
          <w:szCs w:val="28"/>
          <w:lang w:eastAsia="zh-CN"/>
        </w:rPr>
        <w:t>FJYD-311-2017）；</w:t>
      </w:r>
    </w:p>
    <w:p w14:paraId="6DB04E42">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《福建省建筑安装工程费用定额》（2017版）；</w:t>
      </w:r>
    </w:p>
    <w:p w14:paraId="1FB727D3">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执行截止至投标截止期的所有现行政策性调整文件。</w:t>
      </w:r>
    </w:p>
    <w:p w14:paraId="507F8837">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③材料（设备）价格：</w:t>
      </w:r>
    </w:p>
    <w:p w14:paraId="47999985">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信息价执行顺序：</w:t>
      </w:r>
    </w:p>
    <w:p w14:paraId="6AA3609A">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a、下发施工任务单当月漳州市造价站当期公布的《漳州市工程造价信息》中漳浦县的材料信息价格；</w:t>
      </w:r>
    </w:p>
    <w:p w14:paraId="18BDD342">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b、漳州市信息价没有的按照《福建工程造价信息》（综合）建设工程材料信息价格计取，都没有的材料价格按发包方、第三方编制机构双方确定的市场询价计取。</w:t>
      </w:r>
    </w:p>
    <w:p w14:paraId="455E4040">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④机械台班价格：施工机械台班单价按下发施工任务单当月公布的《福建工程造价信息》的施工机械台班信息价格。</w:t>
      </w:r>
    </w:p>
    <w:p w14:paraId="4BD3B6B5">
      <w:pPr>
        <w:spacing w:line="460" w:lineRule="exact"/>
        <w:ind w:firstLine="480" w:firstLineChars="200"/>
        <w:rPr>
          <w:rFonts w:hAnsi="Courier New"/>
          <w:color w:val="000000"/>
          <w:sz w:val="24"/>
          <w:szCs w:val="28"/>
          <w:lang w:eastAsia="zh-CN"/>
        </w:rPr>
      </w:pPr>
      <w:r>
        <w:rPr>
          <w:rFonts w:hint="eastAsia" w:hAnsi="Courier New"/>
          <w:color w:val="000000"/>
          <w:sz w:val="24"/>
          <w:szCs w:val="28"/>
          <w:lang w:eastAsia="zh-CN"/>
        </w:rPr>
        <w:t>⑤人工单价：人工费调整系数按下发施工任务单当日省建设行政主管部门发布或其规定执行。</w:t>
      </w:r>
    </w:p>
    <w:p w14:paraId="14152755">
      <w:pPr>
        <w:spacing w:line="460" w:lineRule="exact"/>
        <w:rPr>
          <w:b/>
          <w:sz w:val="24"/>
          <w:szCs w:val="24"/>
          <w:lang w:eastAsia="zh-CN"/>
        </w:rPr>
      </w:pPr>
      <w:r>
        <w:rPr>
          <w:rFonts w:hint="eastAsia"/>
          <w:b/>
          <w:sz w:val="24"/>
          <w:szCs w:val="24"/>
          <w:lang w:eastAsia="zh-CN"/>
        </w:rPr>
        <w:t>3.工程最终结算额以甲方有权审核部门审定的价格为准。</w:t>
      </w:r>
    </w:p>
    <w:p w14:paraId="0A9298BC">
      <w:pPr>
        <w:spacing w:line="460" w:lineRule="exact"/>
        <w:rPr>
          <w:snapToGrid w:val="0"/>
          <w:sz w:val="24"/>
          <w:szCs w:val="24"/>
          <w:lang w:eastAsia="zh-CN"/>
        </w:rPr>
      </w:pPr>
      <w:r>
        <w:rPr>
          <w:snapToGrid w:val="0"/>
          <w:sz w:val="24"/>
          <w:szCs w:val="24"/>
          <w:lang w:eastAsia="zh-CN"/>
        </w:rPr>
        <w:t>4.对于超过规范或定额标准施工的项目，乙方在施工方案中必须有科学、合理的原因说明，否则结算时不得按实调整。</w:t>
      </w:r>
    </w:p>
    <w:p w14:paraId="34FA2842">
      <w:pPr>
        <w:spacing w:line="460" w:lineRule="exact"/>
        <w:rPr>
          <w:snapToGrid w:val="0"/>
          <w:sz w:val="24"/>
          <w:szCs w:val="24"/>
          <w:lang w:eastAsia="zh-CN"/>
        </w:rPr>
      </w:pPr>
      <w:r>
        <w:rPr>
          <w:snapToGrid w:val="0"/>
          <w:sz w:val="24"/>
          <w:szCs w:val="24"/>
          <w:lang w:eastAsia="zh-CN"/>
        </w:rPr>
        <w:t xml:space="preserve">5.合同期限内，因国家、行业或地方政府的造价政策发生变化，甲乙双方可按规定对合同内的预(结)算原则作出相应的调整。本合同中未明确的结算按该原则执行 。                 </w:t>
      </w:r>
    </w:p>
    <w:p w14:paraId="7BE73C26">
      <w:pPr>
        <w:spacing w:line="460" w:lineRule="exact"/>
        <w:rPr>
          <w:snapToGrid w:val="0"/>
          <w:sz w:val="24"/>
          <w:szCs w:val="24"/>
          <w:lang w:eastAsia="zh-CN"/>
        </w:rPr>
      </w:pPr>
      <w:r>
        <w:rPr>
          <w:snapToGrid w:val="0"/>
          <w:sz w:val="24"/>
          <w:szCs w:val="24"/>
          <w:lang w:eastAsia="zh-CN"/>
        </w:rPr>
        <w:t>6.其他约定：</w:t>
      </w:r>
      <w:permStart w:id="21" w:edGrp="everyone"/>
      <w:r>
        <w:rPr>
          <w:rFonts w:hint="eastAsia"/>
          <w:b/>
          <w:snapToGrid w:val="0"/>
          <w:sz w:val="24"/>
          <w:szCs w:val="24"/>
          <w:lang w:eastAsia="zh-CN"/>
        </w:rPr>
        <w:t>对于拆除费用，优先执行福建省2017版定额中的拆除子目，定额中没有的，按定额报价相应建筑安装费（扣除主要材料）的50%计取。</w:t>
      </w:r>
      <w:permEnd w:id="21"/>
    </w:p>
    <w:p w14:paraId="70FB6547">
      <w:pPr>
        <w:spacing w:line="460" w:lineRule="exact"/>
        <w:rPr>
          <w:snapToGrid w:val="0"/>
          <w:sz w:val="24"/>
          <w:szCs w:val="24"/>
          <w:lang w:eastAsia="zh-CN"/>
        </w:rPr>
      </w:pPr>
      <w:r>
        <w:rPr>
          <w:rFonts w:hint="eastAsia"/>
          <w:b/>
          <w:sz w:val="24"/>
          <w:szCs w:val="24"/>
          <w:lang w:eastAsia="zh-CN"/>
        </w:rPr>
        <w:t>第六条</w:t>
      </w:r>
      <w:r>
        <w:rPr>
          <w:b/>
          <w:sz w:val="24"/>
          <w:szCs w:val="24"/>
          <w:lang w:eastAsia="zh-CN"/>
        </w:rPr>
        <w:t xml:space="preserve">  </w:t>
      </w:r>
      <w:r>
        <w:rPr>
          <w:rFonts w:hint="eastAsia"/>
          <w:b/>
          <w:sz w:val="24"/>
          <w:szCs w:val="24"/>
          <w:lang w:eastAsia="zh-CN"/>
        </w:rPr>
        <w:t>物资供应</w:t>
      </w:r>
    </w:p>
    <w:p w14:paraId="77694F26">
      <w:pPr>
        <w:spacing w:line="460" w:lineRule="exact"/>
        <w:rPr>
          <w:snapToGrid w:val="0"/>
          <w:sz w:val="24"/>
          <w:szCs w:val="24"/>
          <w:lang w:eastAsia="zh-CN"/>
        </w:rPr>
      </w:pPr>
      <w:r>
        <w:rPr>
          <w:rFonts w:hint="eastAsia"/>
          <w:snapToGrid w:val="0"/>
          <w:sz w:val="24"/>
          <w:szCs w:val="24"/>
          <w:lang w:eastAsia="zh-CN"/>
        </w:rPr>
        <w:t>１</w:t>
      </w:r>
      <w:r>
        <w:rPr>
          <w:snapToGrid w:val="0"/>
          <w:sz w:val="24"/>
          <w:szCs w:val="24"/>
          <w:lang w:eastAsia="zh-CN"/>
        </w:rPr>
        <w:t>.甲方供应材料的范围：</w:t>
      </w:r>
      <w:permStart w:id="22" w:edGrp="everyone"/>
      <w:r>
        <w:rPr>
          <w:snapToGrid w:val="0"/>
          <w:sz w:val="24"/>
          <w:szCs w:val="24"/>
          <w:lang w:eastAsia="zh-CN"/>
        </w:rPr>
        <w:t xml:space="preserve"> 除甲方在项目</w:t>
      </w:r>
      <w:r>
        <w:rPr>
          <w:rFonts w:hint="eastAsia"/>
          <w:snapToGrid w:val="0"/>
          <w:sz w:val="24"/>
          <w:szCs w:val="24"/>
          <w:lang w:eastAsia="zh-CN"/>
        </w:rPr>
        <w:t>下达任务单中明确规定由乙方供应材料之外的其他主材</w:t>
      </w:r>
      <w:r>
        <w:rPr>
          <w:snapToGrid w:val="0"/>
          <w:sz w:val="24"/>
          <w:szCs w:val="24"/>
          <w:lang w:eastAsia="zh-CN"/>
        </w:rPr>
        <w:t xml:space="preserve"> </w:t>
      </w:r>
      <w:permEnd w:id="22"/>
      <w:r>
        <w:rPr>
          <w:rFonts w:hint="eastAsia"/>
          <w:snapToGrid w:val="0"/>
          <w:sz w:val="24"/>
          <w:szCs w:val="24"/>
          <w:lang w:eastAsia="zh-CN"/>
        </w:rPr>
        <w:t>；甲方所供材料的运输和保管由乙方负责；自乙方甲供材料从甲方仓库或堆场领出时起，不论何种原因，如发生损坏丢失由乙方全额赔偿。</w:t>
      </w:r>
    </w:p>
    <w:p w14:paraId="1E0E5679">
      <w:pPr>
        <w:spacing w:line="460" w:lineRule="exact"/>
        <w:rPr>
          <w:snapToGrid w:val="0"/>
          <w:sz w:val="24"/>
          <w:szCs w:val="24"/>
          <w:lang w:eastAsia="zh-CN"/>
        </w:rPr>
      </w:pPr>
      <w:r>
        <w:rPr>
          <w:rFonts w:hint="eastAsia"/>
          <w:snapToGrid w:val="0"/>
          <w:sz w:val="24"/>
          <w:szCs w:val="24"/>
          <w:lang w:eastAsia="zh-CN"/>
        </w:rPr>
        <w:t>甲方供应材料范围的领用方式：</w:t>
      </w:r>
      <w:permStart w:id="23" w:edGrp="everyone"/>
      <w:r>
        <w:rPr>
          <w:snapToGrid w:val="0"/>
          <w:sz w:val="24"/>
          <w:szCs w:val="24"/>
          <w:lang w:eastAsia="zh-CN"/>
        </w:rPr>
        <w:t xml:space="preserve"> 按甲方审核批准的领料单至甲方库房领取 </w:t>
      </w:r>
      <w:permEnd w:id="23"/>
      <w:r>
        <w:rPr>
          <w:snapToGrid w:val="0"/>
          <w:sz w:val="24"/>
          <w:szCs w:val="24"/>
          <w:lang w:eastAsia="zh-CN"/>
        </w:rPr>
        <w:t xml:space="preserve"> </w:t>
      </w:r>
    </w:p>
    <w:p w14:paraId="27182890">
      <w:pPr>
        <w:spacing w:line="460" w:lineRule="exact"/>
        <w:rPr>
          <w:snapToGrid w:val="0"/>
          <w:sz w:val="24"/>
          <w:szCs w:val="24"/>
          <w:lang w:eastAsia="zh-CN"/>
        </w:rPr>
      </w:pPr>
      <w:r>
        <w:rPr>
          <w:rFonts w:hint="eastAsia"/>
          <w:snapToGrid w:val="0"/>
          <w:sz w:val="24"/>
          <w:szCs w:val="24"/>
          <w:lang w:eastAsia="zh-CN"/>
        </w:rPr>
        <w:t>用量的确认：</w:t>
      </w:r>
      <w:permStart w:id="24" w:edGrp="everyone"/>
      <w:r>
        <w:rPr>
          <w:snapToGrid w:val="0"/>
          <w:sz w:val="24"/>
          <w:szCs w:val="24"/>
          <w:lang w:eastAsia="zh-CN"/>
        </w:rPr>
        <w:t xml:space="preserve"> 以甲乙双方现场指定代表签字确认的使用量为准  </w:t>
      </w:r>
      <w:permEnd w:id="24"/>
      <w:r>
        <w:rPr>
          <w:snapToGrid w:val="0"/>
          <w:sz w:val="24"/>
          <w:szCs w:val="24"/>
          <w:lang w:eastAsia="zh-CN"/>
        </w:rPr>
        <w:t xml:space="preserve"> </w:t>
      </w:r>
    </w:p>
    <w:p w14:paraId="64D8F686">
      <w:pPr>
        <w:spacing w:line="460" w:lineRule="exact"/>
        <w:rPr>
          <w:snapToGrid w:val="0"/>
          <w:sz w:val="24"/>
          <w:szCs w:val="24"/>
          <w:lang w:eastAsia="zh-CN"/>
        </w:rPr>
      </w:pPr>
      <w:r>
        <w:rPr>
          <w:rFonts w:hint="eastAsia"/>
          <w:snapToGrid w:val="0"/>
          <w:sz w:val="24"/>
          <w:szCs w:val="24"/>
          <w:lang w:eastAsia="zh-CN"/>
        </w:rPr>
        <w:t>退库方式：</w:t>
      </w:r>
      <w:permStart w:id="25" w:edGrp="everyone"/>
      <w:r>
        <w:rPr>
          <w:snapToGrid w:val="0"/>
          <w:sz w:val="24"/>
          <w:szCs w:val="24"/>
          <w:lang w:eastAsia="zh-CN"/>
        </w:rPr>
        <w:t xml:space="preserve"> 工程完工剩余材料经甲乙双方现场指定代表签字确认后，由乙方负责退还至甲方指定库房</w:t>
      </w:r>
      <w:r>
        <w:rPr>
          <w:rFonts w:hint="eastAsia"/>
          <w:snapToGrid w:val="0"/>
          <w:sz w:val="24"/>
          <w:szCs w:val="24"/>
          <w:lang w:eastAsia="zh-CN"/>
        </w:rPr>
        <w:t>。</w:t>
      </w:r>
      <w:r>
        <w:rPr>
          <w:snapToGrid w:val="0"/>
          <w:sz w:val="24"/>
          <w:szCs w:val="24"/>
          <w:lang w:eastAsia="zh-CN"/>
        </w:rPr>
        <w:t xml:space="preserve"> </w:t>
      </w:r>
      <w:permEnd w:id="25"/>
    </w:p>
    <w:p w14:paraId="72766731">
      <w:pPr>
        <w:spacing w:line="460" w:lineRule="exact"/>
        <w:rPr>
          <w:snapToGrid w:val="0"/>
          <w:sz w:val="24"/>
          <w:szCs w:val="24"/>
          <w:lang w:eastAsia="zh-CN"/>
        </w:rPr>
      </w:pPr>
      <w:r>
        <w:rPr>
          <w:rFonts w:hint="eastAsia"/>
          <w:snapToGrid w:val="0"/>
          <w:sz w:val="24"/>
          <w:szCs w:val="24"/>
          <w:lang w:eastAsia="zh-CN"/>
        </w:rPr>
        <w:t>保管责任：由于乙方保管不善，施工中发现的材料遗失，由乙方赔偿。在工程结算时由甲方扣除。</w:t>
      </w:r>
      <w:r>
        <w:rPr>
          <w:snapToGrid w:val="0"/>
          <w:sz w:val="24"/>
          <w:szCs w:val="24"/>
          <w:lang w:eastAsia="zh-CN"/>
        </w:rPr>
        <w:t xml:space="preserve"> </w:t>
      </w:r>
    </w:p>
    <w:p w14:paraId="4361ADF3">
      <w:pPr>
        <w:spacing w:line="460" w:lineRule="exact"/>
        <w:rPr>
          <w:snapToGrid w:val="0"/>
          <w:sz w:val="24"/>
          <w:szCs w:val="24"/>
          <w:lang w:eastAsia="zh-CN"/>
        </w:rPr>
      </w:pPr>
      <w:r>
        <w:rPr>
          <w:snapToGrid w:val="0"/>
          <w:sz w:val="24"/>
          <w:szCs w:val="24"/>
          <w:lang w:eastAsia="zh-CN"/>
        </w:rPr>
        <w:t>2.因特殊原因发生材料代用的，双方应就供材主体、技术方案、费用变更达成一致</w:t>
      </w:r>
      <w:r>
        <w:rPr>
          <w:rFonts w:hint="eastAsia"/>
          <w:snapToGrid w:val="0"/>
          <w:sz w:val="24"/>
          <w:szCs w:val="24"/>
          <w:lang w:eastAsia="zh-CN"/>
        </w:rPr>
        <w:t>意见。</w:t>
      </w:r>
      <w:r>
        <w:rPr>
          <w:snapToGrid w:val="0"/>
          <w:sz w:val="24"/>
          <w:szCs w:val="24"/>
          <w:lang w:eastAsia="zh-CN"/>
        </w:rPr>
        <w:t xml:space="preserve">                         </w:t>
      </w:r>
    </w:p>
    <w:p w14:paraId="155B1387">
      <w:pPr>
        <w:spacing w:line="460" w:lineRule="exact"/>
        <w:rPr>
          <w:snapToGrid w:val="0"/>
          <w:sz w:val="24"/>
          <w:szCs w:val="24"/>
          <w:lang w:eastAsia="zh-CN"/>
        </w:rPr>
      </w:pPr>
      <w:r>
        <w:rPr>
          <w:rFonts w:hint="eastAsia"/>
          <w:snapToGrid w:val="0"/>
          <w:sz w:val="24"/>
          <w:szCs w:val="24"/>
          <w:lang w:eastAsia="zh-CN"/>
        </w:rPr>
        <w:t>3.</w:t>
      </w:r>
      <w:r>
        <w:rPr>
          <w:snapToGrid w:val="0"/>
          <w:sz w:val="24"/>
          <w:szCs w:val="24"/>
          <w:lang w:eastAsia="zh-CN"/>
        </w:rPr>
        <w:t>任何一方供应的材料、设备和半成品都必须按设计文件要求和国家规定的技术标准，并应附出厂合格证、质保书和化验单。如实际材料的质量与证明不符合时，一切损失由供方一方负责。</w:t>
      </w:r>
    </w:p>
    <w:p w14:paraId="6208EA1F">
      <w:pPr>
        <w:spacing w:line="460" w:lineRule="exact"/>
        <w:rPr>
          <w:b/>
          <w:sz w:val="24"/>
          <w:szCs w:val="24"/>
          <w:lang w:eastAsia="zh-CN"/>
        </w:rPr>
      </w:pPr>
      <w:r>
        <w:rPr>
          <w:snapToGrid w:val="0"/>
          <w:sz w:val="24"/>
          <w:szCs w:val="24"/>
          <w:lang w:eastAsia="zh-CN"/>
        </w:rPr>
        <w:t>4.其他条款：</w:t>
      </w:r>
      <w:permStart w:id="26" w:edGrp="everyone"/>
      <w:r>
        <w:rPr>
          <w:snapToGrid w:val="0"/>
          <w:sz w:val="24"/>
          <w:szCs w:val="24"/>
          <w:lang w:eastAsia="zh-CN"/>
        </w:rPr>
        <w:t xml:space="preserve">  /   </w:t>
      </w:r>
      <w:permEnd w:id="26"/>
    </w:p>
    <w:p w14:paraId="0B0A9D6D">
      <w:pPr>
        <w:spacing w:line="460" w:lineRule="exact"/>
        <w:rPr>
          <w:snapToGrid w:val="0"/>
          <w:sz w:val="24"/>
          <w:szCs w:val="24"/>
          <w:lang w:eastAsia="zh-CN"/>
        </w:rPr>
      </w:pPr>
      <w:r>
        <w:rPr>
          <w:rFonts w:hint="eastAsia"/>
          <w:b/>
          <w:sz w:val="24"/>
          <w:szCs w:val="24"/>
          <w:lang w:eastAsia="zh-CN"/>
        </w:rPr>
        <w:t>第七条</w:t>
      </w:r>
      <w:r>
        <w:rPr>
          <w:b/>
          <w:sz w:val="24"/>
          <w:szCs w:val="24"/>
          <w:lang w:eastAsia="zh-CN"/>
        </w:rPr>
        <w:t xml:space="preserve">  双方责任 </w:t>
      </w:r>
    </w:p>
    <w:p w14:paraId="3146233C">
      <w:pPr>
        <w:spacing w:line="460" w:lineRule="exact"/>
        <w:rPr>
          <w:snapToGrid w:val="0"/>
          <w:sz w:val="24"/>
          <w:szCs w:val="24"/>
          <w:lang w:eastAsia="zh-CN"/>
        </w:rPr>
      </w:pPr>
      <w:r>
        <w:rPr>
          <w:rFonts w:hint="eastAsia"/>
          <w:snapToGrid w:val="0"/>
          <w:sz w:val="24"/>
          <w:szCs w:val="24"/>
          <w:lang w:eastAsia="zh-CN"/>
        </w:rPr>
        <w:t>甲方：</w:t>
      </w:r>
    </w:p>
    <w:p w14:paraId="6AC276F5">
      <w:pPr>
        <w:spacing w:line="460" w:lineRule="exact"/>
        <w:rPr>
          <w:snapToGrid w:val="0"/>
          <w:sz w:val="24"/>
          <w:szCs w:val="24"/>
          <w:lang w:eastAsia="zh-CN"/>
        </w:rPr>
      </w:pPr>
      <w:r>
        <w:rPr>
          <w:snapToGrid w:val="0"/>
          <w:sz w:val="24"/>
          <w:szCs w:val="24"/>
          <w:lang w:eastAsia="zh-CN"/>
        </w:rPr>
        <w:t>1.及时组织设计、技术现场交底会议，提供完整的施工方案一式</w:t>
      </w:r>
      <w:permStart w:id="27" w:edGrp="everyone"/>
      <w:r>
        <w:rPr>
          <w:snapToGrid w:val="0"/>
          <w:sz w:val="24"/>
          <w:szCs w:val="24"/>
          <w:lang w:eastAsia="zh-CN"/>
        </w:rPr>
        <w:t xml:space="preserve">   2  </w:t>
      </w:r>
      <w:permEnd w:id="27"/>
      <w:r>
        <w:rPr>
          <w:rFonts w:hint="eastAsia"/>
          <w:snapToGrid w:val="0"/>
          <w:sz w:val="24"/>
          <w:szCs w:val="24"/>
          <w:lang w:eastAsia="zh-CN"/>
        </w:rPr>
        <w:t>份。</w:t>
      </w:r>
    </w:p>
    <w:p w14:paraId="415A7DC1">
      <w:pPr>
        <w:spacing w:line="460" w:lineRule="exact"/>
        <w:rPr>
          <w:snapToGrid w:val="0"/>
          <w:sz w:val="24"/>
          <w:szCs w:val="24"/>
          <w:lang w:eastAsia="zh-CN"/>
        </w:rPr>
      </w:pPr>
      <w:r>
        <w:rPr>
          <w:snapToGrid w:val="0"/>
          <w:sz w:val="24"/>
          <w:szCs w:val="24"/>
          <w:lang w:eastAsia="zh-CN"/>
        </w:rPr>
        <w:t>2.负责施工前的准备工作，办理施工所需的手续以及必须由甲方办理的现场施工证件，及时协助乙方开具火票、电票、动土票等手续。组织协调施工现场障碍物的拆除和道路畅通，按要求提供水源、电源等。</w:t>
      </w:r>
    </w:p>
    <w:p w14:paraId="47972C68">
      <w:pPr>
        <w:spacing w:line="460" w:lineRule="exact"/>
        <w:rPr>
          <w:snapToGrid w:val="0"/>
          <w:sz w:val="24"/>
          <w:szCs w:val="24"/>
          <w:lang w:eastAsia="zh-CN"/>
        </w:rPr>
      </w:pPr>
      <w:r>
        <w:rPr>
          <w:rFonts w:hint="eastAsia"/>
          <w:snapToGrid w:val="0"/>
          <w:sz w:val="24"/>
          <w:szCs w:val="24"/>
          <w:lang w:eastAsia="zh-CN"/>
        </w:rPr>
        <w:t>其他准备工作：</w:t>
      </w:r>
      <w:permStart w:id="28" w:edGrp="everyone"/>
      <w:r>
        <w:rPr>
          <w:snapToGrid w:val="0"/>
          <w:sz w:val="24"/>
          <w:szCs w:val="24"/>
          <w:lang w:eastAsia="zh-CN"/>
        </w:rPr>
        <w:t xml:space="preserve">  </w:t>
      </w:r>
      <w:r>
        <w:rPr>
          <w:rFonts w:hint="eastAsia"/>
          <w:snapToGrid w:val="0"/>
          <w:sz w:val="24"/>
          <w:szCs w:val="24"/>
          <w:lang w:eastAsia="zh-CN"/>
        </w:rPr>
        <w:t>无</w:t>
      </w:r>
      <w:r>
        <w:rPr>
          <w:snapToGrid w:val="0"/>
          <w:sz w:val="24"/>
          <w:szCs w:val="24"/>
          <w:lang w:eastAsia="zh-CN"/>
        </w:rPr>
        <w:t xml:space="preserve">   </w:t>
      </w:r>
      <w:permEnd w:id="28"/>
      <w:r>
        <w:rPr>
          <w:snapToGrid w:val="0"/>
          <w:sz w:val="24"/>
          <w:szCs w:val="24"/>
          <w:lang w:eastAsia="zh-CN"/>
        </w:rPr>
        <w:t xml:space="preserve">           </w:t>
      </w:r>
    </w:p>
    <w:p w14:paraId="0D8F5CB7">
      <w:pPr>
        <w:spacing w:line="460" w:lineRule="exact"/>
        <w:rPr>
          <w:snapToGrid w:val="0"/>
          <w:sz w:val="24"/>
          <w:szCs w:val="24"/>
          <w:lang w:eastAsia="zh-CN"/>
        </w:rPr>
      </w:pPr>
      <w:r>
        <w:rPr>
          <w:snapToGrid w:val="0"/>
          <w:sz w:val="24"/>
          <w:szCs w:val="24"/>
          <w:lang w:eastAsia="zh-CN"/>
        </w:rPr>
        <w:t>3.派代表对工程质量、进度进行监督检查，负责隐蔽工程验收和现场交工验收及其它签证。</w:t>
      </w:r>
    </w:p>
    <w:p w14:paraId="4FE47E2B">
      <w:pPr>
        <w:spacing w:line="460" w:lineRule="exact"/>
        <w:rPr>
          <w:snapToGrid w:val="0"/>
          <w:sz w:val="24"/>
          <w:szCs w:val="24"/>
          <w:lang w:eastAsia="zh-CN"/>
        </w:rPr>
      </w:pPr>
      <w:r>
        <w:rPr>
          <w:snapToGrid w:val="0"/>
          <w:sz w:val="24"/>
          <w:szCs w:val="24"/>
          <w:lang w:eastAsia="zh-CN"/>
        </w:rPr>
        <w:t>4.甲方要及时做好工作量的确认签证工作，甲方在收到乙方工作量确认签证单后，一般要求在</w:t>
      </w:r>
      <w:permStart w:id="29" w:edGrp="everyone"/>
      <w:r>
        <w:rPr>
          <w:snapToGrid w:val="0"/>
          <w:sz w:val="24"/>
          <w:szCs w:val="24"/>
          <w:lang w:eastAsia="zh-CN"/>
        </w:rPr>
        <w:t xml:space="preserve">  7 </w:t>
      </w:r>
      <w:permEnd w:id="29"/>
      <w:r>
        <w:rPr>
          <w:rFonts w:hint="eastAsia"/>
          <w:snapToGrid w:val="0"/>
          <w:sz w:val="24"/>
          <w:szCs w:val="24"/>
          <w:lang w:eastAsia="zh-CN"/>
        </w:rPr>
        <w:t>个工作日内完成工作量确认签证工作。</w:t>
      </w:r>
    </w:p>
    <w:p w14:paraId="0BC91F7A">
      <w:pPr>
        <w:spacing w:line="460" w:lineRule="exact"/>
        <w:rPr>
          <w:snapToGrid w:val="0"/>
          <w:sz w:val="24"/>
          <w:szCs w:val="24"/>
          <w:lang w:eastAsia="zh-CN"/>
        </w:rPr>
      </w:pPr>
      <w:r>
        <w:rPr>
          <w:snapToGrid w:val="0"/>
          <w:sz w:val="24"/>
          <w:szCs w:val="24"/>
          <w:lang w:eastAsia="zh-CN"/>
        </w:rPr>
        <w:t>5.按工程施工程序及时审查乙方送审的施工组织设计、施工方案和预(结)算，收到竣工资料后及时办理结算。</w:t>
      </w:r>
    </w:p>
    <w:p w14:paraId="6B10BA13">
      <w:pPr>
        <w:spacing w:line="460" w:lineRule="exact"/>
        <w:rPr>
          <w:snapToGrid w:val="0"/>
          <w:sz w:val="24"/>
          <w:szCs w:val="24"/>
          <w:lang w:eastAsia="zh-CN"/>
        </w:rPr>
      </w:pPr>
      <w:r>
        <w:rPr>
          <w:snapToGrid w:val="0"/>
          <w:sz w:val="24"/>
          <w:szCs w:val="24"/>
          <w:lang w:eastAsia="zh-CN"/>
        </w:rPr>
        <w:t>6.甲方现场联系人：</w:t>
      </w:r>
      <w:permStart w:id="30" w:edGrp="everyone"/>
      <w:r>
        <w:rPr>
          <w:snapToGrid w:val="0"/>
          <w:sz w:val="24"/>
          <w:szCs w:val="24"/>
          <w:lang w:eastAsia="zh-CN"/>
        </w:rPr>
        <w:t xml:space="preserve"> </w:t>
      </w:r>
      <w:r>
        <w:rPr>
          <w:rFonts w:hint="eastAsia"/>
          <w:snapToGrid w:val="0"/>
          <w:sz w:val="24"/>
          <w:szCs w:val="24"/>
          <w:lang w:eastAsia="zh-CN"/>
        </w:rPr>
        <w:t>刘骏</w:t>
      </w:r>
      <w:r>
        <w:rPr>
          <w:snapToGrid w:val="0"/>
          <w:sz w:val="24"/>
          <w:szCs w:val="24"/>
          <w:lang w:eastAsia="zh-CN"/>
        </w:rPr>
        <w:t xml:space="preserve"> </w:t>
      </w:r>
      <w:permEnd w:id="30"/>
      <w:r>
        <w:rPr>
          <w:snapToGrid w:val="0"/>
          <w:sz w:val="24"/>
          <w:szCs w:val="24"/>
          <w:lang w:eastAsia="zh-CN"/>
        </w:rPr>
        <w:t xml:space="preserve"> 联系方式：</w:t>
      </w:r>
      <w:permStart w:id="31" w:edGrp="everyone"/>
      <w:r>
        <w:rPr>
          <w:snapToGrid w:val="0"/>
          <w:sz w:val="24"/>
          <w:szCs w:val="24"/>
          <w:lang w:eastAsia="zh-CN"/>
        </w:rPr>
        <w:t xml:space="preserve">      </w:t>
      </w:r>
      <w:permEnd w:id="31"/>
    </w:p>
    <w:p w14:paraId="7BBF58D2">
      <w:pPr>
        <w:spacing w:line="460" w:lineRule="exact"/>
        <w:rPr>
          <w:snapToGrid w:val="0"/>
          <w:sz w:val="24"/>
          <w:szCs w:val="24"/>
          <w:lang w:eastAsia="zh-CN"/>
        </w:rPr>
      </w:pPr>
      <w:r>
        <w:rPr>
          <w:snapToGrid w:val="0"/>
          <w:sz w:val="24"/>
          <w:szCs w:val="24"/>
          <w:lang w:eastAsia="zh-CN"/>
        </w:rPr>
        <w:t>7.其他：</w:t>
      </w:r>
      <w:permStart w:id="32" w:edGrp="everyone"/>
      <w:r>
        <w:rPr>
          <w:snapToGrid w:val="0"/>
          <w:sz w:val="24"/>
          <w:szCs w:val="24"/>
          <w:lang w:eastAsia="zh-CN"/>
        </w:rPr>
        <w:t xml:space="preserve">  </w:t>
      </w:r>
      <w:r>
        <w:rPr>
          <w:rFonts w:hint="eastAsia"/>
          <w:snapToGrid w:val="0"/>
          <w:sz w:val="24"/>
          <w:szCs w:val="24"/>
          <w:lang w:eastAsia="zh-CN"/>
        </w:rPr>
        <w:t>无</w:t>
      </w:r>
      <w:r>
        <w:rPr>
          <w:snapToGrid w:val="0"/>
          <w:sz w:val="24"/>
          <w:szCs w:val="24"/>
          <w:lang w:eastAsia="zh-CN"/>
        </w:rPr>
        <w:t xml:space="preserve">  </w:t>
      </w:r>
      <w:permEnd w:id="32"/>
    </w:p>
    <w:p w14:paraId="76BF5C1C">
      <w:pPr>
        <w:spacing w:line="460" w:lineRule="exact"/>
        <w:rPr>
          <w:snapToGrid w:val="0"/>
          <w:sz w:val="24"/>
          <w:szCs w:val="24"/>
          <w:lang w:eastAsia="zh-CN"/>
        </w:rPr>
      </w:pPr>
      <w:r>
        <w:rPr>
          <w:rFonts w:hint="eastAsia"/>
          <w:snapToGrid w:val="0"/>
          <w:sz w:val="24"/>
          <w:szCs w:val="24"/>
          <w:lang w:eastAsia="zh-CN"/>
        </w:rPr>
        <w:t>乙方：</w:t>
      </w:r>
    </w:p>
    <w:p w14:paraId="263D86B3">
      <w:pPr>
        <w:spacing w:line="460" w:lineRule="exact"/>
        <w:rPr>
          <w:snapToGrid w:val="0"/>
          <w:sz w:val="24"/>
          <w:szCs w:val="24"/>
          <w:lang w:eastAsia="zh-CN"/>
        </w:rPr>
      </w:pPr>
      <w:r>
        <w:rPr>
          <w:snapToGrid w:val="0"/>
          <w:sz w:val="24"/>
          <w:szCs w:val="24"/>
          <w:lang w:eastAsia="zh-CN"/>
        </w:rPr>
        <w:t>1.履约保证金：乙方应</w:t>
      </w:r>
      <w:r>
        <w:rPr>
          <w:rFonts w:hint="eastAsia"/>
          <w:snapToGrid w:val="0"/>
          <w:sz w:val="24"/>
          <w:szCs w:val="24"/>
          <w:lang w:eastAsia="zh-CN"/>
        </w:rPr>
        <w:t>在中标通知书发出后的14个工作日之内并在合同签订前向甲方提交履约保证金，金额为伍万元，履约保证金采取</w:t>
      </w:r>
      <w:r>
        <w:rPr>
          <w:rFonts w:hint="eastAsia"/>
          <w:sz w:val="24"/>
          <w:szCs w:val="24"/>
          <w:u w:val="single"/>
          <w:lang w:eastAsia="zh-CN"/>
        </w:rPr>
        <w:t>以银行转账、银行电汇</w:t>
      </w:r>
      <w:r>
        <w:rPr>
          <w:rFonts w:hint="eastAsia"/>
          <w:snapToGrid w:val="0"/>
          <w:sz w:val="24"/>
          <w:szCs w:val="24"/>
          <w:lang w:eastAsia="zh-CN"/>
        </w:rPr>
        <w:t>方式由乙方基本账户转至甲方指定账户。采用</w:t>
      </w:r>
      <w:r>
        <w:rPr>
          <w:rFonts w:hint="eastAsia"/>
          <w:sz w:val="24"/>
          <w:szCs w:val="24"/>
          <w:u w:val="single"/>
          <w:lang w:eastAsia="zh-CN"/>
        </w:rPr>
        <w:t>履约担保形式提交的，履约担保格式详见附件1。</w:t>
      </w:r>
    </w:p>
    <w:p w14:paraId="2165437E">
      <w:pPr>
        <w:spacing w:line="460" w:lineRule="exact"/>
        <w:rPr>
          <w:snapToGrid w:val="0"/>
          <w:sz w:val="24"/>
          <w:szCs w:val="24"/>
          <w:lang w:eastAsia="zh-CN"/>
        </w:rPr>
      </w:pPr>
      <w:r>
        <w:rPr>
          <w:rFonts w:hint="eastAsia"/>
          <w:snapToGrid w:val="0"/>
          <w:sz w:val="24"/>
          <w:szCs w:val="24"/>
          <w:lang w:eastAsia="zh-CN"/>
        </w:rPr>
        <w:t xml:space="preserve">        开户名：福建福海创石油化工有限公司</w:t>
      </w:r>
    </w:p>
    <w:p w14:paraId="44DAF0AC">
      <w:pPr>
        <w:spacing w:line="460" w:lineRule="exact"/>
        <w:rPr>
          <w:snapToGrid w:val="0"/>
          <w:sz w:val="24"/>
          <w:szCs w:val="24"/>
          <w:lang w:eastAsia="zh-CN"/>
        </w:rPr>
      </w:pPr>
      <w:r>
        <w:rPr>
          <w:rFonts w:hint="eastAsia"/>
          <w:snapToGrid w:val="0"/>
          <w:sz w:val="24"/>
          <w:szCs w:val="24"/>
          <w:lang w:eastAsia="zh-CN"/>
        </w:rPr>
        <w:t xml:space="preserve">        开户行：中国银行股份有限公司漳州古雷经济开发区支行</w:t>
      </w:r>
    </w:p>
    <w:p w14:paraId="1E4FBD4B">
      <w:pPr>
        <w:spacing w:line="460" w:lineRule="exact"/>
        <w:rPr>
          <w:snapToGrid w:val="0"/>
          <w:sz w:val="24"/>
          <w:szCs w:val="24"/>
          <w:lang w:eastAsia="zh-CN"/>
        </w:rPr>
      </w:pPr>
      <w:r>
        <w:rPr>
          <w:rFonts w:hint="eastAsia"/>
          <w:snapToGrid w:val="0"/>
          <w:sz w:val="24"/>
          <w:szCs w:val="24"/>
          <w:lang w:eastAsia="zh-CN"/>
        </w:rPr>
        <w:t xml:space="preserve">        开户账户：4065 7481 6628</w:t>
      </w:r>
    </w:p>
    <w:p w14:paraId="741DB2AC">
      <w:pPr>
        <w:spacing w:line="460" w:lineRule="exact"/>
        <w:rPr>
          <w:snapToGrid w:val="0"/>
          <w:sz w:val="24"/>
          <w:szCs w:val="24"/>
          <w:lang w:eastAsia="zh-CN"/>
        </w:rPr>
      </w:pPr>
      <w:r>
        <w:rPr>
          <w:rFonts w:hint="eastAsia"/>
          <w:snapToGrid w:val="0"/>
          <w:sz w:val="24"/>
          <w:szCs w:val="24"/>
          <w:lang w:eastAsia="zh-CN"/>
        </w:rPr>
        <w:t>履约保证金在合同有效期满后</w:t>
      </w:r>
      <w:r>
        <w:rPr>
          <w:rFonts w:hint="eastAsia"/>
          <w:snapToGrid w:val="0"/>
          <w:sz w:val="24"/>
          <w:szCs w:val="24"/>
          <w:u w:val="single"/>
          <w:lang w:eastAsia="zh-CN"/>
        </w:rPr>
        <w:t>60</w:t>
      </w:r>
      <w:r>
        <w:rPr>
          <w:rFonts w:hint="eastAsia"/>
          <w:snapToGrid w:val="0"/>
          <w:sz w:val="24"/>
          <w:szCs w:val="24"/>
          <w:lang w:eastAsia="zh-CN"/>
        </w:rPr>
        <w:t>天内退还给乙方。如果甲方根据履约保证金提出索赔，那么，在任何情况下，甲方皆应在提出索赔之前通知乙方，说明据此提出索赔的违约之理由、性质。</w:t>
      </w:r>
    </w:p>
    <w:p w14:paraId="325C54D1">
      <w:pPr>
        <w:spacing w:line="460" w:lineRule="exact"/>
        <w:rPr>
          <w:snapToGrid w:val="0"/>
          <w:sz w:val="24"/>
          <w:szCs w:val="24"/>
          <w:lang w:eastAsia="zh-CN"/>
        </w:rPr>
      </w:pPr>
      <w:r>
        <w:rPr>
          <w:snapToGrid w:val="0"/>
          <w:sz w:val="24"/>
          <w:szCs w:val="24"/>
          <w:lang w:eastAsia="zh-CN"/>
        </w:rPr>
        <w:t>2.乙方有责任按照本合同的约定在确保安全的前提下，严格按图纸、技术标准、验收规范和施工组织设计、施工方案施工，确保工程质量和进度。如发现质量不符合标准的，乙方应及时负责无偿返修。</w:t>
      </w:r>
    </w:p>
    <w:p w14:paraId="1B2E91CC">
      <w:pPr>
        <w:spacing w:line="460" w:lineRule="exact"/>
        <w:rPr>
          <w:snapToGrid w:val="0"/>
          <w:sz w:val="24"/>
          <w:szCs w:val="24"/>
          <w:lang w:eastAsia="zh-CN"/>
        </w:rPr>
      </w:pPr>
      <w:r>
        <w:rPr>
          <w:snapToGrid w:val="0"/>
          <w:sz w:val="24"/>
          <w:szCs w:val="24"/>
          <w:lang w:eastAsia="zh-CN"/>
        </w:rPr>
        <w:t>3.乙方应在施工前详细编制安全、质量保证体系、施工方案和作业网络计划，统筹安排施工。如施工进度安排发生实质性调整，需提前</w:t>
      </w:r>
      <w:permStart w:id="33" w:edGrp="everyone"/>
      <w:r>
        <w:rPr>
          <w:snapToGrid w:val="0"/>
          <w:sz w:val="24"/>
          <w:szCs w:val="24"/>
          <w:lang w:eastAsia="zh-CN"/>
        </w:rPr>
        <w:t xml:space="preserve">   1  </w:t>
      </w:r>
      <w:permEnd w:id="33"/>
      <w:r>
        <w:rPr>
          <w:rFonts w:hint="eastAsia"/>
          <w:snapToGrid w:val="0"/>
          <w:sz w:val="24"/>
          <w:szCs w:val="24"/>
          <w:lang w:eastAsia="zh-CN"/>
        </w:rPr>
        <w:t>工作日告知甲方，并得到甲方同意。</w:t>
      </w:r>
    </w:p>
    <w:p w14:paraId="649BF79A">
      <w:pPr>
        <w:spacing w:line="460" w:lineRule="exact"/>
        <w:rPr>
          <w:snapToGrid w:val="0"/>
          <w:sz w:val="24"/>
          <w:szCs w:val="24"/>
          <w:lang w:eastAsia="zh-CN"/>
        </w:rPr>
      </w:pPr>
      <w:r>
        <w:rPr>
          <w:snapToGrid w:val="0"/>
          <w:sz w:val="24"/>
          <w:szCs w:val="24"/>
          <w:lang w:eastAsia="zh-CN"/>
        </w:rPr>
        <w:t>4.乙方要切实抓好工作量的签证工作。项目施工完工后，要求乙方在</w:t>
      </w:r>
      <w:permStart w:id="34" w:edGrp="everyone"/>
      <w:r>
        <w:rPr>
          <w:snapToGrid w:val="0"/>
          <w:sz w:val="24"/>
          <w:szCs w:val="24"/>
          <w:lang w:eastAsia="zh-CN"/>
        </w:rPr>
        <w:t xml:space="preserve">  7   </w:t>
      </w:r>
      <w:permEnd w:id="34"/>
      <w:r>
        <w:rPr>
          <w:rFonts w:hint="eastAsia"/>
          <w:snapToGrid w:val="0"/>
          <w:sz w:val="24"/>
          <w:szCs w:val="24"/>
          <w:lang w:eastAsia="zh-CN"/>
        </w:rPr>
        <w:t>天内完成工作量的确认签证工作，超期未签证的工作量，原则上甲方不予结算。</w:t>
      </w:r>
    </w:p>
    <w:p w14:paraId="4E76CD80">
      <w:pPr>
        <w:spacing w:line="460" w:lineRule="exact"/>
        <w:rPr>
          <w:snapToGrid w:val="0"/>
          <w:sz w:val="24"/>
          <w:szCs w:val="24"/>
          <w:lang w:eastAsia="zh-CN"/>
        </w:rPr>
      </w:pPr>
      <w:r>
        <w:rPr>
          <w:rFonts w:hint="eastAsia"/>
          <w:snapToGrid w:val="0"/>
          <w:sz w:val="24"/>
          <w:szCs w:val="24"/>
          <w:lang w:eastAsia="zh-CN"/>
        </w:rPr>
        <w:t>施工结束后一个月内提交施工图预</w:t>
      </w:r>
      <w:r>
        <w:rPr>
          <w:snapToGrid w:val="0"/>
          <w:sz w:val="24"/>
          <w:szCs w:val="24"/>
          <w:lang w:eastAsia="zh-CN"/>
        </w:rPr>
        <w:t>(结)算书，同时提供完整的竣工验收技术资料一式</w:t>
      </w:r>
      <w:permStart w:id="35" w:edGrp="everyone"/>
      <w:r>
        <w:rPr>
          <w:snapToGrid w:val="0"/>
          <w:sz w:val="24"/>
          <w:szCs w:val="24"/>
          <w:lang w:eastAsia="zh-CN"/>
        </w:rPr>
        <w:t xml:space="preserve">   4  </w:t>
      </w:r>
      <w:permEnd w:id="35"/>
      <w:r>
        <w:rPr>
          <w:rFonts w:hint="eastAsia"/>
          <w:snapToGrid w:val="0"/>
          <w:sz w:val="24"/>
          <w:szCs w:val="24"/>
          <w:lang w:eastAsia="zh-CN"/>
        </w:rPr>
        <w:t>份，甲方签字后退回乙方</w:t>
      </w:r>
      <w:permStart w:id="36" w:edGrp="everyone"/>
      <w:r>
        <w:rPr>
          <w:snapToGrid w:val="0"/>
          <w:sz w:val="24"/>
          <w:szCs w:val="24"/>
          <w:lang w:eastAsia="zh-CN"/>
        </w:rPr>
        <w:t xml:space="preserve">  1   </w:t>
      </w:r>
      <w:permEnd w:id="36"/>
      <w:r>
        <w:rPr>
          <w:rFonts w:hint="eastAsia"/>
          <w:snapToGrid w:val="0"/>
          <w:sz w:val="24"/>
          <w:szCs w:val="24"/>
          <w:lang w:eastAsia="zh-CN"/>
        </w:rPr>
        <w:t>份，并在</w:t>
      </w:r>
      <w:permStart w:id="37" w:edGrp="everyone"/>
      <w:r>
        <w:rPr>
          <w:snapToGrid w:val="0"/>
          <w:sz w:val="24"/>
          <w:szCs w:val="24"/>
          <w:lang w:eastAsia="zh-CN"/>
        </w:rPr>
        <w:t xml:space="preserve">   2  </w:t>
      </w:r>
      <w:permEnd w:id="37"/>
      <w:r>
        <w:rPr>
          <w:rFonts w:hint="eastAsia"/>
          <w:snapToGrid w:val="0"/>
          <w:sz w:val="24"/>
          <w:szCs w:val="24"/>
          <w:lang w:eastAsia="zh-CN"/>
        </w:rPr>
        <w:t>个月内完成竣工结算。如未及时提交预（结）算书和竣工资料影响甲方生产、管理的，乙方应承担合同结算款</w:t>
      </w:r>
      <w:r>
        <w:rPr>
          <w:snapToGrid w:val="0"/>
          <w:sz w:val="24"/>
          <w:szCs w:val="24"/>
          <w:lang w:eastAsia="zh-CN"/>
        </w:rPr>
        <w:t xml:space="preserve">  2 %的违约金。</w:t>
      </w:r>
    </w:p>
    <w:p w14:paraId="3EB67952">
      <w:pPr>
        <w:spacing w:line="460" w:lineRule="exact"/>
        <w:rPr>
          <w:snapToGrid w:val="0"/>
          <w:sz w:val="24"/>
          <w:szCs w:val="24"/>
          <w:lang w:eastAsia="zh-CN"/>
        </w:rPr>
      </w:pPr>
      <w:r>
        <w:rPr>
          <w:snapToGrid w:val="0"/>
          <w:sz w:val="24"/>
          <w:szCs w:val="24"/>
          <w:lang w:eastAsia="zh-CN"/>
        </w:rPr>
        <w:t>5.乙方应实行文明</w:t>
      </w:r>
      <w:r>
        <w:rPr>
          <w:rFonts w:hint="eastAsia"/>
          <w:snapToGrid w:val="0"/>
          <w:sz w:val="24"/>
          <w:szCs w:val="24"/>
          <w:lang w:eastAsia="zh-CN"/>
        </w:rPr>
        <w:t>施工，现场工机具摆放整齐，做到工完料尽场地清。</w:t>
      </w:r>
      <w:r>
        <w:rPr>
          <w:snapToGrid w:val="0"/>
          <w:sz w:val="24"/>
          <w:szCs w:val="24"/>
          <w:lang w:eastAsia="zh-CN"/>
        </w:rPr>
        <w:t xml:space="preserve"> </w:t>
      </w:r>
    </w:p>
    <w:p w14:paraId="7959261D">
      <w:pPr>
        <w:spacing w:line="460" w:lineRule="exact"/>
        <w:rPr>
          <w:snapToGrid w:val="0"/>
          <w:sz w:val="24"/>
          <w:szCs w:val="24"/>
          <w:lang w:eastAsia="zh-CN"/>
        </w:rPr>
      </w:pPr>
      <w:r>
        <w:rPr>
          <w:snapToGrid w:val="0"/>
          <w:sz w:val="24"/>
          <w:szCs w:val="24"/>
          <w:lang w:eastAsia="zh-CN"/>
        </w:rPr>
        <w:t>6.组织成立施工领导小组，明确主管领导、小组成员及联系方法，并将清单于开工前交甲方主管部门，指派专人负责工程施工。</w:t>
      </w:r>
    </w:p>
    <w:p w14:paraId="6C1812E1">
      <w:pPr>
        <w:spacing w:line="460" w:lineRule="exact"/>
        <w:rPr>
          <w:snapToGrid w:val="0"/>
          <w:sz w:val="24"/>
          <w:szCs w:val="24"/>
          <w:lang w:eastAsia="zh-CN"/>
        </w:rPr>
      </w:pPr>
      <w:r>
        <w:rPr>
          <w:rFonts w:hint="eastAsia"/>
          <w:snapToGrid w:val="0"/>
          <w:sz w:val="24"/>
          <w:szCs w:val="24"/>
          <w:lang w:eastAsia="zh-CN"/>
        </w:rPr>
        <w:t>乙方现场联系人：</w:t>
      </w:r>
      <w:permStart w:id="38" w:edGrp="everyone"/>
      <w:r>
        <w:rPr>
          <w:rFonts w:hint="eastAsia"/>
          <w:snapToGrid w:val="0"/>
          <w:sz w:val="24"/>
          <w:szCs w:val="24"/>
          <w:lang w:eastAsia="zh-CN"/>
        </w:rPr>
        <w:t xml:space="preserve"> </w:t>
      </w:r>
      <w:r>
        <w:rPr>
          <w:snapToGrid w:val="0"/>
          <w:sz w:val="24"/>
          <w:szCs w:val="24"/>
          <w:lang w:eastAsia="zh-CN"/>
        </w:rPr>
        <w:t xml:space="preserve">    </w:t>
      </w:r>
      <w:permEnd w:id="38"/>
      <w:r>
        <w:rPr>
          <w:snapToGrid w:val="0"/>
          <w:sz w:val="24"/>
          <w:szCs w:val="24"/>
          <w:lang w:eastAsia="zh-CN"/>
        </w:rPr>
        <w:t xml:space="preserve"> 联系电话：</w:t>
      </w:r>
      <w:permStart w:id="39" w:edGrp="everyone"/>
      <w:r>
        <w:rPr>
          <w:snapToGrid w:val="0"/>
          <w:sz w:val="24"/>
          <w:szCs w:val="24"/>
          <w:lang w:eastAsia="zh-CN"/>
        </w:rPr>
        <w:t xml:space="preserve">      </w:t>
      </w:r>
      <w:permEnd w:id="39"/>
    </w:p>
    <w:p w14:paraId="729934C0">
      <w:pPr>
        <w:spacing w:line="460" w:lineRule="exact"/>
        <w:rPr>
          <w:b/>
          <w:sz w:val="24"/>
          <w:szCs w:val="24"/>
          <w:lang w:eastAsia="zh-CN"/>
        </w:rPr>
      </w:pPr>
      <w:r>
        <w:rPr>
          <w:rFonts w:hint="eastAsia"/>
          <w:b/>
          <w:sz w:val="24"/>
          <w:szCs w:val="24"/>
          <w:lang w:eastAsia="zh-CN"/>
        </w:rPr>
        <w:t>第八条</w:t>
      </w:r>
      <w:r>
        <w:rPr>
          <w:b/>
          <w:sz w:val="24"/>
          <w:szCs w:val="24"/>
          <w:lang w:eastAsia="zh-CN"/>
        </w:rPr>
        <w:t xml:space="preserve">  </w:t>
      </w:r>
      <w:r>
        <w:rPr>
          <w:rFonts w:hint="eastAsia"/>
          <w:b/>
          <w:sz w:val="24"/>
          <w:szCs w:val="24"/>
          <w:lang w:eastAsia="zh-CN"/>
        </w:rPr>
        <w:t>分包、转包</w:t>
      </w:r>
    </w:p>
    <w:p w14:paraId="7A89A30E">
      <w:pPr>
        <w:spacing w:line="460" w:lineRule="exact"/>
        <w:rPr>
          <w:snapToGrid w:val="0"/>
          <w:sz w:val="24"/>
          <w:szCs w:val="24"/>
          <w:lang w:eastAsia="zh-CN"/>
        </w:rPr>
      </w:pPr>
      <w:r>
        <w:rPr>
          <w:snapToGrid w:val="0"/>
          <w:sz w:val="24"/>
          <w:szCs w:val="24"/>
          <w:lang w:eastAsia="zh-CN"/>
        </w:rPr>
        <w:t>1.未经甲方书面同意，乙方不得擅自将工程分包给第三人。得到甲方同意的分包，乙方应加强对其分包方的管理。因乙方分包引起的进度、质量、安全等各方面引起的责任由乙方自行承担。</w:t>
      </w:r>
    </w:p>
    <w:p w14:paraId="0D41534A">
      <w:pPr>
        <w:spacing w:line="460" w:lineRule="exact"/>
        <w:rPr>
          <w:snapToGrid w:val="0"/>
          <w:sz w:val="24"/>
          <w:szCs w:val="24"/>
          <w:lang w:eastAsia="zh-CN"/>
        </w:rPr>
      </w:pPr>
      <w:r>
        <w:rPr>
          <w:snapToGrid w:val="0"/>
          <w:sz w:val="24"/>
          <w:szCs w:val="24"/>
          <w:lang w:eastAsia="zh-CN"/>
        </w:rPr>
        <w:t>2.乙方不得将其承包的</w:t>
      </w:r>
      <w:r>
        <w:rPr>
          <w:rFonts w:hint="eastAsia"/>
          <w:snapToGrid w:val="0"/>
          <w:sz w:val="24"/>
          <w:szCs w:val="24"/>
          <w:lang w:eastAsia="zh-CN"/>
        </w:rPr>
        <w:t>全部工程转包给他人，也不得将其承包的全部工程肢解以后以分包的名义分别转包给他人。</w:t>
      </w:r>
    </w:p>
    <w:p w14:paraId="1E24F375">
      <w:pPr>
        <w:spacing w:line="460" w:lineRule="exact"/>
        <w:rPr>
          <w:b/>
          <w:sz w:val="24"/>
          <w:szCs w:val="24"/>
          <w:lang w:eastAsia="zh-CN"/>
        </w:rPr>
      </w:pPr>
      <w:r>
        <w:rPr>
          <w:rFonts w:hint="eastAsia"/>
          <w:snapToGrid w:val="0"/>
          <w:sz w:val="24"/>
          <w:szCs w:val="24"/>
          <w:lang w:eastAsia="zh-CN"/>
        </w:rPr>
        <w:t>3.若乙方不具有承担某一专业施工的相应企业资质的，经甲方同意后，可将某一专业分包给具有相应资质的专业施工单位进行施工，并按甲方的要求配齐具有相应资格的现场管理人员及操作人员。</w:t>
      </w:r>
    </w:p>
    <w:p w14:paraId="0A9CA47A">
      <w:pPr>
        <w:spacing w:line="460" w:lineRule="exact"/>
        <w:rPr>
          <w:b/>
          <w:sz w:val="24"/>
          <w:szCs w:val="24"/>
          <w:lang w:eastAsia="zh-CN"/>
        </w:rPr>
      </w:pPr>
      <w:r>
        <w:rPr>
          <w:rFonts w:hint="eastAsia"/>
          <w:b/>
          <w:sz w:val="24"/>
          <w:szCs w:val="24"/>
          <w:lang w:eastAsia="zh-CN"/>
        </w:rPr>
        <w:t>第九条</w:t>
      </w:r>
      <w:r>
        <w:rPr>
          <w:b/>
          <w:sz w:val="24"/>
          <w:szCs w:val="24"/>
          <w:lang w:eastAsia="zh-CN"/>
        </w:rPr>
        <w:t xml:space="preserve">   HSE责任</w:t>
      </w:r>
    </w:p>
    <w:p w14:paraId="365E8F0C">
      <w:pPr>
        <w:spacing w:line="460" w:lineRule="exact"/>
        <w:rPr>
          <w:snapToGrid w:val="0"/>
          <w:sz w:val="24"/>
          <w:szCs w:val="24"/>
          <w:lang w:eastAsia="zh-CN"/>
        </w:rPr>
      </w:pPr>
      <w:r>
        <w:rPr>
          <w:snapToGrid w:val="0"/>
          <w:sz w:val="24"/>
          <w:szCs w:val="24"/>
          <w:lang w:eastAsia="zh-CN"/>
        </w:rPr>
        <w:t>1.乙方及其施工人员应认真接受安全教育，遵守甲方有关安全环保方面的各项制度、规定，服从甲方的HSE管理，接受甲方有关人员的监督检查。</w:t>
      </w:r>
    </w:p>
    <w:p w14:paraId="64A29813">
      <w:pPr>
        <w:spacing w:line="460" w:lineRule="exact"/>
        <w:rPr>
          <w:snapToGrid w:val="0"/>
          <w:sz w:val="24"/>
          <w:szCs w:val="24"/>
          <w:lang w:eastAsia="zh-CN"/>
        </w:rPr>
      </w:pPr>
      <w:r>
        <w:rPr>
          <w:snapToGrid w:val="0"/>
          <w:sz w:val="24"/>
          <w:szCs w:val="24"/>
          <w:lang w:eastAsia="zh-CN"/>
        </w:rPr>
        <w:t>2.乙方应对施工作业人员进行HSE教育培训，为承担施工作业的人员提供必要的、安全的工机具和设备并保持完好，提供符合国家有关标准的劳动防护用品和用具，完善安全防护措施，严格按安全标准组织施工，确保施工安全。</w:t>
      </w:r>
    </w:p>
    <w:p w14:paraId="4CB0ED23">
      <w:pPr>
        <w:spacing w:line="460" w:lineRule="exact"/>
        <w:rPr>
          <w:snapToGrid w:val="0"/>
          <w:sz w:val="24"/>
          <w:szCs w:val="24"/>
          <w:lang w:eastAsia="zh-CN"/>
        </w:rPr>
      </w:pPr>
      <w:r>
        <w:rPr>
          <w:snapToGrid w:val="0"/>
          <w:sz w:val="24"/>
          <w:szCs w:val="24"/>
          <w:lang w:eastAsia="zh-CN"/>
        </w:rPr>
        <w:t>3.施工中非因甲方原因引起的各类安全责任事故，责任由乙方自负。若因此给甲方或其他第三方人身、财产造成损失的，乙方应负责赔偿所有损失。</w:t>
      </w:r>
    </w:p>
    <w:p w14:paraId="3A86488F">
      <w:pPr>
        <w:spacing w:line="460" w:lineRule="exact"/>
        <w:rPr>
          <w:snapToGrid w:val="0"/>
          <w:sz w:val="24"/>
          <w:szCs w:val="24"/>
          <w:lang w:eastAsia="zh-CN"/>
        </w:rPr>
      </w:pPr>
      <w:r>
        <w:rPr>
          <w:snapToGrid w:val="0"/>
          <w:sz w:val="24"/>
          <w:szCs w:val="24"/>
          <w:lang w:eastAsia="zh-CN"/>
        </w:rPr>
        <w:t>4.其他：</w:t>
      </w:r>
      <w:permStart w:id="40" w:edGrp="everyone"/>
      <w:r>
        <w:rPr>
          <w:snapToGrid w:val="0"/>
          <w:sz w:val="24"/>
          <w:szCs w:val="24"/>
          <w:lang w:eastAsia="zh-CN"/>
        </w:rPr>
        <w:t xml:space="preserve">  /    </w:t>
      </w:r>
      <w:permEnd w:id="40"/>
    </w:p>
    <w:p w14:paraId="4C9A5E8E">
      <w:pPr>
        <w:spacing w:line="460" w:lineRule="exact"/>
        <w:rPr>
          <w:b/>
          <w:sz w:val="24"/>
          <w:szCs w:val="24"/>
          <w:lang w:eastAsia="zh-CN"/>
        </w:rPr>
      </w:pPr>
      <w:r>
        <w:rPr>
          <w:rFonts w:hint="eastAsia"/>
          <w:b/>
          <w:sz w:val="24"/>
          <w:szCs w:val="24"/>
          <w:lang w:eastAsia="zh-CN"/>
        </w:rPr>
        <w:t>第十条</w:t>
      </w:r>
      <w:r>
        <w:rPr>
          <w:b/>
          <w:sz w:val="24"/>
          <w:szCs w:val="24"/>
          <w:lang w:eastAsia="zh-CN"/>
        </w:rPr>
        <w:t xml:space="preserve">  </w:t>
      </w:r>
      <w:r>
        <w:rPr>
          <w:rFonts w:hint="eastAsia"/>
          <w:b/>
          <w:sz w:val="24"/>
          <w:szCs w:val="24"/>
          <w:lang w:eastAsia="zh-CN"/>
        </w:rPr>
        <w:t>工程质量标准及交工验收</w:t>
      </w:r>
    </w:p>
    <w:p w14:paraId="592A47CC">
      <w:pPr>
        <w:spacing w:line="460" w:lineRule="exact"/>
        <w:rPr>
          <w:snapToGrid w:val="0"/>
          <w:sz w:val="24"/>
          <w:szCs w:val="24"/>
          <w:lang w:eastAsia="zh-CN"/>
        </w:rPr>
      </w:pPr>
      <w:r>
        <w:rPr>
          <w:snapToGrid w:val="0"/>
          <w:sz w:val="24"/>
          <w:szCs w:val="24"/>
          <w:lang w:eastAsia="zh-CN"/>
        </w:rPr>
        <w:t>1.工程质量标准</w:t>
      </w:r>
    </w:p>
    <w:p w14:paraId="4611519F">
      <w:pPr>
        <w:spacing w:line="460" w:lineRule="exact"/>
        <w:ind w:firstLine="420"/>
        <w:rPr>
          <w:snapToGrid w:val="0"/>
          <w:color w:val="000000" w:themeColor="text1"/>
          <w:sz w:val="24"/>
          <w:szCs w:val="24"/>
          <w:lang w:eastAsia="zh-CN"/>
        </w:rPr>
      </w:pPr>
      <w:r>
        <w:rPr>
          <w:rFonts w:hint="eastAsia"/>
          <w:snapToGrid w:val="0"/>
          <w:color w:val="000000" w:themeColor="text1"/>
          <w:sz w:val="24"/>
          <w:szCs w:val="24"/>
          <w:lang w:eastAsia="zh-CN"/>
        </w:rPr>
        <w:t>按国家及石化行业现行的“建筑安装工程施工及验收规范”、“质量检验评定标准”以及施工图纸、设备说明书等有关规定。</w:t>
      </w:r>
      <w:r>
        <w:rPr>
          <w:snapToGrid w:val="0"/>
          <w:color w:val="000000" w:themeColor="text1"/>
          <w:sz w:val="24"/>
          <w:szCs w:val="24"/>
          <w:lang w:eastAsia="zh-CN"/>
        </w:rPr>
        <w:t xml:space="preserve"> </w:t>
      </w:r>
    </w:p>
    <w:p w14:paraId="21752BE9">
      <w:pPr>
        <w:spacing w:line="460" w:lineRule="exact"/>
        <w:rPr>
          <w:snapToGrid w:val="0"/>
          <w:sz w:val="24"/>
          <w:szCs w:val="24"/>
          <w:lang w:eastAsia="zh-CN"/>
        </w:rPr>
      </w:pPr>
      <w:r>
        <w:rPr>
          <w:snapToGrid w:val="0"/>
          <w:sz w:val="24"/>
          <w:szCs w:val="24"/>
          <w:lang w:eastAsia="zh-CN"/>
        </w:rPr>
        <w:t>2.隐蔽工程交工验收：隐蔽工程在隐蔽前</w:t>
      </w:r>
      <w:permStart w:id="41" w:edGrp="everyone"/>
      <w:r>
        <w:rPr>
          <w:snapToGrid w:val="0"/>
          <w:sz w:val="24"/>
          <w:szCs w:val="24"/>
          <w:lang w:eastAsia="zh-CN"/>
        </w:rPr>
        <w:t xml:space="preserve">   1  </w:t>
      </w:r>
      <w:permEnd w:id="41"/>
      <w:r>
        <w:rPr>
          <w:rFonts w:hint="eastAsia"/>
          <w:snapToGrid w:val="0"/>
          <w:sz w:val="24"/>
          <w:szCs w:val="24"/>
          <w:lang w:eastAsia="zh-CN"/>
        </w:rPr>
        <w:t>天乙方应书面通知甲方，甲方负责组织有关人员及时到现场检查，合格后及时办理隐蔽工程验收手续。如甲方未按时检查，乙方可自行检查隐蔽，填写记录，甲方应予承认。如果甲方认为有疑问，事后提出检查的，检查合格，费用及延误工期责任由甲方承担；检查不合格，确属乙方责任费用及延误工期责任由乙方承担。若乙方事先不通知甲方，造成损失由乙方承担。</w:t>
      </w:r>
    </w:p>
    <w:p w14:paraId="272259BF">
      <w:pPr>
        <w:spacing w:line="460" w:lineRule="exact"/>
        <w:rPr>
          <w:snapToGrid w:val="0"/>
          <w:sz w:val="24"/>
          <w:szCs w:val="24"/>
          <w:lang w:eastAsia="zh-CN"/>
        </w:rPr>
      </w:pPr>
      <w:r>
        <w:rPr>
          <w:snapToGrid w:val="0"/>
          <w:sz w:val="24"/>
          <w:szCs w:val="24"/>
          <w:lang w:eastAsia="zh-CN"/>
        </w:rPr>
        <w:t>3.工程竣工验收：乙方在工程竣工前</w:t>
      </w:r>
      <w:permStart w:id="42" w:edGrp="everyone"/>
      <w:r>
        <w:rPr>
          <w:snapToGrid w:val="0"/>
          <w:sz w:val="24"/>
          <w:szCs w:val="24"/>
          <w:lang w:eastAsia="zh-CN"/>
        </w:rPr>
        <w:t xml:space="preserve">   1  </w:t>
      </w:r>
      <w:permEnd w:id="42"/>
      <w:r>
        <w:rPr>
          <w:rFonts w:hint="eastAsia"/>
          <w:snapToGrid w:val="0"/>
          <w:sz w:val="24"/>
          <w:szCs w:val="24"/>
          <w:lang w:eastAsia="zh-CN"/>
        </w:rPr>
        <w:t>天应将验收日期通知甲方届时验收，甲方接到乙方的书面通知后</w:t>
      </w:r>
      <w:permStart w:id="43" w:edGrp="everyone"/>
      <w:r>
        <w:rPr>
          <w:snapToGrid w:val="0"/>
          <w:sz w:val="24"/>
          <w:szCs w:val="24"/>
          <w:lang w:eastAsia="zh-CN"/>
        </w:rPr>
        <w:t xml:space="preserve"> </w:t>
      </w:r>
      <w:r>
        <w:rPr>
          <w:rFonts w:hint="eastAsia"/>
          <w:snapToGrid w:val="0"/>
          <w:sz w:val="24"/>
          <w:szCs w:val="24"/>
          <w:lang w:eastAsia="zh-CN"/>
        </w:rPr>
        <w:t>7</w:t>
      </w:r>
      <w:r>
        <w:rPr>
          <w:snapToGrid w:val="0"/>
          <w:sz w:val="24"/>
          <w:szCs w:val="24"/>
          <w:lang w:eastAsia="zh-CN"/>
        </w:rPr>
        <w:t xml:space="preserve">  </w:t>
      </w:r>
      <w:permEnd w:id="43"/>
      <w:r>
        <w:rPr>
          <w:rFonts w:hint="eastAsia"/>
          <w:snapToGrid w:val="0"/>
          <w:sz w:val="24"/>
          <w:szCs w:val="24"/>
          <w:lang w:eastAsia="zh-CN"/>
        </w:rPr>
        <w:t>天内组织验收，合格后及时签署办妥交工验收证书和工程竣工资料验收手续。如甲方不能按时参加验收，须提前通知乙方取得乙方同意后，另订验收日期。验收中如发现工程质量不合格，应分清责任进行整改，造成后果由责任方承担。</w:t>
      </w:r>
    </w:p>
    <w:p w14:paraId="6BD9AE87">
      <w:pPr>
        <w:spacing w:line="460" w:lineRule="exact"/>
        <w:rPr>
          <w:b/>
          <w:sz w:val="24"/>
          <w:szCs w:val="24"/>
          <w:lang w:eastAsia="zh-CN"/>
        </w:rPr>
      </w:pPr>
      <w:r>
        <w:rPr>
          <w:rFonts w:hint="eastAsia"/>
          <w:b/>
          <w:sz w:val="24"/>
          <w:szCs w:val="24"/>
          <w:lang w:eastAsia="zh-CN"/>
        </w:rPr>
        <w:t>第十一条</w:t>
      </w:r>
      <w:r>
        <w:rPr>
          <w:b/>
          <w:sz w:val="24"/>
          <w:szCs w:val="24"/>
          <w:lang w:eastAsia="zh-CN"/>
        </w:rPr>
        <w:t xml:space="preserve">  </w:t>
      </w:r>
      <w:r>
        <w:rPr>
          <w:rFonts w:hint="eastAsia"/>
          <w:b/>
          <w:sz w:val="24"/>
          <w:szCs w:val="24"/>
          <w:lang w:eastAsia="zh-CN"/>
        </w:rPr>
        <w:t>质量负责的期限和条件执行以下第</w:t>
      </w:r>
      <w:permStart w:id="44" w:edGrp="everyone"/>
      <w:r>
        <w:rPr>
          <w:snapToGrid w:val="0"/>
          <w:sz w:val="24"/>
          <w:szCs w:val="24"/>
          <w:lang w:eastAsia="zh-CN"/>
        </w:rPr>
        <w:t xml:space="preserve"> 1 </w:t>
      </w:r>
      <w:permEnd w:id="44"/>
      <w:r>
        <w:rPr>
          <w:rFonts w:hint="eastAsia"/>
          <w:b/>
          <w:sz w:val="24"/>
          <w:szCs w:val="24"/>
          <w:lang w:eastAsia="zh-CN"/>
        </w:rPr>
        <w:t>条：</w:t>
      </w:r>
    </w:p>
    <w:p w14:paraId="19096F73">
      <w:pPr>
        <w:spacing w:line="460" w:lineRule="exact"/>
        <w:rPr>
          <w:snapToGrid w:val="0"/>
          <w:sz w:val="24"/>
          <w:szCs w:val="24"/>
          <w:lang w:eastAsia="zh-CN"/>
        </w:rPr>
      </w:pPr>
      <w:r>
        <w:rPr>
          <w:snapToGrid w:val="0"/>
          <w:sz w:val="24"/>
          <w:szCs w:val="24"/>
          <w:lang w:eastAsia="zh-CN"/>
        </w:rPr>
        <w:t>1.本工程质保期为</w:t>
      </w:r>
      <w:permStart w:id="45" w:edGrp="everyone"/>
      <w:r>
        <w:rPr>
          <w:snapToGrid w:val="0"/>
          <w:sz w:val="24"/>
          <w:szCs w:val="24"/>
          <w:lang w:eastAsia="zh-CN"/>
        </w:rPr>
        <w:t xml:space="preserve">  1  </w:t>
      </w:r>
      <w:permEnd w:id="45"/>
      <w:r>
        <w:rPr>
          <w:rFonts w:hint="eastAsia"/>
          <w:snapToGrid w:val="0"/>
          <w:sz w:val="24"/>
          <w:szCs w:val="24"/>
          <w:lang w:eastAsia="zh-CN"/>
        </w:rPr>
        <w:t>年，自验收合格之日起算，质保期内出现质量问题，施工单位应负责免费返修。</w:t>
      </w:r>
    </w:p>
    <w:p w14:paraId="1A0552BD">
      <w:pPr>
        <w:spacing w:line="460" w:lineRule="exact"/>
        <w:rPr>
          <w:snapToGrid w:val="0"/>
          <w:sz w:val="24"/>
          <w:szCs w:val="24"/>
          <w:lang w:eastAsia="zh-CN"/>
        </w:rPr>
      </w:pPr>
      <w:r>
        <w:rPr>
          <w:snapToGrid w:val="0"/>
          <w:sz w:val="24"/>
          <w:szCs w:val="24"/>
          <w:lang w:eastAsia="zh-CN"/>
        </w:rPr>
        <w:t>2.其他：</w:t>
      </w:r>
      <w:permStart w:id="46" w:edGrp="everyone"/>
      <w:r>
        <w:rPr>
          <w:snapToGrid w:val="0"/>
          <w:sz w:val="24"/>
          <w:szCs w:val="24"/>
          <w:lang w:eastAsia="zh-CN"/>
        </w:rPr>
        <w:t xml:space="preserve">  无  </w:t>
      </w:r>
      <w:permEnd w:id="46"/>
      <w:r>
        <w:rPr>
          <w:snapToGrid w:val="0"/>
          <w:sz w:val="24"/>
          <w:szCs w:val="24"/>
          <w:lang w:eastAsia="zh-CN"/>
        </w:rPr>
        <w:t xml:space="preserve">                                               </w:t>
      </w:r>
    </w:p>
    <w:p w14:paraId="5943ECD5">
      <w:pPr>
        <w:spacing w:line="460" w:lineRule="exact"/>
        <w:rPr>
          <w:b/>
          <w:sz w:val="24"/>
          <w:szCs w:val="24"/>
          <w:lang w:eastAsia="zh-CN"/>
        </w:rPr>
      </w:pPr>
      <w:r>
        <w:rPr>
          <w:rFonts w:hint="eastAsia"/>
          <w:b/>
          <w:sz w:val="24"/>
          <w:szCs w:val="24"/>
          <w:lang w:eastAsia="zh-CN"/>
        </w:rPr>
        <w:t>第十二条</w:t>
      </w:r>
      <w:r>
        <w:rPr>
          <w:b/>
          <w:sz w:val="24"/>
          <w:szCs w:val="24"/>
          <w:lang w:eastAsia="zh-CN"/>
        </w:rPr>
        <w:t xml:space="preserve">  </w:t>
      </w:r>
      <w:r>
        <w:rPr>
          <w:rFonts w:hint="eastAsia"/>
          <w:b/>
          <w:sz w:val="24"/>
          <w:szCs w:val="24"/>
          <w:lang w:eastAsia="zh-CN"/>
        </w:rPr>
        <w:t>违约责任</w:t>
      </w:r>
    </w:p>
    <w:p w14:paraId="1DE18EDB">
      <w:pPr>
        <w:spacing w:line="460" w:lineRule="exact"/>
        <w:rPr>
          <w:snapToGrid w:val="0"/>
          <w:sz w:val="24"/>
          <w:szCs w:val="24"/>
          <w:lang w:eastAsia="zh-CN"/>
        </w:rPr>
      </w:pPr>
      <w:r>
        <w:rPr>
          <w:snapToGrid w:val="0"/>
          <w:sz w:val="24"/>
          <w:szCs w:val="24"/>
          <w:lang w:eastAsia="zh-CN"/>
        </w:rPr>
        <w:t>1.乙方不能按照合同约定的技术标准、设计图纸竣工验收的，应当无偿返工修理，承担</w:t>
      </w:r>
      <w:r>
        <w:rPr>
          <w:rFonts w:hint="eastAsia"/>
          <w:snapToGrid w:val="0"/>
          <w:sz w:val="24"/>
          <w:szCs w:val="24"/>
          <w:lang w:eastAsia="zh-CN"/>
        </w:rPr>
        <w:t>该项</w:t>
      </w:r>
      <w:r>
        <w:rPr>
          <w:snapToGrid w:val="0"/>
          <w:sz w:val="24"/>
          <w:szCs w:val="24"/>
          <w:lang w:eastAsia="zh-CN"/>
        </w:rPr>
        <w:t>工程总价款</w:t>
      </w:r>
      <w:permStart w:id="47" w:edGrp="everyone"/>
      <w:r>
        <w:rPr>
          <w:snapToGrid w:val="0"/>
          <w:sz w:val="24"/>
          <w:szCs w:val="24"/>
          <w:lang w:eastAsia="zh-CN"/>
        </w:rPr>
        <w:t xml:space="preserve">  </w:t>
      </w:r>
      <w:r>
        <w:rPr>
          <w:rFonts w:hint="eastAsia"/>
          <w:snapToGrid w:val="0"/>
          <w:sz w:val="24"/>
          <w:szCs w:val="24"/>
          <w:lang w:eastAsia="zh-CN"/>
        </w:rPr>
        <w:t>0.1</w:t>
      </w:r>
      <w:r>
        <w:rPr>
          <w:snapToGrid w:val="0"/>
          <w:sz w:val="24"/>
          <w:szCs w:val="24"/>
          <w:lang w:eastAsia="zh-CN"/>
        </w:rPr>
        <w:t xml:space="preserve">   </w:t>
      </w:r>
      <w:permEnd w:id="47"/>
      <w:r>
        <w:rPr>
          <w:snapToGrid w:val="0"/>
          <w:sz w:val="24"/>
          <w:szCs w:val="24"/>
          <w:lang w:eastAsia="zh-CN"/>
        </w:rPr>
        <w:t>%的违约金并赔偿</w:t>
      </w:r>
      <w:r>
        <w:rPr>
          <w:rFonts w:hint="eastAsia"/>
          <w:snapToGrid w:val="0"/>
          <w:sz w:val="24"/>
          <w:szCs w:val="24"/>
          <w:lang w:eastAsia="zh-CN"/>
        </w:rPr>
        <w:t>甲方</w:t>
      </w:r>
      <w:r>
        <w:rPr>
          <w:snapToGrid w:val="0"/>
          <w:sz w:val="24"/>
          <w:szCs w:val="24"/>
          <w:lang w:eastAsia="zh-CN"/>
        </w:rPr>
        <w:t>因此造成的损失。</w:t>
      </w:r>
    </w:p>
    <w:p w14:paraId="71323B7A">
      <w:pPr>
        <w:spacing w:line="460" w:lineRule="exact"/>
        <w:rPr>
          <w:snapToGrid w:val="0"/>
          <w:sz w:val="24"/>
          <w:szCs w:val="24"/>
          <w:lang w:eastAsia="zh-CN"/>
        </w:rPr>
      </w:pPr>
      <w:r>
        <w:rPr>
          <w:rFonts w:hint="eastAsia"/>
          <w:snapToGrid w:val="0"/>
          <w:sz w:val="24"/>
          <w:szCs w:val="24"/>
          <w:lang w:eastAsia="zh-CN"/>
        </w:rPr>
        <w:t>由于施工不当，影响甲方装置安全运行或损坏相关设备的，以及虽未造成严重后果但性质恶劣的，乙方除负责免费修复或赔偿外，还应向甲方支付</w:t>
      </w:r>
      <w:permStart w:id="48" w:edGrp="everyone"/>
      <w:r>
        <w:rPr>
          <w:snapToGrid w:val="0"/>
          <w:sz w:val="24"/>
          <w:szCs w:val="24"/>
          <w:lang w:eastAsia="zh-CN"/>
        </w:rPr>
        <w:t xml:space="preserve"> </w:t>
      </w:r>
      <w:r>
        <w:rPr>
          <w:rFonts w:hint="eastAsia"/>
          <w:snapToGrid w:val="0"/>
          <w:sz w:val="24"/>
          <w:szCs w:val="24"/>
          <w:lang w:eastAsia="zh-CN"/>
        </w:rPr>
        <w:t>伍</w:t>
      </w:r>
      <w:r>
        <w:rPr>
          <w:snapToGrid w:val="0"/>
          <w:sz w:val="24"/>
          <w:szCs w:val="24"/>
          <w:lang w:eastAsia="zh-CN"/>
        </w:rPr>
        <w:t xml:space="preserve">  </w:t>
      </w:r>
      <w:permEnd w:id="48"/>
      <w:r>
        <w:rPr>
          <w:rFonts w:hint="eastAsia"/>
          <w:snapToGrid w:val="0"/>
          <w:sz w:val="24"/>
          <w:szCs w:val="24"/>
          <w:lang w:eastAsia="zh-CN"/>
        </w:rPr>
        <w:t>万元违约金。</w:t>
      </w:r>
    </w:p>
    <w:p w14:paraId="2F20A1F2">
      <w:pPr>
        <w:spacing w:line="460" w:lineRule="exact"/>
        <w:rPr>
          <w:snapToGrid w:val="0"/>
          <w:sz w:val="24"/>
          <w:szCs w:val="24"/>
          <w:lang w:eastAsia="zh-CN"/>
        </w:rPr>
      </w:pPr>
      <w:r>
        <w:rPr>
          <w:snapToGrid w:val="0"/>
          <w:sz w:val="24"/>
          <w:szCs w:val="24"/>
          <w:lang w:eastAsia="zh-CN"/>
        </w:rPr>
        <w:t>2.因乙方原因造成工期拖延，乙方应向甲方支付延期交付工程项目总价款</w:t>
      </w:r>
      <w:permStart w:id="49" w:edGrp="everyone"/>
      <w:r>
        <w:rPr>
          <w:snapToGrid w:val="0"/>
          <w:sz w:val="24"/>
          <w:szCs w:val="24"/>
          <w:lang w:eastAsia="zh-CN"/>
        </w:rPr>
        <w:t xml:space="preserve"> </w:t>
      </w:r>
      <w:r>
        <w:rPr>
          <w:rFonts w:hint="eastAsia"/>
          <w:snapToGrid w:val="0"/>
          <w:sz w:val="24"/>
          <w:szCs w:val="24"/>
          <w:lang w:eastAsia="zh-CN"/>
        </w:rPr>
        <w:t>0.1</w:t>
      </w:r>
      <w:r>
        <w:rPr>
          <w:snapToGrid w:val="0"/>
          <w:sz w:val="24"/>
          <w:szCs w:val="24"/>
          <w:lang w:eastAsia="zh-CN"/>
        </w:rPr>
        <w:t xml:space="preserve">  </w:t>
      </w:r>
      <w:permEnd w:id="49"/>
      <w:r>
        <w:rPr>
          <w:snapToGrid w:val="0"/>
          <w:sz w:val="24"/>
          <w:szCs w:val="24"/>
          <w:lang w:eastAsia="zh-CN"/>
        </w:rPr>
        <w:t>%/日的违约金；对甲方生产造成影响的，乙方应按每延误计划时间</w:t>
      </w:r>
      <w:permStart w:id="50" w:edGrp="everyone"/>
      <w:r>
        <w:rPr>
          <w:snapToGrid w:val="0"/>
          <w:sz w:val="24"/>
          <w:szCs w:val="24"/>
          <w:lang w:eastAsia="zh-CN"/>
        </w:rPr>
        <w:t xml:space="preserve"> </w:t>
      </w:r>
      <w:r>
        <w:rPr>
          <w:rFonts w:hint="eastAsia"/>
          <w:snapToGrid w:val="0"/>
          <w:sz w:val="24"/>
          <w:szCs w:val="24"/>
          <w:lang w:eastAsia="zh-CN"/>
        </w:rPr>
        <w:t>20天</w:t>
      </w:r>
      <w:r>
        <w:rPr>
          <w:snapToGrid w:val="0"/>
          <w:sz w:val="24"/>
          <w:szCs w:val="24"/>
          <w:lang w:eastAsia="zh-CN"/>
        </w:rPr>
        <w:t xml:space="preserve"> </w:t>
      </w:r>
      <w:permEnd w:id="50"/>
      <w:r>
        <w:rPr>
          <w:rFonts w:hint="eastAsia"/>
          <w:snapToGrid w:val="0"/>
          <w:sz w:val="24"/>
          <w:szCs w:val="24"/>
          <w:lang w:eastAsia="zh-CN"/>
        </w:rPr>
        <w:t>支付不少于工程总价款</w:t>
      </w:r>
      <w:permStart w:id="51" w:edGrp="everyone"/>
      <w:r>
        <w:rPr>
          <w:snapToGrid w:val="0"/>
          <w:sz w:val="24"/>
          <w:szCs w:val="24"/>
          <w:lang w:eastAsia="zh-CN"/>
        </w:rPr>
        <w:t xml:space="preserve">  </w:t>
      </w:r>
      <w:r>
        <w:rPr>
          <w:rFonts w:hint="eastAsia"/>
          <w:snapToGrid w:val="0"/>
          <w:sz w:val="24"/>
          <w:szCs w:val="24"/>
          <w:lang w:eastAsia="zh-CN"/>
        </w:rPr>
        <w:t>10</w:t>
      </w:r>
      <w:r>
        <w:rPr>
          <w:snapToGrid w:val="0"/>
          <w:sz w:val="24"/>
          <w:szCs w:val="24"/>
          <w:lang w:eastAsia="zh-CN"/>
        </w:rPr>
        <w:t xml:space="preserve">  </w:t>
      </w:r>
      <w:permEnd w:id="51"/>
      <w:r>
        <w:rPr>
          <w:snapToGrid w:val="0"/>
          <w:sz w:val="24"/>
          <w:szCs w:val="24"/>
          <w:lang w:eastAsia="zh-CN"/>
        </w:rPr>
        <w:t>%的违约金并赔偿</w:t>
      </w:r>
      <w:r>
        <w:rPr>
          <w:rFonts w:hint="eastAsia"/>
          <w:snapToGrid w:val="0"/>
          <w:sz w:val="24"/>
          <w:szCs w:val="24"/>
          <w:lang w:eastAsia="zh-CN"/>
        </w:rPr>
        <w:t>甲方</w:t>
      </w:r>
      <w:r>
        <w:rPr>
          <w:snapToGrid w:val="0"/>
          <w:sz w:val="24"/>
          <w:szCs w:val="24"/>
          <w:lang w:eastAsia="zh-CN"/>
        </w:rPr>
        <w:t xml:space="preserve">因此造成的损失； </w:t>
      </w:r>
    </w:p>
    <w:p w14:paraId="11F186AD">
      <w:pPr>
        <w:spacing w:line="460" w:lineRule="exact"/>
        <w:rPr>
          <w:snapToGrid w:val="0"/>
          <w:sz w:val="24"/>
          <w:szCs w:val="24"/>
          <w:lang w:eastAsia="zh-CN"/>
        </w:rPr>
      </w:pPr>
      <w:r>
        <w:rPr>
          <w:snapToGrid w:val="0"/>
          <w:sz w:val="24"/>
          <w:szCs w:val="24"/>
          <w:lang w:eastAsia="zh-CN"/>
        </w:rPr>
        <w:t>3.如发现乙方对工程进行转包或以分包名义分拆转包或未经甲方同意进行分包，乙方应当向甲方支付</w:t>
      </w:r>
      <w:permStart w:id="52" w:edGrp="everyone"/>
      <w:r>
        <w:rPr>
          <w:snapToGrid w:val="0"/>
          <w:sz w:val="24"/>
          <w:szCs w:val="24"/>
          <w:lang w:eastAsia="zh-CN"/>
        </w:rPr>
        <w:t xml:space="preserve">  </w:t>
      </w:r>
      <w:r>
        <w:rPr>
          <w:rFonts w:hint="eastAsia"/>
          <w:snapToGrid w:val="0"/>
          <w:sz w:val="24"/>
          <w:szCs w:val="24"/>
          <w:lang w:eastAsia="zh-CN"/>
        </w:rPr>
        <w:t>50</w:t>
      </w:r>
      <w:r>
        <w:rPr>
          <w:snapToGrid w:val="0"/>
          <w:sz w:val="24"/>
          <w:szCs w:val="24"/>
          <w:lang w:eastAsia="zh-CN"/>
        </w:rPr>
        <w:t xml:space="preserve">  </w:t>
      </w:r>
      <w:permEnd w:id="52"/>
      <w:r>
        <w:rPr>
          <w:snapToGrid w:val="0"/>
          <w:sz w:val="24"/>
          <w:szCs w:val="24"/>
          <w:lang w:eastAsia="zh-CN"/>
        </w:rPr>
        <w:t xml:space="preserve"> 万元的违约金，甲方同时有权单方解除与乙方签订的本合同。</w:t>
      </w:r>
    </w:p>
    <w:p w14:paraId="79C85271">
      <w:pPr>
        <w:spacing w:line="460" w:lineRule="exact"/>
        <w:rPr>
          <w:snapToGrid w:val="0"/>
          <w:sz w:val="24"/>
          <w:szCs w:val="24"/>
          <w:lang w:eastAsia="zh-CN"/>
        </w:rPr>
      </w:pPr>
      <w:r>
        <w:rPr>
          <w:snapToGrid w:val="0"/>
          <w:sz w:val="24"/>
          <w:szCs w:val="24"/>
          <w:lang w:eastAsia="zh-CN"/>
        </w:rPr>
        <w:t>4.本合同签订后，除不可抗力外，双方务必严格遵守，全面履行，不得单方任意变更。除本条明确的上述违约责任外，违反本合同约定的由违约方向守约方支付5万元的违约金。</w:t>
      </w:r>
    </w:p>
    <w:p w14:paraId="150FB0B7">
      <w:pPr>
        <w:spacing w:line="460" w:lineRule="exact"/>
        <w:rPr>
          <w:snapToGrid w:val="0"/>
          <w:sz w:val="24"/>
          <w:szCs w:val="24"/>
          <w:lang w:eastAsia="zh-CN"/>
        </w:rPr>
      </w:pPr>
      <w:r>
        <w:rPr>
          <w:snapToGrid w:val="0"/>
          <w:sz w:val="24"/>
          <w:szCs w:val="24"/>
          <w:lang w:eastAsia="zh-CN"/>
        </w:rPr>
        <w:t>5.其他：</w:t>
      </w:r>
      <w:r>
        <w:rPr>
          <w:rFonts w:hint="eastAsia"/>
          <w:b/>
          <w:bCs/>
          <w:snapToGrid w:val="0"/>
          <w:sz w:val="24"/>
          <w:szCs w:val="24"/>
          <w:lang w:eastAsia="zh-CN"/>
        </w:rPr>
        <w:t>在施工过程中，对乙方未按附件3《承揽商处罚细则》所列要求做到位的，发包人将开具违约通知单，从当月或下月价款中一并汇总扣除，相关违约通知单文件送达即生效（采用邮寄送达的，以寄达至承包人营业执照上注明的地址为准，若法定地址有变更，承包人应及时书面通知发包人），无需乙方确认。</w:t>
      </w:r>
      <w:r>
        <w:rPr>
          <w:b/>
          <w:bCs/>
          <w:snapToGrid w:val="0"/>
          <w:sz w:val="24"/>
          <w:szCs w:val="24"/>
          <w:lang w:eastAsia="zh-CN"/>
        </w:rPr>
        <w:t xml:space="preserve"> </w:t>
      </w:r>
      <w:r>
        <w:rPr>
          <w:rFonts w:hint="eastAsia"/>
          <w:b/>
          <w:bCs/>
          <w:snapToGrid w:val="0"/>
          <w:sz w:val="24"/>
          <w:szCs w:val="24"/>
          <w:lang w:eastAsia="zh-CN"/>
        </w:rPr>
        <w:t>乙方支付违约金后，其责任依然未能免除，若乙方在规定期限内仍未整改，将在原违约金标准的基础上加倍支付。违约金不足以弥补发包人损失的，乙方应继续承担相应的赔偿责任。</w:t>
      </w:r>
      <w:r>
        <w:rPr>
          <w:b/>
          <w:bCs/>
          <w:snapToGrid w:val="0"/>
          <w:sz w:val="24"/>
          <w:szCs w:val="24"/>
          <w:lang w:eastAsia="zh-CN"/>
        </w:rPr>
        <w:t xml:space="preserve"> </w:t>
      </w:r>
      <w:r>
        <w:rPr>
          <w:rFonts w:hint="eastAsia"/>
          <w:b/>
          <w:bCs/>
          <w:snapToGrid w:val="0"/>
          <w:sz w:val="24"/>
          <w:szCs w:val="24"/>
          <w:lang w:eastAsia="zh-CN"/>
        </w:rPr>
        <w:t>附件3《承揽商处罚细则》与框架协议合同正文有不一致的，按最重（高）的违约金标准执行</w:t>
      </w:r>
      <w:r>
        <w:rPr>
          <w:rFonts w:hint="eastAsia"/>
          <w:snapToGrid w:val="0"/>
          <w:sz w:val="24"/>
          <w:szCs w:val="24"/>
          <w:lang w:eastAsia="zh-CN"/>
        </w:rPr>
        <w:t>。</w:t>
      </w:r>
      <w:r>
        <w:rPr>
          <w:snapToGrid w:val="0"/>
          <w:sz w:val="24"/>
          <w:szCs w:val="24"/>
          <w:lang w:eastAsia="zh-CN"/>
        </w:rPr>
        <w:t xml:space="preserve">       </w:t>
      </w:r>
    </w:p>
    <w:p w14:paraId="15FB131B">
      <w:pPr>
        <w:spacing w:line="460" w:lineRule="exact"/>
        <w:rPr>
          <w:b/>
          <w:sz w:val="24"/>
          <w:szCs w:val="24"/>
          <w:lang w:eastAsia="zh-CN"/>
        </w:rPr>
      </w:pPr>
      <w:r>
        <w:rPr>
          <w:rFonts w:hint="eastAsia"/>
          <w:b/>
          <w:sz w:val="24"/>
          <w:szCs w:val="24"/>
          <w:lang w:eastAsia="zh-CN"/>
        </w:rPr>
        <w:t>第十三条</w:t>
      </w:r>
      <w:r>
        <w:rPr>
          <w:b/>
          <w:sz w:val="24"/>
          <w:szCs w:val="24"/>
          <w:lang w:eastAsia="zh-CN"/>
        </w:rPr>
        <w:t xml:space="preserve">  </w:t>
      </w:r>
      <w:r>
        <w:rPr>
          <w:rFonts w:hint="eastAsia"/>
          <w:b/>
          <w:sz w:val="24"/>
          <w:szCs w:val="24"/>
          <w:lang w:eastAsia="zh-CN"/>
        </w:rPr>
        <w:t>不可抗力</w:t>
      </w:r>
    </w:p>
    <w:p w14:paraId="5C18B63E">
      <w:pPr>
        <w:spacing w:line="460" w:lineRule="exact"/>
        <w:rPr>
          <w:snapToGrid w:val="0"/>
          <w:sz w:val="24"/>
          <w:szCs w:val="24"/>
          <w:lang w:eastAsia="zh-CN"/>
        </w:rPr>
      </w:pPr>
      <w:r>
        <w:rPr>
          <w:snapToGrid w:val="0"/>
          <w:sz w:val="24"/>
          <w:szCs w:val="24"/>
          <w:lang w:eastAsia="zh-CN"/>
        </w:rPr>
        <w:t>1.不可抗力（战争、动乱、地震、台风及洪水等自然灾害）发生后，乙方应迅速采取措施，尽力减少损失。甲方认为应当暂停施工的，乙方应当暂停施工。当不可抗力持续发生时，乙方应每隔</w:t>
      </w:r>
      <w:permStart w:id="53" w:edGrp="everyone"/>
      <w:r>
        <w:rPr>
          <w:snapToGrid w:val="0"/>
          <w:sz w:val="24"/>
          <w:szCs w:val="24"/>
          <w:lang w:eastAsia="zh-CN"/>
        </w:rPr>
        <w:t xml:space="preserve">  24  </w:t>
      </w:r>
      <w:permEnd w:id="53"/>
      <w:r>
        <w:rPr>
          <w:rFonts w:hint="eastAsia"/>
          <w:snapToGrid w:val="0"/>
          <w:sz w:val="24"/>
          <w:szCs w:val="24"/>
          <w:lang w:eastAsia="zh-CN"/>
        </w:rPr>
        <w:t>小时向甲方通报受灾情况。不可抗力事件结束后</w:t>
      </w:r>
      <w:permStart w:id="54" w:edGrp="everyone"/>
      <w:r>
        <w:rPr>
          <w:snapToGrid w:val="0"/>
          <w:sz w:val="24"/>
          <w:szCs w:val="24"/>
          <w:lang w:eastAsia="zh-CN"/>
        </w:rPr>
        <w:t xml:space="preserve">  48   </w:t>
      </w:r>
      <w:permEnd w:id="54"/>
      <w:r>
        <w:rPr>
          <w:rFonts w:hint="eastAsia"/>
          <w:snapToGrid w:val="0"/>
          <w:sz w:val="24"/>
          <w:szCs w:val="24"/>
          <w:lang w:eastAsia="zh-CN"/>
        </w:rPr>
        <w:t>小时内乙方向甲方通报受害情况和损失情况，及预计清理修复所需的费用。</w:t>
      </w:r>
    </w:p>
    <w:p w14:paraId="3B1454A5">
      <w:pPr>
        <w:spacing w:line="460" w:lineRule="exact"/>
        <w:rPr>
          <w:snapToGrid w:val="0"/>
          <w:sz w:val="24"/>
          <w:szCs w:val="24"/>
          <w:lang w:eastAsia="zh-CN"/>
        </w:rPr>
      </w:pPr>
      <w:r>
        <w:rPr>
          <w:snapToGrid w:val="0"/>
          <w:sz w:val="24"/>
          <w:szCs w:val="24"/>
          <w:lang w:eastAsia="zh-CN"/>
        </w:rPr>
        <w:t>2.甲方应对灾害处理提供必要条件，因灾害发生的费用由双方按以下原则承担：</w:t>
      </w:r>
    </w:p>
    <w:p w14:paraId="16001BE8">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1）工程本身的损害由</w:t>
      </w:r>
      <w:permStart w:id="55" w:edGrp="everyone"/>
      <w:r>
        <w:rPr>
          <w:snapToGrid w:val="0"/>
          <w:sz w:val="24"/>
          <w:szCs w:val="24"/>
          <w:lang w:eastAsia="zh-CN"/>
        </w:rPr>
        <w:t xml:space="preserve">  甲   </w:t>
      </w:r>
      <w:permEnd w:id="55"/>
      <w:r>
        <w:rPr>
          <w:rFonts w:hint="eastAsia"/>
          <w:snapToGrid w:val="0"/>
          <w:sz w:val="24"/>
          <w:szCs w:val="24"/>
          <w:lang w:eastAsia="zh-CN"/>
        </w:rPr>
        <w:t>方承担。</w:t>
      </w:r>
    </w:p>
    <w:p w14:paraId="1D3B3E38">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2）人员的伤亡由</w:t>
      </w:r>
      <w:permStart w:id="56" w:edGrp="everyone"/>
      <w:r>
        <w:rPr>
          <w:snapToGrid w:val="0"/>
          <w:sz w:val="24"/>
          <w:szCs w:val="24"/>
          <w:lang w:eastAsia="zh-CN"/>
        </w:rPr>
        <w:t xml:space="preserve">   乙  </w:t>
      </w:r>
      <w:permEnd w:id="56"/>
      <w:r>
        <w:rPr>
          <w:rFonts w:hint="eastAsia"/>
          <w:snapToGrid w:val="0"/>
          <w:sz w:val="24"/>
          <w:szCs w:val="24"/>
          <w:lang w:eastAsia="zh-CN"/>
        </w:rPr>
        <w:t>方承担，并承担相应的费用。</w:t>
      </w:r>
    </w:p>
    <w:p w14:paraId="04CEA0E5">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3）造成乙方设备、机械、临时设施的损坏及停工损失由</w:t>
      </w:r>
      <w:permStart w:id="57" w:edGrp="everyone"/>
      <w:r>
        <w:rPr>
          <w:snapToGrid w:val="0"/>
          <w:sz w:val="24"/>
          <w:szCs w:val="24"/>
          <w:lang w:eastAsia="zh-CN"/>
        </w:rPr>
        <w:t xml:space="preserve">   乙  </w:t>
      </w:r>
      <w:permEnd w:id="57"/>
      <w:r>
        <w:rPr>
          <w:rFonts w:hint="eastAsia"/>
          <w:snapToGrid w:val="0"/>
          <w:sz w:val="24"/>
          <w:szCs w:val="24"/>
          <w:lang w:eastAsia="zh-CN"/>
        </w:rPr>
        <w:t>方承担。</w:t>
      </w:r>
    </w:p>
    <w:p w14:paraId="05FF2DAA">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4）工程所需清理、修复费用，由</w:t>
      </w:r>
      <w:permStart w:id="58" w:edGrp="everyone"/>
      <w:r>
        <w:rPr>
          <w:snapToGrid w:val="0"/>
          <w:sz w:val="24"/>
          <w:szCs w:val="24"/>
          <w:lang w:eastAsia="zh-CN"/>
        </w:rPr>
        <w:t xml:space="preserve">  甲方   </w:t>
      </w:r>
      <w:permEnd w:id="58"/>
      <w:r>
        <w:rPr>
          <w:rFonts w:hint="eastAsia"/>
          <w:snapToGrid w:val="0"/>
          <w:sz w:val="24"/>
          <w:szCs w:val="24"/>
          <w:lang w:eastAsia="zh-CN"/>
        </w:rPr>
        <w:t>承担。</w:t>
      </w:r>
      <w:r>
        <w:rPr>
          <w:snapToGrid w:val="0"/>
          <w:sz w:val="24"/>
          <w:szCs w:val="24"/>
          <w:lang w:eastAsia="zh-CN"/>
        </w:rPr>
        <w:t xml:space="preserve">  </w:t>
      </w:r>
    </w:p>
    <w:p w14:paraId="29877647">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5）延误的工期顺延。</w:t>
      </w:r>
    </w:p>
    <w:p w14:paraId="4CD13904">
      <w:pPr>
        <w:spacing w:line="460" w:lineRule="exact"/>
        <w:rPr>
          <w:snapToGrid w:val="0"/>
          <w:sz w:val="24"/>
          <w:szCs w:val="24"/>
          <w:lang w:eastAsia="zh-CN"/>
        </w:rPr>
      </w:pPr>
      <w:r>
        <w:rPr>
          <w:snapToGrid w:val="0"/>
          <w:sz w:val="24"/>
          <w:szCs w:val="24"/>
          <w:lang w:eastAsia="zh-CN"/>
        </w:rPr>
        <w:t>3.其他特别约定：</w:t>
      </w:r>
      <w:permStart w:id="59" w:edGrp="everyone"/>
      <w:r>
        <w:rPr>
          <w:snapToGrid w:val="0"/>
          <w:sz w:val="24"/>
          <w:szCs w:val="24"/>
          <w:lang w:eastAsia="zh-CN"/>
        </w:rPr>
        <w:t xml:space="preserve">   /  </w:t>
      </w:r>
      <w:permEnd w:id="59"/>
    </w:p>
    <w:p w14:paraId="11852346">
      <w:pPr>
        <w:spacing w:line="460" w:lineRule="exact"/>
        <w:rPr>
          <w:b/>
          <w:sz w:val="24"/>
          <w:szCs w:val="24"/>
          <w:lang w:eastAsia="zh-CN"/>
        </w:rPr>
      </w:pPr>
      <w:r>
        <w:rPr>
          <w:rFonts w:hint="eastAsia"/>
          <w:b/>
          <w:sz w:val="24"/>
          <w:szCs w:val="24"/>
          <w:lang w:eastAsia="zh-CN"/>
        </w:rPr>
        <w:t>第十四条</w:t>
      </w:r>
      <w:r>
        <w:rPr>
          <w:b/>
          <w:sz w:val="24"/>
          <w:szCs w:val="24"/>
          <w:lang w:eastAsia="zh-CN"/>
        </w:rPr>
        <w:t xml:space="preserve">  </w:t>
      </w:r>
      <w:r>
        <w:rPr>
          <w:rFonts w:hint="eastAsia"/>
          <w:b/>
          <w:sz w:val="24"/>
          <w:szCs w:val="24"/>
          <w:lang w:eastAsia="zh-CN"/>
        </w:rPr>
        <w:t>争议解决方式：</w:t>
      </w:r>
    </w:p>
    <w:p w14:paraId="3BA6FF95">
      <w:pPr>
        <w:spacing w:line="460" w:lineRule="exact"/>
        <w:rPr>
          <w:snapToGrid w:val="0"/>
          <w:sz w:val="24"/>
          <w:szCs w:val="24"/>
          <w:lang w:eastAsia="zh-CN"/>
        </w:rPr>
      </w:pPr>
      <w:r>
        <w:rPr>
          <w:snapToGrid w:val="0"/>
          <w:sz w:val="24"/>
          <w:szCs w:val="24"/>
          <w:lang w:eastAsia="zh-CN"/>
        </w:rPr>
        <w:t>1.本合同未尽事宜，双方另行协商，并可签署补充协议予以明确。</w:t>
      </w:r>
    </w:p>
    <w:p w14:paraId="10A7D817">
      <w:pPr>
        <w:spacing w:line="460" w:lineRule="exact"/>
        <w:rPr>
          <w:snapToGrid w:val="0"/>
          <w:sz w:val="24"/>
          <w:szCs w:val="24"/>
          <w:lang w:eastAsia="zh-CN"/>
        </w:rPr>
      </w:pPr>
      <w:r>
        <w:rPr>
          <w:snapToGrid w:val="0"/>
          <w:sz w:val="24"/>
          <w:szCs w:val="24"/>
          <w:lang w:eastAsia="zh-CN"/>
        </w:rPr>
        <w:t>2.如对履行本合同发生争议，由双方协商解决。协商不成的，向</w:t>
      </w:r>
      <w:permStart w:id="60" w:edGrp="everyone"/>
      <w:r>
        <w:rPr>
          <w:snapToGrid w:val="0"/>
          <w:sz w:val="24"/>
          <w:szCs w:val="24"/>
          <w:lang w:eastAsia="zh-CN"/>
        </w:rPr>
        <w:t xml:space="preserve">  甲  </w:t>
      </w:r>
      <w:permEnd w:id="60"/>
      <w:r>
        <w:rPr>
          <w:rFonts w:hint="eastAsia"/>
          <w:snapToGrid w:val="0"/>
          <w:sz w:val="24"/>
          <w:szCs w:val="24"/>
          <w:lang w:eastAsia="zh-CN"/>
        </w:rPr>
        <w:t>方所在地人民法院提起诉讼。</w:t>
      </w:r>
    </w:p>
    <w:p w14:paraId="12199F7C">
      <w:pPr>
        <w:spacing w:line="460" w:lineRule="exact"/>
        <w:rPr>
          <w:b/>
          <w:sz w:val="24"/>
          <w:szCs w:val="24"/>
          <w:lang w:eastAsia="zh-CN"/>
        </w:rPr>
      </w:pPr>
      <w:r>
        <w:rPr>
          <w:rFonts w:hint="eastAsia"/>
          <w:b/>
          <w:sz w:val="24"/>
          <w:szCs w:val="24"/>
          <w:lang w:eastAsia="zh-CN"/>
        </w:rPr>
        <w:t>第十五条</w:t>
      </w:r>
      <w:r>
        <w:rPr>
          <w:b/>
          <w:sz w:val="24"/>
          <w:szCs w:val="24"/>
          <w:lang w:eastAsia="zh-CN"/>
        </w:rPr>
        <w:t xml:space="preserve">  </w:t>
      </w:r>
      <w:r>
        <w:rPr>
          <w:rFonts w:hint="eastAsia"/>
          <w:b/>
          <w:sz w:val="24"/>
          <w:szCs w:val="24"/>
          <w:lang w:eastAsia="zh-CN"/>
        </w:rPr>
        <w:t>其他</w:t>
      </w:r>
    </w:p>
    <w:p w14:paraId="7C080334">
      <w:pPr>
        <w:spacing w:line="460" w:lineRule="exact"/>
        <w:rPr>
          <w:snapToGrid w:val="0"/>
          <w:sz w:val="24"/>
          <w:szCs w:val="24"/>
          <w:lang w:eastAsia="zh-CN"/>
        </w:rPr>
      </w:pPr>
      <w:r>
        <w:rPr>
          <w:snapToGrid w:val="0"/>
          <w:sz w:val="24"/>
          <w:szCs w:val="24"/>
          <w:lang w:eastAsia="zh-CN"/>
        </w:rPr>
        <w:t>1.特别约定：</w:t>
      </w:r>
    </w:p>
    <w:p w14:paraId="5A6FD3B5">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1）如果未经甲方书面同意，乙方擅自将本项目全部或者部分分包（包括违法分包、转包行为）所引发拖欠员工、雇工工资、实际施工人工程款的，乙方承诺由其自行承担由此产生的一切社会影响、后果和责任。</w:t>
      </w:r>
    </w:p>
    <w:p w14:paraId="0F199D4D">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2）乙方承诺如果发生其员工、雇员、实际施工人直接向甲方主张支付工资、工程款的行为或者诉讼、仲裁，乙方于上述事发之日起</w:t>
      </w:r>
      <w:permStart w:id="61" w:edGrp="everyone"/>
      <w:r>
        <w:rPr>
          <w:snapToGrid w:val="0"/>
          <w:sz w:val="24"/>
          <w:szCs w:val="24"/>
          <w:lang w:eastAsia="zh-CN"/>
        </w:rPr>
        <w:t xml:space="preserve">  2  </w:t>
      </w:r>
      <w:permEnd w:id="61"/>
      <w:r>
        <w:rPr>
          <w:rFonts w:hint="eastAsia"/>
          <w:snapToGrid w:val="0"/>
          <w:sz w:val="24"/>
          <w:szCs w:val="24"/>
          <w:lang w:eastAsia="zh-CN"/>
        </w:rPr>
        <w:t>个工作日内尽快处理并将处理结果告知甲方；如果必须由甲方出面负责与上述相关方交涉处理此事，乙方承诺由其承担一切由此引起的法律上和经济上的责任、后果，从而使甲方免除因其员工、雇员、实际施工人诉讼、仲裁所造成的损害和损失。</w:t>
      </w:r>
    </w:p>
    <w:p w14:paraId="64B43E94">
      <w:pPr>
        <w:spacing w:line="460" w:lineRule="exact"/>
        <w:rPr>
          <w:snapToGrid w:val="0"/>
          <w:sz w:val="24"/>
          <w:szCs w:val="24"/>
          <w:lang w:eastAsia="zh-CN"/>
        </w:rPr>
      </w:pPr>
      <w:r>
        <w:rPr>
          <w:rFonts w:hint="eastAsia"/>
          <w:snapToGrid w:val="0"/>
          <w:sz w:val="24"/>
          <w:szCs w:val="24"/>
          <w:lang w:eastAsia="zh-CN"/>
        </w:rPr>
        <w:t>（</w:t>
      </w:r>
      <w:r>
        <w:rPr>
          <w:snapToGrid w:val="0"/>
          <w:sz w:val="24"/>
          <w:szCs w:val="24"/>
          <w:lang w:eastAsia="zh-CN"/>
        </w:rPr>
        <w:t>3）必要时甲方可以对因乙方拖欠上述工资、工程款行为，在未支付乙方剩余工程价款中直接抵付。</w:t>
      </w:r>
    </w:p>
    <w:p w14:paraId="71D1A907">
      <w:pPr>
        <w:spacing w:line="460" w:lineRule="exact"/>
        <w:rPr>
          <w:snapToGrid w:val="0"/>
          <w:sz w:val="24"/>
          <w:szCs w:val="24"/>
          <w:lang w:eastAsia="zh-CN"/>
        </w:rPr>
      </w:pPr>
      <w:r>
        <w:rPr>
          <w:snapToGrid w:val="0"/>
          <w:sz w:val="24"/>
          <w:szCs w:val="24"/>
          <w:lang w:eastAsia="zh-CN"/>
        </w:rPr>
        <w:t>2.</w:t>
      </w:r>
      <w:permStart w:id="62" w:edGrp="everyone"/>
      <w:r>
        <w:rPr>
          <w:snapToGrid w:val="0"/>
          <w:sz w:val="24"/>
          <w:szCs w:val="24"/>
          <w:lang w:eastAsia="zh-CN"/>
        </w:rPr>
        <w:t xml:space="preserve">  项目委托单  </w:t>
      </w:r>
      <w:permEnd w:id="62"/>
      <w:r>
        <w:rPr>
          <w:snapToGrid w:val="0"/>
          <w:sz w:val="24"/>
          <w:szCs w:val="24"/>
          <w:lang w:eastAsia="zh-CN"/>
        </w:rPr>
        <w:t xml:space="preserve"> 、</w:t>
      </w:r>
      <w:permStart w:id="63" w:edGrp="everyone"/>
      <w:r>
        <w:rPr>
          <w:snapToGrid w:val="0"/>
          <w:sz w:val="24"/>
          <w:szCs w:val="24"/>
          <w:lang w:eastAsia="zh-CN"/>
        </w:rPr>
        <w:t xml:space="preserve">  会议纪要  </w:t>
      </w:r>
      <w:permEnd w:id="63"/>
      <w:r>
        <w:rPr>
          <w:rFonts w:hint="eastAsia"/>
          <w:snapToGrid w:val="0"/>
          <w:sz w:val="24"/>
          <w:szCs w:val="24"/>
          <w:lang w:eastAsia="zh-CN"/>
        </w:rPr>
        <w:t>等及于本合同有关的图纸、资料等均为本合同附件，与本合同具有同等效力。</w:t>
      </w:r>
    </w:p>
    <w:p w14:paraId="134E55A6">
      <w:pPr>
        <w:spacing w:line="460" w:lineRule="exact"/>
        <w:rPr>
          <w:snapToGrid w:val="0"/>
          <w:sz w:val="24"/>
          <w:szCs w:val="24"/>
          <w:lang w:eastAsia="zh-CN"/>
        </w:rPr>
      </w:pPr>
      <w:r>
        <w:rPr>
          <w:snapToGrid w:val="0"/>
          <w:sz w:val="24"/>
          <w:szCs w:val="24"/>
          <w:lang w:eastAsia="zh-CN"/>
        </w:rPr>
        <w:t>3.本合同所涉及甲方企业内部规章制度，乙方在签署前已全面了解并承诺遵照执行。</w:t>
      </w:r>
    </w:p>
    <w:p w14:paraId="3F388E8E">
      <w:pPr>
        <w:spacing w:line="460" w:lineRule="exact"/>
        <w:rPr>
          <w:snapToGrid w:val="0"/>
          <w:sz w:val="24"/>
          <w:szCs w:val="24"/>
          <w:lang w:eastAsia="zh-CN"/>
        </w:rPr>
      </w:pPr>
      <w:r>
        <w:rPr>
          <w:snapToGrid w:val="0"/>
          <w:sz w:val="24"/>
          <w:szCs w:val="24"/>
          <w:lang w:eastAsia="zh-CN"/>
        </w:rPr>
        <w:t>4.本合同未尽事宜，双方协商，并签订补充协议予以明确。</w:t>
      </w:r>
    </w:p>
    <w:p w14:paraId="77C1C1D6">
      <w:pPr>
        <w:spacing w:line="460" w:lineRule="exact"/>
        <w:rPr>
          <w:snapToGrid w:val="0"/>
          <w:sz w:val="24"/>
          <w:szCs w:val="24"/>
          <w:lang w:eastAsia="zh-CN"/>
        </w:rPr>
      </w:pPr>
      <w:r>
        <w:rPr>
          <w:snapToGrid w:val="0"/>
          <w:sz w:val="24"/>
          <w:szCs w:val="24"/>
          <w:lang w:eastAsia="zh-CN"/>
        </w:rPr>
        <w:t>5.本合同一式</w:t>
      </w:r>
      <w:permStart w:id="64" w:edGrp="everyone"/>
      <w:r>
        <w:rPr>
          <w:snapToGrid w:val="0"/>
          <w:sz w:val="24"/>
          <w:szCs w:val="24"/>
          <w:lang w:eastAsia="zh-CN"/>
        </w:rPr>
        <w:t xml:space="preserve"> 5  </w:t>
      </w:r>
      <w:permEnd w:id="64"/>
      <w:r>
        <w:rPr>
          <w:rFonts w:hint="eastAsia"/>
          <w:snapToGrid w:val="0"/>
          <w:sz w:val="24"/>
          <w:szCs w:val="24"/>
          <w:lang w:eastAsia="zh-CN"/>
        </w:rPr>
        <w:t>份，甲方</w:t>
      </w:r>
      <w:permStart w:id="65" w:edGrp="everyone"/>
      <w:r>
        <w:rPr>
          <w:snapToGrid w:val="0"/>
          <w:sz w:val="24"/>
          <w:szCs w:val="24"/>
          <w:lang w:eastAsia="zh-CN"/>
        </w:rPr>
        <w:t xml:space="preserve">  4  </w:t>
      </w:r>
      <w:permEnd w:id="65"/>
      <w:r>
        <w:rPr>
          <w:rFonts w:hint="eastAsia"/>
          <w:snapToGrid w:val="0"/>
          <w:sz w:val="24"/>
          <w:szCs w:val="24"/>
          <w:lang w:eastAsia="zh-CN"/>
        </w:rPr>
        <w:t>份，乙方</w:t>
      </w:r>
      <w:permStart w:id="66" w:edGrp="everyone"/>
      <w:r>
        <w:rPr>
          <w:snapToGrid w:val="0"/>
          <w:sz w:val="24"/>
          <w:szCs w:val="24"/>
          <w:lang w:eastAsia="zh-CN"/>
        </w:rPr>
        <w:t xml:space="preserve">   1  </w:t>
      </w:r>
      <w:permEnd w:id="66"/>
      <w:r>
        <w:rPr>
          <w:rFonts w:hint="eastAsia"/>
          <w:snapToGrid w:val="0"/>
          <w:sz w:val="24"/>
          <w:szCs w:val="24"/>
          <w:lang w:eastAsia="zh-CN"/>
        </w:rPr>
        <w:t>份，双方盖章后生效，合同内容全部履行完毕后自行终止。</w:t>
      </w:r>
    </w:p>
    <w:p w14:paraId="5F36304B">
      <w:pPr>
        <w:spacing w:line="460" w:lineRule="exact"/>
        <w:rPr>
          <w:snapToGrid w:val="0"/>
          <w:sz w:val="24"/>
          <w:szCs w:val="24"/>
          <w:lang w:eastAsia="zh-CN"/>
        </w:rPr>
      </w:pPr>
      <w:r>
        <w:rPr>
          <w:snapToGrid w:val="0"/>
          <w:sz w:val="24"/>
          <w:szCs w:val="24"/>
          <w:lang w:eastAsia="zh-CN"/>
        </w:rPr>
        <w:t>6.</w:t>
      </w:r>
      <w:r>
        <w:rPr>
          <w:rFonts w:hint="eastAsia"/>
          <w:b/>
          <w:sz w:val="24"/>
          <w:szCs w:val="24"/>
          <w:lang w:eastAsia="zh-CN"/>
        </w:rPr>
        <w:t>合同附件：</w:t>
      </w:r>
    </w:p>
    <w:p w14:paraId="3CE78955">
      <w:pPr>
        <w:spacing w:line="460" w:lineRule="exact"/>
        <w:rPr>
          <w:sz w:val="24"/>
          <w:szCs w:val="24"/>
          <w:lang w:eastAsia="zh-CN"/>
        </w:rPr>
      </w:pPr>
      <w:r>
        <w:rPr>
          <w:rFonts w:hint="eastAsia"/>
          <w:sz w:val="24"/>
          <w:szCs w:val="24"/>
          <w:lang w:eastAsia="zh-CN"/>
        </w:rPr>
        <w:t>附件</w:t>
      </w:r>
      <w:r>
        <w:rPr>
          <w:sz w:val="24"/>
          <w:szCs w:val="24"/>
          <w:lang w:eastAsia="zh-CN"/>
        </w:rPr>
        <w:t>1：</w:t>
      </w:r>
      <w:r>
        <w:rPr>
          <w:rFonts w:hint="eastAsia"/>
          <w:sz w:val="24"/>
          <w:szCs w:val="24"/>
          <w:lang w:eastAsia="zh-CN"/>
        </w:rPr>
        <w:t>见索即付（预付款</w:t>
      </w:r>
      <w:r>
        <w:rPr>
          <w:sz w:val="24"/>
          <w:szCs w:val="24"/>
          <w:lang w:eastAsia="zh-CN"/>
        </w:rPr>
        <w:t>/履约/进度款/质量）保函格式</w:t>
      </w:r>
      <w:r>
        <w:rPr>
          <w:rFonts w:hint="eastAsia"/>
          <w:sz w:val="24"/>
          <w:szCs w:val="24"/>
          <w:lang w:eastAsia="zh-CN"/>
        </w:rPr>
        <w:t>。</w:t>
      </w:r>
    </w:p>
    <w:p w14:paraId="198C64C9">
      <w:pPr>
        <w:spacing w:line="460" w:lineRule="exact"/>
        <w:rPr>
          <w:sz w:val="24"/>
          <w:szCs w:val="24"/>
          <w:lang w:eastAsia="zh-CN"/>
        </w:rPr>
      </w:pPr>
      <w:r>
        <w:rPr>
          <w:rFonts w:hint="eastAsia"/>
          <w:sz w:val="24"/>
          <w:szCs w:val="24"/>
          <w:lang w:eastAsia="zh-CN"/>
        </w:rPr>
        <w:t>附件</w:t>
      </w:r>
      <w:r>
        <w:rPr>
          <w:sz w:val="24"/>
          <w:szCs w:val="24"/>
          <w:lang w:eastAsia="zh-CN"/>
        </w:rPr>
        <w:t>2</w:t>
      </w:r>
      <w:r>
        <w:rPr>
          <w:rFonts w:hint="eastAsia"/>
          <w:sz w:val="24"/>
          <w:szCs w:val="24"/>
          <w:lang w:eastAsia="zh-CN"/>
        </w:rPr>
        <w:t>：《发包说明》</w:t>
      </w:r>
    </w:p>
    <w:p w14:paraId="454CAEBB">
      <w:pPr>
        <w:spacing w:line="460" w:lineRule="exact"/>
        <w:rPr>
          <w:sz w:val="24"/>
          <w:szCs w:val="24"/>
          <w:lang w:eastAsia="zh-CN"/>
        </w:rPr>
      </w:pPr>
      <w:r>
        <w:rPr>
          <w:rFonts w:hint="eastAsia"/>
          <w:sz w:val="24"/>
          <w:szCs w:val="24"/>
          <w:lang w:eastAsia="zh-CN"/>
        </w:rPr>
        <w:t>附件</w:t>
      </w:r>
      <w:r>
        <w:rPr>
          <w:sz w:val="24"/>
          <w:szCs w:val="24"/>
          <w:lang w:eastAsia="zh-CN"/>
        </w:rPr>
        <w:t>4</w:t>
      </w:r>
      <w:r>
        <w:rPr>
          <w:rFonts w:hint="eastAsia"/>
          <w:sz w:val="24"/>
          <w:szCs w:val="24"/>
          <w:lang w:eastAsia="zh-CN"/>
        </w:rPr>
        <w:t>：《安全环保协议书》</w:t>
      </w:r>
    </w:p>
    <w:p w14:paraId="24D1ABC7">
      <w:pPr>
        <w:pStyle w:val="2"/>
      </w:pPr>
    </w:p>
    <w:p w14:paraId="29D80391">
      <w:pPr>
        <w:spacing w:line="460" w:lineRule="exact"/>
        <w:rPr>
          <w:sz w:val="24"/>
          <w:szCs w:val="24"/>
          <w:u w:val="single"/>
          <w:lang w:eastAsia="zh-CN"/>
        </w:rPr>
      </w:pPr>
      <w:r>
        <w:rPr>
          <w:rFonts w:hint="eastAsia"/>
          <w:sz w:val="24"/>
          <w:szCs w:val="24"/>
          <w:lang w:eastAsia="zh-CN"/>
        </w:rPr>
        <w:t>合同订立时间：</w:t>
      </w:r>
      <w:r>
        <w:rPr>
          <w:sz w:val="24"/>
          <w:szCs w:val="24"/>
          <w:u w:val="single"/>
          <w:lang w:eastAsia="zh-CN"/>
        </w:rPr>
        <w:t xml:space="preserve"> </w:t>
      </w:r>
      <w:r>
        <w:rPr>
          <w:rFonts w:hint="eastAsia"/>
          <w:sz w:val="24"/>
          <w:szCs w:val="24"/>
          <w:u w:val="single"/>
          <w:lang w:eastAsia="zh-CN"/>
        </w:rPr>
        <w:t>202</w:t>
      </w:r>
      <w:r>
        <w:rPr>
          <w:sz w:val="24"/>
          <w:szCs w:val="24"/>
          <w:u w:val="single"/>
          <w:lang w:eastAsia="zh-CN"/>
        </w:rPr>
        <w:t>5</w:t>
      </w:r>
      <w:r>
        <w:rPr>
          <w:rFonts w:hint="eastAsia"/>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u w:val="single"/>
          <w:lang w:eastAsia="zh-CN"/>
        </w:rPr>
        <w:t>01</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14:paraId="5F0D9E07">
      <w:pPr>
        <w:spacing w:line="460" w:lineRule="exact"/>
        <w:rPr>
          <w:sz w:val="24"/>
          <w:szCs w:val="24"/>
          <w:lang w:eastAsia="zh-CN"/>
        </w:rPr>
      </w:pPr>
      <w:r>
        <w:rPr>
          <w:rFonts w:hint="eastAsia"/>
          <w:sz w:val="24"/>
          <w:szCs w:val="24"/>
          <w:lang w:eastAsia="zh-CN"/>
        </w:rPr>
        <w:t>合同订立地点：漳州古雷</w:t>
      </w:r>
    </w:p>
    <w:p w14:paraId="28744FE8">
      <w:pPr>
        <w:spacing w:line="460" w:lineRule="exact"/>
        <w:rPr>
          <w:snapToGrid w:val="0"/>
          <w:sz w:val="24"/>
          <w:szCs w:val="24"/>
          <w:lang w:eastAsia="zh-CN"/>
        </w:rPr>
      </w:pPr>
    </w:p>
    <w:p w14:paraId="16C9A30D">
      <w:pPr>
        <w:spacing w:line="460" w:lineRule="exact"/>
        <w:ind w:firstLine="1063" w:firstLineChars="443"/>
        <w:rPr>
          <w:sz w:val="24"/>
          <w:szCs w:val="24"/>
          <w:lang w:eastAsia="zh-CN"/>
        </w:rPr>
      </w:pPr>
      <w:r>
        <w:rPr>
          <w:rFonts w:hint="eastAsia"/>
          <w:sz w:val="24"/>
          <w:szCs w:val="24"/>
          <w:lang w:eastAsia="zh-CN"/>
        </w:rPr>
        <w:t>甲方（盖章）：</w:t>
      </w:r>
      <w:r>
        <w:rPr>
          <w:b/>
          <w:sz w:val="24"/>
          <w:szCs w:val="24"/>
          <w:u w:val="single"/>
          <w:lang w:eastAsia="zh-CN"/>
        </w:rPr>
        <w:t xml:space="preserve">  </w:t>
      </w:r>
      <w:r>
        <w:rPr>
          <w:rFonts w:hint="eastAsia"/>
          <w:sz w:val="24"/>
          <w:szCs w:val="24"/>
          <w:u w:val="single"/>
          <w:lang w:eastAsia="zh-CN"/>
        </w:rPr>
        <w:t>福建福海创石油化工有限公司</w:t>
      </w:r>
      <w:r>
        <w:rPr>
          <w:sz w:val="24"/>
          <w:szCs w:val="24"/>
          <w:u w:val="single"/>
          <w:lang w:eastAsia="zh-CN"/>
        </w:rPr>
        <w:t xml:space="preserve">  </w:t>
      </w:r>
    </w:p>
    <w:p w14:paraId="5080EC55">
      <w:pPr>
        <w:spacing w:line="460" w:lineRule="exact"/>
        <w:ind w:firstLine="1063" w:firstLineChars="443"/>
        <w:rPr>
          <w:sz w:val="24"/>
          <w:szCs w:val="24"/>
          <w:lang w:eastAsia="zh-CN"/>
        </w:rPr>
      </w:pPr>
      <w:r>
        <w:rPr>
          <w:rFonts w:hint="eastAsia"/>
          <w:sz w:val="24"/>
          <w:szCs w:val="24"/>
          <w:lang w:eastAsia="zh-CN"/>
        </w:rPr>
        <w:t>地址：</w:t>
      </w:r>
      <w:r>
        <w:rPr>
          <w:sz w:val="24"/>
          <w:szCs w:val="24"/>
          <w:u w:val="single"/>
          <w:lang w:eastAsia="zh-CN"/>
        </w:rPr>
        <w:t xml:space="preserve">  </w:t>
      </w:r>
      <w:r>
        <w:rPr>
          <w:rFonts w:asciiTheme="majorEastAsia" w:hAnsiTheme="majorEastAsia" w:eastAsiaTheme="majorEastAsia"/>
          <w:sz w:val="24"/>
          <w:szCs w:val="24"/>
          <w:u w:val="single"/>
          <w:lang w:eastAsia="zh-CN"/>
        </w:rPr>
        <w:t>福建省漳州市古雷港经济开发区腾龙路</w:t>
      </w:r>
      <w:r>
        <w:rPr>
          <w:rFonts w:hint="eastAsia" w:asciiTheme="majorEastAsia" w:hAnsiTheme="majorEastAsia" w:eastAsiaTheme="majorEastAsia"/>
          <w:sz w:val="24"/>
          <w:szCs w:val="24"/>
          <w:u w:val="single"/>
          <w:lang w:eastAsia="zh-CN"/>
        </w:rPr>
        <w:t>84</w:t>
      </w:r>
      <w:r>
        <w:rPr>
          <w:rFonts w:asciiTheme="majorEastAsia" w:hAnsiTheme="majorEastAsia" w:eastAsiaTheme="majorEastAsia"/>
          <w:sz w:val="24"/>
          <w:szCs w:val="24"/>
          <w:u w:val="single"/>
          <w:lang w:eastAsia="zh-CN"/>
        </w:rPr>
        <w:t>号</w:t>
      </w:r>
      <w:r>
        <w:rPr>
          <w:sz w:val="24"/>
          <w:szCs w:val="24"/>
          <w:u w:val="single"/>
          <w:lang w:eastAsia="zh-CN"/>
        </w:rPr>
        <w:t xml:space="preserve">  </w:t>
      </w:r>
    </w:p>
    <w:p w14:paraId="7CF76512">
      <w:pPr>
        <w:spacing w:line="460" w:lineRule="exact"/>
        <w:ind w:firstLine="1063" w:firstLineChars="44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asciiTheme="majorEastAsia" w:hAnsiTheme="majorEastAsia" w:eastAsiaTheme="majorEastAsia"/>
          <w:sz w:val="24"/>
          <w:szCs w:val="24"/>
          <w:u w:val="single"/>
          <w:lang w:eastAsia="zh-CN"/>
        </w:rPr>
        <w:t>0596-3890083</w:t>
      </w:r>
      <w:r>
        <w:rPr>
          <w:sz w:val="24"/>
          <w:szCs w:val="24"/>
          <w:u w:val="single"/>
          <w:lang w:eastAsia="zh-CN"/>
        </w:rPr>
        <w:t xml:space="preserve">  </w:t>
      </w:r>
    </w:p>
    <w:p w14:paraId="39ED6ED5">
      <w:pPr>
        <w:spacing w:line="460" w:lineRule="exact"/>
        <w:ind w:firstLine="1063" w:firstLineChars="44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中国银行股份有限公司漳州古雷经济开发区支行</w:t>
      </w:r>
      <w:r>
        <w:rPr>
          <w:sz w:val="24"/>
          <w:szCs w:val="24"/>
          <w:u w:val="single"/>
          <w:lang w:eastAsia="zh-CN"/>
        </w:rPr>
        <w:t xml:space="preserve">  </w:t>
      </w:r>
    </w:p>
    <w:p w14:paraId="64C1AEA1">
      <w:pPr>
        <w:spacing w:line="460" w:lineRule="exact"/>
        <w:ind w:firstLine="1063" w:firstLineChars="443"/>
        <w:rPr>
          <w:sz w:val="24"/>
          <w:szCs w:val="24"/>
          <w:u w:val="single"/>
          <w:lang w:eastAsia="zh-CN"/>
        </w:rPr>
      </w:pPr>
      <w:r>
        <w:rPr>
          <w:rFonts w:hint="eastAsia"/>
          <w:sz w:val="24"/>
          <w:szCs w:val="24"/>
          <w:lang w:eastAsia="zh-CN"/>
        </w:rPr>
        <w:t>账号：</w:t>
      </w:r>
      <w:r>
        <w:rPr>
          <w:sz w:val="24"/>
          <w:szCs w:val="24"/>
          <w:u w:val="single"/>
          <w:lang w:eastAsia="zh-CN"/>
        </w:rPr>
        <w:t xml:space="preserve">  </w:t>
      </w:r>
      <w:r>
        <w:rPr>
          <w:rFonts w:hint="eastAsia" w:asciiTheme="majorEastAsia" w:hAnsiTheme="majorEastAsia" w:eastAsiaTheme="majorEastAsia"/>
          <w:b/>
          <w:sz w:val="24"/>
          <w:szCs w:val="24"/>
          <w:u w:val="single"/>
          <w:lang w:eastAsia="zh-CN"/>
        </w:rPr>
        <w:t>406574816628</w:t>
      </w:r>
      <w:r>
        <w:rPr>
          <w:sz w:val="24"/>
          <w:szCs w:val="24"/>
          <w:u w:val="single"/>
          <w:lang w:eastAsia="zh-CN"/>
        </w:rPr>
        <w:t xml:space="preserve">  </w:t>
      </w:r>
    </w:p>
    <w:p w14:paraId="75553ABD">
      <w:pPr>
        <w:spacing w:line="460" w:lineRule="exact"/>
        <w:ind w:firstLine="1063" w:firstLineChars="443"/>
        <w:rPr>
          <w:sz w:val="24"/>
          <w:szCs w:val="24"/>
          <w:u w:val="single"/>
          <w:lang w:eastAsia="zh-CN"/>
        </w:rPr>
      </w:pPr>
    </w:p>
    <w:p w14:paraId="61BB6636">
      <w:pPr>
        <w:spacing w:line="460" w:lineRule="exact"/>
        <w:ind w:firstLine="1063" w:firstLineChars="443"/>
        <w:rPr>
          <w:sz w:val="24"/>
          <w:szCs w:val="24"/>
          <w:lang w:eastAsia="zh-CN"/>
        </w:rPr>
      </w:pPr>
    </w:p>
    <w:p w14:paraId="6D4D01B4">
      <w:pPr>
        <w:spacing w:line="460" w:lineRule="exact"/>
        <w:ind w:firstLine="1063" w:firstLineChars="443"/>
        <w:rPr>
          <w:sz w:val="24"/>
          <w:szCs w:val="24"/>
          <w:lang w:eastAsia="zh-CN"/>
        </w:rPr>
      </w:pPr>
      <w:r>
        <w:rPr>
          <w:rFonts w:hint="eastAsia"/>
          <w:sz w:val="24"/>
          <w:szCs w:val="24"/>
          <w:lang w:eastAsia="zh-CN"/>
        </w:rPr>
        <w:t>乙方（盖章）：</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14:paraId="4D6DE975">
      <w:pPr>
        <w:spacing w:line="460" w:lineRule="exact"/>
        <w:ind w:firstLine="1063" w:firstLineChars="443"/>
        <w:rPr>
          <w:sz w:val="24"/>
          <w:szCs w:val="24"/>
          <w:u w:val="single"/>
          <w:lang w:eastAsia="zh-CN"/>
        </w:rPr>
      </w:pPr>
      <w:r>
        <w:rPr>
          <w:rFonts w:hint="eastAsia"/>
          <w:sz w:val="24"/>
          <w:szCs w:val="24"/>
          <w:lang w:eastAsia="zh-CN"/>
        </w:rPr>
        <w:t>住所：</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14:paraId="0CA206F9">
      <w:pPr>
        <w:spacing w:line="460" w:lineRule="exact"/>
        <w:ind w:firstLine="1063" w:firstLineChars="44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14:paraId="3EF22D4A">
      <w:pPr>
        <w:spacing w:line="460" w:lineRule="exact"/>
        <w:ind w:firstLine="1063" w:firstLineChars="443"/>
        <w:rPr>
          <w:sz w:val="24"/>
          <w:szCs w:val="24"/>
          <w:lang w:eastAsia="zh-CN"/>
        </w:rPr>
      </w:pPr>
      <w:r>
        <w:rPr>
          <w:rFonts w:hint="eastAsia"/>
          <w:sz w:val="24"/>
          <w:szCs w:val="24"/>
          <w:lang w:eastAsia="zh-CN"/>
        </w:rPr>
        <w:t>乙方提供的合法账户：</w:t>
      </w:r>
      <w:r>
        <w:rPr>
          <w:sz w:val="24"/>
          <w:szCs w:val="24"/>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 xml:space="preserve"> </w:t>
      </w:r>
    </w:p>
    <w:p w14:paraId="6BC03783">
      <w:pPr>
        <w:spacing w:line="460" w:lineRule="exact"/>
        <w:ind w:firstLine="1063" w:firstLineChars="443"/>
        <w:rPr>
          <w:sz w:val="24"/>
          <w:szCs w:val="24"/>
          <w:u w:val="single"/>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14:paraId="481E8F4E">
      <w:pPr>
        <w:spacing w:line="460" w:lineRule="exact"/>
        <w:ind w:firstLine="1063" w:firstLineChars="44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14:paraId="79B1FAF4">
      <w:pPr>
        <w:spacing w:line="460" w:lineRule="exact"/>
        <w:ind w:firstLine="1063" w:firstLineChars="443"/>
        <w:rPr>
          <w:sz w:val="24"/>
          <w:szCs w:val="24"/>
          <w:u w:val="single"/>
          <w:lang w:eastAsia="zh-CN"/>
        </w:rPr>
        <w:sectPr>
          <w:headerReference r:id="rId6" w:type="default"/>
          <w:footerReference r:id="rId7" w:type="default"/>
          <w:pgSz w:w="11906" w:h="16838"/>
          <w:pgMar w:top="1134" w:right="851" w:bottom="1134" w:left="1418" w:header="851" w:footer="992" w:gutter="0"/>
          <w:cols w:space="0" w:num="1"/>
          <w:docGrid w:type="lines" w:linePitch="312" w:charSpace="0"/>
        </w:sectPr>
      </w:pPr>
      <w:r>
        <w:rPr>
          <w:rFonts w:hint="eastAsia"/>
          <w:sz w:val="24"/>
          <w:szCs w:val="24"/>
          <w:lang w:eastAsia="zh-CN"/>
        </w:rPr>
        <w:t>税号：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14:paraId="7894F2CF">
      <w:pPr>
        <w:spacing w:line="360" w:lineRule="exact"/>
        <w:rPr>
          <w:b/>
          <w:bCs/>
          <w:sz w:val="24"/>
          <w:szCs w:val="24"/>
          <w:lang w:eastAsia="zh-CN"/>
        </w:rPr>
      </w:pPr>
      <w:r>
        <w:rPr>
          <w:rFonts w:hint="eastAsia"/>
          <w:b/>
          <w:bCs/>
          <w:sz w:val="24"/>
          <w:szCs w:val="24"/>
          <w:lang w:eastAsia="zh-CN"/>
        </w:rPr>
        <w:t>附件</w:t>
      </w:r>
      <w:r>
        <w:rPr>
          <w:b/>
          <w:bCs/>
          <w:sz w:val="24"/>
          <w:szCs w:val="24"/>
          <w:lang w:eastAsia="zh-CN"/>
        </w:rPr>
        <w:t>1：</w:t>
      </w:r>
    </w:p>
    <w:p w14:paraId="0533E8F6">
      <w:pPr>
        <w:spacing w:line="360" w:lineRule="auto"/>
        <w:jc w:val="center"/>
        <w:rPr>
          <w:b/>
          <w:bCs/>
          <w:sz w:val="24"/>
          <w:szCs w:val="24"/>
          <w:lang w:eastAsia="zh-CN"/>
        </w:rPr>
      </w:pPr>
      <w:r>
        <w:rPr>
          <w:rFonts w:hint="eastAsia"/>
          <w:b/>
          <w:bCs/>
          <w:sz w:val="24"/>
          <w:szCs w:val="24"/>
          <w:lang w:eastAsia="zh-CN"/>
        </w:rPr>
        <w:t>见索即付（预付款</w:t>
      </w:r>
      <w:r>
        <w:rPr>
          <w:b/>
          <w:bCs/>
          <w:sz w:val="24"/>
          <w:szCs w:val="24"/>
          <w:lang w:eastAsia="zh-CN"/>
        </w:rPr>
        <w:t>/履约/进度款/质量）保函格式</w:t>
      </w:r>
    </w:p>
    <w:p w14:paraId="337CDF4A">
      <w:pPr>
        <w:spacing w:line="360" w:lineRule="auto"/>
        <w:ind w:firstLine="4065"/>
        <w:rPr>
          <w:sz w:val="24"/>
          <w:szCs w:val="24"/>
          <w:lang w:eastAsia="zh-CN"/>
        </w:rPr>
      </w:pPr>
      <w:r>
        <w:rPr>
          <w:sz w:val="24"/>
          <w:szCs w:val="24"/>
          <w:lang w:eastAsia="zh-CN"/>
        </w:rPr>
        <w:t xml:space="preserve">               编号：</w:t>
      </w:r>
    </w:p>
    <w:p w14:paraId="588EDD04">
      <w:pPr>
        <w:spacing w:line="360" w:lineRule="auto"/>
        <w:rPr>
          <w:sz w:val="24"/>
          <w:szCs w:val="24"/>
          <w:lang w:eastAsia="zh-CN"/>
        </w:rPr>
      </w:pPr>
      <w:r>
        <w:rPr>
          <w:rFonts w:hint="eastAsia"/>
          <w:sz w:val="24"/>
          <w:szCs w:val="24"/>
          <w:lang w:eastAsia="zh-CN"/>
        </w:rPr>
        <w:t>致受益人：</w:t>
      </w:r>
      <w:r>
        <w:rPr>
          <w:sz w:val="24"/>
          <w:szCs w:val="24"/>
          <w:u w:val="single"/>
          <w:lang w:eastAsia="zh-CN"/>
        </w:rPr>
        <w:t xml:space="preserve">                        </w:t>
      </w:r>
      <w:r>
        <w:rPr>
          <w:rFonts w:hint="eastAsia"/>
          <w:sz w:val="24"/>
          <w:szCs w:val="24"/>
          <w:lang w:eastAsia="zh-CN"/>
        </w:rPr>
        <w:t>（以下简称“你方”）</w:t>
      </w:r>
    </w:p>
    <w:p w14:paraId="7BC1D910">
      <w:pPr>
        <w:spacing w:line="360" w:lineRule="auto"/>
        <w:rPr>
          <w:sz w:val="24"/>
          <w:szCs w:val="24"/>
          <w:lang w:eastAsia="zh-CN"/>
        </w:rPr>
      </w:pPr>
      <w:r>
        <w:rPr>
          <w:sz w:val="24"/>
          <w:szCs w:val="24"/>
          <w:lang w:eastAsia="zh-CN"/>
        </w:rPr>
        <w:t xml:space="preserve">    因保函申请人：</w:t>
      </w:r>
      <w:r>
        <w:rPr>
          <w:rFonts w:hint="eastAsia"/>
          <w:sz w:val="24"/>
          <w:szCs w:val="24"/>
          <w:u w:val="single"/>
          <w:lang w:eastAsia="zh-CN"/>
        </w:rPr>
        <w:t>　　</w:t>
      </w:r>
      <w:r>
        <w:rPr>
          <w:sz w:val="24"/>
          <w:szCs w:val="24"/>
          <w:u w:val="single"/>
          <w:lang w:eastAsia="zh-CN"/>
        </w:rPr>
        <w:t>**公司名称**　　</w:t>
      </w:r>
      <w:r>
        <w:rPr>
          <w:rFonts w:hint="eastAsia"/>
          <w:sz w:val="24"/>
          <w:szCs w:val="24"/>
          <w:lang w:eastAsia="zh-CN"/>
        </w:rPr>
        <w:t>与你方签订</w:t>
      </w:r>
      <w:r>
        <w:rPr>
          <w:rFonts w:hint="eastAsia"/>
          <w:sz w:val="24"/>
          <w:szCs w:val="24"/>
          <w:u w:val="single"/>
          <w:lang w:eastAsia="zh-CN"/>
        </w:rPr>
        <w:t>：　　</w:t>
      </w:r>
      <w:r>
        <w:rPr>
          <w:sz w:val="24"/>
          <w:szCs w:val="24"/>
          <w:u w:val="single"/>
          <w:lang w:eastAsia="zh-CN"/>
        </w:rPr>
        <w:t>**合同**，合同编号：　　</w:t>
      </w:r>
      <w:r>
        <w:rPr>
          <w:rFonts w:hint="eastAsia"/>
          <w:sz w:val="24"/>
          <w:szCs w:val="24"/>
          <w:lang w:eastAsia="zh-CN"/>
        </w:rPr>
        <w:t>（以下称合同），现我行</w:t>
      </w:r>
      <w:r>
        <w:rPr>
          <w:rFonts w:hint="eastAsia"/>
          <w:sz w:val="24"/>
          <w:szCs w:val="24"/>
          <w:u w:val="single"/>
          <w:lang w:eastAsia="zh-CN"/>
        </w:rPr>
        <w:t>　　</w:t>
      </w:r>
      <w:r>
        <w:rPr>
          <w:sz w:val="24"/>
          <w:szCs w:val="24"/>
          <w:u w:val="single"/>
          <w:lang w:eastAsia="zh-CN"/>
        </w:rPr>
        <w:t>**银行名称**　　</w:t>
      </w:r>
      <w:r>
        <w:rPr>
          <w:rFonts w:hint="eastAsia"/>
          <w:sz w:val="24"/>
          <w:szCs w:val="24"/>
          <w:lang w:eastAsia="zh-CN"/>
        </w:rPr>
        <w:t>已接受保函申请人的请求，向你方出具本</w:t>
      </w:r>
      <w:r>
        <w:rPr>
          <w:rFonts w:hint="eastAsia"/>
          <w:sz w:val="24"/>
          <w:szCs w:val="24"/>
          <w:u w:val="single"/>
          <w:lang w:eastAsia="zh-CN"/>
        </w:rPr>
        <w:t>预付款</w:t>
      </w:r>
      <w:r>
        <w:rPr>
          <w:sz w:val="24"/>
          <w:szCs w:val="24"/>
          <w:u w:val="single"/>
          <w:lang w:eastAsia="zh-CN"/>
        </w:rPr>
        <w:t>/履约/进度款/质量</w:t>
      </w:r>
      <w:r>
        <w:rPr>
          <w:rFonts w:hint="eastAsia"/>
          <w:sz w:val="24"/>
          <w:szCs w:val="24"/>
          <w:lang w:eastAsia="zh-CN"/>
        </w:rPr>
        <w:t>保函。</w:t>
      </w:r>
    </w:p>
    <w:p w14:paraId="56B12941">
      <w:pPr>
        <w:spacing w:line="360" w:lineRule="auto"/>
        <w:rPr>
          <w:sz w:val="24"/>
          <w:szCs w:val="24"/>
          <w:lang w:eastAsia="zh-CN"/>
        </w:rPr>
      </w:pPr>
      <w:r>
        <w:rPr>
          <w:rFonts w:hint="eastAsia"/>
          <w:sz w:val="24"/>
          <w:szCs w:val="24"/>
          <w:lang w:eastAsia="zh-CN"/>
        </w:rPr>
        <w:t>　　我行以及我行的继承人、受让人，在此无条件地、不可撤销地，根据并同意下列条款，保证无追索地向你方支付总额不超过</w:t>
      </w:r>
      <w:r>
        <w:rPr>
          <w:rFonts w:hint="eastAsia"/>
          <w:sz w:val="24"/>
          <w:szCs w:val="24"/>
          <w:u w:val="single"/>
          <w:lang w:eastAsia="zh-CN"/>
        </w:rPr>
        <w:t>　　</w:t>
      </w:r>
      <w:r>
        <w:rPr>
          <w:sz w:val="24"/>
          <w:szCs w:val="24"/>
          <w:u w:val="single"/>
          <w:lang w:eastAsia="zh-CN"/>
        </w:rPr>
        <w:t>**币种、大写金额**　　　　</w:t>
      </w:r>
      <w:r>
        <w:rPr>
          <w:rFonts w:hint="eastAsia"/>
          <w:sz w:val="24"/>
          <w:szCs w:val="24"/>
          <w:lang w:eastAsia="zh-CN"/>
        </w:rPr>
        <w:t>元整的款项：</w:t>
      </w:r>
    </w:p>
    <w:p w14:paraId="658898EC">
      <w:pPr>
        <w:spacing w:line="360" w:lineRule="auto"/>
        <w:rPr>
          <w:sz w:val="24"/>
          <w:szCs w:val="24"/>
          <w:lang w:eastAsia="zh-CN"/>
        </w:rPr>
      </w:pPr>
      <w:r>
        <w:rPr>
          <w:sz w:val="24"/>
          <w:szCs w:val="24"/>
          <w:lang w:eastAsia="zh-CN"/>
        </w:rPr>
        <w:t xml:space="preserve">   一、我行向你方保证保函申请人履行合同约定的义务。</w:t>
      </w:r>
    </w:p>
    <w:p w14:paraId="445F8EAB">
      <w:pPr>
        <w:spacing w:line="360" w:lineRule="auto"/>
        <w:ind w:left="960" w:hanging="960" w:hangingChars="400"/>
        <w:rPr>
          <w:sz w:val="24"/>
          <w:szCs w:val="24"/>
          <w:lang w:eastAsia="zh-CN"/>
        </w:rPr>
      </w:pPr>
      <w:r>
        <w:rPr>
          <w:sz w:val="24"/>
          <w:szCs w:val="24"/>
          <w:lang w:eastAsia="zh-CN"/>
        </w:rPr>
        <w:t xml:space="preserve">   二、本保函于合同项下的保函申请人的保证义务得到充分履行后失效，但最迟不得超过</w:t>
      </w:r>
      <w:r>
        <w:rPr>
          <w:rFonts w:hint="eastAsia"/>
          <w:sz w:val="24"/>
          <w:szCs w:val="24"/>
          <w:u w:val="single"/>
          <w:lang w:eastAsia="zh-CN"/>
        </w:rPr>
        <w:t>　　　　年　　月　　日</w:t>
      </w:r>
      <w:r>
        <w:rPr>
          <w:rFonts w:hint="eastAsia"/>
          <w:sz w:val="24"/>
          <w:szCs w:val="24"/>
          <w:lang w:eastAsia="zh-CN"/>
        </w:rPr>
        <w:t>。</w:t>
      </w:r>
    </w:p>
    <w:p w14:paraId="20F11668">
      <w:pPr>
        <w:spacing w:line="360" w:lineRule="auto"/>
        <w:ind w:left="858" w:leftChars="172" w:hanging="480" w:hangingChars="200"/>
        <w:rPr>
          <w:sz w:val="24"/>
          <w:szCs w:val="24"/>
          <w:lang w:eastAsia="zh-CN"/>
        </w:rPr>
      </w:pPr>
      <w:r>
        <w:rPr>
          <w:rFonts w:hint="eastAsia"/>
          <w:sz w:val="24"/>
          <w:szCs w:val="24"/>
          <w:lang w:eastAsia="zh-CN"/>
        </w:rPr>
        <w:t>三、我行在收到你方送交的本保函正本复印件（须加盖你方公章）及符合下列条件的索赔通知原件后</w:t>
      </w:r>
      <w:r>
        <w:rPr>
          <w:sz w:val="24"/>
          <w:szCs w:val="24"/>
          <w:u w:val="single"/>
          <w:lang w:eastAsia="zh-CN"/>
        </w:rPr>
        <w:t xml:space="preserve"> 伍 </w:t>
      </w:r>
      <w:r>
        <w:rPr>
          <w:rFonts w:hint="eastAsia"/>
          <w:sz w:val="24"/>
          <w:szCs w:val="24"/>
          <w:lang w:eastAsia="zh-CN"/>
        </w:rPr>
        <w:t>个银行工作日内，无条件向你方支付合计不超过</w:t>
      </w:r>
      <w:r>
        <w:rPr>
          <w:rFonts w:hint="eastAsia"/>
          <w:sz w:val="24"/>
          <w:szCs w:val="24"/>
          <w:u w:val="single"/>
          <w:lang w:eastAsia="zh-CN"/>
        </w:rPr>
        <w:t>　　</w:t>
      </w:r>
      <w:r>
        <w:rPr>
          <w:sz w:val="24"/>
          <w:szCs w:val="24"/>
          <w:u w:val="single"/>
          <w:lang w:eastAsia="zh-CN"/>
        </w:rPr>
        <w:t>**币种、大写金额**　　</w:t>
      </w:r>
      <w:r>
        <w:rPr>
          <w:rFonts w:hint="eastAsia"/>
          <w:sz w:val="24"/>
          <w:szCs w:val="24"/>
          <w:lang w:eastAsia="zh-CN"/>
        </w:rPr>
        <w:t>元整的款项：</w:t>
      </w:r>
    </w:p>
    <w:p w14:paraId="5BF556EA">
      <w:pPr>
        <w:spacing w:line="360" w:lineRule="auto"/>
        <w:ind w:left="1440" w:hanging="1440" w:hangingChars="600"/>
        <w:rPr>
          <w:sz w:val="24"/>
          <w:szCs w:val="24"/>
          <w:lang w:eastAsia="zh-CN"/>
        </w:rPr>
      </w:pPr>
      <w:r>
        <w:rPr>
          <w:sz w:val="24"/>
          <w:szCs w:val="24"/>
          <w:lang w:eastAsia="zh-CN"/>
        </w:rPr>
        <w:t xml:space="preserve">      　(一)你方的索赔通知必须以书面形式提出，索赔通知应由加盖你方单位公章；</w:t>
      </w:r>
    </w:p>
    <w:p w14:paraId="6E14459E">
      <w:pPr>
        <w:spacing w:line="360" w:lineRule="auto"/>
        <w:rPr>
          <w:sz w:val="24"/>
          <w:szCs w:val="24"/>
          <w:lang w:eastAsia="zh-CN"/>
        </w:rPr>
      </w:pPr>
      <w:r>
        <w:rPr>
          <w:sz w:val="24"/>
          <w:szCs w:val="24"/>
          <w:lang w:eastAsia="zh-CN"/>
        </w:rPr>
        <w:t xml:space="preserve">      　(二)你方的索赔通知必须在本保函有效期内寄出；</w:t>
      </w:r>
    </w:p>
    <w:p w14:paraId="1ABFACD8">
      <w:pPr>
        <w:spacing w:line="360" w:lineRule="auto"/>
        <w:ind w:left="960" w:hanging="960" w:hangingChars="400"/>
        <w:rPr>
          <w:sz w:val="24"/>
          <w:szCs w:val="24"/>
          <w:lang w:eastAsia="zh-CN"/>
        </w:rPr>
      </w:pPr>
      <w:r>
        <w:rPr>
          <w:sz w:val="24"/>
          <w:szCs w:val="24"/>
          <w:lang w:eastAsia="zh-CN"/>
        </w:rPr>
        <w:t xml:space="preserve">     　 (三)你方的索赔通知必须具有下列内容（索赔通知格式附后）：</w:t>
      </w:r>
    </w:p>
    <w:p w14:paraId="4656AA6B">
      <w:pPr>
        <w:spacing w:line="360" w:lineRule="auto"/>
        <w:ind w:left="1209" w:leftChars="386" w:hanging="360" w:hangingChars="150"/>
        <w:rPr>
          <w:sz w:val="24"/>
          <w:szCs w:val="24"/>
          <w:lang w:eastAsia="zh-CN"/>
        </w:rPr>
      </w:pPr>
      <w:r>
        <w:rPr>
          <w:sz w:val="24"/>
          <w:szCs w:val="24"/>
          <w:lang w:eastAsia="zh-CN"/>
        </w:rPr>
        <w:t>1、声明你方索赔的款项并未由保函申请人或其代理人以其他方式直接或间接地支付给你方；</w:t>
      </w:r>
    </w:p>
    <w:p w14:paraId="05D49D72">
      <w:pPr>
        <w:spacing w:line="360" w:lineRule="auto"/>
        <w:ind w:left="757" w:leftChars="344" w:firstLine="120" w:firstLineChars="50"/>
        <w:rPr>
          <w:sz w:val="24"/>
          <w:szCs w:val="24"/>
          <w:lang w:eastAsia="zh-CN"/>
        </w:rPr>
      </w:pPr>
      <w:r>
        <w:rPr>
          <w:sz w:val="24"/>
          <w:szCs w:val="24"/>
          <w:lang w:eastAsia="zh-CN"/>
        </w:rPr>
        <w:t>2、声明保函申请人已经违反合同约定的义务；</w:t>
      </w:r>
    </w:p>
    <w:p w14:paraId="48A8D855">
      <w:pPr>
        <w:spacing w:line="360" w:lineRule="auto"/>
        <w:ind w:left="858" w:leftChars="172" w:hanging="480" w:hangingChars="200"/>
        <w:rPr>
          <w:sz w:val="24"/>
          <w:szCs w:val="24"/>
          <w:lang w:eastAsia="zh-CN"/>
        </w:rPr>
      </w:pPr>
      <w:r>
        <w:rPr>
          <w:rFonts w:hint="eastAsia"/>
          <w:sz w:val="24"/>
          <w:szCs w:val="24"/>
          <w:lang w:eastAsia="zh-CN"/>
        </w:rPr>
        <w:t>四、（一）本保函第三条所列的索赔通知原件及本保函正本复印件（须加盖你方公章）为我行支付索赔款项的唯一的文件要求，我行仅对文件的形式的真实性进行审查。</w:t>
      </w:r>
    </w:p>
    <w:p w14:paraId="10801E62">
      <w:pPr>
        <w:spacing w:line="360" w:lineRule="auto"/>
        <w:ind w:left="858" w:leftChars="172" w:hanging="480" w:hangingChars="200"/>
        <w:rPr>
          <w:sz w:val="24"/>
          <w:szCs w:val="24"/>
          <w:lang w:eastAsia="zh-CN"/>
        </w:rPr>
      </w:pPr>
      <w:r>
        <w:rPr>
          <w:sz w:val="24"/>
          <w:szCs w:val="24"/>
          <w:lang w:eastAsia="zh-CN"/>
        </w:rPr>
        <w:t xml:space="preserve">   （二）我行的营业地址为</w:t>
      </w:r>
      <w:r>
        <w:rPr>
          <w:sz w:val="24"/>
          <w:szCs w:val="24"/>
          <w:u w:val="single"/>
          <w:lang w:eastAsia="zh-CN"/>
        </w:rPr>
        <w:t xml:space="preserve">              </w:t>
      </w:r>
      <w:r>
        <w:rPr>
          <w:rFonts w:hint="eastAsia"/>
          <w:sz w:val="24"/>
          <w:szCs w:val="24"/>
          <w:lang w:eastAsia="zh-CN"/>
        </w:rPr>
        <w:t>，我行邮寄送达地址为</w:t>
      </w:r>
      <w:r>
        <w:rPr>
          <w:sz w:val="24"/>
          <w:szCs w:val="24"/>
          <w:u w:val="single"/>
          <w:lang w:eastAsia="zh-CN"/>
        </w:rPr>
        <w:t xml:space="preserve">         </w:t>
      </w:r>
      <w:r>
        <w:rPr>
          <w:rFonts w:hint="eastAsia"/>
          <w:sz w:val="24"/>
          <w:szCs w:val="24"/>
          <w:lang w:eastAsia="zh-CN"/>
        </w:rPr>
        <w:t>，联系电话</w:t>
      </w:r>
      <w:r>
        <w:rPr>
          <w:sz w:val="24"/>
          <w:szCs w:val="24"/>
          <w:u w:val="single"/>
          <w:lang w:eastAsia="zh-CN"/>
        </w:rPr>
        <w:t xml:space="preserve">        </w:t>
      </w:r>
      <w:r>
        <w:rPr>
          <w:rFonts w:hint="eastAsia"/>
          <w:sz w:val="24"/>
          <w:szCs w:val="24"/>
          <w:lang w:eastAsia="zh-CN"/>
        </w:rPr>
        <w:t>。</w:t>
      </w:r>
    </w:p>
    <w:p w14:paraId="1E1A3F7D">
      <w:pPr>
        <w:spacing w:line="360" w:lineRule="auto"/>
        <w:ind w:left="858" w:leftChars="172" w:hanging="480" w:hangingChars="200"/>
        <w:rPr>
          <w:sz w:val="24"/>
          <w:szCs w:val="24"/>
          <w:lang w:eastAsia="zh-CN"/>
        </w:rPr>
      </w:pPr>
      <w:r>
        <w:rPr>
          <w:rFonts w:hint="eastAsia"/>
          <w:sz w:val="24"/>
          <w:szCs w:val="24"/>
          <w:lang w:eastAsia="zh-CN"/>
        </w:rPr>
        <w:t>五、对于现在或将来的产生的税收、税费、收费、扣减费用或预提款项，不论这些款项是何种性质和由谁征收，都不应从本保函项下的支付中扣除。</w:t>
      </w:r>
    </w:p>
    <w:p w14:paraId="7002667D">
      <w:pPr>
        <w:spacing w:line="360" w:lineRule="auto"/>
        <w:ind w:left="858" w:leftChars="172" w:hanging="480" w:hangingChars="200"/>
        <w:rPr>
          <w:sz w:val="24"/>
          <w:szCs w:val="24"/>
          <w:lang w:eastAsia="zh-CN"/>
        </w:rPr>
      </w:pPr>
      <w:r>
        <w:rPr>
          <w:rFonts w:hint="eastAsia"/>
          <w:sz w:val="24"/>
          <w:szCs w:val="24"/>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14:paraId="2722BF93">
      <w:pPr>
        <w:spacing w:line="360" w:lineRule="auto"/>
        <w:ind w:left="858" w:leftChars="172" w:hanging="480" w:hangingChars="200"/>
        <w:rPr>
          <w:sz w:val="24"/>
          <w:szCs w:val="24"/>
          <w:lang w:eastAsia="zh-CN"/>
        </w:rPr>
      </w:pPr>
      <w:r>
        <w:rPr>
          <w:rFonts w:hint="eastAsia"/>
          <w:sz w:val="24"/>
          <w:szCs w:val="24"/>
          <w:lang w:eastAsia="zh-CN"/>
        </w:rPr>
        <w:t>七、本保函是独立的，其效力不因合同的无效、撤销、变更而改变。</w:t>
      </w:r>
    </w:p>
    <w:p w14:paraId="7B1C2F1C">
      <w:pPr>
        <w:spacing w:line="360" w:lineRule="auto"/>
        <w:ind w:left="858" w:leftChars="172" w:hanging="480" w:hangingChars="200"/>
        <w:rPr>
          <w:sz w:val="24"/>
          <w:szCs w:val="24"/>
          <w:lang w:eastAsia="zh-CN"/>
        </w:rPr>
      </w:pPr>
      <w:r>
        <w:rPr>
          <w:rFonts w:hint="eastAsia"/>
          <w:sz w:val="24"/>
          <w:szCs w:val="24"/>
          <w:lang w:eastAsia="zh-CN"/>
        </w:rPr>
        <w:t>八、本保函终止或失效后受益人应将本保函退还我行。</w:t>
      </w:r>
    </w:p>
    <w:p w14:paraId="034834AB">
      <w:pPr>
        <w:spacing w:line="360" w:lineRule="auto"/>
        <w:ind w:left="858" w:leftChars="172" w:hanging="480" w:hangingChars="200"/>
        <w:rPr>
          <w:sz w:val="24"/>
          <w:szCs w:val="24"/>
          <w:lang w:eastAsia="zh-CN"/>
        </w:rPr>
      </w:pPr>
      <w:r>
        <w:rPr>
          <w:rFonts w:hint="eastAsia"/>
          <w:sz w:val="24"/>
          <w:szCs w:val="24"/>
          <w:lang w:eastAsia="zh-CN"/>
        </w:rPr>
        <w:t>九、本保函项下的权利不得转让，不得设定担保。</w:t>
      </w:r>
    </w:p>
    <w:p w14:paraId="04194264">
      <w:pPr>
        <w:spacing w:line="360" w:lineRule="auto"/>
        <w:ind w:left="858" w:leftChars="172" w:hanging="480" w:hangingChars="200"/>
        <w:rPr>
          <w:sz w:val="24"/>
          <w:szCs w:val="24"/>
          <w:lang w:eastAsia="zh-CN"/>
        </w:rPr>
      </w:pPr>
      <w:r>
        <w:rPr>
          <w:rFonts w:hint="eastAsia"/>
          <w:sz w:val="24"/>
          <w:szCs w:val="24"/>
          <w:lang w:eastAsia="zh-CN"/>
        </w:rPr>
        <w:t>十、因本保函发生争议协商解决不成，应向受益人所在地人民法院提起诉讼。本保函适用的法律为中华人民共和国法律。</w:t>
      </w:r>
    </w:p>
    <w:p w14:paraId="5814A7A2">
      <w:pPr>
        <w:spacing w:line="360" w:lineRule="auto"/>
        <w:ind w:firstLine="480" w:firstLineChars="200"/>
        <w:rPr>
          <w:sz w:val="24"/>
          <w:szCs w:val="24"/>
          <w:lang w:eastAsia="zh-CN"/>
        </w:rPr>
      </w:pPr>
      <w:r>
        <w:rPr>
          <w:rFonts w:hint="eastAsia"/>
          <w:sz w:val="24"/>
          <w:szCs w:val="24"/>
          <w:lang w:eastAsia="zh-CN"/>
        </w:rPr>
        <w:t>十一、本保函自我行负责人或授权代理人签字或加盖印章之日起生效。</w:t>
      </w:r>
    </w:p>
    <w:p w14:paraId="2B6FD041">
      <w:pPr>
        <w:spacing w:line="360" w:lineRule="auto"/>
        <w:ind w:firstLine="3360" w:firstLineChars="1400"/>
        <w:rPr>
          <w:sz w:val="24"/>
          <w:szCs w:val="24"/>
          <w:lang w:eastAsia="zh-CN"/>
        </w:rPr>
      </w:pPr>
      <w:r>
        <w:rPr>
          <w:rFonts w:hint="eastAsia"/>
          <w:sz w:val="24"/>
          <w:szCs w:val="24"/>
          <w:lang w:eastAsia="zh-CN"/>
        </w:rPr>
        <w:t>保证人</w:t>
      </w:r>
      <w:r>
        <w:rPr>
          <w:sz w:val="24"/>
          <w:szCs w:val="24"/>
          <w:lang w:eastAsia="zh-CN"/>
        </w:rPr>
        <w:t>(盖章)：</w:t>
      </w:r>
    </w:p>
    <w:p w14:paraId="7B951312">
      <w:pPr>
        <w:spacing w:line="360" w:lineRule="auto"/>
        <w:ind w:firstLine="3360" w:firstLineChars="1400"/>
        <w:rPr>
          <w:sz w:val="24"/>
          <w:szCs w:val="24"/>
          <w:lang w:eastAsia="zh-CN"/>
        </w:rPr>
      </w:pPr>
      <w:r>
        <w:rPr>
          <w:rFonts w:hint="eastAsia"/>
          <w:sz w:val="24"/>
          <w:szCs w:val="24"/>
          <w:lang w:eastAsia="zh-CN"/>
        </w:rPr>
        <w:t>负责人或授权代理人</w:t>
      </w:r>
      <w:r>
        <w:rPr>
          <w:sz w:val="24"/>
          <w:szCs w:val="24"/>
          <w:lang w:eastAsia="zh-CN"/>
        </w:rPr>
        <w:t>(签字)：</w:t>
      </w:r>
    </w:p>
    <w:p w14:paraId="59C02C93">
      <w:pPr>
        <w:spacing w:line="360" w:lineRule="auto"/>
        <w:ind w:firstLine="3360" w:firstLineChars="1400"/>
        <w:rPr>
          <w:sz w:val="24"/>
          <w:szCs w:val="24"/>
          <w:lang w:eastAsia="zh-CN"/>
        </w:rPr>
        <w:sectPr>
          <w:pgSz w:w="11906" w:h="16838"/>
          <w:pgMar w:top="1440" w:right="1800" w:bottom="1440" w:left="1800" w:header="851" w:footer="992" w:gutter="0"/>
          <w:cols w:space="425" w:num="1"/>
          <w:docGrid w:type="lines" w:linePitch="312" w:charSpace="0"/>
        </w:sectPr>
      </w:pPr>
      <w:r>
        <w:rPr>
          <w:rFonts w:hint="eastAsia"/>
          <w:sz w:val="24"/>
          <w:szCs w:val="24"/>
          <w:lang w:eastAsia="zh-CN"/>
        </w:rPr>
        <w:t>签发日期</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14:paraId="04CCA8D8">
      <w:pPr>
        <w:spacing w:line="360" w:lineRule="exact"/>
        <w:ind w:firstLine="3360" w:firstLineChars="1400"/>
        <w:rPr>
          <w:sz w:val="24"/>
          <w:szCs w:val="24"/>
          <w:lang w:eastAsia="zh-CN"/>
        </w:rPr>
      </w:pPr>
    </w:p>
    <w:p w14:paraId="3A762975">
      <w:pPr>
        <w:jc w:val="center"/>
        <w:rPr>
          <w:b/>
          <w:bCs/>
          <w:sz w:val="24"/>
          <w:szCs w:val="24"/>
          <w:lang w:eastAsia="zh-CN"/>
        </w:rPr>
      </w:pPr>
      <w:r>
        <w:rPr>
          <w:rFonts w:hint="eastAsia"/>
          <w:b/>
          <w:bCs/>
          <w:sz w:val="24"/>
          <w:szCs w:val="24"/>
          <w:lang w:eastAsia="zh-CN"/>
        </w:rPr>
        <w:t>索</w:t>
      </w:r>
      <w:r>
        <w:rPr>
          <w:b/>
          <w:bCs/>
          <w:sz w:val="24"/>
          <w:szCs w:val="24"/>
          <w:lang w:eastAsia="zh-CN"/>
        </w:rPr>
        <w:t xml:space="preserve"> </w:t>
      </w:r>
      <w:r>
        <w:rPr>
          <w:rFonts w:hint="eastAsia"/>
          <w:b/>
          <w:bCs/>
          <w:sz w:val="24"/>
          <w:szCs w:val="24"/>
          <w:lang w:eastAsia="zh-CN"/>
        </w:rPr>
        <w:t>赔</w:t>
      </w:r>
      <w:r>
        <w:rPr>
          <w:b/>
          <w:bCs/>
          <w:sz w:val="24"/>
          <w:szCs w:val="24"/>
          <w:lang w:eastAsia="zh-CN"/>
        </w:rPr>
        <w:t xml:space="preserve"> </w:t>
      </w:r>
      <w:r>
        <w:rPr>
          <w:rFonts w:hint="eastAsia"/>
          <w:b/>
          <w:bCs/>
          <w:sz w:val="24"/>
          <w:szCs w:val="24"/>
          <w:lang w:eastAsia="zh-CN"/>
        </w:rPr>
        <w:t>通</w:t>
      </w:r>
      <w:r>
        <w:rPr>
          <w:b/>
          <w:bCs/>
          <w:sz w:val="24"/>
          <w:szCs w:val="24"/>
          <w:lang w:eastAsia="zh-CN"/>
        </w:rPr>
        <w:t xml:space="preserve"> </w:t>
      </w:r>
      <w:r>
        <w:rPr>
          <w:rFonts w:hint="eastAsia"/>
          <w:b/>
          <w:bCs/>
          <w:sz w:val="24"/>
          <w:szCs w:val="24"/>
          <w:lang w:eastAsia="zh-CN"/>
        </w:rPr>
        <w:t>知</w:t>
      </w:r>
    </w:p>
    <w:p w14:paraId="62212FD0">
      <w:pPr>
        <w:spacing w:line="360" w:lineRule="auto"/>
        <w:jc w:val="center"/>
        <w:rPr>
          <w:sz w:val="24"/>
          <w:szCs w:val="24"/>
          <w:lang w:eastAsia="zh-CN"/>
        </w:rPr>
      </w:pPr>
    </w:p>
    <w:p w14:paraId="2E343540">
      <w:pPr>
        <w:spacing w:line="360" w:lineRule="auto"/>
        <w:rPr>
          <w:sz w:val="24"/>
          <w:szCs w:val="24"/>
          <w:u w:val="single"/>
          <w:lang w:eastAsia="zh-CN"/>
        </w:rPr>
      </w:pPr>
      <w:r>
        <w:rPr>
          <w:rFonts w:hint="eastAsia"/>
          <w:sz w:val="24"/>
          <w:szCs w:val="24"/>
          <w:lang w:eastAsia="zh-CN"/>
        </w:rPr>
        <w:t>致保证人：</w:t>
      </w:r>
      <w:r>
        <w:rPr>
          <w:sz w:val="24"/>
          <w:szCs w:val="24"/>
          <w:u w:val="single"/>
          <w:lang w:eastAsia="zh-CN"/>
        </w:rPr>
        <w:t xml:space="preserve">                </w:t>
      </w:r>
    </w:p>
    <w:p w14:paraId="23EBA74D">
      <w:pPr>
        <w:spacing w:line="360" w:lineRule="auto"/>
        <w:ind w:firstLine="480" w:firstLineChars="200"/>
        <w:rPr>
          <w:sz w:val="24"/>
          <w:szCs w:val="24"/>
          <w:lang w:eastAsia="zh-CN"/>
        </w:rPr>
      </w:pPr>
      <w:r>
        <w:rPr>
          <w:rFonts w:hint="eastAsia"/>
          <w:sz w:val="24"/>
          <w:szCs w:val="24"/>
          <w:u w:val="single"/>
          <w:lang w:eastAsia="zh-CN"/>
        </w:rPr>
        <w:t>　　</w:t>
      </w:r>
      <w:r>
        <w:rPr>
          <w:sz w:val="24"/>
          <w:szCs w:val="24"/>
          <w:u w:val="single"/>
          <w:lang w:eastAsia="zh-CN"/>
        </w:rPr>
        <w:t xml:space="preserve">**公司**   </w:t>
      </w:r>
      <w:r>
        <w:rPr>
          <w:rFonts w:hint="eastAsia"/>
          <w:sz w:val="24"/>
          <w:szCs w:val="24"/>
          <w:lang w:eastAsia="zh-CN"/>
        </w:rPr>
        <w:t>（以下称</w:t>
      </w:r>
      <w:r>
        <w:rPr>
          <w:sz w:val="24"/>
          <w:szCs w:val="24"/>
          <w:lang w:eastAsia="zh-CN"/>
        </w:rPr>
        <w:t xml:space="preserve"> </w:t>
      </w:r>
      <w:r>
        <w:rPr>
          <w:sz w:val="24"/>
          <w:szCs w:val="24"/>
          <w:u w:val="single"/>
          <w:lang w:eastAsia="zh-CN"/>
        </w:rPr>
        <w:t xml:space="preserve"> XX </w:t>
      </w:r>
      <w:r>
        <w:rPr>
          <w:rFonts w:hint="eastAsia"/>
          <w:sz w:val="24"/>
          <w:szCs w:val="24"/>
          <w:lang w:eastAsia="zh-CN"/>
        </w:rPr>
        <w:t>）与我方签订</w:t>
      </w:r>
      <w:r>
        <w:rPr>
          <w:rFonts w:hint="eastAsia"/>
          <w:sz w:val="24"/>
          <w:szCs w:val="24"/>
          <w:u w:val="single"/>
          <w:lang w:eastAsia="zh-CN"/>
        </w:rPr>
        <w:t>：</w:t>
      </w:r>
      <w:r>
        <w:rPr>
          <w:sz w:val="24"/>
          <w:szCs w:val="24"/>
          <w:u w:val="single"/>
          <w:lang w:eastAsia="zh-CN"/>
        </w:rPr>
        <w:t xml:space="preserve"> </w:t>
      </w:r>
      <w:r>
        <w:rPr>
          <w:rFonts w:hint="eastAsia"/>
          <w:sz w:val="24"/>
          <w:szCs w:val="24"/>
          <w:u w:val="single"/>
          <w:lang w:eastAsia="zh-CN"/>
        </w:rPr>
        <w:t>　</w:t>
      </w:r>
      <w:r>
        <w:rPr>
          <w:sz w:val="24"/>
          <w:szCs w:val="24"/>
          <w:u w:val="single"/>
          <w:lang w:eastAsia="zh-CN"/>
        </w:rPr>
        <w:t xml:space="preserve">**合同**，合同编号： </w:t>
      </w:r>
      <w:r>
        <w:rPr>
          <w:rFonts w:hint="eastAsia"/>
          <w:sz w:val="24"/>
          <w:szCs w:val="24"/>
          <w:u w:val="single"/>
          <w:lang w:eastAsia="zh-CN"/>
        </w:rPr>
        <w:t>　</w:t>
      </w:r>
      <w:r>
        <w:rPr>
          <w:sz w:val="24"/>
          <w:szCs w:val="24"/>
          <w:lang w:eastAsia="zh-CN"/>
        </w:rPr>
        <w:t>(以下称合同），</w:t>
      </w:r>
      <w:r>
        <w:rPr>
          <w:sz w:val="24"/>
          <w:szCs w:val="24"/>
          <w:u w:val="single"/>
          <w:lang w:eastAsia="zh-CN"/>
        </w:rPr>
        <w:t xml:space="preserve"> XX</w:t>
      </w:r>
      <w:r>
        <w:rPr>
          <w:rFonts w:hint="eastAsia"/>
          <w:sz w:val="24"/>
          <w:szCs w:val="24"/>
          <w:lang w:eastAsia="zh-CN"/>
        </w:rPr>
        <w:t>已经违反合同约定的义务，根据贵行签发的</w:t>
      </w:r>
      <w:r>
        <w:rPr>
          <w:rFonts w:hint="eastAsia"/>
          <w:sz w:val="24"/>
          <w:szCs w:val="24"/>
          <w:u w:val="single"/>
          <w:lang w:eastAsia="zh-CN"/>
        </w:rPr>
        <w:t>见索即付预付款</w:t>
      </w:r>
      <w:r>
        <w:rPr>
          <w:sz w:val="24"/>
          <w:szCs w:val="24"/>
          <w:u w:val="single"/>
          <w:lang w:eastAsia="zh-CN"/>
        </w:rPr>
        <w:t>/履约/进度款/质量保函</w:t>
      </w:r>
      <w:r>
        <w:rPr>
          <w:rFonts w:hint="eastAsia"/>
          <w:sz w:val="24"/>
          <w:szCs w:val="24"/>
          <w:lang w:eastAsia="zh-CN"/>
        </w:rPr>
        <w:t>（编号：</w:t>
      </w:r>
      <w:r>
        <w:rPr>
          <w:sz w:val="24"/>
          <w:szCs w:val="24"/>
          <w:u w:val="single"/>
          <w:lang w:eastAsia="zh-CN"/>
        </w:rPr>
        <w:t xml:space="preserve">      </w:t>
      </w:r>
      <w:r>
        <w:rPr>
          <w:rFonts w:hint="eastAsia"/>
          <w:sz w:val="24"/>
          <w:szCs w:val="24"/>
          <w:lang w:eastAsia="zh-CN"/>
        </w:rPr>
        <w:t>），我方向贵行索赔</w:t>
      </w:r>
      <w:r>
        <w:rPr>
          <w:sz w:val="24"/>
          <w:szCs w:val="24"/>
          <w:u w:val="single"/>
          <w:lang w:eastAsia="zh-CN"/>
        </w:rPr>
        <w:t xml:space="preserve">     **币种、大写金额**       </w:t>
      </w:r>
      <w:r>
        <w:rPr>
          <w:rFonts w:hint="eastAsia"/>
          <w:sz w:val="24"/>
          <w:szCs w:val="24"/>
          <w:lang w:eastAsia="zh-CN"/>
        </w:rPr>
        <w:t>，同时声明我方索赔的款项并未由</w:t>
      </w:r>
      <w:r>
        <w:rPr>
          <w:sz w:val="24"/>
          <w:szCs w:val="24"/>
          <w:u w:val="single"/>
          <w:lang w:eastAsia="zh-CN"/>
        </w:rPr>
        <w:t xml:space="preserve"> XX </w:t>
      </w:r>
      <w:r>
        <w:rPr>
          <w:rFonts w:hint="eastAsia"/>
          <w:sz w:val="24"/>
          <w:szCs w:val="24"/>
          <w:lang w:eastAsia="zh-CN"/>
        </w:rPr>
        <w:t>或其代理人以其他方式直接或间接地支付给我方。</w:t>
      </w:r>
    </w:p>
    <w:p w14:paraId="227E00A7">
      <w:pPr>
        <w:spacing w:line="360" w:lineRule="auto"/>
        <w:ind w:firstLine="480" w:firstLineChars="200"/>
        <w:rPr>
          <w:sz w:val="24"/>
          <w:szCs w:val="24"/>
          <w:lang w:eastAsia="zh-CN"/>
        </w:rPr>
      </w:pPr>
      <w:r>
        <w:rPr>
          <w:rFonts w:hint="eastAsia"/>
          <w:sz w:val="24"/>
          <w:szCs w:val="24"/>
          <w:lang w:eastAsia="zh-CN"/>
        </w:rPr>
        <w:t>请贵行在接到本通知后</w:t>
      </w:r>
      <w:r>
        <w:rPr>
          <w:sz w:val="24"/>
          <w:szCs w:val="24"/>
          <w:u w:val="single"/>
          <w:lang w:eastAsia="zh-CN"/>
        </w:rPr>
        <w:t xml:space="preserve"> 伍 </w:t>
      </w:r>
      <w:r>
        <w:rPr>
          <w:rFonts w:hint="eastAsia"/>
          <w:sz w:val="24"/>
          <w:szCs w:val="24"/>
          <w:lang w:eastAsia="zh-CN"/>
        </w:rPr>
        <w:t>个银行工作日内，将上述款项汇至我方如下账户：收款人</w:t>
      </w:r>
      <w:r>
        <w:rPr>
          <w:sz w:val="24"/>
          <w:szCs w:val="24"/>
          <w:u w:val="single"/>
          <w:lang w:eastAsia="zh-CN"/>
        </w:rPr>
        <w:t xml:space="preserve">                        </w:t>
      </w:r>
      <w:r>
        <w:rPr>
          <w:rFonts w:hint="eastAsia"/>
          <w:sz w:val="24"/>
          <w:szCs w:val="24"/>
          <w:lang w:eastAsia="zh-CN"/>
        </w:rPr>
        <w:t>，开户行</w:t>
      </w:r>
      <w:r>
        <w:rPr>
          <w:sz w:val="24"/>
          <w:szCs w:val="24"/>
          <w:u w:val="single"/>
          <w:lang w:eastAsia="zh-CN"/>
        </w:rPr>
        <w:t xml:space="preserve">                   </w:t>
      </w:r>
      <w:r>
        <w:rPr>
          <w:rFonts w:hint="eastAsia"/>
          <w:sz w:val="24"/>
          <w:szCs w:val="24"/>
          <w:lang w:eastAsia="zh-CN"/>
        </w:rPr>
        <w:t>，账号</w:t>
      </w:r>
      <w:r>
        <w:rPr>
          <w:sz w:val="24"/>
          <w:szCs w:val="24"/>
          <w:u w:val="single"/>
          <w:lang w:eastAsia="zh-CN"/>
        </w:rPr>
        <w:t xml:space="preserve">                   </w:t>
      </w:r>
      <w:r>
        <w:rPr>
          <w:rFonts w:hint="eastAsia"/>
          <w:sz w:val="24"/>
          <w:szCs w:val="24"/>
          <w:lang w:eastAsia="zh-CN"/>
        </w:rPr>
        <w:t>。</w:t>
      </w:r>
    </w:p>
    <w:p w14:paraId="56EBCBAD">
      <w:pPr>
        <w:spacing w:line="360" w:lineRule="auto"/>
        <w:ind w:firstLine="705"/>
        <w:rPr>
          <w:sz w:val="24"/>
          <w:szCs w:val="24"/>
          <w:lang w:eastAsia="zh-CN"/>
        </w:rPr>
      </w:pPr>
    </w:p>
    <w:p w14:paraId="2EF190DA">
      <w:pPr>
        <w:spacing w:line="360" w:lineRule="auto"/>
        <w:ind w:firstLine="705"/>
        <w:rPr>
          <w:sz w:val="24"/>
          <w:szCs w:val="24"/>
          <w:lang w:eastAsia="zh-CN"/>
        </w:rPr>
      </w:pPr>
    </w:p>
    <w:p w14:paraId="044ECF58">
      <w:pPr>
        <w:spacing w:line="360" w:lineRule="auto"/>
        <w:ind w:firstLine="705"/>
        <w:rPr>
          <w:sz w:val="24"/>
          <w:szCs w:val="24"/>
          <w:lang w:eastAsia="zh-CN"/>
        </w:rPr>
      </w:pPr>
      <w:r>
        <w:rPr>
          <w:sz w:val="24"/>
          <w:szCs w:val="24"/>
          <w:lang w:eastAsia="zh-CN"/>
        </w:rPr>
        <w:t xml:space="preserve">                   索赔人（盖章）</w:t>
      </w:r>
    </w:p>
    <w:p w14:paraId="5E7515C5">
      <w:pPr>
        <w:spacing w:line="360" w:lineRule="auto"/>
        <w:ind w:firstLine="705"/>
        <w:rPr>
          <w:sz w:val="24"/>
          <w:szCs w:val="24"/>
          <w:lang w:eastAsia="zh-CN"/>
        </w:rPr>
      </w:pPr>
      <w:r>
        <w:rPr>
          <w:sz w:val="24"/>
          <w:szCs w:val="24"/>
          <w:lang w:eastAsia="zh-CN"/>
        </w:rPr>
        <w:t xml:space="preserve">                   法定代表人(负责人)或授权代理人（签字） </w:t>
      </w:r>
    </w:p>
    <w:p w14:paraId="4CD10640">
      <w:pPr>
        <w:spacing w:line="360" w:lineRule="auto"/>
        <w:ind w:firstLine="705"/>
        <w:rPr>
          <w:sz w:val="24"/>
          <w:szCs w:val="24"/>
          <w:lang w:eastAsia="zh-CN"/>
        </w:rPr>
      </w:pPr>
      <w:r>
        <w:rPr>
          <w:sz w:val="24"/>
          <w:szCs w:val="24"/>
          <w:lang w:eastAsia="zh-CN"/>
        </w:rPr>
        <w:t xml:space="preserve">                   签发日期      年   月   日   </w:t>
      </w:r>
    </w:p>
    <w:p w14:paraId="09E99D5F">
      <w:pPr>
        <w:spacing w:line="360" w:lineRule="auto"/>
        <w:jc w:val="center"/>
        <w:rPr>
          <w:rFonts w:eastAsia="楷体_GB2312"/>
          <w:szCs w:val="21"/>
          <w:lang w:eastAsia="zh-CN"/>
        </w:rPr>
      </w:pPr>
    </w:p>
    <w:p w14:paraId="6246EA00">
      <w:pPr>
        <w:pStyle w:val="3"/>
        <w:rPr>
          <w:sz w:val="24"/>
          <w:szCs w:val="24"/>
          <w:lang w:eastAsia="zh-CN"/>
        </w:rPr>
      </w:pPr>
    </w:p>
    <w:p w14:paraId="558BED72">
      <w:pPr>
        <w:pStyle w:val="3"/>
        <w:rPr>
          <w:sz w:val="24"/>
          <w:szCs w:val="24"/>
          <w:lang w:eastAsia="zh-CN"/>
        </w:rPr>
      </w:pPr>
    </w:p>
    <w:p w14:paraId="74211A62">
      <w:pPr>
        <w:pStyle w:val="3"/>
        <w:rPr>
          <w:sz w:val="24"/>
          <w:szCs w:val="24"/>
          <w:lang w:eastAsia="zh-CN"/>
        </w:rPr>
      </w:pPr>
    </w:p>
    <w:p w14:paraId="34FE17FD">
      <w:pPr>
        <w:pStyle w:val="3"/>
        <w:rPr>
          <w:sz w:val="24"/>
          <w:szCs w:val="24"/>
          <w:lang w:eastAsia="zh-CN"/>
        </w:rPr>
      </w:pPr>
    </w:p>
    <w:p w14:paraId="12EB1E74">
      <w:pPr>
        <w:pStyle w:val="3"/>
        <w:rPr>
          <w:sz w:val="24"/>
          <w:szCs w:val="24"/>
          <w:lang w:eastAsia="zh-CN"/>
        </w:rPr>
      </w:pPr>
    </w:p>
    <w:p w14:paraId="20A5FAB0">
      <w:pPr>
        <w:rPr>
          <w:b/>
          <w:sz w:val="28"/>
          <w:szCs w:val="28"/>
          <w:lang w:eastAsia="zh-CN"/>
        </w:rPr>
      </w:pPr>
    </w:p>
    <w:p w14:paraId="1A8EEEC8">
      <w:pPr>
        <w:rPr>
          <w:b/>
          <w:sz w:val="28"/>
          <w:szCs w:val="28"/>
          <w:lang w:eastAsia="zh-CN"/>
        </w:rPr>
      </w:pPr>
    </w:p>
    <w:p w14:paraId="786B3503">
      <w:pPr>
        <w:rPr>
          <w:b/>
          <w:sz w:val="28"/>
          <w:szCs w:val="28"/>
          <w:lang w:eastAsia="zh-CN"/>
        </w:rPr>
      </w:pPr>
    </w:p>
    <w:p w14:paraId="43DDA36F">
      <w:pPr>
        <w:rPr>
          <w:b/>
          <w:sz w:val="28"/>
          <w:szCs w:val="28"/>
          <w:lang w:eastAsia="zh-CN"/>
        </w:rPr>
      </w:pPr>
    </w:p>
    <w:p w14:paraId="28D3B02B">
      <w:pPr>
        <w:rPr>
          <w:b/>
          <w:sz w:val="28"/>
          <w:szCs w:val="28"/>
          <w:lang w:eastAsia="zh-CN"/>
        </w:rPr>
      </w:pPr>
    </w:p>
    <w:p w14:paraId="5C1A291A">
      <w:pPr>
        <w:rPr>
          <w:b/>
          <w:sz w:val="28"/>
          <w:szCs w:val="28"/>
          <w:lang w:eastAsia="zh-CN"/>
        </w:rPr>
      </w:pPr>
    </w:p>
    <w:p w14:paraId="72A7AF39">
      <w:pPr>
        <w:rPr>
          <w:b/>
          <w:sz w:val="28"/>
          <w:szCs w:val="28"/>
          <w:lang w:eastAsia="zh-CN"/>
        </w:rPr>
      </w:pPr>
    </w:p>
    <w:p w14:paraId="25FA0350">
      <w:pPr>
        <w:rPr>
          <w:b/>
          <w:sz w:val="28"/>
          <w:szCs w:val="28"/>
          <w:lang w:eastAsia="zh-CN"/>
        </w:rPr>
      </w:pPr>
    </w:p>
    <w:p w14:paraId="0C5FA32E">
      <w:pPr>
        <w:rPr>
          <w:lang w:eastAsia="zh-CN"/>
        </w:rPr>
      </w:pPr>
      <w:r>
        <w:rPr>
          <w:rFonts w:hint="eastAsia"/>
          <w:b/>
          <w:sz w:val="28"/>
          <w:szCs w:val="28"/>
          <w:lang w:eastAsia="zh-CN"/>
        </w:rPr>
        <w:t>附件</w:t>
      </w:r>
      <w:r>
        <w:rPr>
          <w:b/>
          <w:sz w:val="28"/>
          <w:szCs w:val="28"/>
          <w:lang w:eastAsia="zh-CN"/>
        </w:rPr>
        <w:t>3</w:t>
      </w:r>
      <w:r>
        <w:rPr>
          <w:rFonts w:hint="eastAsia"/>
          <w:sz w:val="28"/>
          <w:szCs w:val="28"/>
          <w:lang w:eastAsia="zh-CN"/>
        </w:rPr>
        <w:t>：</w:t>
      </w:r>
    </w:p>
    <w:p w14:paraId="4C03C7B2">
      <w:pPr>
        <w:pStyle w:val="25"/>
        <w:spacing w:after="468" w:afterLines="150" w:line="276" w:lineRule="auto"/>
        <w:ind w:left="-424" w:leftChars="-339" w:hanging="322" w:hangingChars="89"/>
        <w:jc w:val="center"/>
        <w:rPr>
          <w:rFonts w:ascii="黑体" w:hAnsi="宋体" w:eastAsia="黑体"/>
          <w:b/>
          <w:sz w:val="36"/>
          <w:szCs w:val="36"/>
          <w:lang w:eastAsia="zh-CN"/>
        </w:rPr>
      </w:pPr>
      <w:r>
        <w:rPr>
          <w:rFonts w:ascii="黑体" w:hAnsi="宋体" w:eastAsia="黑体"/>
          <w:b/>
          <w:sz w:val="36"/>
          <w:szCs w:val="36"/>
          <w:lang w:eastAsia="zh-CN"/>
        </w:rPr>
        <w:t>安全环保协议书</w:t>
      </w:r>
    </w:p>
    <w:p w14:paraId="4810C30B">
      <w:pPr>
        <w:spacing w:line="360" w:lineRule="auto"/>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46174C7F">
      <w:pPr>
        <w:spacing w:line="360" w:lineRule="auto"/>
        <w:rPr>
          <w:szCs w:val="21"/>
          <w:lang w:eastAsia="zh-CN"/>
        </w:rPr>
      </w:pPr>
      <w:r>
        <w:rPr>
          <w:rFonts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06DE7344">
      <w:pPr>
        <w:spacing w:line="360" w:lineRule="auto"/>
        <w:rPr>
          <w:szCs w:val="21"/>
          <w:lang w:eastAsia="zh-CN"/>
        </w:rPr>
      </w:pPr>
      <w:r>
        <w:rPr>
          <w:rFonts w:hint="eastAsia"/>
          <w:szCs w:val="21"/>
          <w:lang w:eastAsia="zh-CN"/>
        </w:rPr>
        <w:t xml:space="preserve">    双方就</w:t>
      </w:r>
      <w:r>
        <w:rPr>
          <w:rFonts w:hint="eastAsia"/>
          <w:szCs w:val="21"/>
          <w:u w:val="single"/>
          <w:lang w:eastAsia="zh-CN"/>
        </w:rPr>
        <w:t xml:space="preserve"> 福建福海创石油化工有限公司原料适应性技改项目临时办公室区域及新建项目所需的土建类相关零星工程</w:t>
      </w:r>
      <w:r>
        <w:rPr>
          <w:rFonts w:hint="eastAsia"/>
          <w:szCs w:val="21"/>
          <w:lang w:eastAsia="zh-CN"/>
        </w:rPr>
        <w:t>签订了</w:t>
      </w:r>
      <w:r>
        <w:rPr>
          <w:rFonts w:hint="eastAsia"/>
          <w:szCs w:val="21"/>
          <w:u w:val="single"/>
          <w:lang w:eastAsia="zh-CN"/>
        </w:rPr>
        <w:t>福建福海创石油化工有限公司原料适应性技改项目临时办公室区域及新建项目所需的土建类相关零星工程施工</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1EF8A3FD">
      <w:pPr>
        <w:spacing w:line="360" w:lineRule="auto"/>
        <w:ind w:left="1"/>
        <w:rPr>
          <w:szCs w:val="21"/>
          <w:lang w:eastAsia="zh-CN"/>
        </w:rPr>
      </w:pPr>
      <w:r>
        <w:rPr>
          <w:rFonts w:hint="eastAsia"/>
          <w:b/>
          <w:szCs w:val="21"/>
          <w:lang w:eastAsia="zh-CN"/>
        </w:rPr>
        <w:t>一、甲方的权利和义务：</w:t>
      </w:r>
    </w:p>
    <w:p w14:paraId="43B7E1CC">
      <w:pPr>
        <w:spacing w:line="360" w:lineRule="auto"/>
        <w:rPr>
          <w:szCs w:val="21"/>
          <w:lang w:eastAsia="zh-CN"/>
        </w:rPr>
      </w:pPr>
      <w:r>
        <w:rPr>
          <w:rFonts w:hint="eastAsia"/>
          <w:szCs w:val="21"/>
          <w:lang w:eastAsia="zh-CN"/>
        </w:rPr>
        <w:t>1、 甲方有权对乙方的资质进行审查，确认其符合且具备进厂条件，方可进厂施工。</w:t>
      </w:r>
    </w:p>
    <w:p w14:paraId="005E347E">
      <w:pPr>
        <w:spacing w:line="360" w:lineRule="auto"/>
        <w:rPr>
          <w:szCs w:val="21"/>
          <w:lang w:eastAsia="zh-CN"/>
        </w:rPr>
      </w:pPr>
      <w:r>
        <w:rPr>
          <w:rFonts w:hint="eastAsia"/>
          <w:szCs w:val="21"/>
          <w:lang w:eastAsia="zh-CN"/>
        </w:rPr>
        <w:t>2、 甲方有权要求乙方维护好甲方相关的安全环保设施、设备和器材。</w:t>
      </w:r>
    </w:p>
    <w:p w14:paraId="39107009">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46A6CDD5">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08332DF6">
      <w:pPr>
        <w:tabs>
          <w:tab w:val="left" w:pos="360"/>
          <w:tab w:val="left" w:pos="840"/>
        </w:tabs>
        <w:spacing w:line="360" w:lineRule="auto"/>
        <w:rPr>
          <w:color w:val="FF0000"/>
          <w:szCs w:val="21"/>
          <w:lang w:eastAsia="zh-CN"/>
        </w:rPr>
      </w:pPr>
      <w:r>
        <w:rPr>
          <w:rFonts w:hint="eastAsia"/>
          <w:szCs w:val="21"/>
          <w:lang w:eastAsia="zh-CN"/>
        </w:rPr>
        <w:t>5、 甲方有权对乙方不服从管理和严重违章者，驱除施工现场。</w:t>
      </w:r>
    </w:p>
    <w:p w14:paraId="2E76F815">
      <w:pPr>
        <w:spacing w:line="360" w:lineRule="auto"/>
        <w:rPr>
          <w:b/>
          <w:szCs w:val="21"/>
          <w:lang w:eastAsia="zh-CN"/>
        </w:rPr>
      </w:pPr>
      <w:r>
        <w:rPr>
          <w:rFonts w:hint="eastAsia"/>
          <w:szCs w:val="21"/>
          <w:lang w:eastAsia="zh-CN"/>
        </w:rPr>
        <w:t>6、 甲方负责对乙方进行厂级和部门级安全培训教育和考核，考核合格方可办理入厂手续。</w:t>
      </w:r>
    </w:p>
    <w:p w14:paraId="2517FC92">
      <w:pPr>
        <w:tabs>
          <w:tab w:val="left" w:pos="360"/>
          <w:tab w:val="left" w:pos="840"/>
        </w:tabs>
        <w:spacing w:line="360" w:lineRule="auto"/>
        <w:rPr>
          <w:szCs w:val="21"/>
          <w:lang w:eastAsia="zh-CN"/>
        </w:rPr>
      </w:pPr>
      <w:r>
        <w:rPr>
          <w:rFonts w:hint="eastAsia"/>
          <w:szCs w:val="21"/>
          <w:lang w:eastAsia="zh-CN"/>
        </w:rPr>
        <w:t>7、 甲方负责各装置的工艺处理、退料、置换、及吹扫隔离工作，为本项目提供安全的施工条件。</w:t>
      </w:r>
    </w:p>
    <w:p w14:paraId="244136B2">
      <w:pPr>
        <w:tabs>
          <w:tab w:val="left" w:pos="360"/>
          <w:tab w:val="left" w:pos="840"/>
        </w:tabs>
        <w:spacing w:line="276" w:lineRule="auto"/>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14:paraId="74DC1357">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14:paraId="39DEF827">
      <w:pPr>
        <w:spacing w:line="360" w:lineRule="auto"/>
        <w:ind w:left="1"/>
        <w:rPr>
          <w:b/>
          <w:szCs w:val="21"/>
          <w:lang w:eastAsia="zh-CN"/>
        </w:rPr>
      </w:pPr>
      <w:r>
        <w:rPr>
          <w:rFonts w:hint="eastAsia"/>
          <w:b/>
          <w:szCs w:val="21"/>
          <w:lang w:eastAsia="zh-CN"/>
        </w:rPr>
        <w:t>二、乙方的权利和义务：</w:t>
      </w:r>
    </w:p>
    <w:p w14:paraId="39E2BA46">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4A10DB8E">
      <w:pPr>
        <w:spacing w:line="360" w:lineRule="auto"/>
        <w:rPr>
          <w:szCs w:val="21"/>
          <w:lang w:eastAsia="zh-CN"/>
        </w:rPr>
      </w:pPr>
      <w:r>
        <w:rPr>
          <w:rFonts w:hint="eastAsia"/>
          <w:szCs w:val="21"/>
          <w:lang w:eastAsia="zh-CN"/>
        </w:rPr>
        <w:t>2、  乙方有权对甲方安全管理工作提出合理化建议或改进措施。</w:t>
      </w:r>
    </w:p>
    <w:p w14:paraId="03C3C569">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0878F310">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14:paraId="23115CD8">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6C238E80">
      <w:pPr>
        <w:spacing w:line="360" w:lineRule="auto"/>
        <w:rPr>
          <w:szCs w:val="21"/>
          <w:lang w:eastAsia="zh-CN"/>
        </w:rPr>
      </w:pPr>
      <w:r>
        <w:rPr>
          <w:rFonts w:hint="eastAsia"/>
          <w:szCs w:val="21"/>
          <w:lang w:eastAsia="zh-CN"/>
        </w:rPr>
        <w:t>6、 乙方有权要求甲方提供相关的安全资料。</w:t>
      </w:r>
    </w:p>
    <w:p w14:paraId="2B1EC202">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14:paraId="560583CB">
      <w:pPr>
        <w:spacing w:line="360" w:lineRule="auto"/>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2C9DDE03">
      <w:pPr>
        <w:spacing w:line="360" w:lineRule="auto"/>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14:paraId="3F5AD5B5">
      <w:pPr>
        <w:spacing w:line="360" w:lineRule="auto"/>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1AC55893">
      <w:pPr>
        <w:spacing w:line="360" w:lineRule="auto"/>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14:paraId="1FE3AE62">
      <w:pPr>
        <w:spacing w:line="360" w:lineRule="auto"/>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14:paraId="7CA5BB2B">
      <w:pPr>
        <w:spacing w:line="360" w:lineRule="auto"/>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14:paraId="7D0A4B17">
      <w:pPr>
        <w:spacing w:line="360" w:lineRule="auto"/>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14:paraId="0EEFB5E8">
      <w:pPr>
        <w:spacing w:line="360" w:lineRule="auto"/>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14:paraId="1D224533">
      <w:pPr>
        <w:spacing w:line="360" w:lineRule="auto"/>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46C566AE">
      <w:pPr>
        <w:spacing w:line="360" w:lineRule="auto"/>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1E01010C">
      <w:pPr>
        <w:spacing w:line="360" w:lineRule="auto"/>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2791E90D">
      <w:pPr>
        <w:spacing w:line="360" w:lineRule="auto"/>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23A65A56">
      <w:pPr>
        <w:spacing w:line="360" w:lineRule="auto"/>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14:paraId="3FE45B13">
      <w:pPr>
        <w:spacing w:line="360" w:lineRule="auto"/>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3686CCD5">
      <w:pPr>
        <w:spacing w:line="360" w:lineRule="auto"/>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6C6CD48D">
      <w:pPr>
        <w:spacing w:line="360" w:lineRule="auto"/>
        <w:ind w:left="1"/>
        <w:rPr>
          <w:b/>
          <w:szCs w:val="21"/>
        </w:rPr>
      </w:pPr>
      <w:r>
        <w:rPr>
          <w:rFonts w:hint="eastAsia"/>
          <w:b/>
          <w:szCs w:val="21"/>
        </w:rPr>
        <w:t>三、违约责任及处理</w:t>
      </w:r>
    </w:p>
    <w:p w14:paraId="262328E0">
      <w:pPr>
        <w:pStyle w:val="70"/>
        <w:numPr>
          <w:ilvl w:val="0"/>
          <w:numId w:val="10"/>
        </w:numPr>
        <w:autoSpaceDE/>
        <w:autoSpaceDN/>
        <w:spacing w:before="0" w:line="360" w:lineRule="auto"/>
        <w:jc w:val="both"/>
        <w:rPr>
          <w:b/>
          <w:szCs w:val="21"/>
          <w:lang w:eastAsia="zh-CN"/>
        </w:rPr>
      </w:pPr>
      <w:r>
        <w:rPr>
          <w:rFonts w:hint="eastAsia"/>
          <w:szCs w:val="21"/>
          <w:lang w:eastAsia="zh-CN"/>
        </w:rPr>
        <w:t>乙方不得将工程违法转包、分包。</w:t>
      </w:r>
    </w:p>
    <w:p w14:paraId="2DE3D266">
      <w:pPr>
        <w:spacing w:line="360" w:lineRule="auto"/>
        <w:rPr>
          <w:szCs w:val="21"/>
          <w:lang w:eastAsia="zh-CN"/>
        </w:rPr>
      </w:pPr>
      <w:r>
        <w:rPr>
          <w:rFonts w:hint="eastAsia"/>
          <w:szCs w:val="21"/>
          <w:lang w:eastAsia="zh-CN"/>
        </w:rPr>
        <w:t>2、发生安全事故时，甲乙双方均有抢险、救灾的义务，所发生的费用由责任方承担。</w:t>
      </w:r>
    </w:p>
    <w:p w14:paraId="180B4F4D">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04EDF1F3">
      <w:pPr>
        <w:spacing w:line="360" w:lineRule="auto"/>
        <w:rPr>
          <w:szCs w:val="21"/>
          <w:lang w:eastAsia="zh-CN"/>
        </w:rPr>
      </w:pPr>
      <w:r>
        <w:rPr>
          <w:rFonts w:hint="eastAsia"/>
          <w:szCs w:val="21"/>
          <w:lang w:eastAsia="zh-CN"/>
        </w:rPr>
        <w:t>4、甲方违约造成的事故，甲方承担全部责任，并按规定追究有关人员责任及上报。</w:t>
      </w:r>
    </w:p>
    <w:p w14:paraId="3767BADD">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217883FB">
      <w:pPr>
        <w:tabs>
          <w:tab w:val="left" w:pos="360"/>
          <w:tab w:val="left" w:pos="840"/>
        </w:tabs>
        <w:spacing w:line="360" w:lineRule="auto"/>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276C09E7">
      <w:pPr>
        <w:spacing w:line="360" w:lineRule="auto"/>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76C4B4F6">
      <w:pPr>
        <w:spacing w:line="360" w:lineRule="auto"/>
        <w:rPr>
          <w:b/>
          <w:szCs w:val="21"/>
          <w:lang w:eastAsia="zh-CN"/>
        </w:rPr>
      </w:pPr>
      <w:r>
        <w:rPr>
          <w:rFonts w:hint="eastAsia"/>
          <w:b/>
          <w:szCs w:val="21"/>
          <w:lang w:eastAsia="zh-CN"/>
        </w:rPr>
        <w:t>四、 不可抗力：</w:t>
      </w:r>
    </w:p>
    <w:p w14:paraId="735F3D98">
      <w:pPr>
        <w:spacing w:line="360" w:lineRule="auto"/>
        <w:rPr>
          <w:szCs w:val="21"/>
          <w:lang w:eastAsia="zh-CN"/>
        </w:rPr>
      </w:pPr>
      <w:r>
        <w:rPr>
          <w:rFonts w:hint="eastAsia"/>
          <w:szCs w:val="21"/>
          <w:lang w:eastAsia="zh-CN"/>
        </w:rPr>
        <w:t xml:space="preserve">   由于不可抗力造成合同项目施工作业事故及产生的损失，甲乙双方各自承担相应的损失。</w:t>
      </w:r>
    </w:p>
    <w:p w14:paraId="27CAF6B8">
      <w:pPr>
        <w:spacing w:line="360" w:lineRule="auto"/>
        <w:ind w:left="1"/>
        <w:rPr>
          <w:szCs w:val="21"/>
          <w:lang w:eastAsia="zh-CN"/>
        </w:rPr>
      </w:pPr>
      <w:r>
        <w:rPr>
          <w:rFonts w:hint="eastAsia"/>
          <w:b/>
          <w:szCs w:val="21"/>
          <w:lang w:eastAsia="zh-CN"/>
        </w:rPr>
        <w:t>五、</w:t>
      </w:r>
      <w:r>
        <w:rPr>
          <w:rFonts w:hint="eastAsia"/>
          <w:szCs w:val="21"/>
          <w:lang w:eastAsia="zh-CN"/>
        </w:rPr>
        <w:t>本协议书一式七份，甲方执五份，乙方执二份。</w:t>
      </w:r>
    </w:p>
    <w:p w14:paraId="3067A61E">
      <w:pPr>
        <w:spacing w:line="360" w:lineRule="auto"/>
        <w:ind w:left="1"/>
        <w:rPr>
          <w:szCs w:val="21"/>
          <w:lang w:eastAsia="zh-CN"/>
        </w:rPr>
      </w:pPr>
      <w:r>
        <w:rPr>
          <w:rFonts w:hint="eastAsia"/>
          <w:b/>
          <w:szCs w:val="21"/>
          <w:lang w:eastAsia="zh-CN"/>
        </w:rPr>
        <w:t>六、</w:t>
      </w:r>
      <w:r>
        <w:rPr>
          <w:rFonts w:hint="eastAsia"/>
          <w:szCs w:val="21"/>
          <w:lang w:eastAsia="zh-CN"/>
        </w:rPr>
        <w:t>本协议书经双方盖章后生效。</w:t>
      </w:r>
    </w:p>
    <w:p w14:paraId="135CAC5C">
      <w:pPr>
        <w:spacing w:line="360" w:lineRule="auto"/>
        <w:rPr>
          <w:b/>
          <w:szCs w:val="21"/>
          <w:lang w:eastAsia="zh-CN"/>
        </w:rPr>
      </w:pPr>
      <w:r>
        <w:rPr>
          <w:rFonts w:hint="eastAsia"/>
          <w:b/>
          <w:szCs w:val="21"/>
          <w:lang w:eastAsia="zh-CN"/>
        </w:rPr>
        <w:t>七、协议期限：</w:t>
      </w:r>
    </w:p>
    <w:p w14:paraId="654D08A1">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14:paraId="57510611">
      <w:pPr>
        <w:spacing w:line="360" w:lineRule="auto"/>
        <w:ind w:left="-105"/>
        <w:rPr>
          <w:szCs w:val="21"/>
          <w:lang w:eastAsia="zh-CN"/>
        </w:rPr>
      </w:pPr>
      <w:r>
        <w:rPr>
          <w:rFonts w:hint="eastAsia"/>
          <w:szCs w:val="21"/>
          <w:lang w:eastAsia="zh-CN"/>
        </w:rPr>
        <w:t>（以下无正文）</w:t>
      </w:r>
    </w:p>
    <w:p w14:paraId="5A62A47F">
      <w:pPr>
        <w:spacing w:line="276" w:lineRule="auto"/>
        <w:rPr>
          <w:szCs w:val="21"/>
          <w:lang w:eastAsia="zh-CN"/>
        </w:rPr>
      </w:pPr>
    </w:p>
    <w:p w14:paraId="154D92AD">
      <w:pPr>
        <w:spacing w:line="276" w:lineRule="auto"/>
        <w:rPr>
          <w:szCs w:val="21"/>
          <w:lang w:eastAsia="zh-CN"/>
        </w:rPr>
      </w:pPr>
      <w:r>
        <w:rPr>
          <w:rFonts w:hint="eastAsia"/>
          <w:szCs w:val="21"/>
          <w:lang w:eastAsia="zh-CN"/>
        </w:rPr>
        <w:t>甲方 (章)：                                  乙方(章)：</w:t>
      </w:r>
    </w:p>
    <w:p w14:paraId="5C00B7F5">
      <w:pPr>
        <w:spacing w:line="276" w:lineRule="auto"/>
        <w:rPr>
          <w:szCs w:val="21"/>
          <w:lang w:eastAsia="zh-CN"/>
        </w:rPr>
      </w:pPr>
    </w:p>
    <w:p w14:paraId="229E2C4A">
      <w:pPr>
        <w:spacing w:line="276" w:lineRule="auto"/>
        <w:rPr>
          <w:szCs w:val="21"/>
          <w:lang w:eastAsia="zh-CN"/>
        </w:rPr>
      </w:pPr>
      <w:r>
        <w:rPr>
          <w:rFonts w:hint="eastAsia"/>
          <w:szCs w:val="21"/>
          <w:lang w:eastAsia="zh-CN"/>
        </w:rPr>
        <w:t xml:space="preserve">福建福海创石油化工有限公司                      </w:t>
      </w:r>
    </w:p>
    <w:p w14:paraId="2915D725">
      <w:pPr>
        <w:spacing w:line="276" w:lineRule="auto"/>
        <w:rPr>
          <w:szCs w:val="21"/>
          <w:lang w:eastAsia="zh-CN"/>
        </w:rPr>
      </w:pPr>
    </w:p>
    <w:p w14:paraId="45EB6C20">
      <w:pPr>
        <w:spacing w:line="276" w:lineRule="auto"/>
        <w:rPr>
          <w:szCs w:val="21"/>
          <w:lang w:eastAsia="zh-CN"/>
        </w:rPr>
      </w:pPr>
      <w:r>
        <w:rPr>
          <w:rFonts w:hint="eastAsia"/>
          <w:szCs w:val="21"/>
          <w:lang w:eastAsia="zh-CN"/>
        </w:rPr>
        <w:t>签定日期：202</w:t>
      </w:r>
      <w:r>
        <w:rPr>
          <w:szCs w:val="21"/>
          <w:lang w:eastAsia="zh-CN"/>
        </w:rPr>
        <w:t>5</w:t>
      </w:r>
      <w:r>
        <w:rPr>
          <w:rFonts w:hint="eastAsia"/>
          <w:szCs w:val="21"/>
          <w:lang w:eastAsia="zh-CN"/>
        </w:rPr>
        <w:t>年01 月</w:t>
      </w:r>
      <w:r>
        <w:rPr>
          <w:szCs w:val="21"/>
          <w:lang w:eastAsia="zh-CN"/>
        </w:rPr>
        <w:t xml:space="preserve">   </w:t>
      </w:r>
      <w:r>
        <w:rPr>
          <w:rFonts w:hint="eastAsia"/>
          <w:szCs w:val="21"/>
          <w:lang w:eastAsia="zh-CN"/>
        </w:rPr>
        <w:t xml:space="preserve">日                </w:t>
      </w:r>
    </w:p>
    <w:p w14:paraId="739FDE9D">
      <w:pPr>
        <w:pStyle w:val="3"/>
        <w:rPr>
          <w:lang w:eastAsia="zh-CN"/>
        </w:rPr>
      </w:pPr>
    </w:p>
    <w:p w14:paraId="1E1C61AC">
      <w:pPr>
        <w:rPr>
          <w:lang w:eastAsia="zh-CN"/>
        </w:rPr>
      </w:pPr>
    </w:p>
    <w:p w14:paraId="4DDA7961">
      <w:pPr>
        <w:pStyle w:val="2"/>
      </w:pPr>
    </w:p>
    <w:p w14:paraId="1E53FD7F">
      <w:pPr>
        <w:pStyle w:val="2"/>
      </w:pPr>
    </w:p>
    <w:p w14:paraId="1730C44F">
      <w:pPr>
        <w:pStyle w:val="2"/>
      </w:pPr>
    </w:p>
    <w:p w14:paraId="44E7D601">
      <w:pPr>
        <w:pStyle w:val="2"/>
      </w:pPr>
    </w:p>
    <w:p w14:paraId="0D09ACE6">
      <w:pPr>
        <w:pStyle w:val="2"/>
      </w:pPr>
    </w:p>
    <w:p w14:paraId="473AA070">
      <w:pPr>
        <w:pStyle w:val="2"/>
      </w:pPr>
    </w:p>
    <w:p w14:paraId="2F29BAF6">
      <w:pPr>
        <w:pStyle w:val="2"/>
      </w:pPr>
    </w:p>
    <w:p w14:paraId="6EF633C6">
      <w:pPr>
        <w:pStyle w:val="2"/>
      </w:pPr>
    </w:p>
    <w:p w14:paraId="762D2CE9">
      <w:pPr>
        <w:pStyle w:val="2"/>
      </w:pPr>
    </w:p>
    <w:p w14:paraId="08311F19">
      <w:pPr>
        <w:pStyle w:val="2"/>
      </w:pPr>
    </w:p>
    <w:p w14:paraId="5F82A4EC">
      <w:pPr>
        <w:pStyle w:val="2"/>
      </w:pPr>
    </w:p>
    <w:p w14:paraId="31FDDD55">
      <w:pPr>
        <w:pStyle w:val="2"/>
      </w:pPr>
    </w:p>
    <w:p w14:paraId="7320D96C">
      <w:pPr>
        <w:pStyle w:val="2"/>
      </w:pPr>
    </w:p>
    <w:p w14:paraId="4E41F261">
      <w:pPr>
        <w:pStyle w:val="2"/>
      </w:pPr>
    </w:p>
    <w:p w14:paraId="52FC4DAD">
      <w:pPr>
        <w:pStyle w:val="2"/>
      </w:pPr>
    </w:p>
    <w:p w14:paraId="343CC8E7">
      <w:pPr>
        <w:pStyle w:val="2"/>
      </w:pPr>
    </w:p>
    <w:p w14:paraId="6773AFFB">
      <w:pPr>
        <w:pStyle w:val="2"/>
      </w:pPr>
    </w:p>
    <w:p w14:paraId="42CFC663">
      <w:pPr>
        <w:pStyle w:val="2"/>
        <w:rPr>
          <w:b/>
          <w:bCs/>
          <w:sz w:val="24"/>
          <w:szCs w:val="24"/>
        </w:rPr>
      </w:pPr>
      <w:r>
        <w:rPr>
          <w:rFonts w:hint="eastAsia"/>
          <w:b/>
          <w:bCs/>
          <w:sz w:val="24"/>
          <w:szCs w:val="24"/>
        </w:rPr>
        <w:t>附件二、参比文件范本</w:t>
      </w:r>
    </w:p>
    <w:p w14:paraId="37FA9111">
      <w:pPr>
        <w:pStyle w:val="25"/>
        <w:jc w:val="center"/>
        <w:rPr>
          <w:rFonts w:ascii="Times New Roman" w:hAnsi="Times New Roman"/>
          <w:b/>
          <w:sz w:val="52"/>
          <w:szCs w:val="52"/>
          <w:lang w:eastAsia="zh-CN"/>
        </w:rPr>
      </w:pPr>
    </w:p>
    <w:p w14:paraId="229C0F7F">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5"/>
        <w:spacing w:line="615" w:lineRule="exact"/>
        <w:jc w:val="center"/>
        <w:rPr>
          <w:rFonts w:ascii="方正小标宋简体" w:hAnsi="方正小标宋简体" w:eastAsia="方正小标宋简体" w:cs="方正小标宋简体"/>
          <w:b/>
          <w:sz w:val="44"/>
          <w:szCs w:val="44"/>
          <w:lang w:eastAsia="zh-CN"/>
        </w:rPr>
      </w:pPr>
    </w:p>
    <w:p w14:paraId="4177FE27">
      <w:pPr>
        <w:pStyle w:val="25"/>
        <w:spacing w:line="615" w:lineRule="exact"/>
        <w:jc w:val="center"/>
        <w:rPr>
          <w:rFonts w:ascii="方正小标宋简体" w:hAnsi="方正小标宋简体" w:eastAsia="方正小标宋简体" w:cs="方正小标宋简体"/>
          <w:b/>
          <w:sz w:val="44"/>
          <w:szCs w:val="44"/>
          <w:lang w:eastAsia="zh-CN"/>
        </w:rPr>
      </w:pPr>
    </w:p>
    <w:p w14:paraId="1920D070">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原料适应性技改项目临时办公室区域及新建项目所需的土建类相关零星工程</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2"/>
      </w:pPr>
    </w:p>
    <w:p w14:paraId="54C8DC60">
      <w:pPr>
        <w:pStyle w:val="25"/>
        <w:rPr>
          <w:rFonts w:ascii="Times New Roman" w:hAnsi="Times New Roman"/>
          <w:lang w:eastAsia="zh-CN"/>
        </w:rPr>
      </w:pPr>
    </w:p>
    <w:p w14:paraId="38BB3959">
      <w:pPr>
        <w:pStyle w:val="25"/>
        <w:rPr>
          <w:rFonts w:ascii="Times New Roman" w:hAnsi="Times New Roman"/>
          <w:lang w:eastAsia="zh-CN"/>
        </w:rPr>
      </w:pPr>
    </w:p>
    <w:p w14:paraId="0193E972">
      <w:pPr>
        <w:pStyle w:val="25"/>
        <w:rPr>
          <w:rFonts w:ascii="Times New Roman" w:hAnsi="Times New Roman"/>
          <w:lang w:eastAsia="zh-CN"/>
        </w:rPr>
      </w:pPr>
    </w:p>
    <w:p w14:paraId="226F7349">
      <w:pPr>
        <w:pStyle w:val="25"/>
        <w:rPr>
          <w:rFonts w:ascii="Times New Roman" w:hAnsi="Times New Roman"/>
          <w:lang w:eastAsia="zh-CN"/>
        </w:rPr>
      </w:pPr>
    </w:p>
    <w:p w14:paraId="28A68C31">
      <w:pPr>
        <w:pStyle w:val="25"/>
        <w:rPr>
          <w:rFonts w:ascii="Times New Roman" w:hAnsi="Times New Roman"/>
          <w:lang w:eastAsia="zh-CN"/>
        </w:rPr>
      </w:pPr>
    </w:p>
    <w:p w14:paraId="185CFC85">
      <w:pPr>
        <w:pStyle w:val="25"/>
        <w:rPr>
          <w:rFonts w:ascii="Times New Roman" w:hAnsi="Times New Roman"/>
          <w:b/>
          <w:bCs/>
          <w:sz w:val="32"/>
          <w:szCs w:val="32"/>
          <w:lang w:eastAsia="zh-CN"/>
        </w:rPr>
      </w:pPr>
    </w:p>
    <w:p w14:paraId="42504BCD">
      <w:pPr>
        <w:pStyle w:val="25"/>
        <w:rPr>
          <w:rFonts w:ascii="Times New Roman" w:hAnsi="Times New Roman"/>
          <w:b/>
          <w:bCs/>
          <w:sz w:val="32"/>
          <w:szCs w:val="32"/>
          <w:lang w:eastAsia="zh-CN"/>
        </w:rPr>
      </w:pPr>
    </w:p>
    <w:p w14:paraId="1D78D2A0">
      <w:pPr>
        <w:pStyle w:val="25"/>
        <w:rPr>
          <w:rFonts w:ascii="Times New Roman" w:hAnsi="Times New Roman"/>
          <w:b/>
          <w:bCs/>
          <w:sz w:val="32"/>
          <w:szCs w:val="32"/>
          <w:lang w:eastAsia="zh-CN"/>
        </w:rPr>
      </w:pPr>
    </w:p>
    <w:p w14:paraId="3F350982">
      <w:pPr>
        <w:pStyle w:val="25"/>
        <w:rPr>
          <w:rFonts w:ascii="Times New Roman" w:hAnsi="Times New Roman"/>
          <w:b/>
          <w:bCs/>
          <w:sz w:val="32"/>
          <w:szCs w:val="36"/>
          <w:lang w:eastAsia="zh-CN"/>
        </w:rPr>
      </w:pPr>
    </w:p>
    <w:p w14:paraId="70BAA1B5">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24年12月</w:t>
      </w:r>
    </w:p>
    <w:p w14:paraId="53D34211">
      <w:pPr>
        <w:rPr>
          <w:lang w:eastAsia="zh-CN"/>
        </w:rPr>
      </w:pPr>
    </w:p>
    <w:p w14:paraId="6A9A7A9D">
      <w:pPr>
        <w:pStyle w:val="2"/>
      </w:pPr>
    </w:p>
    <w:p w14:paraId="435EBD37">
      <w:pPr>
        <w:pStyle w:val="2"/>
      </w:pPr>
    </w:p>
    <w:p w14:paraId="248DBB34">
      <w:pPr>
        <w:pStyle w:val="2"/>
      </w:pPr>
    </w:p>
    <w:p w14:paraId="1978730B">
      <w:pPr>
        <w:pStyle w:val="2"/>
      </w:pPr>
    </w:p>
    <w:p w14:paraId="6C5373A8">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5888F5F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0CE1965">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6DB0F4C1">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纸平装（不用胶装）。所有参选文件应增加统一外层包封。</w:t>
      </w:r>
    </w:p>
    <w:p w14:paraId="38AA91BD">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3.提交参选文件时提供一个包装，封口处均需加盖骑缝章，参选文件按照技术参选文件在前，商务参选文件（报价单）在后的顺序</w:t>
      </w:r>
      <w:r>
        <w:rPr>
          <w:rFonts w:cs="Times New Roman"/>
          <w:bCs w:val="0"/>
          <w:color w:val="C00000"/>
          <w:sz w:val="24"/>
          <w:szCs w:val="24"/>
          <w:lang w:eastAsia="zh-CN"/>
        </w:rPr>
        <w:t>进行平装</w:t>
      </w:r>
      <w:r>
        <w:rPr>
          <w:rFonts w:hint="eastAsia" w:cs="Times New Roman"/>
          <w:bCs w:val="0"/>
          <w:color w:val="C00000"/>
          <w:sz w:val="24"/>
          <w:szCs w:val="24"/>
          <w:lang w:eastAsia="zh-CN"/>
        </w:rPr>
        <w:t>，参选文件需要有相应的页码。</w:t>
      </w:r>
    </w:p>
    <w:p w14:paraId="02A5E2CB">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14:paraId="30FA4523">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14:paraId="0C3B1CD2">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4F1CC3DE">
      <w:pPr>
        <w:rPr>
          <w:szCs w:val="21"/>
          <w:lang w:eastAsia="zh-CN"/>
        </w:rPr>
      </w:pPr>
      <w:r>
        <w:rPr>
          <w:rFonts w:ascii="Calibri"/>
        </w:rPr>
        <w:pict>
          <v:shape id="文本框 2" o:spid="_x0000_s1028" o:spt="202" type="#_x0000_t202" style="position:absolute;left:0pt;margin-left:5.25pt;margin-top:0.5pt;height:147.2pt;width:363.2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6DEB4517">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5C66B0E">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805E0E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749228FA">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263AF2F6">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3E878FD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1A55DED">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1D92FD5B">
      <w:pPr>
        <w:rPr>
          <w:szCs w:val="21"/>
          <w:lang w:eastAsia="zh-CN"/>
        </w:rPr>
      </w:pPr>
    </w:p>
    <w:p w14:paraId="2B0E6081">
      <w:pPr>
        <w:rPr>
          <w:szCs w:val="21"/>
          <w:lang w:eastAsia="zh-CN"/>
        </w:rPr>
      </w:pPr>
    </w:p>
    <w:p w14:paraId="61990389">
      <w:pPr>
        <w:rPr>
          <w:szCs w:val="21"/>
          <w:lang w:eastAsia="zh-CN"/>
        </w:rPr>
      </w:pPr>
    </w:p>
    <w:p w14:paraId="46299455">
      <w:pPr>
        <w:rPr>
          <w:szCs w:val="21"/>
          <w:lang w:eastAsia="zh-CN"/>
        </w:rPr>
      </w:pPr>
    </w:p>
    <w:p w14:paraId="442C5A7E">
      <w:pPr>
        <w:rPr>
          <w:szCs w:val="21"/>
          <w:lang w:eastAsia="zh-CN"/>
        </w:rPr>
      </w:pPr>
    </w:p>
    <w:p w14:paraId="749876E7">
      <w:pPr>
        <w:rPr>
          <w:szCs w:val="21"/>
          <w:lang w:eastAsia="zh-CN"/>
        </w:rPr>
      </w:pPr>
    </w:p>
    <w:p w14:paraId="181661AC">
      <w:pPr>
        <w:rPr>
          <w:szCs w:val="21"/>
          <w:lang w:eastAsia="zh-CN"/>
        </w:rPr>
      </w:pPr>
    </w:p>
    <w:p w14:paraId="2DADD0BD">
      <w:pPr>
        <w:pStyle w:val="72"/>
        <w:spacing w:beforeLines="0" w:afterLines="0" w:line="240" w:lineRule="auto"/>
        <w:ind w:firstLine="618" w:firstLineChars="221"/>
        <w:rPr>
          <w:rFonts w:cs="Times New Roman"/>
          <w:bCs w:val="0"/>
          <w:color w:val="C00000"/>
          <w:lang w:eastAsia="zh-CN"/>
        </w:rPr>
      </w:pPr>
    </w:p>
    <w:p w14:paraId="002DA08E">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71751C68">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34CFC429">
      <w:pPr>
        <w:rPr>
          <w:szCs w:val="21"/>
          <w:lang w:eastAsia="zh-CN"/>
        </w:rPr>
      </w:pPr>
    </w:p>
    <w:p w14:paraId="21A51CDB">
      <w:pPr>
        <w:pStyle w:val="2"/>
      </w:pPr>
    </w:p>
    <w:p w14:paraId="5650CDBB">
      <w:pPr>
        <w:pStyle w:val="2"/>
      </w:pPr>
    </w:p>
    <w:p w14:paraId="74F16668">
      <w:pPr>
        <w:pStyle w:val="2"/>
      </w:pPr>
    </w:p>
    <w:p w14:paraId="521D1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37CB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1B6CA10">
            <w:pPr>
              <w:spacing w:line="500" w:lineRule="exact"/>
              <w:jc w:val="center"/>
              <w:rPr>
                <w:b/>
                <w:bCs/>
                <w:sz w:val="24"/>
              </w:rPr>
            </w:pPr>
            <w:r>
              <w:rPr>
                <w:rFonts w:hint="eastAsia"/>
                <w:b/>
                <w:bCs/>
                <w:sz w:val="24"/>
              </w:rPr>
              <w:t>序号</w:t>
            </w:r>
          </w:p>
        </w:tc>
        <w:tc>
          <w:tcPr>
            <w:tcW w:w="6023" w:type="dxa"/>
          </w:tcPr>
          <w:p w14:paraId="1C72997D">
            <w:pPr>
              <w:spacing w:line="500" w:lineRule="exact"/>
              <w:jc w:val="center"/>
              <w:rPr>
                <w:b/>
                <w:bCs/>
                <w:sz w:val="24"/>
              </w:rPr>
            </w:pPr>
            <w:r>
              <w:rPr>
                <w:rFonts w:hint="eastAsia"/>
                <w:b/>
                <w:bCs/>
                <w:sz w:val="24"/>
              </w:rPr>
              <w:t>内容</w:t>
            </w:r>
          </w:p>
        </w:tc>
        <w:tc>
          <w:tcPr>
            <w:tcW w:w="1843" w:type="dxa"/>
          </w:tcPr>
          <w:p w14:paraId="7377036F">
            <w:pPr>
              <w:spacing w:line="500" w:lineRule="exact"/>
              <w:jc w:val="center"/>
              <w:rPr>
                <w:b/>
                <w:bCs/>
                <w:sz w:val="24"/>
              </w:rPr>
            </w:pPr>
            <w:r>
              <w:rPr>
                <w:rFonts w:hint="eastAsia"/>
                <w:b/>
                <w:bCs/>
                <w:sz w:val="24"/>
              </w:rPr>
              <w:t>页码</w:t>
            </w:r>
          </w:p>
        </w:tc>
      </w:tr>
      <w:tr w14:paraId="3E49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DBB5C3">
            <w:pPr>
              <w:spacing w:line="500" w:lineRule="exact"/>
              <w:jc w:val="center"/>
              <w:rPr>
                <w:sz w:val="24"/>
              </w:rPr>
            </w:pPr>
            <w:r>
              <w:rPr>
                <w:rFonts w:hint="eastAsia"/>
                <w:sz w:val="24"/>
              </w:rPr>
              <w:t>1</w:t>
            </w:r>
          </w:p>
        </w:tc>
        <w:tc>
          <w:tcPr>
            <w:tcW w:w="6023" w:type="dxa"/>
          </w:tcPr>
          <w:p w14:paraId="56D8C5D1">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5529C3CF">
            <w:pPr>
              <w:spacing w:line="500" w:lineRule="exact"/>
              <w:jc w:val="center"/>
              <w:rPr>
                <w:sz w:val="24"/>
              </w:rPr>
            </w:pPr>
          </w:p>
        </w:tc>
      </w:tr>
      <w:tr w14:paraId="0264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0D587D">
            <w:pPr>
              <w:spacing w:line="500" w:lineRule="exact"/>
              <w:jc w:val="center"/>
              <w:rPr>
                <w:sz w:val="24"/>
              </w:rPr>
            </w:pPr>
            <w:r>
              <w:rPr>
                <w:rFonts w:hint="eastAsia"/>
                <w:sz w:val="24"/>
              </w:rPr>
              <w:t>2</w:t>
            </w:r>
          </w:p>
        </w:tc>
        <w:tc>
          <w:tcPr>
            <w:tcW w:w="6023" w:type="dxa"/>
          </w:tcPr>
          <w:p w14:paraId="17087E7E">
            <w:pPr>
              <w:spacing w:line="500" w:lineRule="exact"/>
              <w:rPr>
                <w:sz w:val="24"/>
              </w:rPr>
            </w:pPr>
            <w:r>
              <w:rPr>
                <w:rFonts w:hint="eastAsia"/>
                <w:sz w:val="24"/>
              </w:rPr>
              <w:t>法定代表人授权书</w:t>
            </w:r>
          </w:p>
        </w:tc>
        <w:tc>
          <w:tcPr>
            <w:tcW w:w="1843" w:type="dxa"/>
          </w:tcPr>
          <w:p w14:paraId="3BE95B66">
            <w:pPr>
              <w:spacing w:line="500" w:lineRule="exact"/>
              <w:jc w:val="center"/>
              <w:rPr>
                <w:sz w:val="24"/>
              </w:rPr>
            </w:pPr>
          </w:p>
        </w:tc>
      </w:tr>
      <w:tr w14:paraId="0D2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9B845E7">
            <w:pPr>
              <w:spacing w:line="500" w:lineRule="exact"/>
              <w:jc w:val="center"/>
              <w:rPr>
                <w:sz w:val="24"/>
              </w:rPr>
            </w:pPr>
            <w:r>
              <w:rPr>
                <w:rFonts w:hint="eastAsia"/>
                <w:sz w:val="24"/>
              </w:rPr>
              <w:t>3</w:t>
            </w:r>
          </w:p>
        </w:tc>
        <w:tc>
          <w:tcPr>
            <w:tcW w:w="6023" w:type="dxa"/>
          </w:tcPr>
          <w:p w14:paraId="0D5EA443">
            <w:pPr>
              <w:spacing w:line="500" w:lineRule="exact"/>
              <w:rPr>
                <w:sz w:val="24"/>
                <w:lang w:eastAsia="zh-CN"/>
              </w:rPr>
            </w:pPr>
            <w:r>
              <w:rPr>
                <w:rFonts w:hint="eastAsia"/>
                <w:sz w:val="24"/>
                <w:lang w:eastAsia="zh-CN"/>
              </w:rPr>
              <w:t>法定代表人身份证复印件</w:t>
            </w:r>
          </w:p>
        </w:tc>
        <w:tc>
          <w:tcPr>
            <w:tcW w:w="1843" w:type="dxa"/>
          </w:tcPr>
          <w:p w14:paraId="02D053B1">
            <w:pPr>
              <w:spacing w:line="500" w:lineRule="exact"/>
              <w:jc w:val="center"/>
              <w:rPr>
                <w:sz w:val="24"/>
                <w:lang w:eastAsia="zh-CN"/>
              </w:rPr>
            </w:pPr>
          </w:p>
        </w:tc>
      </w:tr>
      <w:tr w14:paraId="63FE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C9B6E3E">
            <w:pPr>
              <w:spacing w:line="500" w:lineRule="exact"/>
              <w:jc w:val="center"/>
              <w:rPr>
                <w:sz w:val="24"/>
              </w:rPr>
            </w:pPr>
            <w:r>
              <w:rPr>
                <w:rFonts w:hint="eastAsia"/>
                <w:sz w:val="24"/>
              </w:rPr>
              <w:t>4</w:t>
            </w:r>
          </w:p>
        </w:tc>
        <w:tc>
          <w:tcPr>
            <w:tcW w:w="6023" w:type="dxa"/>
          </w:tcPr>
          <w:p w14:paraId="31E108BF">
            <w:pPr>
              <w:spacing w:line="500" w:lineRule="exact"/>
              <w:rPr>
                <w:sz w:val="24"/>
                <w:lang w:eastAsia="zh-CN"/>
              </w:rPr>
            </w:pPr>
            <w:r>
              <w:rPr>
                <w:rFonts w:hint="eastAsia"/>
                <w:sz w:val="24"/>
                <w:lang w:eastAsia="zh-CN"/>
              </w:rPr>
              <w:t>授权代表身份证复印件</w:t>
            </w:r>
          </w:p>
        </w:tc>
        <w:tc>
          <w:tcPr>
            <w:tcW w:w="1843" w:type="dxa"/>
          </w:tcPr>
          <w:p w14:paraId="211955D7">
            <w:pPr>
              <w:spacing w:line="500" w:lineRule="exact"/>
              <w:jc w:val="center"/>
              <w:rPr>
                <w:sz w:val="24"/>
                <w:lang w:eastAsia="zh-CN"/>
              </w:rPr>
            </w:pPr>
          </w:p>
        </w:tc>
      </w:tr>
      <w:tr w14:paraId="77F5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200D608">
            <w:pPr>
              <w:spacing w:line="500" w:lineRule="exact"/>
              <w:jc w:val="center"/>
              <w:rPr>
                <w:sz w:val="24"/>
              </w:rPr>
            </w:pPr>
            <w:r>
              <w:rPr>
                <w:rFonts w:hint="eastAsia"/>
                <w:sz w:val="24"/>
              </w:rPr>
              <w:t>5</w:t>
            </w:r>
          </w:p>
        </w:tc>
        <w:tc>
          <w:tcPr>
            <w:tcW w:w="6023" w:type="dxa"/>
          </w:tcPr>
          <w:p w14:paraId="351FD2EA">
            <w:pPr>
              <w:spacing w:line="500" w:lineRule="exact"/>
              <w:rPr>
                <w:sz w:val="24"/>
                <w:lang w:eastAsia="zh-CN"/>
              </w:rPr>
            </w:pPr>
            <w:r>
              <w:rPr>
                <w:rFonts w:hint="eastAsia"/>
                <w:sz w:val="24"/>
                <w:szCs w:val="28"/>
                <w:lang w:eastAsia="zh-CN"/>
              </w:rPr>
              <w:t>企业概况</w:t>
            </w:r>
          </w:p>
        </w:tc>
        <w:tc>
          <w:tcPr>
            <w:tcW w:w="1843" w:type="dxa"/>
          </w:tcPr>
          <w:p w14:paraId="20EB24F7">
            <w:pPr>
              <w:spacing w:line="500" w:lineRule="exact"/>
              <w:jc w:val="center"/>
              <w:rPr>
                <w:sz w:val="24"/>
                <w:lang w:eastAsia="zh-CN"/>
              </w:rPr>
            </w:pPr>
          </w:p>
        </w:tc>
      </w:tr>
      <w:tr w14:paraId="1000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D1C8F6F">
            <w:pPr>
              <w:spacing w:line="500" w:lineRule="exact"/>
              <w:jc w:val="center"/>
              <w:rPr>
                <w:sz w:val="24"/>
              </w:rPr>
            </w:pPr>
            <w:r>
              <w:rPr>
                <w:rFonts w:hint="eastAsia"/>
                <w:sz w:val="24"/>
              </w:rPr>
              <w:t>6</w:t>
            </w:r>
          </w:p>
        </w:tc>
        <w:tc>
          <w:tcPr>
            <w:tcW w:w="6023" w:type="dxa"/>
          </w:tcPr>
          <w:p w14:paraId="3BB760ED">
            <w:pPr>
              <w:spacing w:line="500" w:lineRule="exact"/>
              <w:rPr>
                <w:sz w:val="24"/>
              </w:rPr>
            </w:pPr>
            <w:r>
              <w:rPr>
                <w:rFonts w:hint="eastAsia"/>
                <w:sz w:val="24"/>
              </w:rPr>
              <w:t>营业执照复印件</w:t>
            </w:r>
          </w:p>
        </w:tc>
        <w:tc>
          <w:tcPr>
            <w:tcW w:w="1843" w:type="dxa"/>
          </w:tcPr>
          <w:p w14:paraId="050E4881">
            <w:pPr>
              <w:spacing w:line="500" w:lineRule="exact"/>
              <w:jc w:val="center"/>
              <w:rPr>
                <w:sz w:val="24"/>
              </w:rPr>
            </w:pPr>
          </w:p>
        </w:tc>
      </w:tr>
      <w:tr w14:paraId="6A7D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495B0E4">
            <w:pPr>
              <w:spacing w:line="500" w:lineRule="exact"/>
              <w:jc w:val="center"/>
              <w:rPr>
                <w:sz w:val="24"/>
              </w:rPr>
            </w:pPr>
            <w:r>
              <w:rPr>
                <w:rFonts w:hint="eastAsia"/>
                <w:sz w:val="24"/>
              </w:rPr>
              <w:t>7</w:t>
            </w:r>
          </w:p>
        </w:tc>
        <w:tc>
          <w:tcPr>
            <w:tcW w:w="6023" w:type="dxa"/>
          </w:tcPr>
          <w:p w14:paraId="2DB01DE1">
            <w:pPr>
              <w:spacing w:line="500" w:lineRule="exact"/>
              <w:rPr>
                <w:sz w:val="24"/>
                <w:lang w:eastAsia="zh-CN"/>
              </w:rPr>
            </w:pPr>
            <w:r>
              <w:rPr>
                <w:rFonts w:hint="eastAsia"/>
                <w:sz w:val="24"/>
              </w:rPr>
              <w:t>资质</w:t>
            </w:r>
            <w:r>
              <w:rPr>
                <w:rFonts w:hint="eastAsia"/>
                <w:sz w:val="24"/>
                <w:lang w:eastAsia="zh-CN"/>
              </w:rPr>
              <w:t>文件</w:t>
            </w:r>
          </w:p>
        </w:tc>
        <w:tc>
          <w:tcPr>
            <w:tcW w:w="1843" w:type="dxa"/>
          </w:tcPr>
          <w:p w14:paraId="58770EBD">
            <w:pPr>
              <w:spacing w:line="500" w:lineRule="exact"/>
              <w:jc w:val="center"/>
              <w:rPr>
                <w:sz w:val="24"/>
              </w:rPr>
            </w:pPr>
          </w:p>
        </w:tc>
      </w:tr>
      <w:tr w14:paraId="100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43CBE46">
            <w:pPr>
              <w:spacing w:line="500" w:lineRule="exact"/>
              <w:jc w:val="center"/>
              <w:rPr>
                <w:sz w:val="24"/>
                <w:lang w:eastAsia="zh-CN"/>
              </w:rPr>
            </w:pPr>
            <w:r>
              <w:rPr>
                <w:sz w:val="24"/>
                <w:lang w:eastAsia="zh-CN"/>
              </w:rPr>
              <w:t>8</w:t>
            </w:r>
          </w:p>
        </w:tc>
        <w:tc>
          <w:tcPr>
            <w:tcW w:w="6023" w:type="dxa"/>
          </w:tcPr>
          <w:p w14:paraId="095C76F9">
            <w:pPr>
              <w:spacing w:line="500" w:lineRule="exact"/>
              <w:rPr>
                <w:sz w:val="24"/>
              </w:rPr>
            </w:pPr>
            <w:r>
              <w:rPr>
                <w:rFonts w:hint="eastAsia"/>
                <w:sz w:val="24"/>
              </w:rPr>
              <w:t>参</w:t>
            </w:r>
            <w:r>
              <w:rPr>
                <w:rFonts w:hint="eastAsia"/>
                <w:sz w:val="24"/>
                <w:lang w:eastAsia="zh-CN"/>
              </w:rPr>
              <w:t>比</w:t>
            </w:r>
            <w:r>
              <w:rPr>
                <w:rFonts w:hint="eastAsia"/>
                <w:sz w:val="24"/>
              </w:rPr>
              <w:t>报价单</w:t>
            </w:r>
          </w:p>
        </w:tc>
        <w:tc>
          <w:tcPr>
            <w:tcW w:w="1843" w:type="dxa"/>
          </w:tcPr>
          <w:p w14:paraId="3B4CE561">
            <w:pPr>
              <w:spacing w:line="500" w:lineRule="exact"/>
              <w:jc w:val="center"/>
              <w:rPr>
                <w:sz w:val="24"/>
              </w:rPr>
            </w:pPr>
          </w:p>
        </w:tc>
      </w:tr>
    </w:tbl>
    <w:p w14:paraId="34F76B7F">
      <w:pPr>
        <w:spacing w:line="500" w:lineRule="exact"/>
        <w:jc w:val="center"/>
        <w:rPr>
          <w:b/>
          <w:bCs/>
          <w:sz w:val="24"/>
        </w:rPr>
      </w:pPr>
    </w:p>
    <w:p w14:paraId="12E3C699">
      <w:pPr>
        <w:pStyle w:val="2"/>
        <w:rPr>
          <w:b/>
          <w:bCs/>
          <w:sz w:val="36"/>
          <w:szCs w:val="36"/>
        </w:rPr>
      </w:pPr>
    </w:p>
    <w:p w14:paraId="47469ECB">
      <w:pPr>
        <w:pStyle w:val="2"/>
        <w:rPr>
          <w:b/>
          <w:bCs/>
          <w:sz w:val="36"/>
          <w:szCs w:val="36"/>
        </w:rPr>
      </w:pPr>
    </w:p>
    <w:p w14:paraId="7B46A8F6">
      <w:pPr>
        <w:pStyle w:val="2"/>
        <w:rPr>
          <w:b/>
          <w:bCs/>
          <w:sz w:val="36"/>
          <w:szCs w:val="36"/>
        </w:rPr>
      </w:pPr>
    </w:p>
    <w:p w14:paraId="60CCCFB0">
      <w:pPr>
        <w:spacing w:line="500" w:lineRule="exact"/>
        <w:rPr>
          <w:b/>
          <w:bCs/>
          <w:sz w:val="36"/>
          <w:szCs w:val="36"/>
          <w:lang w:eastAsia="zh-CN"/>
        </w:rPr>
      </w:pPr>
    </w:p>
    <w:p w14:paraId="2C48898D">
      <w:pPr>
        <w:pStyle w:val="2"/>
        <w:rPr>
          <w:b/>
          <w:bCs/>
          <w:sz w:val="36"/>
          <w:szCs w:val="36"/>
        </w:rPr>
      </w:pPr>
    </w:p>
    <w:p w14:paraId="75D1AE4D">
      <w:pPr>
        <w:pStyle w:val="2"/>
        <w:rPr>
          <w:b/>
          <w:bCs/>
          <w:sz w:val="36"/>
          <w:szCs w:val="36"/>
        </w:rPr>
      </w:pPr>
    </w:p>
    <w:p w14:paraId="0818B623">
      <w:pPr>
        <w:pStyle w:val="2"/>
      </w:pPr>
    </w:p>
    <w:p w14:paraId="3710216D">
      <w:pPr>
        <w:pStyle w:val="2"/>
      </w:pPr>
    </w:p>
    <w:p w14:paraId="40CE8726">
      <w:pPr>
        <w:pStyle w:val="2"/>
      </w:pPr>
    </w:p>
    <w:p w14:paraId="4E238DA7">
      <w:pPr>
        <w:pStyle w:val="2"/>
      </w:pPr>
    </w:p>
    <w:p w14:paraId="44FE1922">
      <w:pPr>
        <w:pStyle w:val="2"/>
      </w:pPr>
    </w:p>
    <w:p w14:paraId="6317028B">
      <w:pPr>
        <w:pStyle w:val="2"/>
      </w:pPr>
    </w:p>
    <w:p w14:paraId="04C97C7F">
      <w:pPr>
        <w:pStyle w:val="2"/>
      </w:pPr>
    </w:p>
    <w:p w14:paraId="00DF1BBB">
      <w:pPr>
        <w:pStyle w:val="2"/>
      </w:pPr>
    </w:p>
    <w:p w14:paraId="0A379334">
      <w:pPr>
        <w:spacing w:line="500" w:lineRule="exact"/>
        <w:jc w:val="center"/>
        <w:rPr>
          <w:b/>
          <w:bCs/>
          <w:sz w:val="36"/>
          <w:szCs w:val="36"/>
        </w:rPr>
      </w:pPr>
      <w:r>
        <w:rPr>
          <w:rFonts w:hint="eastAsia"/>
          <w:b/>
          <w:bCs/>
          <w:sz w:val="36"/>
          <w:szCs w:val="36"/>
        </w:rPr>
        <w:t>参</w:t>
      </w:r>
      <w:r>
        <w:rPr>
          <w:rFonts w:hint="eastAsia"/>
          <w:b/>
          <w:bCs/>
          <w:sz w:val="36"/>
          <w:szCs w:val="36"/>
          <w:lang w:eastAsia="zh-CN"/>
        </w:rPr>
        <w:t>比</w:t>
      </w:r>
      <w:r>
        <w:rPr>
          <w:rFonts w:hint="eastAsia"/>
          <w:b/>
          <w:bCs/>
          <w:sz w:val="36"/>
          <w:szCs w:val="36"/>
        </w:rPr>
        <w:t>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2"/>
      </w:pPr>
    </w:p>
    <w:p w14:paraId="2D9283E2">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2"/>
        <w:jc w:val="center"/>
      </w:pPr>
    </w:p>
    <w:p w14:paraId="39BC4322">
      <w:pPr>
        <w:pStyle w:val="2"/>
        <w:jc w:val="center"/>
      </w:pPr>
    </w:p>
    <w:p w14:paraId="066842E7">
      <w:pPr>
        <w:pStyle w:val="2"/>
        <w:jc w:val="center"/>
      </w:pPr>
    </w:p>
    <w:p w14:paraId="68DB3955">
      <w:pPr>
        <w:pStyle w:val="2"/>
        <w:jc w:val="center"/>
      </w:pPr>
    </w:p>
    <w:p w14:paraId="3D337288">
      <w:pPr>
        <w:pStyle w:val="2"/>
        <w:jc w:val="center"/>
      </w:pPr>
    </w:p>
    <w:p w14:paraId="79BDA086">
      <w:pPr>
        <w:spacing w:line="500" w:lineRule="exact"/>
        <w:jc w:val="both"/>
        <w:rPr>
          <w:b/>
          <w:bCs/>
          <w:sz w:val="36"/>
          <w:szCs w:val="36"/>
          <w:lang w:eastAsia="zh-CN"/>
        </w:rP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2"/>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原料适应性技改项目临时办公室区域及新建项目所需的土建类相关零星工程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24</w:t>
      </w:r>
      <w:r>
        <w:rPr>
          <w:rFonts w:hint="eastAsia" w:cs="Times New Roman"/>
          <w:color w:val="00B050"/>
          <w:sz w:val="28"/>
          <w:szCs w:val="28"/>
          <w:u w:val="single"/>
          <w:lang w:eastAsia="zh-CN"/>
        </w:rPr>
        <w:t>年</w:t>
      </w:r>
      <w:r>
        <w:rPr>
          <w:rFonts w:cs="Times New Roman"/>
          <w:color w:val="00B050"/>
          <w:sz w:val="28"/>
          <w:szCs w:val="28"/>
          <w:u w:val="single"/>
          <w:lang w:eastAsia="zh-CN"/>
        </w:rPr>
        <w:t>12</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2"/>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2"/>
      </w:pPr>
    </w:p>
    <w:p w14:paraId="4A7A6043">
      <w:pPr>
        <w:pStyle w:val="2"/>
      </w:pPr>
    </w:p>
    <w:p w14:paraId="53CBD1E4">
      <w:pPr>
        <w:pStyle w:val="2"/>
      </w:pPr>
    </w:p>
    <w:p w14:paraId="4D3FF2B7">
      <w:pPr>
        <w:pStyle w:val="2"/>
      </w:pPr>
    </w:p>
    <w:p w14:paraId="294F3CFC">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2"/>
        <w:jc w:val="center"/>
        <w:rPr>
          <w:color w:val="4E6127"/>
        </w:rPr>
      </w:pPr>
    </w:p>
    <w:p w14:paraId="2F57EEC8">
      <w:pPr>
        <w:pStyle w:val="2"/>
        <w:jc w:val="center"/>
      </w:pPr>
    </w:p>
    <w:p w14:paraId="5B702F78">
      <w:pPr>
        <w:pStyle w:val="2"/>
        <w:jc w:val="center"/>
      </w:pPr>
    </w:p>
    <w:p w14:paraId="79D9ED00">
      <w:pPr>
        <w:pStyle w:val="2"/>
        <w:jc w:val="center"/>
      </w:pPr>
    </w:p>
    <w:p w14:paraId="3866141C">
      <w:pPr>
        <w:pStyle w:val="2"/>
        <w:jc w:val="center"/>
      </w:pPr>
    </w:p>
    <w:p w14:paraId="3F1E3A6F">
      <w:pPr>
        <w:pStyle w:val="2"/>
        <w:jc w:val="cente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2"/>
        <w:rPr>
          <w:b/>
          <w:bCs/>
          <w:color w:val="4E6127"/>
          <w:sz w:val="36"/>
          <w:szCs w:val="36"/>
        </w:rPr>
      </w:pPr>
    </w:p>
    <w:p w14:paraId="79261888">
      <w:pPr>
        <w:pStyle w:val="2"/>
        <w:rPr>
          <w:b/>
          <w:bCs/>
          <w:color w:val="4E6127"/>
          <w:sz w:val="36"/>
          <w:szCs w:val="36"/>
        </w:rPr>
      </w:pPr>
    </w:p>
    <w:p w14:paraId="4588254C">
      <w:pPr>
        <w:pStyle w:val="2"/>
        <w:rPr>
          <w:b/>
          <w:bCs/>
          <w:color w:val="4E6127"/>
          <w:sz w:val="36"/>
          <w:szCs w:val="36"/>
        </w:rPr>
      </w:pPr>
    </w:p>
    <w:p w14:paraId="130BB33F">
      <w:pPr>
        <w:pStyle w:val="2"/>
        <w:rPr>
          <w:b/>
          <w:bCs/>
          <w:color w:val="4E6127"/>
          <w:sz w:val="36"/>
          <w:szCs w:val="36"/>
        </w:rPr>
      </w:pPr>
    </w:p>
    <w:p w14:paraId="42E83B2C">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595884EC">
      <w:pPr>
        <w:pStyle w:val="2"/>
        <w:rPr>
          <w:b/>
          <w:bCs/>
          <w:sz w:val="36"/>
          <w:szCs w:val="36"/>
        </w:rPr>
      </w:pPr>
    </w:p>
    <w:p w14:paraId="33F04666">
      <w:pPr>
        <w:pStyle w:val="2"/>
        <w:rPr>
          <w:b/>
          <w:bCs/>
          <w:sz w:val="36"/>
          <w:szCs w:val="36"/>
        </w:rPr>
      </w:pPr>
    </w:p>
    <w:p w14:paraId="23C989C7">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2"/>
        <w:jc w:val="center"/>
        <w:rPr>
          <w:color w:val="FF0000"/>
        </w:rPr>
      </w:pPr>
    </w:p>
    <w:p w14:paraId="71BD34CF">
      <w:pPr>
        <w:pStyle w:val="2"/>
        <w:jc w:val="center"/>
      </w:pPr>
    </w:p>
    <w:p w14:paraId="029FD09B">
      <w:pPr>
        <w:pStyle w:val="2"/>
        <w:jc w:val="center"/>
      </w:pPr>
    </w:p>
    <w:p w14:paraId="481270E6">
      <w:pPr>
        <w:pStyle w:val="2"/>
        <w:jc w:val="center"/>
      </w:pPr>
    </w:p>
    <w:p w14:paraId="0681EFF1">
      <w:pPr>
        <w:pStyle w:val="2"/>
        <w:jc w:val="center"/>
      </w:pPr>
    </w:p>
    <w:p w14:paraId="41DEA680">
      <w:pPr>
        <w:pStyle w:val="2"/>
        <w:jc w:val="center"/>
      </w:pPr>
    </w:p>
    <w:p w14:paraId="15A64DF3">
      <w:pPr>
        <w:pStyle w:val="2"/>
        <w:jc w:val="center"/>
      </w:pPr>
    </w:p>
    <w:p w14:paraId="280927C3">
      <w:pPr>
        <w:pStyle w:val="2"/>
        <w:jc w:val="center"/>
      </w:pPr>
    </w:p>
    <w:p w14:paraId="02473E6F">
      <w:pPr>
        <w:pStyle w:val="2"/>
        <w:jc w:val="center"/>
      </w:pPr>
    </w:p>
    <w:p w14:paraId="0232CC98">
      <w:pPr>
        <w:pStyle w:val="2"/>
        <w:jc w:val="center"/>
      </w:pPr>
    </w:p>
    <w:p w14:paraId="71DF9366">
      <w:pPr>
        <w:pStyle w:val="2"/>
        <w:jc w:val="center"/>
      </w:pPr>
    </w:p>
    <w:p w14:paraId="29269907">
      <w:pPr>
        <w:pStyle w:val="2"/>
        <w:jc w:val="center"/>
      </w:pPr>
    </w:p>
    <w:p w14:paraId="48C95FCF">
      <w:pPr>
        <w:pStyle w:val="2"/>
        <w:jc w:val="center"/>
      </w:pPr>
    </w:p>
    <w:p w14:paraId="706D5FDD">
      <w:pPr>
        <w:pStyle w:val="2"/>
        <w:jc w:val="center"/>
      </w:pPr>
    </w:p>
    <w:p w14:paraId="2F038F0E">
      <w:pPr>
        <w:pStyle w:val="2"/>
        <w:jc w:val="center"/>
      </w:pPr>
    </w:p>
    <w:p w14:paraId="3693E9F9">
      <w:pPr>
        <w:pStyle w:val="2"/>
        <w:jc w:val="center"/>
      </w:pPr>
    </w:p>
    <w:p w14:paraId="6383BFC9">
      <w:pPr>
        <w:pStyle w:val="2"/>
        <w:jc w:val="center"/>
      </w:pPr>
    </w:p>
    <w:p w14:paraId="5061630D">
      <w:pPr>
        <w:pStyle w:val="2"/>
        <w:jc w:val="center"/>
      </w:pPr>
    </w:p>
    <w:p w14:paraId="4321CC2E">
      <w:pPr>
        <w:pStyle w:val="2"/>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2"/>
        <w:jc w:val="center"/>
      </w:pPr>
    </w:p>
    <w:p w14:paraId="0B9A4F61">
      <w:pPr>
        <w:pStyle w:val="2"/>
        <w:jc w:val="center"/>
      </w:pPr>
    </w:p>
    <w:p w14:paraId="39E3EE84">
      <w:pPr>
        <w:pStyle w:val="2"/>
        <w:jc w:val="center"/>
      </w:pPr>
    </w:p>
    <w:p w14:paraId="78421338">
      <w:pPr>
        <w:pStyle w:val="2"/>
        <w:jc w:val="center"/>
      </w:pPr>
    </w:p>
    <w:p w14:paraId="19E8404F">
      <w:pPr>
        <w:pStyle w:val="2"/>
        <w:jc w:val="center"/>
      </w:pPr>
    </w:p>
    <w:p w14:paraId="7DF7DF00">
      <w:pPr>
        <w:pStyle w:val="2"/>
        <w:jc w:val="center"/>
      </w:pPr>
    </w:p>
    <w:p w14:paraId="29330E12">
      <w:pPr>
        <w:pStyle w:val="2"/>
        <w:jc w:val="center"/>
      </w:pPr>
    </w:p>
    <w:p w14:paraId="26AF80D0">
      <w:pPr>
        <w:pStyle w:val="2"/>
        <w:jc w:val="center"/>
      </w:pPr>
    </w:p>
    <w:p w14:paraId="35ED6ED9">
      <w:pPr>
        <w:pStyle w:val="2"/>
        <w:jc w:val="center"/>
      </w:pPr>
    </w:p>
    <w:p w14:paraId="70C25904">
      <w:pPr>
        <w:pStyle w:val="2"/>
        <w:jc w:val="center"/>
      </w:pPr>
    </w:p>
    <w:p w14:paraId="6ADDD4A7">
      <w:pPr>
        <w:pStyle w:val="2"/>
        <w:jc w:val="center"/>
      </w:pPr>
    </w:p>
    <w:p w14:paraId="5B340194">
      <w:pPr>
        <w:pStyle w:val="2"/>
        <w:jc w:val="center"/>
      </w:pPr>
    </w:p>
    <w:p w14:paraId="752D6ECB">
      <w:pPr>
        <w:pStyle w:val="2"/>
        <w:jc w:val="center"/>
      </w:pPr>
    </w:p>
    <w:p w14:paraId="6B004E64">
      <w:pPr>
        <w:pStyle w:val="2"/>
        <w:jc w:val="center"/>
      </w:pPr>
    </w:p>
    <w:p w14:paraId="05CC3ADB">
      <w:pPr>
        <w:pStyle w:val="2"/>
        <w:jc w:val="center"/>
      </w:pPr>
    </w:p>
    <w:p w14:paraId="06FAA606">
      <w:pPr>
        <w:pStyle w:val="2"/>
        <w:jc w:val="center"/>
      </w:pPr>
    </w:p>
    <w:p w14:paraId="58BFEC13">
      <w:pPr>
        <w:pStyle w:val="2"/>
        <w:jc w:val="center"/>
      </w:pPr>
    </w:p>
    <w:p w14:paraId="55D08212">
      <w:pPr>
        <w:pStyle w:val="2"/>
        <w:jc w:val="center"/>
      </w:pPr>
    </w:p>
    <w:p w14:paraId="3B1ADF54">
      <w:pPr>
        <w:pStyle w:val="2"/>
        <w:jc w:val="center"/>
      </w:pPr>
    </w:p>
    <w:p w14:paraId="10F67DD9">
      <w:pPr>
        <w:pStyle w:val="2"/>
      </w:pPr>
    </w:p>
    <w:p w14:paraId="5B46A9A0">
      <w:pPr>
        <w:pStyle w:val="2"/>
        <w:jc w:val="center"/>
        <w:rPr>
          <w:rFonts w:ascii="Times New Roman" w:hAnsi="Times New Roman"/>
          <w:b/>
          <w:bCs/>
          <w:kern w:val="2"/>
          <w:sz w:val="36"/>
          <w:szCs w:val="36"/>
        </w:rPr>
      </w:pPr>
    </w:p>
    <w:p w14:paraId="40E63704">
      <w:pPr>
        <w:pStyle w:val="2"/>
        <w:jc w:val="center"/>
        <w:rPr>
          <w:rFonts w:ascii="Times New Roman" w:hAnsi="Times New Roman"/>
          <w:b/>
          <w:bCs/>
          <w:kern w:val="2"/>
          <w:sz w:val="36"/>
          <w:szCs w:val="36"/>
        </w:rPr>
      </w:pPr>
    </w:p>
    <w:p w14:paraId="5AD970C3">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62C7E0A6">
      <w:pPr>
        <w:pStyle w:val="2"/>
        <w:tabs>
          <w:tab w:val="left" w:pos="4944"/>
        </w:tabs>
        <w:jc w:val="left"/>
        <w:rPr>
          <w:color w:val="4E6127"/>
        </w:rPr>
      </w:pPr>
    </w:p>
    <w:p w14:paraId="29022B27">
      <w:pPr>
        <w:pStyle w:val="2"/>
        <w:tabs>
          <w:tab w:val="left" w:pos="4944"/>
        </w:tabs>
        <w:jc w:val="left"/>
        <w:rPr>
          <w:color w:val="0000FF"/>
        </w:rPr>
      </w:pPr>
    </w:p>
    <w:p w14:paraId="533E51C1">
      <w:pPr>
        <w:pStyle w:val="2"/>
        <w:tabs>
          <w:tab w:val="left" w:pos="4944"/>
        </w:tabs>
        <w:jc w:val="left"/>
        <w:rPr>
          <w:color w:val="0000FF"/>
        </w:rPr>
      </w:pPr>
    </w:p>
    <w:p w14:paraId="18D34A1C">
      <w:pPr>
        <w:pStyle w:val="2"/>
        <w:tabs>
          <w:tab w:val="left" w:pos="4944"/>
        </w:tabs>
        <w:jc w:val="left"/>
        <w:rPr>
          <w:color w:val="0000FF"/>
        </w:rPr>
      </w:pPr>
    </w:p>
    <w:p w14:paraId="7CCEC459">
      <w:pPr>
        <w:pStyle w:val="2"/>
        <w:tabs>
          <w:tab w:val="left" w:pos="4944"/>
        </w:tabs>
        <w:jc w:val="left"/>
        <w:rPr>
          <w:color w:val="0000FF"/>
        </w:rPr>
      </w:pPr>
    </w:p>
    <w:p w14:paraId="234F82AB">
      <w:pPr>
        <w:pStyle w:val="2"/>
        <w:tabs>
          <w:tab w:val="left" w:pos="4944"/>
        </w:tabs>
        <w:jc w:val="left"/>
        <w:rPr>
          <w:color w:val="0000FF"/>
        </w:rPr>
      </w:pPr>
    </w:p>
    <w:p w14:paraId="3C54A92C">
      <w:pPr>
        <w:pStyle w:val="2"/>
        <w:tabs>
          <w:tab w:val="left" w:pos="4944"/>
        </w:tabs>
        <w:jc w:val="left"/>
        <w:rPr>
          <w:color w:val="0000FF"/>
        </w:rPr>
      </w:pPr>
    </w:p>
    <w:p w14:paraId="16EAC8AA">
      <w:pPr>
        <w:pStyle w:val="2"/>
        <w:tabs>
          <w:tab w:val="left" w:pos="4944"/>
        </w:tabs>
        <w:jc w:val="left"/>
        <w:rPr>
          <w:color w:val="0000FF"/>
        </w:rPr>
      </w:pPr>
    </w:p>
    <w:p w14:paraId="4820E6C4">
      <w:pPr>
        <w:pStyle w:val="2"/>
        <w:tabs>
          <w:tab w:val="left" w:pos="4944"/>
        </w:tabs>
        <w:jc w:val="left"/>
        <w:rPr>
          <w:color w:val="0000FF"/>
        </w:rPr>
      </w:pPr>
    </w:p>
    <w:p w14:paraId="3141D235">
      <w:pPr>
        <w:pStyle w:val="2"/>
        <w:tabs>
          <w:tab w:val="left" w:pos="4944"/>
        </w:tabs>
        <w:jc w:val="left"/>
        <w:rPr>
          <w:color w:val="0000FF"/>
        </w:rPr>
      </w:pPr>
    </w:p>
    <w:p w14:paraId="452A0F66">
      <w:pPr>
        <w:pStyle w:val="2"/>
        <w:tabs>
          <w:tab w:val="left" w:pos="4944"/>
        </w:tabs>
        <w:jc w:val="left"/>
        <w:rPr>
          <w:color w:val="0000FF"/>
        </w:rPr>
      </w:pPr>
    </w:p>
    <w:p w14:paraId="799D9537">
      <w:pPr>
        <w:pStyle w:val="2"/>
        <w:tabs>
          <w:tab w:val="left" w:pos="4944"/>
        </w:tabs>
        <w:jc w:val="left"/>
        <w:rPr>
          <w:color w:val="0000FF"/>
        </w:rPr>
      </w:pPr>
    </w:p>
    <w:p w14:paraId="2D726507">
      <w:pPr>
        <w:pStyle w:val="2"/>
        <w:tabs>
          <w:tab w:val="left" w:pos="4944"/>
        </w:tabs>
        <w:jc w:val="left"/>
        <w:rPr>
          <w:color w:val="0000FF"/>
        </w:rPr>
      </w:pPr>
    </w:p>
    <w:p w14:paraId="189A95BC">
      <w:pPr>
        <w:pStyle w:val="2"/>
        <w:tabs>
          <w:tab w:val="left" w:pos="4944"/>
        </w:tabs>
        <w:jc w:val="left"/>
        <w:rPr>
          <w:color w:val="0000FF"/>
        </w:rPr>
      </w:pPr>
    </w:p>
    <w:p w14:paraId="7D6F1F1D">
      <w:pPr>
        <w:pStyle w:val="2"/>
        <w:tabs>
          <w:tab w:val="left" w:pos="4944"/>
        </w:tabs>
        <w:jc w:val="left"/>
        <w:rPr>
          <w:color w:val="0000FF"/>
        </w:rPr>
      </w:pPr>
    </w:p>
    <w:p w14:paraId="2B09A93A">
      <w:pPr>
        <w:pStyle w:val="2"/>
        <w:tabs>
          <w:tab w:val="left" w:pos="4944"/>
        </w:tabs>
        <w:jc w:val="left"/>
        <w:rPr>
          <w:color w:val="0000FF"/>
        </w:rPr>
      </w:pPr>
    </w:p>
    <w:p w14:paraId="2CADDC21">
      <w:pPr>
        <w:pStyle w:val="2"/>
        <w:tabs>
          <w:tab w:val="left" w:pos="4944"/>
        </w:tabs>
        <w:jc w:val="left"/>
        <w:rPr>
          <w:color w:val="0000FF"/>
        </w:rPr>
      </w:pPr>
    </w:p>
    <w:p w14:paraId="24E2B176">
      <w:pPr>
        <w:pStyle w:val="2"/>
        <w:tabs>
          <w:tab w:val="left" w:pos="4944"/>
        </w:tabs>
        <w:jc w:val="left"/>
        <w:rPr>
          <w:color w:val="0000FF"/>
        </w:rPr>
      </w:pPr>
    </w:p>
    <w:p w14:paraId="27BEBCAF">
      <w:pPr>
        <w:pStyle w:val="2"/>
        <w:tabs>
          <w:tab w:val="left" w:pos="4944"/>
        </w:tabs>
        <w:jc w:val="left"/>
        <w:rPr>
          <w:color w:val="0000FF"/>
        </w:rPr>
      </w:pPr>
    </w:p>
    <w:p w14:paraId="5B593D9F">
      <w:pPr>
        <w:pStyle w:val="2"/>
        <w:tabs>
          <w:tab w:val="left" w:pos="4944"/>
        </w:tabs>
        <w:jc w:val="left"/>
        <w:rPr>
          <w:color w:val="0000FF"/>
        </w:rPr>
      </w:pPr>
    </w:p>
    <w:p w14:paraId="08C1D80C">
      <w:pPr>
        <w:pStyle w:val="2"/>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原料适应性技改项目临时办公室区域及新建项目所需的土建类相关零星工程</w:t>
      </w:r>
      <w:r>
        <w:rPr>
          <w:rFonts w:hint="eastAsia" w:ascii="Times New Roman" w:hAnsi="ˎ̥"/>
          <w:sz w:val="28"/>
          <w:szCs w:val="28"/>
          <w:lang w:eastAsia="zh-CN"/>
        </w:rPr>
        <w:t>采购文件的全部内容后，我方愿以以下报价，严格按照采购文件的要求，交付本项目并维修其中的任何缺陷。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本项目按照福建省2</w:t>
            </w:r>
            <w:r>
              <w:rPr>
                <w:rFonts w:ascii="Times New Roman" w:hAnsi="Times New Roman"/>
                <w:sz w:val="28"/>
                <w:szCs w:val="28"/>
                <w:lang w:eastAsia="zh-CN"/>
              </w:rPr>
              <w:t>017版定额下浮率</w:t>
            </w:r>
            <w:r>
              <w:rPr>
                <w:rFonts w:hint="eastAsia" w:ascii="Times New Roman" w:hAnsi="Times New Roman"/>
                <w:sz w:val="28"/>
                <w:szCs w:val="28"/>
                <w:lang w:eastAsia="zh-CN"/>
              </w:rPr>
              <w:t>：</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w:t>
            </w:r>
            <w:r>
              <w:rPr>
                <w:rFonts w:ascii="Times New Roman" w:hAnsi="Times New Roman"/>
                <w:sz w:val="28"/>
                <w:szCs w:val="28"/>
                <w:u w:val="single"/>
                <w:lang w:eastAsia="zh-CN"/>
              </w:rPr>
              <w:t xml:space="preserve">  </w:t>
            </w:r>
          </w:p>
          <w:p w14:paraId="70A14B6D">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备注</w:t>
            </w:r>
            <w:r>
              <w:rPr>
                <w:rFonts w:hint="eastAsia" w:ascii="Times New Roman" w:hAnsi="Times New Roman"/>
                <w:sz w:val="28"/>
                <w:szCs w:val="28"/>
                <w:lang w:eastAsia="zh-CN"/>
              </w:rPr>
              <w:t>：</w:t>
            </w:r>
            <w:r>
              <w:rPr>
                <w:rFonts w:ascii="Times New Roman" w:hAnsi="Times New Roman"/>
                <w:sz w:val="28"/>
                <w:szCs w:val="28"/>
                <w:lang w:eastAsia="zh-CN"/>
              </w:rPr>
              <w:t>下浮率≥5</w:t>
            </w:r>
            <w:r>
              <w:rPr>
                <w:rFonts w:hint="eastAsia" w:ascii="Times New Roman" w:hAnsi="Times New Roman"/>
                <w:sz w:val="28"/>
                <w:szCs w:val="28"/>
                <w:lang w:eastAsia="zh-CN"/>
              </w:rPr>
              <w:t>%</w:t>
            </w:r>
          </w:p>
          <w:p w14:paraId="0FE76553">
            <w:pPr>
              <w:spacing w:line="360" w:lineRule="auto"/>
              <w:ind w:firstLine="980" w:firstLineChars="350"/>
              <w:rPr>
                <w:rFonts w:ascii="Times New Roman" w:hAnsi="Times New Roman"/>
                <w:sz w:val="28"/>
                <w:szCs w:val="28"/>
                <w:lang w:eastAsia="zh-CN"/>
              </w:rPr>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2"/>
      </w:pPr>
    </w:p>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8"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7513B1-6199-43AE-BAEB-BB7F293B3E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3C98C9-7E32-4BF3-B093-E1BAB9D417AA}"/>
  </w:font>
  <w:font w:name="Arial">
    <w:panose1 w:val="020B0604020202020204"/>
    <w:charset w:val="00"/>
    <w:family w:val="swiss"/>
    <w:pitch w:val="default"/>
    <w:sig w:usb0="E0002EFF" w:usb1="C000785B" w:usb2="00000009" w:usb3="00000000" w:csb0="400001FF" w:csb1="FFFF0000"/>
    <w:embedRegular r:id="rId3" w:fontKey="{18785120-254F-4E02-8966-64344E6D6C99}"/>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A8B3B08F-9902-46DB-B381-2D82314210A5}"/>
  </w:font>
  <w:font w:name="ˎ̥">
    <w:altName w:val="Times New Roman"/>
    <w:panose1 w:val="00000000000000000000"/>
    <w:charset w:val="00"/>
    <w:family w:val="roman"/>
    <w:pitch w:val="default"/>
    <w:sig w:usb0="00000000" w:usb1="00000000" w:usb2="00000000" w:usb3="00000000" w:csb0="00000000" w:csb1="00000000"/>
    <w:embedRegular r:id="rId5" w:fontKey="{927EAE7B-5C98-48D9-A103-6FCB1F47FE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2AAACBA1">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sdtContent>
      </w:sdt>
    </w:sdtContent>
  </w:sdt>
  <w:p w14:paraId="7552A79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9170BD0">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sdtContent>
      </w:sdt>
    </w:sdtContent>
  </w:sdt>
  <w:p w14:paraId="642D1A21">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216F2">
    <w:pPr>
      <w:pStyle w:val="30"/>
    </w:pPr>
    <w: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5426B6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3643073"/>
      <w:docPartObj>
        <w:docPartGallery w:val="AutoText"/>
      </w:docPartObj>
    </w:sdtPr>
    <w:sdtContent>
      <w:p w14:paraId="4BF6AAFD">
        <w:pPr>
          <w:pStyle w:val="30"/>
          <w:jc w:val="center"/>
        </w:pPr>
        <w:r>
          <w:fldChar w:fldCharType="begin"/>
        </w:r>
        <w:r>
          <w:instrText xml:space="preserve">PAGE   \* MERGEFORMAT</w:instrText>
        </w:r>
        <w:r>
          <w:fldChar w:fldCharType="separate"/>
        </w:r>
        <w:r>
          <w:rPr>
            <w:lang w:val="zh-CN" w:eastAsia="zh-CN"/>
          </w:rPr>
          <w:t>40</w:t>
        </w:r>
        <w:r>
          <w:fldChar w:fldCharType="end"/>
        </w:r>
      </w:p>
    </w:sdtContent>
  </w:sdt>
  <w:p w14:paraId="706E50F2">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49D3">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C8F4CBD"/>
    <w:multiLevelType w:val="singleLevel"/>
    <w:tmpl w:val="5C8F4CBD"/>
    <w:lvl w:ilvl="0" w:tentative="0">
      <w:start w:val="3"/>
      <w:numFmt w:val="decimal"/>
      <w:suff w:val="nothing"/>
      <w:lvlText w:val="%1."/>
      <w:lvlJc w:val="left"/>
    </w:lvl>
  </w:abstractNum>
  <w:abstractNum w:abstractNumId="8">
    <w:nsid w:val="5D6F5DEA"/>
    <w:multiLevelType w:val="singleLevel"/>
    <w:tmpl w:val="5D6F5DEA"/>
    <w:lvl w:ilvl="0" w:tentative="0">
      <w:start w:val="5"/>
      <w:numFmt w:val="chineseCounting"/>
      <w:suff w:val="space"/>
      <w:lvlText w:val="第%1条"/>
      <w:lvlJc w:val="left"/>
    </w:lvl>
  </w:abstractNum>
  <w:abstractNum w:abstractNumId="9">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9"/>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3F74"/>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2D93"/>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31D"/>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AFE"/>
    <w:rsid w:val="00533119"/>
    <w:rsid w:val="005339E0"/>
    <w:rsid w:val="005345C8"/>
    <w:rsid w:val="005369F4"/>
    <w:rsid w:val="00547AD0"/>
    <w:rsid w:val="00547FCD"/>
    <w:rsid w:val="005518F3"/>
    <w:rsid w:val="00555E59"/>
    <w:rsid w:val="00563047"/>
    <w:rsid w:val="00565CF8"/>
    <w:rsid w:val="0057705C"/>
    <w:rsid w:val="00581B11"/>
    <w:rsid w:val="0058671D"/>
    <w:rsid w:val="00593DEA"/>
    <w:rsid w:val="00595F8F"/>
    <w:rsid w:val="005A4D52"/>
    <w:rsid w:val="005B2EBA"/>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4C55"/>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17FAE"/>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4F3B"/>
    <w:rsid w:val="00855428"/>
    <w:rsid w:val="00856CF7"/>
    <w:rsid w:val="00856E19"/>
    <w:rsid w:val="008622DD"/>
    <w:rsid w:val="00862896"/>
    <w:rsid w:val="008725C6"/>
    <w:rsid w:val="00876586"/>
    <w:rsid w:val="00881942"/>
    <w:rsid w:val="00885D5E"/>
    <w:rsid w:val="00892A2A"/>
    <w:rsid w:val="00895AAC"/>
    <w:rsid w:val="008A20B3"/>
    <w:rsid w:val="008A28CB"/>
    <w:rsid w:val="008A7618"/>
    <w:rsid w:val="008B4179"/>
    <w:rsid w:val="008C03C3"/>
    <w:rsid w:val="008E1769"/>
    <w:rsid w:val="008E1F3F"/>
    <w:rsid w:val="008E2155"/>
    <w:rsid w:val="008E5198"/>
    <w:rsid w:val="008F3559"/>
    <w:rsid w:val="009032FB"/>
    <w:rsid w:val="00916FF3"/>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B3DF6"/>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A2E54"/>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BE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3821D05"/>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uiPriority w:val="0"/>
    <w:pPr>
      <w:widowControl/>
    </w:pPr>
    <w:rPr>
      <w:b/>
      <w:bCs/>
      <w:sz w:val="24"/>
      <w:szCs w:val="24"/>
    </w:rPr>
  </w:style>
  <w:style w:type="paragraph" w:styleId="45">
    <w:name w:val="Body Text First Indent"/>
    <w:basedOn w:val="20"/>
    <w:link w:val="97"/>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uiPriority w:val="0"/>
    <w:rPr>
      <w:color w:val="800080"/>
      <w:u w:val="single"/>
    </w:rPr>
  </w:style>
  <w:style w:type="character" w:styleId="52">
    <w:name w:val="Emphasis"/>
    <w:basedOn w:val="48"/>
    <w:qFormat/>
    <w:uiPriority w:val="0"/>
  </w:style>
  <w:style w:type="character" w:styleId="53">
    <w:name w:val="Hyperlink"/>
    <w:basedOn w:val="48"/>
    <w:uiPriority w:val="0"/>
    <w:rPr>
      <w:color w:val="0000FF" w:themeColor="hyperlink"/>
      <w:u w:val="single"/>
    </w:rPr>
  </w:style>
  <w:style w:type="character" w:styleId="54">
    <w:name w:val="annotation reference"/>
    <w:basedOn w:val="48"/>
    <w:uiPriority w:val="0"/>
    <w:rPr>
      <w:sz w:val="21"/>
      <w:szCs w:val="21"/>
    </w:rPr>
  </w:style>
  <w:style w:type="character" w:customStyle="1" w:styleId="55">
    <w:name w:val="标题 1 Char"/>
    <w:basedOn w:val="48"/>
    <w:link w:val="3"/>
    <w:uiPriority w:val="0"/>
    <w:rPr>
      <w:rFonts w:ascii="宋体" w:hAnsi="宋体" w:cs="宋体"/>
      <w:b/>
      <w:bCs/>
      <w:sz w:val="28"/>
      <w:szCs w:val="28"/>
      <w:lang w:eastAsia="en-US"/>
    </w:rPr>
  </w:style>
  <w:style w:type="character" w:customStyle="1" w:styleId="56">
    <w:name w:val="标题 2 Char"/>
    <w:basedOn w:val="48"/>
    <w:link w:val="4"/>
    <w:uiPriority w:val="0"/>
    <w:rPr>
      <w:rFonts w:ascii="宋体" w:hAnsi="宋体" w:cs="宋体"/>
      <w:b/>
      <w:bCs/>
      <w:sz w:val="24"/>
      <w:szCs w:val="24"/>
      <w:lang w:eastAsia="en-US"/>
    </w:rPr>
  </w:style>
  <w:style w:type="character" w:customStyle="1" w:styleId="57">
    <w:name w:val="标题 3 Char"/>
    <w:basedOn w:val="48"/>
    <w:link w:val="5"/>
    <w:uiPriority w:val="0"/>
    <w:rPr>
      <w:b/>
      <w:bCs/>
      <w:kern w:val="2"/>
      <w:sz w:val="32"/>
      <w:szCs w:val="32"/>
    </w:rPr>
  </w:style>
  <w:style w:type="character" w:customStyle="1" w:styleId="58">
    <w:name w:val="标题 4 Char"/>
    <w:basedOn w:val="48"/>
    <w:link w:val="6"/>
    <w:uiPriority w:val="0"/>
    <w:rPr>
      <w:b/>
      <w:kern w:val="2"/>
      <w:sz w:val="24"/>
      <w:szCs w:val="24"/>
    </w:rPr>
  </w:style>
  <w:style w:type="character" w:customStyle="1" w:styleId="59">
    <w:name w:val="标题 5 Char"/>
    <w:basedOn w:val="48"/>
    <w:link w:val="7"/>
    <w:uiPriority w:val="0"/>
    <w:rPr>
      <w:b/>
      <w:bCs/>
      <w:kern w:val="2"/>
      <w:sz w:val="28"/>
      <w:szCs w:val="28"/>
    </w:rPr>
  </w:style>
  <w:style w:type="character" w:customStyle="1" w:styleId="60">
    <w:name w:val="标题 6 Char"/>
    <w:basedOn w:val="48"/>
    <w:link w:val="8"/>
    <w:uiPriority w:val="0"/>
    <w:rPr>
      <w:b/>
      <w:sz w:val="24"/>
    </w:rPr>
  </w:style>
  <w:style w:type="character" w:customStyle="1" w:styleId="61">
    <w:name w:val="正文缩进 Char"/>
    <w:basedOn w:val="48"/>
    <w:link w:val="10"/>
    <w:uiPriority w:val="0"/>
    <w:rPr>
      <w:sz w:val="24"/>
    </w:rPr>
  </w:style>
  <w:style w:type="character" w:customStyle="1" w:styleId="62">
    <w:name w:val="标题 7 Char"/>
    <w:basedOn w:val="48"/>
    <w:link w:val="9"/>
    <w:uiPriority w:val="0"/>
    <w:rPr>
      <w:b/>
      <w:kern w:val="2"/>
      <w:sz w:val="24"/>
    </w:rPr>
  </w:style>
  <w:style w:type="character" w:customStyle="1" w:styleId="63">
    <w:name w:val="标题 8 Char"/>
    <w:basedOn w:val="48"/>
    <w:link w:val="11"/>
    <w:uiPriority w:val="0"/>
    <w:rPr>
      <w:rFonts w:ascii="Arial" w:hAnsi="Arial" w:eastAsia="黑体"/>
      <w:kern w:val="2"/>
      <w:sz w:val="24"/>
    </w:rPr>
  </w:style>
  <w:style w:type="character" w:customStyle="1" w:styleId="64">
    <w:name w:val="标题 9 Char"/>
    <w:basedOn w:val="48"/>
    <w:link w:val="12"/>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99"/>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uiPriority w:val="0"/>
    <w:rPr>
      <w:b/>
      <w:kern w:val="2"/>
      <w:sz w:val="21"/>
    </w:rPr>
  </w:style>
  <w:style w:type="character" w:customStyle="1" w:styleId="76">
    <w:name w:val="普通(网站) Char"/>
    <w:basedOn w:val="48"/>
    <w:link w:val="41"/>
    <w:locked/>
    <w:uiPriority w:val="0"/>
    <w:rPr>
      <w:rFonts w:ascii="宋体" w:hAnsi="宋体" w:cs="宋体"/>
      <w:sz w:val="24"/>
      <w:szCs w:val="24"/>
    </w:rPr>
  </w:style>
  <w:style w:type="character" w:customStyle="1" w:styleId="77">
    <w:name w:val="xdrichtextbox2"/>
    <w:basedOn w:val="48"/>
    <w:uiPriority w:val="0"/>
    <w:rPr>
      <w:color w:val="0000FF"/>
      <w:sz w:val="18"/>
      <w:szCs w:val="18"/>
      <w:u w:val="none"/>
      <w:bdr w:val="single" w:color="DCDCDC" w:sz="8" w:space="0"/>
      <w:shd w:val="clear" w:color="auto" w:fill="FFFFFF"/>
    </w:rPr>
  </w:style>
  <w:style w:type="character" w:customStyle="1" w:styleId="78">
    <w:name w:val="apple-converted-space"/>
    <w:basedOn w:val="48"/>
    <w:uiPriority w:val="0"/>
  </w:style>
  <w:style w:type="character" w:customStyle="1" w:styleId="79">
    <w:name w:val="无间隔 Char"/>
    <w:basedOn w:val="48"/>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uiPriority w:val="0"/>
    <w:rPr>
      <w:kern w:val="2"/>
      <w:sz w:val="21"/>
    </w:rPr>
  </w:style>
  <w:style w:type="character" w:customStyle="1" w:styleId="82">
    <w:name w:val="批注框文本 Char"/>
    <w:basedOn w:val="48"/>
    <w:link w:val="29"/>
    <w:uiPriority w:val="0"/>
    <w:rPr>
      <w:kern w:val="2"/>
      <w:sz w:val="18"/>
      <w:szCs w:val="18"/>
    </w:rPr>
  </w:style>
  <w:style w:type="character" w:customStyle="1" w:styleId="83">
    <w:name w:val="正文文本缩进 3 Char"/>
    <w:basedOn w:val="48"/>
    <w:link w:val="35"/>
    <w:uiPriority w:val="0"/>
    <w:rPr>
      <w:kern w:val="2"/>
      <w:sz w:val="28"/>
    </w:rPr>
  </w:style>
  <w:style w:type="character" w:customStyle="1" w:styleId="84">
    <w:name w:val="正文文本缩进 2 Char"/>
    <w:basedOn w:val="48"/>
    <w:link w:val="28"/>
    <w:uiPriority w:val="0"/>
    <w:rPr>
      <w:rFonts w:ascii="宋体" w:hAnsi="宋体"/>
      <w:iCs/>
      <w:kern w:val="2"/>
      <w:sz w:val="24"/>
      <w:szCs w:val="24"/>
    </w:rPr>
  </w:style>
  <w:style w:type="character" w:customStyle="1" w:styleId="85">
    <w:name w:val="正文文本 Char"/>
    <w:basedOn w:val="48"/>
    <w:uiPriority w:val="0"/>
    <w:rPr>
      <w:rFonts w:eastAsia="宋体"/>
      <w:sz w:val="24"/>
      <w:szCs w:val="24"/>
      <w:lang w:val="en-US" w:eastAsia="zh-CN" w:bidi="ar-SA"/>
    </w:rPr>
  </w:style>
  <w:style w:type="character" w:customStyle="1" w:styleId="86">
    <w:name w:val="en1"/>
    <w:basedOn w:val="48"/>
    <w:uiPriority w:val="0"/>
    <w:rPr>
      <w:b/>
      <w:bCs/>
      <w:color w:val="154C7F"/>
      <w:sz w:val="24"/>
      <w:szCs w:val="24"/>
    </w:rPr>
  </w:style>
  <w:style w:type="character" w:customStyle="1" w:styleId="87">
    <w:name w:val="font01"/>
    <w:basedOn w:val="48"/>
    <w:uiPriority w:val="0"/>
    <w:rPr>
      <w:rFonts w:hint="eastAsia" w:ascii="宋体" w:hAnsi="宋体" w:eastAsia="宋体" w:cs="宋体"/>
      <w:color w:val="000000"/>
      <w:sz w:val="20"/>
      <w:szCs w:val="20"/>
      <w:u w:val="none"/>
    </w:rPr>
  </w:style>
  <w:style w:type="character" w:customStyle="1" w:styleId="88">
    <w:name w:val="标题 Char"/>
    <w:basedOn w:val="48"/>
    <w:link w:val="43"/>
    <w:uiPriority w:val="0"/>
    <w:rPr>
      <w:rFonts w:ascii="Arial" w:hAnsi="Arial" w:cs="Arial"/>
      <w:b/>
      <w:bCs/>
      <w:sz w:val="44"/>
      <w:szCs w:val="32"/>
    </w:rPr>
  </w:style>
  <w:style w:type="character" w:customStyle="1" w:styleId="89">
    <w:name w:val="正文文本缩进 Char"/>
    <w:basedOn w:val="48"/>
    <w:link w:val="21"/>
    <w:uiPriority w:val="0"/>
    <w:rPr>
      <w:i/>
      <w:iCs/>
      <w:kern w:val="2"/>
      <w:sz w:val="21"/>
    </w:rPr>
  </w:style>
  <w:style w:type="character" w:customStyle="1" w:styleId="90">
    <w:name w:val="正文文本 3 Char"/>
    <w:basedOn w:val="48"/>
    <w:link w:val="18"/>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uiPriority w:val="0"/>
    <w:rPr>
      <w:u w:val="none"/>
    </w:rPr>
  </w:style>
  <w:style w:type="character" w:customStyle="1" w:styleId="93">
    <w:name w:val="HTML 预设格式 Char"/>
    <w:basedOn w:val="48"/>
    <w:link w:val="40"/>
    <w:uiPriority w:val="0"/>
    <w:rPr>
      <w:rFonts w:ascii="Arial Unicode MS" w:hAnsi="Arial Unicode MS" w:eastAsia="Courier New" w:cs="Courier New"/>
    </w:rPr>
  </w:style>
  <w:style w:type="character" w:customStyle="1" w:styleId="94">
    <w:name w:val="文档结构图 Char"/>
    <w:basedOn w:val="48"/>
    <w:link w:val="16"/>
    <w:uiPriority w:val="0"/>
    <w:rPr>
      <w:rFonts w:ascii="宋体"/>
      <w:sz w:val="28"/>
      <w:shd w:val="clear" w:color="auto" w:fill="000080"/>
    </w:rPr>
  </w:style>
  <w:style w:type="character" w:customStyle="1" w:styleId="95">
    <w:name w:val="日期 Char"/>
    <w:basedOn w:val="48"/>
    <w:link w:val="27"/>
    <w:uiPriority w:val="0"/>
    <w:rPr>
      <w:kern w:val="2"/>
      <w:sz w:val="21"/>
      <w:szCs w:val="24"/>
    </w:rPr>
  </w:style>
  <w:style w:type="character" w:customStyle="1" w:styleId="96">
    <w:name w:val="正文文本 2 Char"/>
    <w:basedOn w:val="48"/>
    <w:link w:val="38"/>
    <w:uiPriority w:val="0"/>
    <w:rPr>
      <w:kern w:val="2"/>
      <w:sz w:val="21"/>
      <w:szCs w:val="24"/>
    </w:rPr>
  </w:style>
  <w:style w:type="character" w:customStyle="1" w:styleId="97">
    <w:name w:val="正文首行缩进 Char"/>
    <w:basedOn w:val="85"/>
    <w:link w:val="45"/>
    <w:uiPriority w:val="0"/>
    <w:rPr>
      <w:rFonts w:eastAsia="宋体"/>
      <w:sz w:val="21"/>
      <w:szCs w:val="21"/>
      <w:lang w:val="en-US" w:eastAsia="zh-CN" w:bidi="ar-SA"/>
    </w:rPr>
  </w:style>
  <w:style w:type="character" w:customStyle="1" w:styleId="98">
    <w:name w:val="批注主题 Char"/>
    <w:basedOn w:val="81"/>
    <w:link w:val="44"/>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8"/>
    <w:link w:val="39"/>
    <w:uiPriority w:val="0"/>
    <w:rPr>
      <w:rFonts w:ascii="Arial" w:hAnsi="Arial" w:cs="Arial"/>
      <w:kern w:val="2"/>
      <w:sz w:val="24"/>
      <w:szCs w:val="24"/>
      <w:shd w:val="pct20" w:color="auto" w:fill="auto"/>
    </w:rPr>
  </w:style>
  <w:style w:type="character" w:customStyle="1" w:styleId="103">
    <w:name w:val="正文文本 3 Char1"/>
    <w:basedOn w:val="48"/>
    <w:uiPriority w:val="0"/>
    <w:rPr>
      <w:rFonts w:ascii="宋体" w:hAnsi="宋体" w:cs="宋体"/>
      <w:sz w:val="16"/>
      <w:szCs w:val="16"/>
      <w:lang w:eastAsia="en-US"/>
    </w:rPr>
  </w:style>
  <w:style w:type="paragraph" w:customStyle="1" w:styleId="104">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uiPriority w:val="0"/>
    <w:rPr>
      <w:rFonts w:ascii="宋体" w:hAnsi="宋体" w:cs="宋体"/>
      <w:sz w:val="22"/>
      <w:szCs w:val="22"/>
      <w:lang w:eastAsia="en-US"/>
    </w:rPr>
  </w:style>
  <w:style w:type="character" w:customStyle="1" w:styleId="107">
    <w:name w:val="批注文字 Char1"/>
    <w:basedOn w:val="48"/>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uiPriority w:val="0"/>
    <w:rPr>
      <w:rFonts w:ascii="宋体" w:hAnsi="宋体" w:cs="宋体"/>
      <w:sz w:val="18"/>
      <w:szCs w:val="18"/>
      <w:lang w:eastAsia="en-US"/>
    </w:rPr>
  </w:style>
  <w:style w:type="character" w:customStyle="1" w:styleId="112">
    <w:name w:val="日期 Char1"/>
    <w:basedOn w:val="48"/>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uiPriority w:val="0"/>
    <w:rPr>
      <w:rFonts w:ascii="Courier New" w:hAnsi="Courier New" w:cs="Courier New"/>
      <w:lang w:eastAsia="en-US"/>
    </w:rPr>
  </w:style>
  <w:style w:type="character" w:customStyle="1" w:styleId="117">
    <w:name w:val="正文文本缩进 Char1"/>
    <w:basedOn w:val="48"/>
    <w:uiPriority w:val="0"/>
    <w:rPr>
      <w:rFonts w:ascii="宋体" w:hAnsi="宋体" w:cs="宋体"/>
      <w:sz w:val="22"/>
      <w:szCs w:val="22"/>
      <w:lang w:eastAsia="en-US"/>
    </w:rPr>
  </w:style>
  <w:style w:type="paragraph" w:customStyle="1" w:styleId="118">
    <w:name w:val="标题2(小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uiPriority w:val="0"/>
    <w:rPr>
      <w:rFonts w:ascii="宋体" w:hAnsi="宋体" w:cs="宋体"/>
      <w:sz w:val="22"/>
      <w:szCs w:val="22"/>
      <w:lang w:eastAsia="en-US"/>
    </w:rPr>
  </w:style>
  <w:style w:type="character" w:customStyle="1" w:styleId="125">
    <w:name w:val="标题 Char1"/>
    <w:basedOn w:val="48"/>
    <w:uiPriority w:val="0"/>
    <w:rPr>
      <w:rFonts w:asciiTheme="majorHAnsi" w:hAnsiTheme="majorHAnsi" w:cstheme="majorBidi"/>
      <w:b/>
      <w:bCs/>
      <w:sz w:val="32"/>
      <w:szCs w:val="32"/>
      <w:lang w:eastAsia="en-US"/>
    </w:rPr>
  </w:style>
  <w:style w:type="character" w:customStyle="1" w:styleId="126">
    <w:name w:val="正文文本缩进 3 Char1"/>
    <w:basedOn w:val="48"/>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uiPriority w:val="0"/>
    <w:pPr>
      <w:widowControl/>
      <w:spacing w:before="0" w:after="0" w:line="420" w:lineRule="exact"/>
    </w:pPr>
    <w:rPr>
      <w:b w:val="0"/>
      <w:bCs w:val="0"/>
      <w:color w:val="000000"/>
      <w:kern w:val="0"/>
      <w:sz w:val="28"/>
      <w:szCs w:val="21"/>
    </w:rPr>
  </w:style>
  <w:style w:type="paragraph" w:customStyle="1" w:styleId="133">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列出段落 Char"/>
    <w:link w:val="70"/>
    <w:uiPriority w:val="34"/>
    <w:rPr>
      <w:rFonts w:ascii="宋体" w:hAnsi="宋体" w:cs="宋体"/>
      <w:sz w:val="22"/>
      <w:szCs w:val="22"/>
      <w:lang w:eastAsia="en-US"/>
    </w:rPr>
  </w:style>
  <w:style w:type="paragraph" w:customStyle="1" w:styleId="205">
    <w:name w:val="普通 (Web)"/>
    <w:basedOn w:val="1"/>
    <w:qFormat/>
    <w:uiPriority w:val="99"/>
    <w:pPr>
      <w:widowControl/>
      <w:autoSpaceDE/>
      <w:autoSpaceDN/>
      <w:spacing w:before="100" w:beforeAutospacing="1" w:after="100" w:afterAutospacing="1"/>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991AC-C09F-418D-9D8A-87DF43DECF5D}">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42</Pages>
  <Words>18714</Words>
  <Characters>19404</Characters>
  <Lines>157</Lines>
  <Paragraphs>44</Paragraphs>
  <TotalTime>5808</TotalTime>
  <ScaleCrop>false</ScaleCrop>
  <LinksUpToDate>false</LinksUpToDate>
  <CharactersWithSpaces>21300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企业用户_290079531</cp:lastModifiedBy>
  <dcterms:modified xsi:type="dcterms:W3CDTF">2025-02-10T01:09:08Z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2052-12.1.0.19770</vt:lpwstr>
  </property>
  <property fmtid="{D5CDD505-2E9C-101B-9397-08002B2CF9AE}" pid="6" name="KSOTemplateDocerSaveRecord">
    <vt:lpwstr>eyJoZGlkIjoiZWQ5NmYxMTZjZGRhOGE2MTg0YTI3ZTU4MDg0ZGNhYTEiLCJ1c2VySWQiOiIxNTk5MTA0NDMzIn0=</vt:lpwstr>
  </property>
  <property fmtid="{D5CDD505-2E9C-101B-9397-08002B2CF9AE}" pid="7" name="ICV">
    <vt:lpwstr>EBD8E1DDE9BA405C9355F5B711FA610F_12</vt:lpwstr>
  </property>
</Properties>
</file>