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0E5EEE3A">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福海创石油化工有限公司</w:t>
      </w:r>
    </w:p>
    <w:p w14:paraId="73CDA274">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 1.5MTA沸腾床渣油加氢装置 自紧式法兰垫片采购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6"/>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FAP1-CGSQ-202509-005</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56"/>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二〇二五年</w:t>
      </w:r>
      <w:r>
        <w:rPr>
          <w:rFonts w:hint="eastAsia" w:ascii="微软雅黑" w:eastAsia="微软雅黑"/>
          <w:b/>
          <w:color w:val="000000" w:themeColor="text1"/>
          <w:w w:val="95"/>
          <w:sz w:val="32"/>
          <w:lang w:val="en-US" w:eastAsia="zh-CN"/>
        </w:rPr>
        <w:t>十</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2"/>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6"/>
      </w:pPr>
    </w:p>
    <w:p w14:paraId="50759194">
      <w:pPr>
        <w:jc w:val="center"/>
        <w:rPr>
          <w:rFonts w:hint="eastAsia"/>
          <w:b/>
          <w:bCs/>
          <w:sz w:val="32"/>
          <w:lang w:eastAsia="zh-CN"/>
        </w:rPr>
      </w:pPr>
      <w:r>
        <w:rPr>
          <w:rFonts w:hint="eastAsia"/>
          <w:b/>
          <w:bCs/>
          <w:sz w:val="32"/>
          <w:lang w:eastAsia="zh-CN"/>
        </w:rPr>
        <w:t>福海创石油化工有限公司原料适应性技改项目</w:t>
      </w:r>
    </w:p>
    <w:p w14:paraId="2DAD7A5A">
      <w:pPr>
        <w:jc w:val="center"/>
        <w:rPr>
          <w:b/>
          <w:bCs/>
          <w:sz w:val="32"/>
          <w:lang w:eastAsia="zh-CN"/>
        </w:rPr>
      </w:pPr>
      <w:r>
        <w:rPr>
          <w:rFonts w:hint="eastAsia"/>
          <w:b/>
          <w:bCs/>
          <w:sz w:val="32"/>
          <w:lang w:eastAsia="zh-CN"/>
        </w:rPr>
        <w:t xml:space="preserve">1.5MTA沸腾床渣油加氢装置自紧式法兰垫片采购 </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福海创石油化工有限公司原料适应性技改项目 1.5MTA沸腾床渣油加氢装置 自紧式法兰垫片采购（项目编号：FAP1-CGSQ-202509-005）</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4FE1CEE">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项目名称：福海创石油化工有限公司原料适应性技改项目1.5MTA沸腾床渣油加氢装置 自紧式法兰垫片采购</w:t>
      </w:r>
    </w:p>
    <w:p w14:paraId="063A7747">
      <w:pPr>
        <w:tabs>
          <w:tab w:val="left" w:pos="709"/>
        </w:tabs>
        <w:spacing w:line="360" w:lineRule="auto"/>
        <w:ind w:firstLine="480" w:firstLineChars="200"/>
        <w:rPr>
          <w:rFonts w:hint="default"/>
          <w:color w:val="auto"/>
          <w:lang w:val="en-US"/>
        </w:rPr>
      </w:pPr>
      <w:r>
        <w:rPr>
          <w:rFonts w:hint="eastAsia"/>
          <w:sz w:val="24"/>
          <w:szCs w:val="24"/>
          <w:lang w:eastAsia="zh-CN"/>
        </w:rPr>
        <w:t>2.采购项目简要说明：</w:t>
      </w:r>
      <w:r>
        <w:rPr>
          <w:rFonts w:hint="eastAsia" w:ascii="宋体" w:hAnsi="宋体" w:eastAsia="宋体" w:cs="宋体"/>
          <w:lang w:eastAsia="zh-CN"/>
        </w:rPr>
        <w:t>福海创石油化工有限公司原料适应性技改项目1.5MTA沸腾床渣油加氢装置自紧式法兰垫片采购 ，</w:t>
      </w:r>
      <w:r>
        <w:rPr>
          <w:rFonts w:hint="eastAsia" w:ascii="宋体" w:hAnsi="宋体" w:eastAsia="宋体" w:cs="宋体"/>
          <w:lang w:val="en-US" w:eastAsia="zh-CN"/>
        </w:rPr>
        <w:t>供货清单见技术要求。</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采购控制价：1</w:t>
      </w:r>
      <w:r>
        <w:rPr>
          <w:rFonts w:hint="eastAsia"/>
          <w:sz w:val="24"/>
          <w:szCs w:val="24"/>
          <w:lang w:val="en-US" w:eastAsia="zh-CN"/>
        </w:rPr>
        <w:t>,</w:t>
      </w:r>
      <w:r>
        <w:rPr>
          <w:rFonts w:hint="eastAsia"/>
          <w:sz w:val="24"/>
          <w:szCs w:val="24"/>
          <w:lang w:eastAsia="zh-CN"/>
        </w:rPr>
        <w:t>934</w:t>
      </w:r>
      <w:r>
        <w:rPr>
          <w:rFonts w:hint="eastAsia"/>
          <w:sz w:val="24"/>
          <w:szCs w:val="24"/>
          <w:lang w:val="en-US" w:eastAsia="zh-CN"/>
        </w:rPr>
        <w:t>,</w:t>
      </w:r>
      <w:r>
        <w:rPr>
          <w:rFonts w:hint="eastAsia"/>
          <w:sz w:val="24"/>
          <w:szCs w:val="24"/>
          <w:lang w:eastAsia="zh-CN"/>
        </w:rPr>
        <w:t>485</w:t>
      </w:r>
      <w:r>
        <w:rPr>
          <w:rFonts w:hint="eastAsia"/>
          <w:sz w:val="24"/>
          <w:szCs w:val="24"/>
          <w:lang w:val="en-US" w:eastAsia="zh-CN"/>
        </w:rPr>
        <w:t>.00</w:t>
      </w:r>
      <w:r>
        <w:rPr>
          <w:sz w:val="24"/>
          <w:szCs w:val="24"/>
          <w:lang w:eastAsia="zh-CN"/>
        </w:rPr>
        <w:t>元</w:t>
      </w:r>
      <w:r>
        <w:rPr>
          <w:rFonts w:hint="eastAsia"/>
          <w:sz w:val="24"/>
          <w:szCs w:val="24"/>
          <w:lang w:eastAsia="zh-CN"/>
        </w:rPr>
        <w:t>（含</w:t>
      </w:r>
      <w:r>
        <w:rPr>
          <w:rFonts w:hint="eastAsia"/>
          <w:sz w:val="24"/>
          <w:szCs w:val="24"/>
          <w:lang w:val="en-US" w:eastAsia="zh-CN"/>
        </w:rPr>
        <w:t>13</w:t>
      </w:r>
      <w:r>
        <w:rPr>
          <w:rFonts w:hint="eastAsia"/>
          <w:sz w:val="24"/>
          <w:szCs w:val="24"/>
          <w:lang w:eastAsia="zh-CN"/>
        </w:rPr>
        <w:t>%增值税）</w:t>
      </w:r>
    </w:p>
    <w:p w14:paraId="6B0FDC55">
      <w:pPr>
        <w:tabs>
          <w:tab w:val="left" w:pos="709"/>
        </w:tabs>
        <w:spacing w:line="360" w:lineRule="auto"/>
        <w:ind w:firstLine="480" w:firstLineChars="200"/>
        <w:rPr>
          <w:rFonts w:hint="eastAsia"/>
          <w:sz w:val="24"/>
          <w:szCs w:val="24"/>
          <w:highlight w:val="none"/>
          <w:lang w:eastAsia="zh-CN"/>
        </w:rPr>
      </w:pPr>
      <w:r>
        <w:rPr>
          <w:rFonts w:hint="eastAsia"/>
          <w:sz w:val="24"/>
          <w:szCs w:val="24"/>
          <w:highlight w:val="none"/>
          <w:lang w:eastAsia="zh-CN"/>
        </w:rPr>
        <w:t>4.</w:t>
      </w:r>
      <w:r>
        <w:rPr>
          <w:rFonts w:hint="eastAsia"/>
          <w:sz w:val="24"/>
          <w:szCs w:val="24"/>
          <w:highlight w:val="none"/>
          <w:lang w:val="en-US" w:eastAsia="zh-CN"/>
        </w:rPr>
        <w:t>交货期</w:t>
      </w:r>
      <w:r>
        <w:rPr>
          <w:rFonts w:hint="eastAsia"/>
          <w:sz w:val="24"/>
          <w:szCs w:val="24"/>
          <w:highlight w:val="none"/>
          <w:lang w:eastAsia="zh-CN"/>
        </w:rPr>
        <w:t>要求</w:t>
      </w:r>
      <w:r>
        <w:rPr>
          <w:rFonts w:hint="eastAsia" w:ascii="宋体" w:hAnsi="宋体" w:eastAsia="宋体" w:cs="宋体"/>
          <w:sz w:val="24"/>
          <w:szCs w:val="24"/>
          <w:lang w:val="en-US" w:eastAsia="zh-CN"/>
        </w:rPr>
        <w:t>：从收到中标通知书之日起60天内交货。</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26623B37">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2.参比人必须</w:t>
      </w:r>
      <w:r>
        <w:rPr>
          <w:rFonts w:hint="eastAsia" w:ascii="宋体" w:hAnsi="宋体" w:eastAsia="宋体" w:cs="宋体"/>
          <w:sz w:val="24"/>
          <w:szCs w:val="24"/>
          <w:lang w:val="en-US" w:eastAsia="zh-CN"/>
        </w:rPr>
        <w:t>提供不少于 3 项渣油加氢装置自紧式法兰垫片的供货业绩，且单次供货量均不少于 5 片。证明材料须包含对应合同关键页（含合同双方信息、产品名称、规格型号、数量、签约日期、签字盖章页）复印件，复印件应清晰可辨。</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10</w:t>
      </w:r>
      <w:r>
        <w:rPr>
          <w:rFonts w:hint="eastAsia"/>
          <w:color w:val="000000" w:themeColor="text1"/>
          <w:sz w:val="24"/>
          <w:szCs w:val="24"/>
          <w:lang w:eastAsia="zh-CN"/>
        </w:rPr>
        <w:t>月</w:t>
      </w:r>
      <w:r>
        <w:rPr>
          <w:rFonts w:hint="eastAsia"/>
          <w:color w:val="000000" w:themeColor="text1"/>
          <w:sz w:val="24"/>
          <w:szCs w:val="24"/>
          <w:lang w:val="en-US" w:eastAsia="zh-CN"/>
        </w:rPr>
        <w:t>11</w:t>
      </w:r>
      <w:r>
        <w:rPr>
          <w:rFonts w:hint="eastAsia"/>
          <w:color w:val="000000" w:themeColor="text1"/>
          <w:sz w:val="24"/>
          <w:szCs w:val="24"/>
          <w:lang w:eastAsia="zh-CN"/>
        </w:rPr>
        <w:t>日至202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10</w:t>
      </w:r>
      <w:r>
        <w:rPr>
          <w:rFonts w:hint="eastAsia"/>
          <w:color w:val="000000" w:themeColor="text1"/>
          <w:sz w:val="24"/>
          <w:szCs w:val="24"/>
          <w:lang w:eastAsia="zh-CN"/>
        </w:rPr>
        <w:t>月</w:t>
      </w:r>
      <w:r>
        <w:rPr>
          <w:rFonts w:hint="eastAsia"/>
          <w:color w:val="000000" w:themeColor="text1"/>
          <w:sz w:val="24"/>
          <w:szCs w:val="24"/>
          <w:lang w:val="en-US" w:eastAsia="zh-CN"/>
        </w:rPr>
        <w:t>20</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0969F85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rFonts w:hint="eastAsia"/>
          <w:color w:val="000000" w:themeColor="text1"/>
          <w:sz w:val="24"/>
          <w:szCs w:val="24"/>
          <w:lang w:val="en-US" w:eastAsia="zh-CN"/>
        </w:rPr>
        <w:t>供货业绩清单</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10</w:t>
      </w:r>
      <w:r>
        <w:rPr>
          <w:rFonts w:hint="eastAsia"/>
          <w:color w:val="000000" w:themeColor="text1"/>
          <w:sz w:val="24"/>
          <w:szCs w:val="24"/>
          <w:lang w:eastAsia="zh-CN"/>
        </w:rPr>
        <w:t>月</w:t>
      </w:r>
      <w:r>
        <w:rPr>
          <w:rFonts w:hint="eastAsia"/>
          <w:color w:val="000000" w:themeColor="text1"/>
          <w:sz w:val="24"/>
          <w:szCs w:val="24"/>
          <w:lang w:val="en-US" w:eastAsia="zh-CN"/>
        </w:rPr>
        <w:t>21</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2025</w:t>
      </w:r>
      <w:r>
        <w:rPr>
          <w:rFonts w:hint="eastAsia"/>
          <w:color w:val="000000" w:themeColor="text1"/>
          <w:sz w:val="24"/>
          <w:szCs w:val="24"/>
          <w:lang w:eastAsia="zh-CN"/>
        </w:rPr>
        <w:t>年</w:t>
      </w:r>
      <w:r>
        <w:rPr>
          <w:rFonts w:hint="eastAsia"/>
          <w:color w:val="000000" w:themeColor="text1"/>
          <w:sz w:val="24"/>
          <w:szCs w:val="24"/>
          <w:lang w:val="en-US" w:eastAsia="zh-CN"/>
        </w:rPr>
        <w:t>10</w:t>
      </w:r>
      <w:r>
        <w:rPr>
          <w:rFonts w:hint="eastAsia"/>
          <w:color w:val="000000" w:themeColor="text1"/>
          <w:sz w:val="24"/>
          <w:szCs w:val="24"/>
          <w:lang w:eastAsia="zh-CN"/>
        </w:rPr>
        <w:t>月</w:t>
      </w:r>
      <w:r>
        <w:rPr>
          <w:rFonts w:hint="eastAsia"/>
          <w:color w:val="000000" w:themeColor="text1"/>
          <w:sz w:val="24"/>
          <w:szCs w:val="24"/>
          <w:lang w:val="en-US" w:eastAsia="zh-CN"/>
        </w:rPr>
        <w:t>10</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6"/>
      </w:pPr>
    </w:p>
    <w:p w14:paraId="25FEC095">
      <w:pPr>
        <w:pStyle w:val="56"/>
      </w:pPr>
    </w:p>
    <w:p w14:paraId="148DBC0D">
      <w:pPr>
        <w:pStyle w:val="56"/>
      </w:pPr>
    </w:p>
    <w:p w14:paraId="363AC78C">
      <w:pPr>
        <w:pStyle w:val="56"/>
      </w:pPr>
    </w:p>
    <w:p w14:paraId="244F7EDA">
      <w:pPr>
        <w:pStyle w:val="56"/>
      </w:pPr>
    </w:p>
    <w:p w14:paraId="4AF225C6">
      <w:pPr>
        <w:pStyle w:val="56"/>
      </w:pPr>
    </w:p>
    <w:p w14:paraId="014B38D9">
      <w:pPr>
        <w:pStyle w:val="56"/>
      </w:pPr>
    </w:p>
    <w:p w14:paraId="6CFEBD38">
      <w:pPr>
        <w:pStyle w:val="56"/>
      </w:pPr>
    </w:p>
    <w:p w14:paraId="201F38ED">
      <w:pPr>
        <w:pStyle w:val="56"/>
      </w:pPr>
    </w:p>
    <w:p w14:paraId="37827070">
      <w:pPr>
        <w:pStyle w:val="56"/>
      </w:pPr>
    </w:p>
    <w:p w14:paraId="3CBD73DC">
      <w:pPr>
        <w:pStyle w:val="56"/>
      </w:pPr>
    </w:p>
    <w:p w14:paraId="72580655">
      <w:pPr>
        <w:pStyle w:val="56"/>
      </w:pPr>
    </w:p>
    <w:p w14:paraId="2A986E4A">
      <w:pPr>
        <w:pStyle w:val="56"/>
      </w:pPr>
    </w:p>
    <w:p w14:paraId="2CFFBE53">
      <w:pPr>
        <w:pStyle w:val="56"/>
      </w:pPr>
    </w:p>
    <w:p w14:paraId="4F01C5CA">
      <w:pPr>
        <w:pStyle w:val="56"/>
      </w:pPr>
    </w:p>
    <w:p w14:paraId="0480057A">
      <w:pPr>
        <w:pStyle w:val="56"/>
      </w:pPr>
    </w:p>
    <w:p w14:paraId="3E5EC0CF">
      <w:pPr>
        <w:pStyle w:val="56"/>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bCs/>
          <w:color w:val="000000" w:themeColor="text1"/>
          <w:sz w:val="24"/>
          <w:szCs w:val="24"/>
          <w:u w:val="single"/>
          <w:lang w:eastAsia="zh-CN"/>
        </w:rPr>
        <w:t>福海创石油化工有限公司原料适应性技改项目 1.5MTA沸腾床渣油加氢装置 自紧式法兰垫片采购（项目编号：FAP1-CGSQ-202509-005）</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6"/>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33EFCDC9">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福海创石油化工有限公司原料适应性技改项目 1.5MTA沸腾床渣油加氢装置 自紧式法兰垫片采购</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式：固定</w:t>
      </w:r>
      <w:r>
        <w:rPr>
          <w:rFonts w:hint="eastAsia"/>
          <w:color w:val="000000" w:themeColor="text1"/>
          <w:lang w:val="en-US" w:eastAsia="zh-CN"/>
        </w:rPr>
        <w:t>单价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1"/>
        <w:spacing w:line="360" w:lineRule="auto"/>
        <w:ind w:right="121"/>
        <w:jc w:val="both"/>
        <w:rPr>
          <w:lang w:eastAsia="zh-CN"/>
        </w:rPr>
      </w:pPr>
      <w:r>
        <w:rPr>
          <w:rFonts w:hint="eastAsia"/>
          <w:lang w:eastAsia="zh-CN"/>
        </w:rPr>
        <w:t xml:space="preserve">    5.项目联系人</w:t>
      </w:r>
    </w:p>
    <w:p w14:paraId="6F8EE567">
      <w:pPr>
        <w:pStyle w:val="21"/>
        <w:spacing w:line="360" w:lineRule="auto"/>
        <w:ind w:right="121"/>
        <w:jc w:val="both"/>
        <w:rPr>
          <w:rFonts w:hint="default"/>
          <w:lang w:val="en-US" w:eastAsia="zh-CN"/>
        </w:rPr>
      </w:pPr>
      <w:r>
        <w:rPr>
          <w:rFonts w:hint="eastAsia"/>
          <w:lang w:eastAsia="zh-CN"/>
        </w:rPr>
        <w:t xml:space="preserve"> </w:t>
      </w:r>
      <w:r>
        <w:rPr>
          <w:rFonts w:hint="eastAsia"/>
          <w:color w:val="FF0000"/>
          <w:lang w:eastAsia="zh-CN"/>
        </w:rPr>
        <w:t xml:space="preserve">  </w:t>
      </w:r>
      <w:r>
        <w:rPr>
          <w:rFonts w:hint="eastAsia"/>
          <w:lang w:eastAsia="zh-CN"/>
        </w:rPr>
        <w:t xml:space="preserve"> 技术联系人：</w:t>
      </w:r>
      <w:r>
        <w:rPr>
          <w:rFonts w:hint="eastAsia"/>
          <w:lang w:val="en-US" w:eastAsia="zh-CN"/>
        </w:rPr>
        <w:t>李恒旭 18860037612</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C43C88C">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0AAF56C1">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2.参比人必须</w:t>
      </w:r>
      <w:r>
        <w:rPr>
          <w:rFonts w:hint="eastAsia" w:ascii="宋体" w:hAnsi="宋体" w:eastAsia="宋体" w:cs="宋体"/>
          <w:sz w:val="24"/>
          <w:szCs w:val="24"/>
          <w:lang w:val="en-US" w:eastAsia="zh-CN"/>
        </w:rPr>
        <w:t>提供不少于 3 项渣油加氢装置自紧式法兰垫片的供货业绩，且单次供货量均不少于 5 片。证明材料须包含对应合同关键页（含合同双方信息、产品名称、规格型号、数量、签约日期、签字盖章页）复印件，复印件应清晰可辨。</w:t>
      </w:r>
    </w:p>
    <w:p w14:paraId="1396F7A6">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1BAE6D32">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49DA7653">
      <w:pPr>
        <w:pStyle w:val="21"/>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3.8</w:t>
      </w:r>
      <w:r>
        <w:rPr>
          <w:color w:val="000000" w:themeColor="text1"/>
          <w:lang w:eastAsia="zh-CN"/>
        </w:rPr>
        <w:t>万</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1"/>
        <w:spacing w:line="360" w:lineRule="auto"/>
        <w:ind w:right="121"/>
        <w:jc w:val="both"/>
        <w:rPr>
          <w:color w:val="000000" w:themeColor="text1"/>
          <w:lang w:eastAsia="zh-CN"/>
        </w:rPr>
      </w:pPr>
      <w:r>
        <w:rPr>
          <w:rFonts w:hint="eastAsia"/>
          <w:color w:val="000000" w:themeColor="text1"/>
          <w:lang w:eastAsia="zh-CN"/>
        </w:rPr>
        <w:t xml:space="preserve">    注明用途：沸腾床渣油加氢装置自紧式法兰垫片采购</w:t>
      </w:r>
      <w:r>
        <w:rPr>
          <w:color w:val="000000" w:themeColor="text1"/>
          <w:lang w:eastAsia="zh-CN"/>
        </w:rPr>
        <w:t>参选保证金</w:t>
      </w:r>
    </w:p>
    <w:p w14:paraId="1BBCB624">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1"/>
        <w:spacing w:line="360" w:lineRule="auto"/>
        <w:ind w:right="121"/>
        <w:jc w:val="both"/>
        <w:rPr>
          <w:lang w:eastAsia="zh-CN"/>
        </w:rPr>
      </w:pPr>
      <w:r>
        <w:rPr>
          <w:rFonts w:hint="eastAsia"/>
          <w:lang w:eastAsia="zh-CN"/>
        </w:rPr>
        <w:t xml:space="preserve">    5.如有下列情况发生，将被没收参比保证金：</w:t>
      </w:r>
    </w:p>
    <w:p w14:paraId="7E8A3E58">
      <w:pPr>
        <w:pStyle w:val="21"/>
        <w:spacing w:line="360" w:lineRule="auto"/>
        <w:ind w:right="121"/>
        <w:jc w:val="both"/>
        <w:rPr>
          <w:lang w:eastAsia="zh-CN"/>
        </w:rPr>
      </w:pPr>
      <w:r>
        <w:rPr>
          <w:rFonts w:hint="eastAsia"/>
          <w:lang w:eastAsia="zh-CN"/>
        </w:rPr>
        <w:t xml:space="preserve">    （1）参比单位在参选有效期内撤回询比文件；</w:t>
      </w:r>
    </w:p>
    <w:p w14:paraId="1886C2E9">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1"/>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color w:val="000000" w:themeColor="text1"/>
          <w:lang w:eastAsia="zh-CN"/>
        </w:rPr>
        <w:t>5</w:t>
      </w:r>
      <w:r>
        <w:rPr>
          <w:rFonts w:hint="eastAsia"/>
          <w:color w:val="000000" w:themeColor="text1"/>
          <w:lang w:eastAsia="zh-CN"/>
        </w:rPr>
        <w:t>年</w:t>
      </w:r>
      <w:r>
        <w:rPr>
          <w:rFonts w:hint="eastAsia"/>
          <w:color w:val="000000" w:themeColor="text1"/>
          <w:lang w:val="en-US" w:eastAsia="zh-CN"/>
        </w:rPr>
        <w:t>10</w:t>
      </w:r>
      <w:r>
        <w:rPr>
          <w:rFonts w:hint="eastAsia"/>
          <w:color w:val="000000" w:themeColor="text1"/>
          <w:lang w:eastAsia="zh-CN"/>
        </w:rPr>
        <w:t>月</w:t>
      </w:r>
      <w:r>
        <w:rPr>
          <w:rFonts w:hint="eastAsia"/>
          <w:color w:val="000000" w:themeColor="text1"/>
          <w:lang w:val="en-US" w:eastAsia="zh-CN"/>
        </w:rPr>
        <w:t>21</w:t>
      </w:r>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4"/>
        <w:rPr>
          <w:lang w:eastAsia="zh-CN"/>
        </w:rPr>
      </w:pPr>
    </w:p>
    <w:p w14:paraId="0C051BA6">
      <w:pPr>
        <w:rPr>
          <w:lang w:eastAsia="zh-CN"/>
        </w:rPr>
      </w:pPr>
    </w:p>
    <w:p w14:paraId="0D7C3770">
      <w:pPr>
        <w:rPr>
          <w:lang w:eastAsia="zh-CN"/>
        </w:rPr>
      </w:pPr>
    </w:p>
    <w:p w14:paraId="27E6B94E">
      <w:pPr>
        <w:rPr>
          <w:lang w:eastAsia="zh-CN"/>
        </w:rPr>
      </w:pPr>
    </w:p>
    <w:p w14:paraId="6394DEB7">
      <w:pPr>
        <w:pStyle w:val="14"/>
        <w:rPr>
          <w:lang w:eastAsia="zh-CN"/>
        </w:rPr>
      </w:pPr>
    </w:p>
    <w:p w14:paraId="7CCF035A">
      <w:pPr>
        <w:rPr>
          <w:lang w:eastAsia="zh-CN"/>
        </w:rPr>
      </w:pPr>
    </w:p>
    <w:p w14:paraId="330B7561">
      <w:pPr>
        <w:pStyle w:val="14"/>
        <w:rPr>
          <w:lang w:eastAsia="zh-CN"/>
        </w:rPr>
      </w:pPr>
    </w:p>
    <w:p w14:paraId="452D2377">
      <w:pPr>
        <w:pStyle w:val="2"/>
        <w:tabs>
          <w:tab w:val="left" w:pos="4627"/>
        </w:tabs>
        <w:spacing w:line="355" w:lineRule="exact"/>
        <w:ind w:left="3363"/>
        <w:rPr>
          <w:lang w:eastAsia="zh-CN"/>
        </w:rPr>
      </w:pPr>
    </w:p>
    <w:p w14:paraId="6FB66C96">
      <w:pPr>
        <w:pStyle w:val="2"/>
        <w:tabs>
          <w:tab w:val="left" w:pos="4627"/>
        </w:tabs>
        <w:spacing w:line="355" w:lineRule="exact"/>
        <w:ind w:left="3363"/>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663EC7C7">
      <w:pPr>
        <w:pStyle w:val="21"/>
        <w:spacing w:line="360" w:lineRule="auto"/>
        <w:ind w:right="121" w:firstLine="360" w:firstLineChars="150"/>
        <w:jc w:val="both"/>
        <w:rPr>
          <w:lang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单位企业概况（企业简介、经营状况）、营业执照、资质证书</w:t>
      </w:r>
    </w:p>
    <w:p w14:paraId="13391D6F">
      <w:pPr>
        <w:pStyle w:val="21"/>
        <w:spacing w:line="360" w:lineRule="auto"/>
        <w:ind w:right="121" w:firstLine="360" w:firstLineChars="150"/>
        <w:jc w:val="both"/>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业绩清单及证明文件</w:t>
      </w:r>
    </w:p>
    <w:p w14:paraId="5C8EA868">
      <w:pPr>
        <w:pStyle w:val="21"/>
        <w:spacing w:line="360" w:lineRule="auto"/>
        <w:ind w:right="121" w:firstLine="360" w:firstLineChars="150"/>
        <w:jc w:val="both"/>
        <w:rPr>
          <w:lang w:eastAsia="zh-CN"/>
        </w:rPr>
      </w:pPr>
      <w:r>
        <w:rPr>
          <w:rFonts w:hint="eastAsia"/>
          <w:lang w:eastAsia="zh-CN"/>
        </w:rPr>
        <w:t>（</w:t>
      </w:r>
      <w:r>
        <w:rPr>
          <w:rFonts w:hint="eastAsia"/>
          <w:lang w:val="en-US" w:eastAsia="zh-CN"/>
        </w:rPr>
        <w:t>3</w:t>
      </w:r>
      <w:r>
        <w:rPr>
          <w:rFonts w:hint="eastAsia"/>
          <w:lang w:eastAsia="zh-CN"/>
        </w:rPr>
        <w:t>）商务报价文件。</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本项目设置最高控制1</w:t>
      </w:r>
      <w:r>
        <w:rPr>
          <w:rFonts w:hint="eastAsia"/>
          <w:b/>
          <w:color w:val="000000" w:themeColor="text1"/>
          <w:lang w:val="en-US" w:eastAsia="zh-CN"/>
        </w:rPr>
        <w:t>,</w:t>
      </w:r>
      <w:r>
        <w:rPr>
          <w:rFonts w:hint="eastAsia"/>
          <w:b/>
          <w:color w:val="000000" w:themeColor="text1"/>
          <w:lang w:eastAsia="zh-CN"/>
        </w:rPr>
        <w:t>934</w:t>
      </w:r>
      <w:r>
        <w:rPr>
          <w:rFonts w:hint="eastAsia"/>
          <w:b/>
          <w:color w:val="000000" w:themeColor="text1"/>
          <w:lang w:val="en-US" w:eastAsia="zh-CN"/>
        </w:rPr>
        <w:t>,</w:t>
      </w:r>
      <w:r>
        <w:rPr>
          <w:rFonts w:hint="eastAsia"/>
          <w:b/>
          <w:color w:val="000000" w:themeColor="text1"/>
          <w:lang w:eastAsia="zh-CN"/>
        </w:rPr>
        <w:t>485</w:t>
      </w:r>
      <w:r>
        <w:rPr>
          <w:rFonts w:hint="eastAsia"/>
          <w:b/>
          <w:color w:val="000000" w:themeColor="text1"/>
          <w:lang w:val="en-US" w:eastAsia="zh-CN"/>
        </w:rPr>
        <w:t>.00</w:t>
      </w:r>
      <w:r>
        <w:rPr>
          <w:rFonts w:hint="eastAsia"/>
          <w:b/>
          <w:color w:val="000000" w:themeColor="text1"/>
          <w:lang w:eastAsia="zh-CN"/>
        </w:rPr>
        <w:t>元整（含税包干总价）</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1"/>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6"/>
      </w:pPr>
    </w:p>
    <w:p w14:paraId="00ABAC03">
      <w:pPr>
        <w:pStyle w:val="56"/>
      </w:pPr>
    </w:p>
    <w:p w14:paraId="54F29C7F">
      <w:pPr>
        <w:pStyle w:val="56"/>
      </w:pPr>
    </w:p>
    <w:p w14:paraId="7A6A90D2">
      <w:pPr>
        <w:pStyle w:val="56"/>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6524EEE1">
      <w:pPr>
        <w:pStyle w:val="209"/>
        <w:snapToGrid w:val="0"/>
        <w:spacing w:line="360" w:lineRule="auto"/>
        <w:ind w:left="1446" w:hanging="883" w:hangingChars="200"/>
        <w:jc w:val="center"/>
        <w:rPr>
          <w:rFonts w:hint="eastAsia" w:ascii="宋体" w:hAnsi="宋体"/>
          <w:b/>
          <w:bCs/>
          <w:snapToGrid w:val="0"/>
          <w:sz w:val="44"/>
          <w:szCs w:val="44"/>
        </w:rPr>
      </w:pPr>
      <w:r>
        <w:rPr>
          <w:rFonts w:hint="eastAsia" w:ascii="宋体" w:hAnsi="宋体"/>
          <w:b/>
          <w:bCs/>
          <w:snapToGrid w:val="0"/>
          <w:sz w:val="44"/>
          <w:szCs w:val="44"/>
        </w:rPr>
        <w:t>福海创石油化工有限公司</w:t>
      </w:r>
    </w:p>
    <w:p w14:paraId="075897B2">
      <w:pPr>
        <w:pStyle w:val="209"/>
        <w:snapToGrid w:val="0"/>
        <w:spacing w:line="360" w:lineRule="auto"/>
        <w:ind w:left="1446" w:hanging="883" w:hangingChars="200"/>
        <w:jc w:val="center"/>
        <w:rPr>
          <w:rFonts w:hint="eastAsia" w:ascii="宋体" w:hAnsi="宋体"/>
          <w:b/>
          <w:bCs/>
          <w:snapToGrid w:val="0"/>
          <w:sz w:val="44"/>
          <w:szCs w:val="44"/>
        </w:rPr>
      </w:pPr>
      <w:r>
        <w:rPr>
          <w:rFonts w:hint="eastAsia" w:ascii="宋体" w:hAnsi="宋体"/>
          <w:b/>
          <w:bCs/>
          <w:snapToGrid w:val="0"/>
          <w:sz w:val="44"/>
          <w:szCs w:val="44"/>
        </w:rPr>
        <w:t>原料适应性技改项目1.5MTA沸腾床渣油加氢装置自紧式法兰垫片采购</w:t>
      </w:r>
    </w:p>
    <w:p w14:paraId="3A9FCF31">
      <w:pPr>
        <w:pStyle w:val="209"/>
        <w:snapToGrid w:val="0"/>
        <w:spacing w:line="360" w:lineRule="auto"/>
        <w:ind w:left="1446" w:hanging="1446" w:hangingChars="200"/>
        <w:jc w:val="center"/>
        <w:rPr>
          <w:rFonts w:ascii="宋体" w:hAnsi="宋体"/>
          <w:b/>
          <w:sz w:val="72"/>
          <w:szCs w:val="72"/>
        </w:rPr>
      </w:pPr>
      <w:r>
        <w:rPr>
          <w:rFonts w:hint="eastAsia" w:ascii="宋体" w:hAnsi="宋体"/>
          <w:b/>
          <w:sz w:val="72"/>
          <w:szCs w:val="72"/>
        </w:rPr>
        <w:t>合</w:t>
      </w:r>
    </w:p>
    <w:p w14:paraId="1FDC69F6">
      <w:pPr>
        <w:pStyle w:val="209"/>
        <w:snapToGrid w:val="0"/>
        <w:spacing w:line="360" w:lineRule="auto"/>
        <w:ind w:left="1446" w:hanging="1446" w:hangingChars="200"/>
        <w:jc w:val="center"/>
        <w:rPr>
          <w:rFonts w:ascii="宋体" w:hAnsi="宋体"/>
          <w:b/>
          <w:sz w:val="72"/>
          <w:szCs w:val="72"/>
        </w:rPr>
      </w:pPr>
      <w:r>
        <w:rPr>
          <w:rFonts w:hint="eastAsia" w:ascii="宋体" w:hAnsi="宋体"/>
          <w:b/>
          <w:sz w:val="72"/>
          <w:szCs w:val="72"/>
        </w:rPr>
        <w:t>同</w:t>
      </w:r>
    </w:p>
    <w:p w14:paraId="65D9D011">
      <w:pPr>
        <w:pStyle w:val="209"/>
        <w:snapToGrid w:val="0"/>
        <w:spacing w:line="360" w:lineRule="auto"/>
        <w:ind w:left="1446" w:hanging="1446" w:hangingChars="200"/>
        <w:jc w:val="center"/>
        <w:rPr>
          <w:rFonts w:ascii="宋体" w:hAnsi="宋体"/>
          <w:b/>
          <w:sz w:val="72"/>
          <w:szCs w:val="72"/>
        </w:rPr>
      </w:pPr>
      <w:r>
        <w:rPr>
          <w:rFonts w:hint="eastAsia" w:ascii="宋体" w:hAnsi="宋体"/>
          <w:b/>
          <w:sz w:val="72"/>
          <w:szCs w:val="72"/>
        </w:rPr>
        <w:t>书</w:t>
      </w:r>
    </w:p>
    <w:p w14:paraId="701003E0">
      <w:pPr>
        <w:pStyle w:val="209"/>
        <w:snapToGrid w:val="0"/>
        <w:spacing w:line="360" w:lineRule="auto"/>
        <w:ind w:left="883" w:hanging="883" w:hangingChars="200"/>
        <w:jc w:val="center"/>
        <w:rPr>
          <w:rFonts w:ascii="宋体" w:hAnsi="宋体"/>
          <w:b/>
          <w:sz w:val="44"/>
          <w:szCs w:val="28"/>
        </w:rPr>
      </w:pPr>
    </w:p>
    <w:p w14:paraId="31719133">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合同编号：</w:t>
      </w:r>
    </w:p>
    <w:p w14:paraId="6CDC2FDC">
      <w:pPr>
        <w:pStyle w:val="209"/>
        <w:snapToGrid w:val="0"/>
        <w:spacing w:line="360" w:lineRule="auto"/>
        <w:ind w:left="704" w:leftChars="320" w:firstLine="1285" w:firstLineChars="400"/>
        <w:rPr>
          <w:rFonts w:ascii="宋体" w:hAnsi="宋体"/>
          <w:b/>
          <w:sz w:val="32"/>
          <w:szCs w:val="32"/>
        </w:rPr>
      </w:pPr>
      <w:r>
        <w:rPr>
          <w:rFonts w:hint="eastAsia" w:ascii="宋体" w:hAnsi="宋体"/>
          <w:b/>
          <w:sz w:val="32"/>
          <w:szCs w:val="32"/>
        </w:rPr>
        <w:t>甲方：福建福海创石油化工有限公司</w:t>
      </w:r>
    </w:p>
    <w:p w14:paraId="5624FF0F">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乙方：</w:t>
      </w:r>
    </w:p>
    <w:p w14:paraId="6459D144">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签订时间：</w:t>
      </w:r>
      <w:r>
        <w:rPr>
          <w:rFonts w:ascii="宋体" w:hAnsi="宋体"/>
          <w:b/>
          <w:sz w:val="32"/>
          <w:szCs w:val="32"/>
        </w:rPr>
        <w:t>2025</w:t>
      </w:r>
      <w:r>
        <w:rPr>
          <w:rFonts w:hint="eastAsia" w:ascii="宋体" w:hAnsi="宋体"/>
          <w:b/>
          <w:sz w:val="32"/>
          <w:szCs w:val="32"/>
        </w:rPr>
        <w:t>年</w:t>
      </w:r>
      <w:r>
        <w:rPr>
          <w:rFonts w:hint="eastAsia" w:ascii="宋体" w:hAnsi="宋体"/>
          <w:b/>
          <w:sz w:val="32"/>
          <w:szCs w:val="32"/>
          <w:lang w:val="en-US" w:eastAsia="zh-CN"/>
        </w:rPr>
        <w:t>10</w:t>
      </w:r>
      <w:r>
        <w:rPr>
          <w:rFonts w:hint="eastAsia" w:ascii="宋体" w:hAnsi="宋体"/>
          <w:b/>
          <w:sz w:val="32"/>
          <w:szCs w:val="32"/>
        </w:rPr>
        <w:t>月</w:t>
      </w:r>
      <w:r>
        <w:rPr>
          <w:rFonts w:hint="eastAsia" w:ascii="宋体" w:hAnsi="宋体"/>
          <w:b/>
          <w:sz w:val="32"/>
          <w:szCs w:val="32"/>
          <w:lang w:val="en-US" w:eastAsia="zh-CN"/>
        </w:rPr>
        <w:t xml:space="preserve">  </w:t>
      </w:r>
      <w:r>
        <w:rPr>
          <w:rFonts w:hint="eastAsia" w:ascii="宋体" w:hAnsi="宋体"/>
          <w:b/>
          <w:sz w:val="32"/>
          <w:szCs w:val="32"/>
        </w:rPr>
        <w:t>日</w:t>
      </w:r>
    </w:p>
    <w:p w14:paraId="64BE1057">
      <w:pPr>
        <w:pStyle w:val="209"/>
        <w:snapToGrid w:val="0"/>
        <w:spacing w:line="360" w:lineRule="auto"/>
        <w:ind w:left="669" w:leftChars="304" w:firstLine="1269" w:firstLineChars="395"/>
        <w:rPr>
          <w:rFonts w:ascii="宋体" w:hAnsi="宋体"/>
          <w:b/>
          <w:sz w:val="32"/>
          <w:szCs w:val="32"/>
        </w:rPr>
      </w:pPr>
      <w:r>
        <w:rPr>
          <w:rFonts w:hint="eastAsia" w:ascii="宋体" w:hAnsi="宋体"/>
          <w:b/>
          <w:sz w:val="32"/>
          <w:szCs w:val="32"/>
        </w:rPr>
        <w:t>签订地点：漳州古雷</w:t>
      </w:r>
    </w:p>
    <w:p w14:paraId="6A85D65C">
      <w:pPr>
        <w:spacing w:line="120" w:lineRule="auto"/>
        <w:ind w:firstLine="482" w:firstLineChars="200"/>
        <w:rPr>
          <w:sz w:val="24"/>
          <w:lang w:eastAsia="zh-CN"/>
        </w:rPr>
      </w:pPr>
      <w:r>
        <w:rPr>
          <w:rFonts w:hint="eastAsia"/>
          <w:b/>
          <w:sz w:val="24"/>
          <w:szCs w:val="24"/>
          <w:lang w:eastAsia="zh-CN"/>
        </w:rPr>
        <w:br w:type="page"/>
      </w: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2B7D71D2">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06845C6F">
      <w:pPr>
        <w:numPr>
          <w:ilvl w:val="0"/>
          <w:numId w:val="8"/>
        </w:numPr>
        <w:spacing w:line="120" w:lineRule="auto"/>
        <w:rPr>
          <w:rFonts w:hint="eastAsia"/>
          <w:sz w:val="24"/>
          <w:lang w:eastAsia="zh-CN"/>
        </w:rPr>
      </w:pPr>
      <w:r>
        <w:rPr>
          <w:rFonts w:hint="eastAsia"/>
          <w:sz w:val="24"/>
          <w:lang w:eastAsia="zh-CN"/>
        </w:rPr>
        <w:t>合同标的和合同价格</w:t>
      </w:r>
    </w:p>
    <w:tbl>
      <w:tblPr>
        <w:tblStyle w:val="47"/>
        <w:tblW w:w="9800" w:type="dxa"/>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588"/>
        <w:gridCol w:w="1312"/>
        <w:gridCol w:w="1738"/>
        <w:gridCol w:w="625"/>
        <w:gridCol w:w="700"/>
        <w:gridCol w:w="1012"/>
        <w:gridCol w:w="1238"/>
        <w:gridCol w:w="962"/>
      </w:tblGrid>
      <w:tr w14:paraId="67EF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F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7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4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B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4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C1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0E8B59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3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p w14:paraId="640410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6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2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8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7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1GR5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552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517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392C">
            <w:pPr>
              <w:jc w:val="center"/>
              <w:rPr>
                <w:rFonts w:hint="eastAsia" w:ascii="宋体" w:hAnsi="宋体" w:eastAsia="宋体" w:cs="宋体"/>
                <w:i w:val="0"/>
                <w:iCs w:val="0"/>
                <w:color w:val="000000"/>
                <w:sz w:val="24"/>
                <w:szCs w:val="24"/>
                <w:u w:val="none"/>
              </w:rPr>
            </w:pPr>
          </w:p>
        </w:tc>
      </w:tr>
      <w:tr w14:paraId="6D0D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A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C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1GR7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4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9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8CE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533">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CD6E">
            <w:pPr>
              <w:jc w:val="center"/>
              <w:rPr>
                <w:rFonts w:hint="eastAsia" w:ascii="宋体" w:hAnsi="宋体" w:eastAsia="宋体" w:cs="宋体"/>
                <w:i w:val="0"/>
                <w:iCs w:val="0"/>
                <w:color w:val="000000"/>
                <w:sz w:val="24"/>
                <w:szCs w:val="24"/>
                <w:u w:val="none"/>
              </w:rPr>
            </w:pPr>
          </w:p>
        </w:tc>
      </w:tr>
      <w:tr w14:paraId="72BF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A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0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6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220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BAC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7E3B">
            <w:pPr>
              <w:jc w:val="center"/>
              <w:rPr>
                <w:rFonts w:hint="eastAsia" w:ascii="宋体" w:hAnsi="宋体" w:eastAsia="宋体" w:cs="宋体"/>
                <w:i w:val="0"/>
                <w:iCs w:val="0"/>
                <w:color w:val="000000"/>
                <w:sz w:val="24"/>
                <w:szCs w:val="24"/>
                <w:u w:val="none"/>
              </w:rPr>
            </w:pPr>
          </w:p>
        </w:tc>
      </w:tr>
      <w:tr w14:paraId="6FCE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D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A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51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D62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E086">
            <w:pPr>
              <w:jc w:val="center"/>
              <w:rPr>
                <w:rFonts w:hint="eastAsia" w:ascii="宋体" w:hAnsi="宋体" w:eastAsia="宋体" w:cs="宋体"/>
                <w:i w:val="0"/>
                <w:iCs w:val="0"/>
                <w:color w:val="000000"/>
                <w:sz w:val="24"/>
                <w:szCs w:val="24"/>
                <w:u w:val="none"/>
              </w:rPr>
            </w:pPr>
          </w:p>
        </w:tc>
      </w:tr>
      <w:tr w14:paraId="7E80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A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6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68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1A7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820">
            <w:pPr>
              <w:jc w:val="center"/>
              <w:rPr>
                <w:rFonts w:hint="eastAsia" w:ascii="宋体" w:hAnsi="宋体" w:eastAsia="宋体" w:cs="宋体"/>
                <w:i w:val="0"/>
                <w:iCs w:val="0"/>
                <w:color w:val="000000"/>
                <w:sz w:val="24"/>
                <w:szCs w:val="24"/>
                <w:u w:val="none"/>
              </w:rPr>
            </w:pPr>
          </w:p>
        </w:tc>
      </w:tr>
      <w:tr w14:paraId="2135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C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E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5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5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5E0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49E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204">
            <w:pPr>
              <w:jc w:val="center"/>
              <w:rPr>
                <w:rFonts w:hint="eastAsia" w:ascii="宋体" w:hAnsi="宋体" w:eastAsia="宋体" w:cs="宋体"/>
                <w:i w:val="0"/>
                <w:iCs w:val="0"/>
                <w:color w:val="000000"/>
                <w:sz w:val="24"/>
                <w:szCs w:val="24"/>
                <w:u w:val="none"/>
              </w:rPr>
            </w:pPr>
          </w:p>
        </w:tc>
      </w:tr>
      <w:tr w14:paraId="1DE5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A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9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9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EC9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F3F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76C7">
            <w:pPr>
              <w:jc w:val="center"/>
              <w:rPr>
                <w:rFonts w:hint="eastAsia" w:ascii="宋体" w:hAnsi="宋体" w:eastAsia="宋体" w:cs="宋体"/>
                <w:i w:val="0"/>
                <w:iCs w:val="0"/>
                <w:color w:val="000000"/>
                <w:sz w:val="24"/>
                <w:szCs w:val="24"/>
                <w:u w:val="none"/>
              </w:rPr>
            </w:pPr>
          </w:p>
        </w:tc>
      </w:tr>
      <w:tr w14:paraId="2DCF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9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8D9F">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C7D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E5B6">
            <w:pPr>
              <w:jc w:val="center"/>
              <w:rPr>
                <w:rFonts w:hint="eastAsia" w:ascii="宋体" w:hAnsi="宋体" w:eastAsia="宋体" w:cs="宋体"/>
                <w:i w:val="0"/>
                <w:iCs w:val="0"/>
                <w:color w:val="000000"/>
                <w:sz w:val="24"/>
                <w:szCs w:val="24"/>
                <w:u w:val="none"/>
              </w:rPr>
            </w:pPr>
          </w:p>
        </w:tc>
      </w:tr>
      <w:tr w14:paraId="7641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C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0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0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A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22D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445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9429">
            <w:pPr>
              <w:jc w:val="center"/>
              <w:rPr>
                <w:rFonts w:hint="eastAsia" w:ascii="宋体" w:hAnsi="宋体" w:eastAsia="宋体" w:cs="宋体"/>
                <w:i w:val="0"/>
                <w:iCs w:val="0"/>
                <w:color w:val="000000"/>
                <w:sz w:val="24"/>
                <w:szCs w:val="24"/>
                <w:u w:val="none"/>
              </w:rPr>
            </w:pPr>
          </w:p>
        </w:tc>
      </w:tr>
      <w:tr w14:paraId="2130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8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E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9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2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09C2">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DC0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74B7">
            <w:pPr>
              <w:jc w:val="center"/>
              <w:rPr>
                <w:rFonts w:hint="eastAsia" w:ascii="宋体" w:hAnsi="宋体" w:eastAsia="宋体" w:cs="宋体"/>
                <w:i w:val="0"/>
                <w:iCs w:val="0"/>
                <w:color w:val="000000"/>
                <w:sz w:val="24"/>
                <w:szCs w:val="24"/>
                <w:u w:val="none"/>
              </w:rPr>
            </w:pPr>
          </w:p>
        </w:tc>
      </w:tr>
      <w:tr w14:paraId="6B6A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6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47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63C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C111">
            <w:pPr>
              <w:jc w:val="center"/>
              <w:rPr>
                <w:rFonts w:hint="eastAsia" w:ascii="宋体" w:hAnsi="宋体" w:eastAsia="宋体" w:cs="宋体"/>
                <w:i w:val="0"/>
                <w:iCs w:val="0"/>
                <w:color w:val="000000"/>
                <w:sz w:val="24"/>
                <w:szCs w:val="24"/>
                <w:u w:val="none"/>
              </w:rPr>
            </w:pPr>
          </w:p>
        </w:tc>
      </w:tr>
      <w:tr w14:paraId="0EF7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7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1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8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659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3A4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1270">
            <w:pPr>
              <w:jc w:val="center"/>
              <w:rPr>
                <w:rFonts w:hint="eastAsia" w:ascii="宋体" w:hAnsi="宋体" w:eastAsia="宋体" w:cs="宋体"/>
                <w:i w:val="0"/>
                <w:iCs w:val="0"/>
                <w:color w:val="000000"/>
                <w:sz w:val="24"/>
                <w:szCs w:val="24"/>
                <w:u w:val="none"/>
              </w:rPr>
            </w:pPr>
          </w:p>
        </w:tc>
      </w:tr>
      <w:tr w14:paraId="5617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1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0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F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50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23A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E30F">
            <w:pPr>
              <w:jc w:val="center"/>
              <w:rPr>
                <w:rFonts w:hint="eastAsia" w:ascii="宋体" w:hAnsi="宋体" w:eastAsia="宋体" w:cs="宋体"/>
                <w:i w:val="0"/>
                <w:iCs w:val="0"/>
                <w:color w:val="000000"/>
                <w:sz w:val="24"/>
                <w:szCs w:val="24"/>
                <w:u w:val="none"/>
              </w:rPr>
            </w:pPr>
          </w:p>
        </w:tc>
      </w:tr>
      <w:tr w14:paraId="5AAB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2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C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8AB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C82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5D3F">
            <w:pPr>
              <w:jc w:val="center"/>
              <w:rPr>
                <w:rFonts w:hint="eastAsia" w:ascii="宋体" w:hAnsi="宋体" w:eastAsia="宋体" w:cs="宋体"/>
                <w:i w:val="0"/>
                <w:iCs w:val="0"/>
                <w:color w:val="000000"/>
                <w:sz w:val="24"/>
                <w:szCs w:val="24"/>
                <w:u w:val="none"/>
              </w:rPr>
            </w:pPr>
          </w:p>
        </w:tc>
      </w:tr>
      <w:tr w14:paraId="5AB4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8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E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2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7F8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EC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1ED9">
            <w:pPr>
              <w:jc w:val="center"/>
              <w:rPr>
                <w:rFonts w:hint="eastAsia" w:ascii="宋体" w:hAnsi="宋体" w:eastAsia="宋体" w:cs="宋体"/>
                <w:i w:val="0"/>
                <w:iCs w:val="0"/>
                <w:color w:val="000000"/>
                <w:sz w:val="24"/>
                <w:szCs w:val="24"/>
                <w:u w:val="none"/>
              </w:rPr>
            </w:pPr>
          </w:p>
        </w:tc>
      </w:tr>
      <w:tr w14:paraId="73E7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1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C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9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5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E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7B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3A5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E4E6">
            <w:pPr>
              <w:jc w:val="center"/>
              <w:rPr>
                <w:rFonts w:hint="eastAsia" w:ascii="宋体" w:hAnsi="宋体" w:eastAsia="宋体" w:cs="宋体"/>
                <w:i w:val="0"/>
                <w:iCs w:val="0"/>
                <w:color w:val="000000"/>
                <w:sz w:val="24"/>
                <w:szCs w:val="24"/>
                <w:u w:val="none"/>
              </w:rPr>
            </w:pPr>
          </w:p>
        </w:tc>
      </w:tr>
      <w:tr w14:paraId="655F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E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F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0F1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BFE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0AD6">
            <w:pPr>
              <w:jc w:val="center"/>
              <w:rPr>
                <w:rFonts w:hint="eastAsia" w:ascii="宋体" w:hAnsi="宋体" w:eastAsia="宋体" w:cs="宋体"/>
                <w:i w:val="0"/>
                <w:iCs w:val="0"/>
                <w:color w:val="000000"/>
                <w:sz w:val="24"/>
                <w:szCs w:val="24"/>
                <w:u w:val="none"/>
              </w:rPr>
            </w:pPr>
          </w:p>
        </w:tc>
      </w:tr>
      <w:tr w14:paraId="3E25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C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GR14孔板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F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F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83C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DB8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9B9">
            <w:pPr>
              <w:jc w:val="center"/>
              <w:rPr>
                <w:rFonts w:hint="eastAsia" w:ascii="宋体" w:hAnsi="宋体" w:eastAsia="宋体" w:cs="宋体"/>
                <w:i w:val="0"/>
                <w:iCs w:val="0"/>
                <w:color w:val="000000"/>
                <w:sz w:val="24"/>
                <w:szCs w:val="24"/>
                <w:u w:val="none"/>
              </w:rPr>
            </w:pPr>
          </w:p>
        </w:tc>
      </w:tr>
      <w:tr w14:paraId="43AA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C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GR23孔板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AD1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443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1AF9">
            <w:pPr>
              <w:jc w:val="center"/>
              <w:rPr>
                <w:rFonts w:hint="eastAsia" w:ascii="宋体" w:hAnsi="宋体" w:eastAsia="宋体" w:cs="宋体"/>
                <w:i w:val="0"/>
                <w:iCs w:val="0"/>
                <w:color w:val="000000"/>
                <w:sz w:val="24"/>
                <w:szCs w:val="24"/>
                <w:u w:val="none"/>
              </w:rPr>
            </w:pPr>
          </w:p>
        </w:tc>
      </w:tr>
      <w:tr w14:paraId="79B1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5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GR31孔板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7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6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D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541E">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55F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E6C">
            <w:pPr>
              <w:jc w:val="center"/>
              <w:rPr>
                <w:rFonts w:hint="eastAsia" w:ascii="宋体" w:hAnsi="宋体" w:eastAsia="宋体" w:cs="宋体"/>
                <w:i w:val="0"/>
                <w:iCs w:val="0"/>
                <w:color w:val="000000"/>
                <w:sz w:val="24"/>
                <w:szCs w:val="24"/>
                <w:u w:val="none"/>
              </w:rPr>
            </w:pPr>
          </w:p>
        </w:tc>
      </w:tr>
      <w:tr w14:paraId="5A37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E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GR52孔板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0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8FE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0F4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70A8">
            <w:pPr>
              <w:jc w:val="center"/>
              <w:rPr>
                <w:rFonts w:hint="eastAsia" w:ascii="宋体" w:hAnsi="宋体" w:eastAsia="宋体" w:cs="宋体"/>
                <w:i w:val="0"/>
                <w:iCs w:val="0"/>
                <w:color w:val="000000"/>
                <w:sz w:val="24"/>
                <w:szCs w:val="24"/>
                <w:u w:val="none"/>
              </w:rPr>
            </w:pPr>
          </w:p>
        </w:tc>
      </w:tr>
      <w:tr w14:paraId="0F67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1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A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GR67孔板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9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33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0BB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100B">
            <w:pPr>
              <w:jc w:val="center"/>
              <w:rPr>
                <w:rFonts w:hint="eastAsia" w:ascii="宋体" w:hAnsi="宋体" w:eastAsia="宋体" w:cs="宋体"/>
                <w:i w:val="0"/>
                <w:iCs w:val="0"/>
                <w:color w:val="000000"/>
                <w:sz w:val="24"/>
                <w:szCs w:val="24"/>
                <w:u w:val="none"/>
              </w:rPr>
            </w:pPr>
          </w:p>
        </w:tc>
      </w:tr>
      <w:tr w14:paraId="75D7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GR82孔板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A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5BB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E2B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C0C0">
            <w:pPr>
              <w:jc w:val="center"/>
              <w:rPr>
                <w:rFonts w:hint="eastAsia" w:ascii="宋体" w:hAnsi="宋体" w:eastAsia="宋体" w:cs="宋体"/>
                <w:i w:val="0"/>
                <w:iCs w:val="0"/>
                <w:color w:val="000000"/>
                <w:sz w:val="24"/>
                <w:szCs w:val="24"/>
                <w:u w:val="none"/>
              </w:rPr>
            </w:pPr>
          </w:p>
        </w:tc>
      </w:tr>
      <w:tr w14:paraId="6B08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7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0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X10H82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5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6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410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D2B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9284">
            <w:pPr>
              <w:jc w:val="center"/>
              <w:rPr>
                <w:rFonts w:hint="eastAsia" w:ascii="宋体" w:hAnsi="宋体" w:eastAsia="宋体" w:cs="宋体"/>
                <w:i w:val="0"/>
                <w:iCs w:val="0"/>
                <w:color w:val="000000"/>
                <w:sz w:val="24"/>
                <w:szCs w:val="24"/>
                <w:u w:val="none"/>
              </w:rPr>
            </w:pPr>
          </w:p>
        </w:tc>
      </w:tr>
      <w:tr w14:paraId="3A05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3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P102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A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3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F91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9E7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059">
            <w:pPr>
              <w:jc w:val="center"/>
              <w:rPr>
                <w:rFonts w:hint="eastAsia" w:ascii="宋体" w:hAnsi="宋体" w:eastAsia="宋体" w:cs="宋体"/>
                <w:i w:val="0"/>
                <w:iCs w:val="0"/>
                <w:color w:val="000000"/>
                <w:sz w:val="24"/>
                <w:szCs w:val="24"/>
                <w:u w:val="none"/>
              </w:rPr>
            </w:pPr>
          </w:p>
        </w:tc>
      </w:tr>
      <w:tr w14:paraId="68C5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F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A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4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BE0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6B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9D86">
            <w:pPr>
              <w:jc w:val="center"/>
              <w:rPr>
                <w:rFonts w:hint="eastAsia" w:ascii="宋体" w:hAnsi="宋体" w:eastAsia="宋体" w:cs="宋体"/>
                <w:i w:val="0"/>
                <w:iCs w:val="0"/>
                <w:color w:val="000000"/>
                <w:sz w:val="24"/>
                <w:szCs w:val="24"/>
                <w:u w:val="none"/>
              </w:rPr>
            </w:pPr>
          </w:p>
        </w:tc>
      </w:tr>
      <w:tr w14:paraId="2134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5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182F">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219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8C8">
            <w:pPr>
              <w:jc w:val="center"/>
              <w:rPr>
                <w:rFonts w:hint="eastAsia" w:ascii="宋体" w:hAnsi="宋体" w:eastAsia="宋体" w:cs="宋体"/>
                <w:i w:val="0"/>
                <w:iCs w:val="0"/>
                <w:color w:val="000000"/>
                <w:sz w:val="24"/>
                <w:szCs w:val="24"/>
                <w:u w:val="none"/>
              </w:rPr>
            </w:pPr>
          </w:p>
        </w:tc>
      </w:tr>
      <w:tr w14:paraId="1B36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9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0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GT/76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A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F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3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666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34D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7CFE">
            <w:pPr>
              <w:jc w:val="center"/>
              <w:rPr>
                <w:rFonts w:hint="eastAsia" w:ascii="宋体" w:hAnsi="宋体" w:eastAsia="宋体" w:cs="宋体"/>
                <w:i w:val="0"/>
                <w:iCs w:val="0"/>
                <w:color w:val="000000"/>
                <w:sz w:val="24"/>
                <w:szCs w:val="24"/>
                <w:u w:val="none"/>
              </w:rPr>
            </w:pPr>
          </w:p>
        </w:tc>
      </w:tr>
      <w:tr w14:paraId="36DA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C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D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7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767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EDF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49AD">
            <w:pPr>
              <w:jc w:val="center"/>
              <w:rPr>
                <w:rFonts w:hint="eastAsia" w:ascii="宋体" w:hAnsi="宋体" w:eastAsia="宋体" w:cs="宋体"/>
                <w:i w:val="0"/>
                <w:iCs w:val="0"/>
                <w:color w:val="000000"/>
                <w:sz w:val="24"/>
                <w:szCs w:val="24"/>
                <w:u w:val="none"/>
              </w:rPr>
            </w:pPr>
          </w:p>
        </w:tc>
      </w:tr>
      <w:tr w14:paraId="5703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2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9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3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7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1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332">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EBA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4710">
            <w:pPr>
              <w:jc w:val="center"/>
              <w:rPr>
                <w:rFonts w:hint="eastAsia" w:ascii="宋体" w:hAnsi="宋体" w:eastAsia="宋体" w:cs="宋体"/>
                <w:i w:val="0"/>
                <w:iCs w:val="0"/>
                <w:color w:val="000000"/>
                <w:sz w:val="24"/>
                <w:szCs w:val="24"/>
                <w:u w:val="none"/>
              </w:rPr>
            </w:pPr>
          </w:p>
        </w:tc>
      </w:tr>
      <w:tr w14:paraId="4A92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1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1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5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E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2E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15D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0BE4">
            <w:pPr>
              <w:jc w:val="center"/>
              <w:rPr>
                <w:rFonts w:hint="eastAsia" w:ascii="宋体" w:hAnsi="宋体" w:eastAsia="宋体" w:cs="宋体"/>
                <w:i w:val="0"/>
                <w:iCs w:val="0"/>
                <w:color w:val="000000"/>
                <w:sz w:val="24"/>
                <w:szCs w:val="24"/>
                <w:u w:val="none"/>
              </w:rPr>
            </w:pPr>
          </w:p>
        </w:tc>
      </w:tr>
      <w:tr w14:paraId="7F7D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8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D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7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E09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D3B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313D">
            <w:pPr>
              <w:jc w:val="center"/>
              <w:rPr>
                <w:rFonts w:hint="eastAsia" w:ascii="宋体" w:hAnsi="宋体" w:eastAsia="宋体" w:cs="宋体"/>
                <w:i w:val="0"/>
                <w:iCs w:val="0"/>
                <w:color w:val="000000"/>
                <w:sz w:val="24"/>
                <w:szCs w:val="24"/>
                <w:u w:val="none"/>
              </w:rPr>
            </w:pPr>
          </w:p>
        </w:tc>
      </w:tr>
      <w:tr w14:paraId="4958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5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5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9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5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2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424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1B3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B797">
            <w:pPr>
              <w:jc w:val="center"/>
              <w:rPr>
                <w:rFonts w:hint="eastAsia" w:ascii="宋体" w:hAnsi="宋体" w:eastAsia="宋体" w:cs="宋体"/>
                <w:i w:val="0"/>
                <w:iCs w:val="0"/>
                <w:color w:val="000000"/>
                <w:sz w:val="24"/>
                <w:szCs w:val="24"/>
                <w:u w:val="none"/>
              </w:rPr>
            </w:pPr>
          </w:p>
        </w:tc>
      </w:tr>
      <w:tr w14:paraId="6C7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F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4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EC1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48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E5C2">
            <w:pPr>
              <w:jc w:val="center"/>
              <w:rPr>
                <w:rFonts w:hint="eastAsia" w:ascii="宋体" w:hAnsi="宋体" w:eastAsia="宋体" w:cs="宋体"/>
                <w:i w:val="0"/>
                <w:iCs w:val="0"/>
                <w:color w:val="000000"/>
                <w:sz w:val="24"/>
                <w:szCs w:val="24"/>
                <w:u w:val="none"/>
              </w:rPr>
            </w:pPr>
          </w:p>
        </w:tc>
      </w:tr>
      <w:tr w14:paraId="4530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D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4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8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6C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052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C470">
            <w:pPr>
              <w:jc w:val="center"/>
              <w:rPr>
                <w:rFonts w:hint="eastAsia" w:ascii="宋体" w:hAnsi="宋体" w:eastAsia="宋体" w:cs="宋体"/>
                <w:i w:val="0"/>
                <w:iCs w:val="0"/>
                <w:color w:val="000000"/>
                <w:sz w:val="24"/>
                <w:szCs w:val="24"/>
                <w:u w:val="none"/>
              </w:rPr>
            </w:pPr>
          </w:p>
        </w:tc>
      </w:tr>
      <w:tr w14:paraId="16CA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D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BF6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2BB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D772">
            <w:pPr>
              <w:jc w:val="center"/>
              <w:rPr>
                <w:rFonts w:hint="eastAsia" w:ascii="宋体" w:hAnsi="宋体" w:eastAsia="宋体" w:cs="宋体"/>
                <w:i w:val="0"/>
                <w:iCs w:val="0"/>
                <w:color w:val="000000"/>
                <w:sz w:val="24"/>
                <w:szCs w:val="24"/>
                <w:u w:val="none"/>
              </w:rPr>
            </w:pPr>
          </w:p>
        </w:tc>
      </w:tr>
      <w:tr w14:paraId="6FD7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2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F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H16"in/106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1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9D1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779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7C8E">
            <w:pPr>
              <w:jc w:val="center"/>
              <w:rPr>
                <w:rFonts w:hint="eastAsia" w:ascii="宋体" w:hAnsi="宋体" w:eastAsia="宋体" w:cs="宋体"/>
                <w:i w:val="0"/>
                <w:iCs w:val="0"/>
                <w:color w:val="000000"/>
                <w:sz w:val="24"/>
                <w:szCs w:val="24"/>
                <w:u w:val="none"/>
              </w:rPr>
            </w:pPr>
          </w:p>
        </w:tc>
      </w:tr>
      <w:tr w14:paraId="4595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6in/27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9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E33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B4A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862D">
            <w:pPr>
              <w:jc w:val="center"/>
              <w:rPr>
                <w:rFonts w:hint="eastAsia" w:ascii="宋体" w:hAnsi="宋体" w:eastAsia="宋体" w:cs="宋体"/>
                <w:i w:val="0"/>
                <w:iCs w:val="0"/>
                <w:color w:val="000000"/>
                <w:sz w:val="24"/>
                <w:szCs w:val="24"/>
                <w:u w:val="none"/>
              </w:rPr>
            </w:pPr>
          </w:p>
        </w:tc>
      </w:tr>
      <w:tr w14:paraId="0F6F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2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A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H10in/67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6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B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F55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A7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2988">
            <w:pPr>
              <w:jc w:val="center"/>
              <w:rPr>
                <w:rFonts w:hint="eastAsia" w:ascii="宋体" w:hAnsi="宋体" w:eastAsia="宋体" w:cs="宋体"/>
                <w:i w:val="0"/>
                <w:iCs w:val="0"/>
                <w:color w:val="000000"/>
                <w:sz w:val="24"/>
                <w:szCs w:val="24"/>
                <w:u w:val="none"/>
              </w:rPr>
            </w:pPr>
          </w:p>
        </w:tc>
      </w:tr>
      <w:tr w14:paraId="469C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B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6in/34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0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D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5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CD1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F2A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8632">
            <w:pPr>
              <w:jc w:val="center"/>
              <w:rPr>
                <w:rFonts w:hint="eastAsia" w:ascii="宋体" w:hAnsi="宋体" w:eastAsia="宋体" w:cs="宋体"/>
                <w:i w:val="0"/>
                <w:iCs w:val="0"/>
                <w:color w:val="000000"/>
                <w:sz w:val="24"/>
                <w:szCs w:val="24"/>
                <w:u w:val="none"/>
              </w:rPr>
            </w:pPr>
          </w:p>
        </w:tc>
      </w:tr>
      <w:tr w14:paraId="473C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26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6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B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3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3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A8B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7A4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6482">
            <w:pPr>
              <w:jc w:val="center"/>
              <w:rPr>
                <w:rFonts w:hint="eastAsia" w:ascii="宋体" w:hAnsi="宋体" w:eastAsia="宋体" w:cs="宋体"/>
                <w:i w:val="0"/>
                <w:iCs w:val="0"/>
                <w:color w:val="000000"/>
                <w:sz w:val="24"/>
                <w:szCs w:val="24"/>
                <w:u w:val="none"/>
              </w:rPr>
            </w:pPr>
          </w:p>
        </w:tc>
      </w:tr>
      <w:tr w14:paraId="0691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F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A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1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LS-LOC.72#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1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1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1E31">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47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098E">
            <w:pPr>
              <w:jc w:val="center"/>
              <w:rPr>
                <w:rFonts w:hint="eastAsia" w:ascii="宋体" w:hAnsi="宋体" w:eastAsia="宋体" w:cs="宋体"/>
                <w:i w:val="0"/>
                <w:iCs w:val="0"/>
                <w:color w:val="000000"/>
                <w:sz w:val="24"/>
                <w:szCs w:val="24"/>
                <w:u w:val="none"/>
              </w:rPr>
            </w:pPr>
          </w:p>
        </w:tc>
      </w:tr>
      <w:tr w14:paraId="397D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E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E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0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C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D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CF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8AD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BB9">
            <w:pPr>
              <w:jc w:val="center"/>
              <w:rPr>
                <w:rFonts w:hint="eastAsia" w:ascii="宋体" w:hAnsi="宋体" w:eastAsia="宋体" w:cs="宋体"/>
                <w:i w:val="0"/>
                <w:iCs w:val="0"/>
                <w:color w:val="000000"/>
                <w:sz w:val="24"/>
                <w:szCs w:val="24"/>
                <w:u w:val="none"/>
              </w:rPr>
            </w:pPr>
          </w:p>
        </w:tc>
      </w:tr>
      <w:tr w14:paraId="3CF1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D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7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825A">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187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FE76">
            <w:pPr>
              <w:jc w:val="center"/>
              <w:rPr>
                <w:rFonts w:hint="eastAsia" w:ascii="宋体" w:hAnsi="宋体" w:eastAsia="宋体" w:cs="宋体"/>
                <w:i w:val="0"/>
                <w:iCs w:val="0"/>
                <w:color w:val="000000"/>
                <w:sz w:val="24"/>
                <w:szCs w:val="24"/>
                <w:u w:val="none"/>
              </w:rPr>
            </w:pPr>
          </w:p>
        </w:tc>
      </w:tr>
      <w:tr w14:paraId="6DC0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6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0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6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8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E2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C86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E832">
            <w:pPr>
              <w:jc w:val="center"/>
              <w:rPr>
                <w:rFonts w:hint="eastAsia" w:ascii="宋体" w:hAnsi="宋体" w:eastAsia="宋体" w:cs="宋体"/>
                <w:i w:val="0"/>
                <w:iCs w:val="0"/>
                <w:color w:val="000000"/>
                <w:sz w:val="24"/>
                <w:szCs w:val="24"/>
                <w:u w:val="none"/>
              </w:rPr>
            </w:pPr>
          </w:p>
        </w:tc>
      </w:tr>
      <w:tr w14:paraId="4A10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E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6D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0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ABC2">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356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D33B">
            <w:pPr>
              <w:jc w:val="center"/>
              <w:rPr>
                <w:rFonts w:hint="eastAsia" w:ascii="宋体" w:hAnsi="宋体" w:eastAsia="宋体" w:cs="宋体"/>
                <w:i w:val="0"/>
                <w:iCs w:val="0"/>
                <w:color w:val="000000"/>
                <w:sz w:val="24"/>
                <w:szCs w:val="24"/>
                <w:u w:val="none"/>
              </w:rPr>
            </w:pPr>
          </w:p>
        </w:tc>
      </w:tr>
      <w:tr w14:paraId="34B9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7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F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4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F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20D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14E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854">
            <w:pPr>
              <w:jc w:val="center"/>
              <w:rPr>
                <w:rFonts w:hint="eastAsia" w:ascii="宋体" w:hAnsi="宋体" w:eastAsia="宋体" w:cs="宋体"/>
                <w:i w:val="0"/>
                <w:iCs w:val="0"/>
                <w:color w:val="000000"/>
                <w:sz w:val="24"/>
                <w:szCs w:val="24"/>
                <w:u w:val="none"/>
              </w:rPr>
            </w:pPr>
          </w:p>
        </w:tc>
      </w:tr>
      <w:tr w14:paraId="2F3B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A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62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7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8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8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D72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D57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C97C">
            <w:pPr>
              <w:jc w:val="center"/>
              <w:rPr>
                <w:rFonts w:hint="eastAsia" w:ascii="宋体" w:hAnsi="宋体" w:eastAsia="宋体" w:cs="宋体"/>
                <w:i w:val="0"/>
                <w:iCs w:val="0"/>
                <w:color w:val="000000"/>
                <w:sz w:val="24"/>
                <w:szCs w:val="24"/>
                <w:u w:val="none"/>
              </w:rPr>
            </w:pPr>
          </w:p>
        </w:tc>
      </w:tr>
      <w:tr w14:paraId="23E0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E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1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8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7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6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DE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82E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1D7F">
            <w:pPr>
              <w:jc w:val="center"/>
              <w:rPr>
                <w:rFonts w:hint="eastAsia" w:ascii="宋体" w:hAnsi="宋体" w:eastAsia="宋体" w:cs="宋体"/>
                <w:i w:val="0"/>
                <w:iCs w:val="0"/>
                <w:color w:val="000000"/>
                <w:sz w:val="24"/>
                <w:szCs w:val="24"/>
                <w:u w:val="none"/>
              </w:rPr>
            </w:pPr>
          </w:p>
        </w:tc>
      </w:tr>
      <w:tr w14:paraId="7A9C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nil"/>
              <w:right w:val="single" w:color="000000" w:sz="4" w:space="0"/>
            </w:tcBorders>
            <w:shd w:val="clear" w:color="auto" w:fill="auto"/>
            <w:noWrap/>
            <w:vAlign w:val="center"/>
          </w:tcPr>
          <w:p w14:paraId="3C53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588" w:type="dxa"/>
            <w:tcBorders>
              <w:top w:val="single" w:color="000000" w:sz="4" w:space="0"/>
              <w:left w:val="single" w:color="000000" w:sz="4" w:space="0"/>
              <w:bottom w:val="nil"/>
              <w:right w:val="single" w:color="000000" w:sz="4" w:space="0"/>
            </w:tcBorders>
            <w:shd w:val="clear" w:color="auto" w:fill="auto"/>
            <w:noWrap/>
            <w:vAlign w:val="center"/>
          </w:tcPr>
          <w:p w14:paraId="3BA51E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成都植源垫片</w:t>
            </w:r>
          </w:p>
        </w:tc>
        <w:tc>
          <w:tcPr>
            <w:tcW w:w="1312" w:type="dxa"/>
            <w:tcBorders>
              <w:top w:val="single" w:color="000000" w:sz="4" w:space="0"/>
              <w:left w:val="single" w:color="000000" w:sz="4" w:space="0"/>
              <w:bottom w:val="nil"/>
              <w:right w:val="single" w:color="000000" w:sz="4" w:space="0"/>
            </w:tcBorders>
            <w:shd w:val="clear" w:color="auto" w:fill="auto"/>
            <w:noWrap/>
            <w:vAlign w:val="center"/>
          </w:tcPr>
          <w:p w14:paraId="7C316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w:t>
            </w:r>
          </w:p>
        </w:tc>
        <w:tc>
          <w:tcPr>
            <w:tcW w:w="1738" w:type="dxa"/>
            <w:tcBorders>
              <w:top w:val="single" w:color="000000" w:sz="4" w:space="0"/>
              <w:left w:val="single" w:color="000000" w:sz="4" w:space="0"/>
              <w:bottom w:val="nil"/>
              <w:right w:val="single" w:color="000000" w:sz="4" w:space="0"/>
            </w:tcBorders>
            <w:shd w:val="clear" w:color="auto" w:fill="auto"/>
            <w:noWrap/>
            <w:vAlign w:val="center"/>
          </w:tcPr>
          <w:p w14:paraId="6FF3B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nil"/>
              <w:right w:val="single" w:color="000000" w:sz="4" w:space="0"/>
            </w:tcBorders>
            <w:shd w:val="clear" w:color="auto" w:fill="auto"/>
            <w:noWrap/>
            <w:vAlign w:val="center"/>
          </w:tcPr>
          <w:p w14:paraId="20D94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nil"/>
              <w:right w:val="single" w:color="000000" w:sz="4" w:space="0"/>
            </w:tcBorders>
            <w:shd w:val="clear" w:color="auto" w:fill="auto"/>
            <w:noWrap/>
            <w:vAlign w:val="center"/>
          </w:tcPr>
          <w:p w14:paraId="6405F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nil"/>
              <w:right w:val="single" w:color="000000" w:sz="4" w:space="0"/>
            </w:tcBorders>
            <w:shd w:val="clear" w:color="auto" w:fill="auto"/>
            <w:noWrap/>
            <w:vAlign w:val="center"/>
          </w:tcPr>
          <w:p w14:paraId="43062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nil"/>
              <w:right w:val="single" w:color="000000" w:sz="4" w:space="0"/>
            </w:tcBorders>
            <w:shd w:val="clear" w:color="auto" w:fill="auto"/>
            <w:noWrap/>
            <w:vAlign w:val="center"/>
          </w:tcPr>
          <w:p w14:paraId="22A48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nil"/>
              <w:right w:val="single" w:color="000000" w:sz="4" w:space="0"/>
            </w:tcBorders>
            <w:shd w:val="clear" w:color="auto" w:fill="auto"/>
            <w:noWrap/>
            <w:vAlign w:val="center"/>
          </w:tcPr>
          <w:p w14:paraId="322D5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20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2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4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9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9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673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AD3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EBA3">
            <w:pPr>
              <w:jc w:val="center"/>
              <w:rPr>
                <w:rFonts w:hint="eastAsia" w:ascii="宋体" w:hAnsi="宋体" w:eastAsia="宋体" w:cs="宋体"/>
                <w:i w:val="0"/>
                <w:iCs w:val="0"/>
                <w:color w:val="000000"/>
                <w:sz w:val="24"/>
                <w:szCs w:val="24"/>
                <w:u w:val="none"/>
              </w:rPr>
            </w:pPr>
          </w:p>
        </w:tc>
      </w:tr>
      <w:tr w14:paraId="465B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F9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04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A7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96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5D18">
            <w:pPr>
              <w:jc w:val="center"/>
              <w:rPr>
                <w:rFonts w:hint="eastAsia" w:ascii="宋体" w:hAnsi="宋体" w:eastAsia="宋体" w:cs="宋体"/>
                <w:i w:val="0"/>
                <w:iCs w:val="0"/>
                <w:color w:val="000000"/>
                <w:sz w:val="24"/>
                <w:szCs w:val="24"/>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7A7B">
            <w:pPr>
              <w:jc w:val="center"/>
              <w:rPr>
                <w:rFonts w:hint="eastAsia" w:ascii="宋体" w:hAnsi="宋体" w:eastAsia="宋体" w:cs="宋体"/>
                <w:i w:val="0"/>
                <w:iCs w:val="0"/>
                <w:color w:val="000000"/>
                <w:sz w:val="24"/>
                <w:szCs w:val="24"/>
                <w:u w:val="none"/>
                <w:lang w:val="en-US" w:eastAsia="zh-CN"/>
              </w:rPr>
            </w:pPr>
          </w:p>
        </w:tc>
      </w:tr>
    </w:tbl>
    <w:p w14:paraId="1A67FFB5">
      <w:pPr>
        <w:widowControl w:val="0"/>
        <w:numPr>
          <w:numId w:val="0"/>
        </w:numPr>
        <w:autoSpaceDE w:val="0"/>
        <w:autoSpaceDN w:val="0"/>
        <w:spacing w:line="120" w:lineRule="auto"/>
        <w:rPr>
          <w:rFonts w:hint="eastAsia"/>
          <w:sz w:val="24"/>
          <w:lang w:eastAsia="zh-CN"/>
        </w:rPr>
      </w:pPr>
    </w:p>
    <w:p w14:paraId="5E2A6D6A">
      <w:pPr>
        <w:spacing w:line="120" w:lineRule="auto"/>
        <w:ind w:firstLine="360" w:firstLineChars="150"/>
        <w:rPr>
          <w:sz w:val="24"/>
          <w:lang w:eastAsia="zh-CN"/>
        </w:rPr>
      </w:pPr>
      <w:r>
        <w:rPr>
          <w:rFonts w:hint="eastAsia"/>
          <w:sz w:val="24"/>
          <w:lang w:eastAsia="zh-CN"/>
        </w:rPr>
        <w:t>上述</w:t>
      </w:r>
      <w:r>
        <w:rPr>
          <w:rFonts w:hint="eastAsia"/>
          <w:sz w:val="24"/>
          <w:lang w:val="en-US" w:eastAsia="zh-CN"/>
        </w:rPr>
        <w:t>合同总价款为：¥       元，</w:t>
      </w:r>
      <w:r>
        <w:rPr>
          <w:rFonts w:hint="eastAsia"/>
          <w:sz w:val="24"/>
          <w:lang w:eastAsia="zh-CN"/>
        </w:rPr>
        <w:t>含</w:t>
      </w:r>
      <w:r>
        <w:rPr>
          <w:rFonts w:hint="eastAsia"/>
          <w:sz w:val="24"/>
          <w:lang w:val="en-US" w:eastAsia="zh-CN"/>
        </w:rPr>
        <w:t>13%增值税</w:t>
      </w:r>
      <w:r>
        <w:rPr>
          <w:rFonts w:hint="eastAsia"/>
          <w:sz w:val="24"/>
          <w:lang w:eastAsia="zh-CN"/>
        </w:rPr>
        <w:t>，</w:t>
      </w:r>
      <w:r>
        <w:rPr>
          <w:rFonts w:hint="eastAsia"/>
          <w:sz w:val="24"/>
          <w:lang w:val="en-US" w:eastAsia="zh-CN"/>
        </w:rPr>
        <w:t>不含税金额为：      ，合同价款</w:t>
      </w:r>
      <w:r>
        <w:rPr>
          <w:rFonts w:hint="eastAsia"/>
          <w:sz w:val="24"/>
          <w:lang w:eastAsia="zh-CN"/>
        </w:rPr>
        <w:t>包含了乙方提供本合同约定的产品及相应服务的全部价格，除非另有约定，甲方不再承担其他费用。</w:t>
      </w:r>
    </w:p>
    <w:p w14:paraId="0A0DF47C">
      <w:pPr>
        <w:spacing w:line="360" w:lineRule="auto"/>
        <w:rPr>
          <w:sz w:val="24"/>
          <w:lang w:eastAsia="zh-CN"/>
        </w:rPr>
      </w:pPr>
      <w:r>
        <w:rPr>
          <w:rFonts w:hint="eastAsia"/>
          <w:sz w:val="24"/>
          <w:lang w:eastAsia="zh-CN"/>
        </w:rPr>
        <w:t>2、交货：</w:t>
      </w:r>
    </w:p>
    <w:p w14:paraId="5468FFB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5B26813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6F391418">
      <w:pPr>
        <w:spacing w:line="360" w:lineRule="auto"/>
        <w:ind w:firstLine="480" w:firstLineChars="200"/>
        <w:rPr>
          <w:rFonts w:hint="eastAsia"/>
          <w:b/>
          <w:sz w:val="24"/>
          <w:u w:val="single"/>
          <w:lang w:eastAsia="zh-CN"/>
        </w:rPr>
      </w:pPr>
      <w:r>
        <w:rPr>
          <w:rFonts w:hint="eastAsia"/>
          <w:sz w:val="24"/>
          <w:lang w:eastAsia="zh-CN"/>
        </w:rPr>
        <w:t>2.3交货时间：</w:t>
      </w:r>
      <w:r>
        <w:rPr>
          <w:sz w:val="24"/>
          <w:u w:val="single"/>
          <w:lang w:eastAsia="zh-CN"/>
        </w:rPr>
        <w:t xml:space="preserve"> </w:t>
      </w:r>
      <w:r>
        <w:rPr>
          <w:rFonts w:hint="eastAsia"/>
          <w:sz w:val="24"/>
          <w:u w:val="single"/>
          <w:lang w:val="en-US" w:eastAsia="zh-CN"/>
        </w:rPr>
        <w:t>发出中标通知书后60天内到货</w:t>
      </w:r>
      <w:r>
        <w:rPr>
          <w:rFonts w:hint="eastAsia"/>
          <w:sz w:val="24"/>
          <w:u w:val="single"/>
          <w:lang w:eastAsia="zh-CN"/>
        </w:rPr>
        <w:t>。（</w:t>
      </w:r>
      <w:r>
        <w:rPr>
          <w:rFonts w:hint="eastAsia"/>
          <w:b/>
          <w:sz w:val="24"/>
          <w:u w:val="single"/>
          <w:lang w:eastAsia="zh-CN"/>
        </w:rPr>
        <w:t>如甲方要求推迟交货，则乙方应无条件同意并保管好货物）</w:t>
      </w:r>
    </w:p>
    <w:p w14:paraId="58D72EDC">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u w:val="single"/>
          <w:lang w:val="en-US" w:eastAsia="zh-CN"/>
        </w:rPr>
        <w:t>甲方收货地址为：福建省漳州市古雷经济开发区腾龙路86号福建福海创石油化工有限公司芳烃厂区，收货、发票接收、付款联系人：李恒旭18860037612。</w:t>
      </w:r>
    </w:p>
    <w:p w14:paraId="7BC4BE1F">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45BEB08F">
      <w:pPr>
        <w:spacing w:line="360" w:lineRule="auto"/>
        <w:rPr>
          <w:sz w:val="24"/>
          <w:lang w:eastAsia="zh-CN"/>
        </w:rPr>
      </w:pPr>
      <w:r>
        <w:rPr>
          <w:rFonts w:hint="eastAsia"/>
          <w:sz w:val="24"/>
          <w:lang w:eastAsia="zh-CN"/>
        </w:rPr>
        <w:t>3、付款方式与条件</w:t>
      </w:r>
    </w:p>
    <w:p w14:paraId="734741D5">
      <w:pPr>
        <w:spacing w:line="360" w:lineRule="auto"/>
        <w:ind w:firstLine="480" w:firstLineChars="200"/>
        <w:rPr>
          <w:rFonts w:hint="default"/>
          <w:sz w:val="24"/>
          <w:lang w:val="en-US" w:eastAsia="zh-CN"/>
        </w:rPr>
      </w:pPr>
      <w:r>
        <w:rPr>
          <w:rFonts w:hint="eastAsia"/>
          <w:sz w:val="24"/>
          <w:lang w:val="en-US" w:eastAsia="zh-CN"/>
        </w:rPr>
        <w:t>3.1到货款</w:t>
      </w:r>
    </w:p>
    <w:p w14:paraId="2225C584">
      <w:pPr>
        <w:spacing w:line="360" w:lineRule="auto"/>
        <w:ind w:firstLine="480" w:firstLineChars="200"/>
        <w:rPr>
          <w:rFonts w:hint="eastAsia"/>
          <w:sz w:val="24"/>
          <w:lang w:eastAsia="zh-CN"/>
        </w:rPr>
      </w:pPr>
      <w:r>
        <w:rPr>
          <w:rFonts w:hint="eastAsia"/>
          <w:sz w:val="24"/>
          <w:lang w:val="en-US" w:eastAsia="zh-CN"/>
        </w:rPr>
        <w:t>货物</w:t>
      </w:r>
      <w:r>
        <w:rPr>
          <w:rFonts w:hint="eastAsia"/>
          <w:sz w:val="24"/>
          <w:lang w:eastAsia="zh-CN"/>
        </w:rPr>
        <w:t>到场验收文件后，甲方在收到以下列明的单证和文件后</w:t>
      </w:r>
      <w:r>
        <w:rPr>
          <w:rFonts w:hint="eastAsia"/>
          <w:sz w:val="24"/>
          <w:lang w:val="en-US" w:eastAsia="zh-CN"/>
        </w:rPr>
        <w:t>30</w:t>
      </w:r>
      <w:r>
        <w:rPr>
          <w:rFonts w:hint="eastAsia"/>
          <w:sz w:val="24"/>
          <w:lang w:eastAsia="zh-CN"/>
        </w:rPr>
        <w:t>(</w:t>
      </w:r>
      <w:r>
        <w:rPr>
          <w:rFonts w:hint="eastAsia"/>
          <w:sz w:val="24"/>
          <w:lang w:val="en-US" w:eastAsia="zh-CN"/>
        </w:rPr>
        <w:t>三</w:t>
      </w:r>
      <w:r>
        <w:rPr>
          <w:rFonts w:hint="eastAsia"/>
          <w:sz w:val="24"/>
          <w:lang w:eastAsia="zh-CN"/>
        </w:rPr>
        <w:t>十)个日历日</w:t>
      </w:r>
      <w:r>
        <w:rPr>
          <w:rFonts w:hint="eastAsia"/>
          <w:sz w:val="24"/>
          <w:lang w:val="en-US" w:eastAsia="zh-CN"/>
        </w:rPr>
        <w:t>向</w:t>
      </w:r>
      <w:r>
        <w:rPr>
          <w:rFonts w:hint="eastAsia"/>
          <w:sz w:val="24"/>
          <w:lang w:eastAsia="zh-CN"/>
        </w:rPr>
        <w:t xml:space="preserve">乙方指定账户支付合同总价 </w:t>
      </w:r>
      <w:r>
        <w:rPr>
          <w:rFonts w:hint="eastAsia"/>
          <w:sz w:val="24"/>
          <w:lang w:val="en-US" w:eastAsia="zh-CN"/>
        </w:rPr>
        <w:t>90</w:t>
      </w:r>
      <w:r>
        <w:rPr>
          <w:rFonts w:hint="eastAsia"/>
          <w:sz w:val="24"/>
          <w:lang w:eastAsia="zh-CN"/>
        </w:rPr>
        <w:t>%的支付款，合计金额为人民币￥</w:t>
      </w:r>
      <w:r>
        <w:rPr>
          <w:rFonts w:hint="eastAsia"/>
          <w:sz w:val="24"/>
          <w:lang w:val="en-US" w:eastAsia="zh-CN"/>
        </w:rPr>
        <w:t xml:space="preserve">   </w:t>
      </w:r>
      <w:r>
        <w:rPr>
          <w:rFonts w:hint="eastAsia"/>
          <w:sz w:val="24"/>
          <w:lang w:eastAsia="zh-CN"/>
        </w:rPr>
        <w:t>元（大写：</w:t>
      </w:r>
      <w:r>
        <w:rPr>
          <w:rFonts w:hint="eastAsia"/>
          <w:sz w:val="24"/>
          <w:lang w:val="en-US" w:eastAsia="zh-CN"/>
        </w:rPr>
        <w:t xml:space="preserve">    元</w:t>
      </w:r>
      <w:r>
        <w:rPr>
          <w:rFonts w:hint="eastAsia"/>
          <w:sz w:val="24"/>
          <w:lang w:eastAsia="zh-CN"/>
        </w:rPr>
        <w:t>整）。</w:t>
      </w:r>
    </w:p>
    <w:p w14:paraId="36033648">
      <w:pPr>
        <w:pStyle w:val="209"/>
        <w:numPr>
          <w:ilvl w:val="0"/>
          <w:numId w:val="9"/>
        </w:numPr>
        <w:snapToGrid w:val="0"/>
        <w:spacing w:line="460" w:lineRule="exact"/>
        <w:rPr>
          <w:rFonts w:ascii="宋体" w:hAnsi="宋体"/>
          <w:color w:val="000000" w:themeColor="text1"/>
          <w:sz w:val="24"/>
          <w:szCs w:val="24"/>
        </w:rPr>
      </w:pPr>
      <w:r>
        <w:rPr>
          <w:rFonts w:hint="eastAsia" w:ascii="宋体" w:hAnsi="宋体"/>
          <w:color w:val="000000" w:themeColor="text1"/>
          <w:sz w:val="24"/>
          <w:szCs w:val="24"/>
          <w:lang w:val="en-US" w:eastAsia="zh-CN"/>
        </w:rPr>
        <w:t>货物</w:t>
      </w:r>
      <w:r>
        <w:rPr>
          <w:rFonts w:hint="eastAsia" w:ascii="宋体" w:hAnsi="宋体"/>
          <w:color w:val="000000" w:themeColor="text1"/>
          <w:sz w:val="24"/>
          <w:szCs w:val="24"/>
        </w:rPr>
        <w:t>到货验收合格所签发的正式验收文件。</w:t>
      </w:r>
    </w:p>
    <w:p w14:paraId="0948B7B4">
      <w:pPr>
        <w:pStyle w:val="209"/>
        <w:numPr>
          <w:ilvl w:val="0"/>
          <w:numId w:val="9"/>
        </w:numPr>
        <w:snapToGrid w:val="0"/>
        <w:spacing w:line="460" w:lineRule="exact"/>
        <w:rPr>
          <w:rFonts w:ascii="宋体" w:hAnsi="宋体"/>
          <w:color w:val="000000" w:themeColor="text1"/>
          <w:sz w:val="24"/>
          <w:szCs w:val="24"/>
        </w:rPr>
      </w:pPr>
      <w:r>
        <w:rPr>
          <w:rFonts w:ascii="宋体" w:hAnsi="宋体"/>
          <w:color w:val="000000" w:themeColor="text1"/>
          <w:sz w:val="24"/>
          <w:szCs w:val="24"/>
        </w:rPr>
        <w:t>合同总价100</w:t>
      </w:r>
      <w:r>
        <w:rPr>
          <w:rFonts w:hint="eastAsia" w:ascii="宋体" w:hAnsi="宋体"/>
          <w:color w:val="000000" w:themeColor="text1"/>
          <w:sz w:val="24"/>
          <w:szCs w:val="24"/>
        </w:rPr>
        <w:t>%</w:t>
      </w:r>
      <w:r>
        <w:rPr>
          <w:rFonts w:ascii="宋体" w:hAnsi="宋体"/>
          <w:color w:val="000000" w:themeColor="text1"/>
          <w:sz w:val="24"/>
          <w:szCs w:val="24"/>
        </w:rPr>
        <w:t>的增值税专用发票</w:t>
      </w:r>
      <w:r>
        <w:rPr>
          <w:rFonts w:hint="eastAsia" w:ascii="宋体" w:hAnsi="宋体"/>
          <w:color w:val="000000" w:themeColor="text1"/>
          <w:sz w:val="24"/>
          <w:szCs w:val="24"/>
        </w:rPr>
        <w:t>。</w:t>
      </w:r>
    </w:p>
    <w:p w14:paraId="0013F6B4">
      <w:pPr>
        <w:spacing w:line="360" w:lineRule="auto"/>
        <w:ind w:firstLine="480" w:firstLineChars="200"/>
        <w:rPr>
          <w:rFonts w:hint="eastAsia"/>
          <w:sz w:val="24"/>
          <w:lang w:val="en-US" w:eastAsia="zh-CN"/>
        </w:rPr>
      </w:pPr>
      <w:r>
        <w:rPr>
          <w:rFonts w:hint="eastAsia"/>
          <w:sz w:val="24"/>
          <w:lang w:val="en-US" w:eastAsia="zh-CN"/>
        </w:rPr>
        <w:t>3.2质保金</w:t>
      </w:r>
    </w:p>
    <w:p w14:paraId="18FAF972">
      <w:pPr>
        <w:spacing w:line="360" w:lineRule="auto"/>
        <w:ind w:firstLine="480" w:firstLineChars="200"/>
        <w:rPr>
          <w:rFonts w:hint="eastAsia"/>
          <w:sz w:val="24"/>
          <w:lang w:val="en-US" w:eastAsia="zh-CN"/>
        </w:rPr>
      </w:pPr>
      <w:r>
        <w:rPr>
          <w:rFonts w:hint="eastAsia"/>
          <w:sz w:val="24"/>
          <w:lang w:val="en-US" w:eastAsia="zh-CN"/>
        </w:rPr>
        <w:t>质保期满后，凭下列单证和文件，甲方在30(三十)个日历日内向乙方指定账户支付质保金（合同总价的 10 %），即人民币￥    元（大写：   元整）。</w:t>
      </w:r>
    </w:p>
    <w:p w14:paraId="3EA9BF4E">
      <w:pPr>
        <w:spacing w:line="360" w:lineRule="auto"/>
        <w:ind w:firstLine="480" w:firstLineChars="200"/>
        <w:rPr>
          <w:rFonts w:hint="eastAsia"/>
          <w:sz w:val="24"/>
          <w:lang w:val="en-US" w:eastAsia="zh-CN"/>
        </w:rPr>
      </w:pPr>
      <w:r>
        <w:rPr>
          <w:rFonts w:hint="eastAsia"/>
          <w:sz w:val="24"/>
          <w:lang w:val="en-US" w:eastAsia="zh-CN"/>
        </w:rPr>
        <w:t>a. 乙方在本合同项下无任何违约情形且质量保证期内，已无质量保证规定的未了事件的证明文件。</w:t>
      </w:r>
    </w:p>
    <w:p w14:paraId="5E7C449A">
      <w:pPr>
        <w:spacing w:line="360" w:lineRule="auto"/>
        <w:ind w:firstLine="480" w:firstLineChars="200"/>
        <w:rPr>
          <w:rFonts w:ascii="Calibri" w:hAnsi="Calibri" w:cs="Times New Roman"/>
          <w:sz w:val="24"/>
          <w:lang w:eastAsia="zh-CN"/>
        </w:rPr>
      </w:pPr>
      <w:r>
        <w:rPr>
          <w:rFonts w:hint="eastAsia" w:ascii="Calibri" w:hAnsi="Calibri" w:cs="Times New Roman"/>
          <w:sz w:val="24"/>
          <w:lang w:eastAsia="zh-CN"/>
        </w:rPr>
        <w:t>3.</w:t>
      </w:r>
      <w:r>
        <w:rPr>
          <w:rFonts w:hint="eastAsia" w:ascii="Calibri" w:hAnsi="Calibri" w:cs="Times New Roman"/>
          <w:sz w:val="24"/>
          <w:lang w:val="en-US" w:eastAsia="zh-CN"/>
        </w:rPr>
        <w:t>3</w:t>
      </w:r>
      <w:r>
        <w:rPr>
          <w:rFonts w:hint="eastAsia" w:ascii="Calibri" w:hAnsi="Calibri" w:cs="Times New Roman"/>
          <w:sz w:val="24"/>
          <w:lang w:eastAsia="zh-CN"/>
        </w:rPr>
        <w:t>甲方的付款并不限制甲方在随后时间对已开具发票的费用提出争议或对合同中不满意的服务、不符合要求的产品进行索赔的权利。</w:t>
      </w:r>
    </w:p>
    <w:p w14:paraId="6060B125">
      <w:pPr>
        <w:spacing w:line="360" w:lineRule="auto"/>
        <w:ind w:firstLine="480" w:firstLineChars="200"/>
        <w:rPr>
          <w:rFonts w:ascii="Calibri" w:hAnsi="Calibri" w:cs="Times New Roman"/>
          <w:sz w:val="24"/>
          <w:lang w:eastAsia="zh-CN"/>
        </w:rPr>
      </w:pPr>
      <w:r>
        <w:rPr>
          <w:rFonts w:hint="eastAsia" w:ascii="Calibri" w:hAnsi="Calibri" w:cs="Times New Roman"/>
          <w:sz w:val="24"/>
          <w:lang w:eastAsia="zh-CN"/>
        </w:rPr>
        <w:t>3.</w:t>
      </w:r>
      <w:r>
        <w:rPr>
          <w:rFonts w:hint="eastAsia" w:ascii="Calibri" w:hAnsi="Calibri" w:cs="Times New Roman"/>
          <w:sz w:val="24"/>
          <w:lang w:val="en-US" w:eastAsia="zh-CN"/>
        </w:rPr>
        <w:t>4</w:t>
      </w:r>
      <w:r>
        <w:rPr>
          <w:rFonts w:hint="eastAsia" w:ascii="Calibri" w:hAnsi="Calibri" w:cs="Times New Roman"/>
          <w:sz w:val="24"/>
          <w:lang w:eastAsia="zh-CN"/>
        </w:rPr>
        <w:t>甲方有权从应付乙方的款项中抵扣乙方按本合同应支付给甲方的费用，包括但不限于违约金、赔偿金、乙方造成的一切损失、债务。</w:t>
      </w:r>
    </w:p>
    <w:p w14:paraId="7878B32D">
      <w:pPr>
        <w:spacing w:line="360" w:lineRule="auto"/>
        <w:rPr>
          <w:sz w:val="24"/>
          <w:lang w:eastAsia="zh-CN"/>
        </w:rPr>
      </w:pPr>
      <w:r>
        <w:rPr>
          <w:rFonts w:hint="eastAsia"/>
          <w:sz w:val="24"/>
          <w:lang w:eastAsia="zh-CN"/>
        </w:rPr>
        <w:t>4、质量要求和技术标准</w:t>
      </w:r>
    </w:p>
    <w:p w14:paraId="497EC44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1F3CA63F">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74C2792E">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63AFBFB0">
      <w:pPr>
        <w:spacing w:line="360" w:lineRule="auto"/>
        <w:rPr>
          <w:sz w:val="24"/>
          <w:lang w:eastAsia="zh-CN"/>
        </w:rPr>
      </w:pPr>
      <w:r>
        <w:rPr>
          <w:rFonts w:hint="eastAsia"/>
          <w:sz w:val="24"/>
          <w:lang w:eastAsia="zh-CN"/>
        </w:rPr>
        <w:t xml:space="preserve">    4.4乙方不按本合同约定交付产品所产生的任何费用由乙方自己承担。</w:t>
      </w:r>
    </w:p>
    <w:p w14:paraId="6859A504">
      <w:pPr>
        <w:spacing w:line="360" w:lineRule="auto"/>
        <w:rPr>
          <w:sz w:val="24"/>
          <w:lang w:eastAsia="zh-CN"/>
        </w:rPr>
      </w:pPr>
      <w:r>
        <w:rPr>
          <w:rFonts w:hint="eastAsia"/>
          <w:sz w:val="24"/>
          <w:lang w:eastAsia="zh-CN"/>
        </w:rPr>
        <w:t>5、安装调试、技术服务、人员培训及技术资料</w:t>
      </w:r>
    </w:p>
    <w:p w14:paraId="521C81BD">
      <w:pPr>
        <w:spacing w:line="360" w:lineRule="auto"/>
        <w:ind w:firstLine="480" w:firstLineChars="200"/>
        <w:rPr>
          <w:sz w:val="24"/>
          <w:lang w:eastAsia="zh-CN"/>
        </w:rPr>
      </w:pPr>
      <w:r>
        <w:rPr>
          <w:rFonts w:hint="eastAsia"/>
          <w:sz w:val="24"/>
          <w:lang w:eastAsia="zh-CN"/>
        </w:rPr>
        <w:t>5.1乙方为甲方提供下列服务（具体以在□内打“√”为准）</w:t>
      </w:r>
    </w:p>
    <w:p w14:paraId="2AAA1018">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14:paraId="593839CA">
      <w:pPr>
        <w:spacing w:line="360" w:lineRule="auto"/>
        <w:ind w:firstLine="480" w:firstLineChars="200"/>
        <w:rPr>
          <w:sz w:val="24"/>
          <w:lang w:eastAsia="zh-CN"/>
        </w:rPr>
      </w:pPr>
      <w:sdt>
        <w:sdtPr>
          <w:rPr>
            <w:rFonts w:hint="eastAsia"/>
            <w:sz w:val="24"/>
          </w:rPr>
          <w:id w:val="-1019545688"/>
        </w:sdtPr>
        <w:sdtEndPr>
          <w:rPr>
            <w:rFonts w:hint="eastAsia"/>
            <w:sz w:val="24"/>
          </w:rPr>
        </w:sdtEndPr>
        <w:sdtContent>
          <w:sdt>
            <w:sdtPr>
              <w:rPr>
                <w:rFonts w:hint="eastAsia"/>
                <w:sz w:val="24"/>
              </w:rPr>
              <w:id w:val="-1664312701"/>
            </w:sdtPr>
            <w:sdtEndPr>
              <w:rPr>
                <w:rFonts w:hint="eastAsia"/>
                <w:sz w:val="24"/>
              </w:rPr>
            </w:sdtEndPr>
            <w:sdtContent>
              <w:r>
                <w:rPr>
                  <w:rFonts w:hint="eastAsia" w:ascii="MS Gothic" w:hAnsi="MS Gothic" w:eastAsia="MS Gothic"/>
                  <w:sz w:val="24"/>
                  <w:lang w:eastAsia="zh-CN"/>
                </w:rPr>
                <w:t>☐</w:t>
              </w:r>
            </w:sdtContent>
          </w:sdt>
        </w:sdtContent>
      </w:sdt>
      <w:r>
        <w:rPr>
          <w:rFonts w:hint="eastAsia"/>
          <w:sz w:val="24"/>
          <w:lang w:eastAsia="zh-CN"/>
        </w:rPr>
        <w:t>技术服务：</w:t>
      </w:r>
      <w:r>
        <w:rPr>
          <w:sz w:val="24"/>
          <w:u w:val="single"/>
          <w:lang w:eastAsia="zh-CN"/>
        </w:rPr>
        <w:t xml:space="preserve">                                                       </w:t>
      </w:r>
    </w:p>
    <w:p w14:paraId="5D0DE8C0">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9A6FCF1">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164298AC">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13E7C059">
      <w:pPr>
        <w:spacing w:line="360" w:lineRule="auto"/>
        <w:rPr>
          <w:sz w:val="24"/>
          <w:lang w:eastAsia="zh-CN"/>
        </w:rPr>
      </w:pPr>
      <w:r>
        <w:rPr>
          <w:rFonts w:hint="eastAsia"/>
          <w:sz w:val="24"/>
          <w:lang w:eastAsia="zh-CN"/>
        </w:rPr>
        <w:t>6、验收</w:t>
      </w:r>
    </w:p>
    <w:p w14:paraId="3CCAE335">
      <w:pPr>
        <w:spacing w:line="360" w:lineRule="auto"/>
        <w:rPr>
          <w:sz w:val="24"/>
          <w:lang w:eastAsia="zh-CN"/>
        </w:rPr>
      </w:pPr>
      <w:r>
        <w:rPr>
          <w:rFonts w:hint="eastAsia"/>
          <w:sz w:val="24"/>
          <w:lang w:eastAsia="zh-CN"/>
        </w:rPr>
        <w:t xml:space="preserve">    6.1货物的货到验收包括：型号、规格、数量、外观质量、及货物包装是否完好。</w:t>
      </w:r>
    </w:p>
    <w:p w14:paraId="4E7B500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6BBA0C55">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B781961">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29728BDC">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2A6C46CC">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16E4CBB7">
      <w:pPr>
        <w:spacing w:line="360" w:lineRule="auto"/>
        <w:rPr>
          <w:sz w:val="24"/>
          <w:lang w:eastAsia="zh-CN"/>
        </w:rPr>
      </w:pPr>
      <w:r>
        <w:rPr>
          <w:rFonts w:hint="eastAsia"/>
          <w:sz w:val="24"/>
          <w:lang w:eastAsia="zh-CN"/>
        </w:rPr>
        <w:t>7、质量保证</w:t>
      </w:r>
    </w:p>
    <w:p w14:paraId="6267E985">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47767C71">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2790CED3">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795B2AF9">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398C86BF">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5F1A23A1">
      <w:pPr>
        <w:spacing w:line="360" w:lineRule="auto"/>
        <w:rPr>
          <w:sz w:val="24"/>
          <w:lang w:eastAsia="zh-CN"/>
        </w:rPr>
      </w:pPr>
      <w:r>
        <w:rPr>
          <w:rFonts w:hint="eastAsia"/>
          <w:sz w:val="24"/>
          <w:lang w:eastAsia="zh-CN"/>
        </w:rPr>
        <w:t>8、违约责任</w:t>
      </w:r>
    </w:p>
    <w:p w14:paraId="08D5B3F4">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1 </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096550A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20%的违约金，如违约金不足以弥补甲方损失（包括但不限于甲方重新采购该货物所增加的费用），乙方还应对不足部分承担赔偿责任</w:t>
      </w:r>
      <w:r>
        <w:rPr>
          <w:rFonts w:hint="eastAsia"/>
          <w:sz w:val="24"/>
          <w:lang w:eastAsia="zh-CN"/>
        </w:rPr>
        <w:t>。</w:t>
      </w:r>
    </w:p>
    <w:p w14:paraId="0ED44601">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008E4957">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6DA05230">
      <w:pPr>
        <w:spacing w:line="360" w:lineRule="auto"/>
        <w:ind w:firstLine="120" w:firstLineChars="50"/>
        <w:rPr>
          <w:sz w:val="24"/>
          <w:lang w:eastAsia="zh-CN"/>
        </w:rPr>
      </w:pPr>
      <w:r>
        <w:rPr>
          <w:rFonts w:hint="eastAsia"/>
          <w:sz w:val="24"/>
          <w:lang w:eastAsia="zh-CN"/>
        </w:rPr>
        <w:t>9、法律的适用及争议解决方式</w:t>
      </w:r>
    </w:p>
    <w:p w14:paraId="3A7DF57F">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0D3FEA79">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6812D58F">
      <w:pPr>
        <w:spacing w:line="360" w:lineRule="auto"/>
        <w:rPr>
          <w:sz w:val="24"/>
          <w:lang w:eastAsia="zh-CN"/>
        </w:rPr>
      </w:pPr>
      <w:r>
        <w:rPr>
          <w:rFonts w:hint="eastAsia"/>
          <w:sz w:val="24"/>
          <w:lang w:eastAsia="zh-CN"/>
        </w:rPr>
        <w:t xml:space="preserve">10、 合同变更与解除： </w:t>
      </w:r>
    </w:p>
    <w:p w14:paraId="3597B23B">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179D4EC3">
      <w:pPr>
        <w:spacing w:line="360" w:lineRule="auto"/>
        <w:rPr>
          <w:sz w:val="24"/>
          <w:lang w:eastAsia="zh-CN"/>
        </w:rPr>
      </w:pPr>
      <w:r>
        <w:rPr>
          <w:rFonts w:hint="eastAsia"/>
          <w:sz w:val="24"/>
          <w:lang w:eastAsia="zh-CN"/>
        </w:rPr>
        <w:t>11、通知</w:t>
      </w:r>
    </w:p>
    <w:p w14:paraId="08E353B4">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40ED119">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7585E2C8">
      <w:pPr>
        <w:spacing w:line="360" w:lineRule="auto"/>
        <w:ind w:firstLine="480" w:firstLineChars="200"/>
        <w:rPr>
          <w:rFonts w:hint="eastAsia"/>
          <w:sz w:val="24"/>
          <w:lang w:eastAsia="zh-CN"/>
        </w:rPr>
      </w:pPr>
      <w:r>
        <w:rPr>
          <w:sz w:val="24"/>
          <w:lang w:eastAsia="zh-CN"/>
        </w:rPr>
        <w:t>附件</w:t>
      </w:r>
      <w:r>
        <w:rPr>
          <w:rFonts w:hint="eastAsia"/>
          <w:sz w:val="24"/>
          <w:lang w:eastAsia="zh-CN"/>
        </w:rPr>
        <w:t>1、人员、车辆入厂安全管理协议</w:t>
      </w:r>
    </w:p>
    <w:p w14:paraId="1778621C">
      <w:pPr>
        <w:spacing w:line="360" w:lineRule="auto"/>
        <w:ind w:firstLine="480" w:firstLineChars="200"/>
        <w:rPr>
          <w:rFonts w:hint="eastAsia"/>
          <w:sz w:val="24"/>
          <w:lang w:val="en-US" w:eastAsia="zh-CN"/>
        </w:rPr>
      </w:pPr>
      <w:r>
        <w:rPr>
          <w:rFonts w:hint="eastAsia"/>
          <w:sz w:val="24"/>
          <w:lang w:val="en-US" w:eastAsia="zh-CN"/>
        </w:rPr>
        <w:t>附件2、</w:t>
      </w:r>
      <w:r>
        <w:rPr>
          <w:rFonts w:hint="eastAsia"/>
          <w:sz w:val="24"/>
          <w:lang w:eastAsia="zh-CN"/>
        </w:rPr>
        <w:t>技术</w:t>
      </w:r>
      <w:r>
        <w:rPr>
          <w:rFonts w:hint="eastAsia"/>
          <w:sz w:val="24"/>
          <w:lang w:val="en-US" w:eastAsia="zh-CN"/>
        </w:rPr>
        <w:t>要求</w:t>
      </w:r>
    </w:p>
    <w:p w14:paraId="15074C6D">
      <w:pPr>
        <w:spacing w:line="360" w:lineRule="auto"/>
        <w:ind w:firstLine="480" w:firstLineChars="200"/>
        <w:rPr>
          <w:rFonts w:hint="eastAsia"/>
          <w:sz w:val="24"/>
          <w:lang w:val="en-US" w:eastAsia="zh-CN"/>
        </w:rPr>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14:paraId="5FE8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D2E784A">
            <w:pPr>
              <w:spacing w:line="360" w:lineRule="auto"/>
              <w:rPr>
                <w:rFonts w:hint="default" w:eastAsia="宋体"/>
                <w:sz w:val="24"/>
                <w:lang w:val="en-US" w:eastAsia="zh-CN"/>
              </w:rPr>
            </w:pPr>
            <w:r>
              <w:rPr>
                <w:rFonts w:hint="eastAsia"/>
                <w:sz w:val="24"/>
              </w:rPr>
              <w:t>甲方：</w:t>
            </w:r>
            <w:r>
              <w:rPr>
                <w:rFonts w:hint="eastAsia"/>
                <w:sz w:val="24"/>
                <w:lang w:val="en-US" w:eastAsia="zh-CN"/>
              </w:rPr>
              <w:t>福建福海创石油化工有限公司</w:t>
            </w:r>
          </w:p>
        </w:tc>
        <w:tc>
          <w:tcPr>
            <w:tcW w:w="4821" w:type="dxa"/>
            <w:vAlign w:val="center"/>
          </w:tcPr>
          <w:p w14:paraId="3AC98460">
            <w:pPr>
              <w:spacing w:line="360" w:lineRule="auto"/>
              <w:rPr>
                <w:sz w:val="24"/>
                <w:highlight w:val="none"/>
              </w:rPr>
            </w:pPr>
            <w:r>
              <w:rPr>
                <w:rFonts w:hint="eastAsia"/>
                <w:sz w:val="24"/>
                <w:highlight w:val="none"/>
              </w:rPr>
              <w:t>乙方：</w:t>
            </w:r>
          </w:p>
        </w:tc>
      </w:tr>
      <w:tr w14:paraId="000E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B147D78">
            <w:pPr>
              <w:spacing w:line="360" w:lineRule="auto"/>
              <w:rPr>
                <w:sz w:val="24"/>
              </w:rPr>
            </w:pPr>
            <w:r>
              <w:rPr>
                <w:rFonts w:hint="eastAsia"/>
                <w:sz w:val="24"/>
              </w:rPr>
              <w:t>联系地址：</w:t>
            </w:r>
            <w:r>
              <w:rPr>
                <w:rFonts w:hint="eastAsia"/>
                <w:sz w:val="24"/>
                <w:lang w:val="en-US" w:eastAsia="zh-CN"/>
              </w:rPr>
              <w:t>福建省漳州市古雷港经济开发区腾龙路86号</w:t>
            </w:r>
          </w:p>
        </w:tc>
        <w:tc>
          <w:tcPr>
            <w:tcW w:w="4821" w:type="dxa"/>
            <w:vAlign w:val="center"/>
          </w:tcPr>
          <w:p w14:paraId="0C1E4375">
            <w:pPr>
              <w:spacing w:line="360" w:lineRule="auto"/>
              <w:rPr>
                <w:sz w:val="24"/>
                <w:highlight w:val="none"/>
              </w:rPr>
            </w:pPr>
            <w:r>
              <w:rPr>
                <w:rFonts w:hint="eastAsia"/>
                <w:sz w:val="24"/>
                <w:highlight w:val="none"/>
              </w:rPr>
              <w:t>联系地址：</w:t>
            </w:r>
          </w:p>
        </w:tc>
      </w:tr>
      <w:tr w14:paraId="6034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9EFFB71">
            <w:pPr>
              <w:spacing w:line="360" w:lineRule="auto"/>
              <w:rPr>
                <w:rFonts w:hint="eastAsia" w:eastAsia="宋体"/>
                <w:sz w:val="24"/>
                <w:lang w:val="en-US" w:eastAsia="zh-CN"/>
              </w:rPr>
            </w:pPr>
            <w:r>
              <w:rPr>
                <w:rFonts w:hint="eastAsia"/>
                <w:sz w:val="24"/>
              </w:rPr>
              <w:t>邮编：</w:t>
            </w:r>
            <w:r>
              <w:rPr>
                <w:rFonts w:hint="eastAsia"/>
                <w:sz w:val="24"/>
                <w:lang w:val="en-US" w:eastAsia="zh-CN"/>
              </w:rPr>
              <w:t>/</w:t>
            </w:r>
          </w:p>
        </w:tc>
        <w:tc>
          <w:tcPr>
            <w:tcW w:w="4821" w:type="dxa"/>
            <w:vAlign w:val="center"/>
          </w:tcPr>
          <w:p w14:paraId="168DFD24">
            <w:pPr>
              <w:spacing w:line="360" w:lineRule="auto"/>
              <w:rPr>
                <w:sz w:val="24"/>
                <w:highlight w:val="none"/>
              </w:rPr>
            </w:pPr>
            <w:r>
              <w:rPr>
                <w:rFonts w:hint="eastAsia"/>
                <w:sz w:val="24"/>
                <w:highlight w:val="none"/>
              </w:rPr>
              <w:t>邮编：</w:t>
            </w:r>
          </w:p>
        </w:tc>
      </w:tr>
      <w:tr w14:paraId="1FB4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BB79FB2">
            <w:pPr>
              <w:spacing w:line="360" w:lineRule="auto"/>
              <w:rPr>
                <w:rFonts w:hint="eastAsia" w:eastAsia="宋体"/>
                <w:sz w:val="24"/>
                <w:lang w:val="en-US" w:eastAsia="zh-CN"/>
              </w:rPr>
            </w:pPr>
            <w:r>
              <w:rPr>
                <w:rFonts w:hint="eastAsia"/>
                <w:sz w:val="24"/>
              </w:rPr>
              <w:t>传真：</w:t>
            </w:r>
            <w:r>
              <w:rPr>
                <w:rFonts w:hint="eastAsia"/>
                <w:sz w:val="24"/>
                <w:lang w:val="en-US" w:eastAsia="zh-CN"/>
              </w:rPr>
              <w:t>/</w:t>
            </w:r>
          </w:p>
        </w:tc>
        <w:tc>
          <w:tcPr>
            <w:tcW w:w="4821" w:type="dxa"/>
            <w:vAlign w:val="center"/>
          </w:tcPr>
          <w:p w14:paraId="7E766958">
            <w:pPr>
              <w:spacing w:line="360" w:lineRule="auto"/>
              <w:rPr>
                <w:sz w:val="24"/>
                <w:highlight w:val="none"/>
              </w:rPr>
            </w:pPr>
            <w:r>
              <w:rPr>
                <w:rFonts w:hint="eastAsia"/>
                <w:sz w:val="24"/>
                <w:highlight w:val="none"/>
              </w:rPr>
              <w:t>传真：</w:t>
            </w:r>
          </w:p>
        </w:tc>
      </w:tr>
      <w:tr w14:paraId="6E65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41D4BC4">
            <w:pPr>
              <w:spacing w:line="360" w:lineRule="auto"/>
              <w:rPr>
                <w:rFonts w:hint="default" w:eastAsia="宋体"/>
                <w:sz w:val="24"/>
                <w:lang w:val="en-US" w:eastAsia="zh-CN"/>
              </w:rPr>
            </w:pPr>
            <w:r>
              <w:rPr>
                <w:rFonts w:hint="eastAsia"/>
                <w:sz w:val="24"/>
              </w:rPr>
              <w:t>电子邮箱：</w:t>
            </w:r>
            <w:r>
              <w:rPr>
                <w:rFonts w:hint="eastAsia"/>
                <w:sz w:val="24"/>
                <w:lang w:val="en-US" w:eastAsia="zh-CN"/>
              </w:rPr>
              <w:t>hjzhang@fhcpec.com.cn</w:t>
            </w:r>
          </w:p>
        </w:tc>
        <w:tc>
          <w:tcPr>
            <w:tcW w:w="4821" w:type="dxa"/>
            <w:vAlign w:val="center"/>
          </w:tcPr>
          <w:p w14:paraId="52F0792A">
            <w:pPr>
              <w:spacing w:line="360" w:lineRule="auto"/>
              <w:rPr>
                <w:sz w:val="24"/>
                <w:highlight w:val="none"/>
              </w:rPr>
            </w:pPr>
            <w:r>
              <w:rPr>
                <w:rFonts w:hint="eastAsia"/>
                <w:sz w:val="24"/>
                <w:highlight w:val="none"/>
              </w:rPr>
              <w:t>电子邮箱：</w:t>
            </w:r>
          </w:p>
        </w:tc>
      </w:tr>
      <w:tr w14:paraId="093F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A9820DF">
            <w:pPr>
              <w:spacing w:line="360" w:lineRule="auto"/>
              <w:rPr>
                <w:rFonts w:hint="eastAsia" w:eastAsia="宋体"/>
                <w:sz w:val="24"/>
                <w:lang w:val="en-US" w:eastAsia="zh-CN"/>
              </w:rPr>
            </w:pPr>
            <w:r>
              <w:rPr>
                <w:rFonts w:hint="eastAsia"/>
                <w:sz w:val="24"/>
              </w:rPr>
              <w:t>委托代理人：</w:t>
            </w:r>
            <w:r>
              <w:rPr>
                <w:rFonts w:hint="eastAsia"/>
                <w:sz w:val="24"/>
                <w:lang w:val="en-US" w:eastAsia="zh-CN"/>
              </w:rPr>
              <w:t>张华娟</w:t>
            </w:r>
          </w:p>
        </w:tc>
        <w:tc>
          <w:tcPr>
            <w:tcW w:w="4821" w:type="dxa"/>
            <w:vAlign w:val="center"/>
          </w:tcPr>
          <w:p w14:paraId="7931DEDA">
            <w:pPr>
              <w:spacing w:line="360" w:lineRule="auto"/>
              <w:rPr>
                <w:sz w:val="24"/>
                <w:highlight w:val="none"/>
              </w:rPr>
            </w:pPr>
            <w:r>
              <w:rPr>
                <w:rFonts w:hint="eastAsia"/>
                <w:sz w:val="24"/>
                <w:highlight w:val="none"/>
              </w:rPr>
              <w:t>委托代理人：</w:t>
            </w:r>
          </w:p>
        </w:tc>
      </w:tr>
      <w:tr w14:paraId="67AD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5E9B16EF">
            <w:pPr>
              <w:spacing w:line="360" w:lineRule="auto"/>
              <w:rPr>
                <w:rFonts w:hint="default"/>
                <w:sz w:val="24"/>
                <w:lang w:val="en-US" w:eastAsia="zh-CN"/>
              </w:rPr>
            </w:pPr>
            <w:r>
              <w:rPr>
                <w:rFonts w:hint="eastAsia"/>
                <w:sz w:val="24"/>
                <w:lang w:val="en-US" w:eastAsia="zh-CN"/>
              </w:rPr>
              <w:t>电话：0596-6311821</w:t>
            </w:r>
          </w:p>
        </w:tc>
        <w:tc>
          <w:tcPr>
            <w:tcW w:w="4821" w:type="dxa"/>
            <w:vAlign w:val="center"/>
          </w:tcPr>
          <w:p w14:paraId="7ECBB360">
            <w:pPr>
              <w:spacing w:line="360" w:lineRule="auto"/>
              <w:rPr>
                <w:sz w:val="24"/>
                <w:highlight w:val="none"/>
              </w:rPr>
            </w:pPr>
            <w:r>
              <w:rPr>
                <w:rFonts w:hint="eastAsia"/>
                <w:sz w:val="24"/>
                <w:highlight w:val="none"/>
              </w:rPr>
              <w:t>电话：</w:t>
            </w:r>
          </w:p>
        </w:tc>
      </w:tr>
      <w:tr w14:paraId="11D4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DDD81ED">
            <w:pPr>
              <w:spacing w:line="360" w:lineRule="auto"/>
              <w:rPr>
                <w:rFonts w:hint="eastAsia"/>
                <w:sz w:val="24"/>
                <w:lang w:val="en-US" w:eastAsia="zh-CN"/>
              </w:rPr>
            </w:pPr>
            <w:r>
              <w:rPr>
                <w:rFonts w:hint="eastAsia"/>
                <w:sz w:val="24"/>
                <w:lang w:val="en-US" w:eastAsia="zh-CN"/>
              </w:rPr>
              <w:t>开户银行：中国银行股份有限公司漳州古雷经济开发区支行</w:t>
            </w:r>
          </w:p>
        </w:tc>
        <w:tc>
          <w:tcPr>
            <w:tcW w:w="4821" w:type="dxa"/>
            <w:vAlign w:val="center"/>
          </w:tcPr>
          <w:p w14:paraId="323BBC2B">
            <w:pPr>
              <w:rPr>
                <w:rFonts w:hint="default" w:asciiTheme="majorEastAsia" w:hAnsiTheme="majorEastAsia" w:eastAsiaTheme="majorEastAsia"/>
                <w:sz w:val="24"/>
                <w:szCs w:val="24"/>
                <w:highlight w:val="none"/>
                <w:lang w:val="en-US" w:eastAsia="zh-CN"/>
              </w:rPr>
            </w:pPr>
            <w:r>
              <w:rPr>
                <w:rFonts w:hint="eastAsia"/>
                <w:sz w:val="24"/>
                <w:highlight w:val="none"/>
              </w:rPr>
              <w:t>开户银行：</w:t>
            </w:r>
          </w:p>
          <w:p w14:paraId="2E700745">
            <w:pPr>
              <w:spacing w:line="360" w:lineRule="auto"/>
              <w:rPr>
                <w:sz w:val="24"/>
                <w:highlight w:val="none"/>
              </w:rPr>
            </w:pPr>
          </w:p>
        </w:tc>
      </w:tr>
      <w:tr w14:paraId="46EE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1BBADAE">
            <w:pPr>
              <w:spacing w:line="360" w:lineRule="auto"/>
              <w:rPr>
                <w:rFonts w:hint="eastAsia"/>
                <w:sz w:val="24"/>
                <w:lang w:val="en-US" w:eastAsia="zh-CN"/>
              </w:rPr>
            </w:pPr>
            <w:r>
              <w:rPr>
                <w:rFonts w:hint="eastAsia"/>
                <w:sz w:val="24"/>
                <w:lang w:val="en-US" w:eastAsia="zh-CN"/>
              </w:rPr>
              <w:t>账号：406574816628</w:t>
            </w:r>
          </w:p>
        </w:tc>
        <w:tc>
          <w:tcPr>
            <w:tcW w:w="4821" w:type="dxa"/>
            <w:vAlign w:val="center"/>
          </w:tcPr>
          <w:p w14:paraId="68029A84">
            <w:pPr>
              <w:spacing w:line="360" w:lineRule="auto"/>
              <w:rPr>
                <w:sz w:val="24"/>
                <w:highlight w:val="none"/>
              </w:rPr>
            </w:pPr>
            <w:r>
              <w:rPr>
                <w:rFonts w:hint="eastAsia"/>
                <w:sz w:val="24"/>
                <w:highlight w:val="none"/>
              </w:rPr>
              <w:t>账号：</w:t>
            </w:r>
          </w:p>
        </w:tc>
      </w:tr>
    </w:tbl>
    <w:p w14:paraId="5458D68D">
      <w:pPr>
        <w:pStyle w:val="209"/>
        <w:snapToGrid w:val="0"/>
        <w:spacing w:line="460" w:lineRule="exact"/>
        <w:jc w:val="center"/>
      </w:pPr>
    </w:p>
    <w:p w14:paraId="52E9AC7B">
      <w:pPr>
        <w:pStyle w:val="2"/>
      </w:pPr>
    </w:p>
    <w:p w14:paraId="3019C4A0"/>
    <w:p w14:paraId="62680E60"/>
    <w:p w14:paraId="306C4939"/>
    <w:p w14:paraId="2A372374"/>
    <w:p w14:paraId="7D95A459"/>
    <w:p w14:paraId="29C9337A">
      <w:pPr>
        <w:jc w:val="center"/>
        <w:rPr>
          <w:rFonts w:ascii="Calibri" w:hAnsi="Calibri" w:cs="Times New Roman"/>
          <w:b/>
          <w:bCs/>
          <w:sz w:val="32"/>
          <w:szCs w:val="36"/>
          <w:lang w:eastAsia="zh-CN"/>
        </w:rPr>
      </w:pPr>
      <w:r>
        <w:rPr>
          <w:rFonts w:hint="eastAsia" w:ascii="Calibri" w:hAnsi="Calibri" w:cs="Times New Roman"/>
          <w:b/>
          <w:bCs/>
          <w:sz w:val="32"/>
          <w:szCs w:val="36"/>
          <w:lang w:eastAsia="zh-CN"/>
        </w:rPr>
        <w:t>附件</w:t>
      </w:r>
      <w:r>
        <w:rPr>
          <w:rFonts w:ascii="Calibri" w:hAnsi="Calibri" w:cs="Times New Roman"/>
          <w:b/>
          <w:bCs/>
          <w:sz w:val="32"/>
          <w:szCs w:val="36"/>
          <w:lang w:eastAsia="zh-CN"/>
        </w:rPr>
        <w:t>1</w:t>
      </w:r>
      <w:r>
        <w:rPr>
          <w:rFonts w:hint="eastAsia" w:ascii="Calibri" w:hAnsi="Calibri" w:cs="Times New Roman"/>
          <w:b/>
          <w:bCs/>
          <w:sz w:val="32"/>
          <w:szCs w:val="36"/>
          <w:lang w:eastAsia="zh-CN"/>
        </w:rPr>
        <w:t>、人员、车辆入厂安全管理协议</w:t>
      </w:r>
    </w:p>
    <w:p w14:paraId="79313C88">
      <w:pPr>
        <w:rPr>
          <w:rFonts w:hint="eastAsia" w:cs="Times New Roman"/>
          <w:b/>
          <w:bCs/>
          <w:sz w:val="24"/>
          <w:szCs w:val="24"/>
          <w:u w:val="single"/>
          <w:lang w:eastAsia="zh-CN"/>
        </w:rPr>
      </w:pPr>
      <w:r>
        <w:rPr>
          <w:rFonts w:hint="eastAsia" w:cs="Times New Roman"/>
          <w:b/>
          <w:bCs/>
          <w:sz w:val="24"/>
          <w:szCs w:val="24"/>
          <w:lang w:eastAsia="zh-CN"/>
        </w:rPr>
        <w:t>甲方：</w:t>
      </w:r>
      <w:r>
        <w:rPr>
          <w:rFonts w:hint="eastAsia" w:cs="Times New Roman"/>
          <w:b/>
          <w:bCs/>
          <w:sz w:val="24"/>
          <w:szCs w:val="24"/>
          <w:u w:val="single"/>
          <w:lang w:eastAsia="zh-CN"/>
        </w:rPr>
        <w:t xml:space="preserve">  福建福海创石油化工有限公司    </w:t>
      </w:r>
    </w:p>
    <w:p w14:paraId="55476800">
      <w:pPr>
        <w:rPr>
          <w:rFonts w:hint="eastAsia" w:cs="Times New Roman"/>
          <w:b/>
          <w:bCs/>
          <w:sz w:val="24"/>
          <w:szCs w:val="24"/>
          <w:u w:val="single"/>
          <w:lang w:eastAsia="zh-CN"/>
        </w:rPr>
      </w:pPr>
    </w:p>
    <w:p w14:paraId="70EC355C">
      <w:pPr>
        <w:rPr>
          <w:rFonts w:cs="Times New Roman"/>
          <w:b/>
          <w:bCs/>
          <w:sz w:val="24"/>
          <w:szCs w:val="24"/>
          <w:u w:val="single"/>
          <w:lang w:eastAsia="zh-CN"/>
        </w:rPr>
      </w:pPr>
      <w:r>
        <w:rPr>
          <w:rFonts w:hint="eastAsia" w:cs="Times New Roman"/>
          <w:b/>
          <w:bCs/>
          <w:sz w:val="24"/>
          <w:szCs w:val="24"/>
          <w:lang w:eastAsia="zh-CN"/>
        </w:rPr>
        <w:t>乙方：</w:t>
      </w:r>
      <w:r>
        <w:rPr>
          <w:rFonts w:hint="eastAsia" w:cs="Times New Roman"/>
          <w:b/>
          <w:bCs/>
          <w:sz w:val="24"/>
          <w:szCs w:val="24"/>
          <w:u w:val="single"/>
          <w:lang w:eastAsia="zh-CN"/>
        </w:rPr>
        <w:t xml:space="preserve">  </w:t>
      </w:r>
      <w:r>
        <w:rPr>
          <w:rFonts w:hint="eastAsia" w:cs="Times New Roman"/>
          <w:b/>
          <w:bCs/>
          <w:sz w:val="24"/>
          <w:szCs w:val="24"/>
          <w:u w:val="single"/>
          <w:lang w:val="en-US" w:eastAsia="zh-CN"/>
        </w:rPr>
        <w:t xml:space="preserve">                              </w:t>
      </w:r>
      <w:r>
        <w:rPr>
          <w:rFonts w:hint="eastAsia" w:cs="Times New Roman"/>
          <w:b/>
          <w:bCs/>
          <w:sz w:val="24"/>
          <w:szCs w:val="24"/>
          <w:u w:val="single"/>
          <w:lang w:eastAsia="zh-CN"/>
        </w:rPr>
        <w:t xml:space="preserve">  </w:t>
      </w:r>
    </w:p>
    <w:p w14:paraId="30C80E12">
      <w:pPr>
        <w:spacing w:line="360" w:lineRule="auto"/>
        <w:ind w:left="-526" w:leftChars="-239" w:firstLine="464" w:firstLineChars="211"/>
        <w:rPr>
          <w:rFonts w:ascii="Calibri" w:hAnsi="Calibri" w:cs="Times New Roman"/>
          <w:szCs w:val="21"/>
          <w:lang w:eastAsia="zh-CN"/>
        </w:rPr>
      </w:pPr>
      <w:r>
        <w:rPr>
          <w:rFonts w:hint="eastAsia" w:ascii="Calibri" w:hAnsi="Calibri" w:cs="Times New Roman"/>
          <w:szCs w:val="21"/>
          <w:lang w:eastAsia="zh-CN"/>
        </w:rPr>
        <w:t>为进一步明确甲乙双方在合同履行过程中的安全生产权利和义务及责任，经双方协商，双方自愿签订本协议，作为主合同的附件。</w:t>
      </w:r>
    </w:p>
    <w:p w14:paraId="05D0A7ED">
      <w:pPr>
        <w:numPr>
          <w:ilvl w:val="0"/>
          <w:numId w:val="10"/>
        </w:numPr>
        <w:autoSpaceDE/>
        <w:autoSpaceDN/>
        <w:spacing w:line="360" w:lineRule="auto"/>
        <w:ind w:left="-526" w:leftChars="-239" w:firstLine="466" w:firstLineChars="211"/>
        <w:jc w:val="both"/>
        <w:rPr>
          <w:rFonts w:ascii="Calibri" w:hAnsi="Calibri" w:cs="Times New Roman"/>
          <w:b/>
          <w:bCs/>
          <w:szCs w:val="21"/>
        </w:rPr>
      </w:pPr>
      <w:r>
        <w:rPr>
          <w:rFonts w:hint="eastAsia" w:ascii="Calibri" w:hAnsi="Calibri" w:cs="Times New Roman"/>
          <w:b/>
          <w:bCs/>
          <w:szCs w:val="21"/>
        </w:rPr>
        <w:t>甲方的权利和义务</w:t>
      </w:r>
    </w:p>
    <w:p w14:paraId="30C6EB57">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甲方负责向乙方提供乙方需遵守的安全环保管理规定，并在入厂前向需要进入甲方厂区的人员进行安全告知。</w:t>
      </w:r>
    </w:p>
    <w:p w14:paraId="5A3F43F1">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甲方应为乙方指定甲方厂区内的安全行车路线。</w:t>
      </w:r>
    </w:p>
    <w:p w14:paraId="481E5E80">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甲方负责对乙方的入厂车辆和人员进行安全资质、车辆完好情况及人员健康情况进行检查，禁止不合格的车辆和人员入厂。</w:t>
      </w:r>
    </w:p>
    <w:p w14:paraId="501C2832">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甲方对乙方车辆在甲方厂区门口、停车场及厂区内停放和行驶情况进行监督检查，有权对违规的车辆和人员按照甲方的规定进行处罚。</w:t>
      </w:r>
    </w:p>
    <w:p w14:paraId="633EDBE1">
      <w:pPr>
        <w:numPr>
          <w:ilvl w:val="0"/>
          <w:numId w:val="11"/>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甲方业务主管部门应全程委托专门人员引导乙方车辆和人员按指定的路线进入厂区、到达指定位置。</w:t>
      </w:r>
    </w:p>
    <w:p w14:paraId="7D863F25">
      <w:pPr>
        <w:numPr>
          <w:ilvl w:val="0"/>
          <w:numId w:val="10"/>
        </w:numPr>
        <w:autoSpaceDE/>
        <w:autoSpaceDN/>
        <w:spacing w:line="360" w:lineRule="auto"/>
        <w:ind w:left="-526" w:leftChars="-239" w:firstLine="466" w:firstLineChars="211"/>
        <w:jc w:val="both"/>
        <w:rPr>
          <w:rFonts w:ascii="Calibri" w:hAnsi="Calibri" w:cs="Times New Roman"/>
          <w:b/>
          <w:bCs/>
          <w:szCs w:val="21"/>
        </w:rPr>
      </w:pPr>
      <w:r>
        <w:rPr>
          <w:rFonts w:hint="eastAsia" w:ascii="Calibri" w:hAnsi="Calibri" w:cs="Times New Roman"/>
          <w:b/>
          <w:bCs/>
          <w:szCs w:val="21"/>
        </w:rPr>
        <w:t>乙方的权利和义务</w:t>
      </w:r>
    </w:p>
    <w:p w14:paraId="22316AAD">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5CD6289E">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乙方应为需进入甲方厂区的人员提供符合甲方要求的安全帽、劳保服、劳保鞋等劳动防护用品，并督促入厂人员规范佩戴和使用。</w:t>
      </w:r>
    </w:p>
    <w:p w14:paraId="1EE110F7">
      <w:pPr>
        <w:numPr>
          <w:ilvl w:val="0"/>
          <w:numId w:val="12"/>
        </w:numPr>
        <w:autoSpaceDE/>
        <w:autoSpaceDN/>
        <w:spacing w:line="360" w:lineRule="auto"/>
        <w:ind w:left="-62" w:leftChars="-28"/>
        <w:jc w:val="both"/>
        <w:rPr>
          <w:rFonts w:ascii="Calibri" w:hAnsi="Calibri" w:cs="Times New Roman"/>
          <w:szCs w:val="21"/>
        </w:rPr>
      </w:pPr>
      <w:r>
        <w:rPr>
          <w:rFonts w:hint="eastAsia" w:ascii="Calibri" w:hAnsi="Calibri" w:cs="Times New Roman"/>
          <w:szCs w:val="21"/>
          <w:lang w:eastAsia="zh-CN"/>
        </w:rPr>
        <w:t>乙方应遵守甲方相关管理规定（以甲方发给乙方的制度内容为准），并提前向入厂人员做好宣贯，禁止入厂人员违规携带香烟、打火机、非防爆手机等器具。</w:t>
      </w:r>
      <w:r>
        <w:rPr>
          <w:rFonts w:hint="eastAsia" w:ascii="Calibri" w:hAnsi="Calibri" w:cs="Times New Roman"/>
          <w:szCs w:val="21"/>
        </w:rPr>
        <w:t>如按规定遭受甲方处罚时，应按期缴纳罚款。</w:t>
      </w:r>
    </w:p>
    <w:p w14:paraId="3B5485DC">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34A01041">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在厂区内卸货过程应根据甲方的要求进行卸货，积极接受甲方的现场管理，开具相应的作业许可证，并按甲方的操作规程进行卸货及作业。</w:t>
      </w:r>
    </w:p>
    <w:p w14:paraId="7B9C6474">
      <w:pPr>
        <w:numPr>
          <w:ilvl w:val="0"/>
          <w:numId w:val="12"/>
        </w:numPr>
        <w:autoSpaceDE/>
        <w:autoSpaceDN/>
        <w:spacing w:line="360" w:lineRule="auto"/>
        <w:ind w:left="-62" w:leftChars="-28"/>
        <w:jc w:val="both"/>
        <w:rPr>
          <w:rFonts w:ascii="Calibri" w:hAnsi="Calibri" w:cs="Times New Roman"/>
          <w:szCs w:val="21"/>
          <w:lang w:eastAsia="zh-CN"/>
        </w:rPr>
      </w:pPr>
      <w:r>
        <w:rPr>
          <w:rFonts w:hint="eastAsia" w:ascii="Calibri" w:hAnsi="Calibri" w:cs="Times New Roman"/>
          <w:szCs w:val="21"/>
          <w:lang w:eastAsia="zh-CN"/>
        </w:rPr>
        <w:t>对于甲方在安全生产监管中发现的问题，乙方应按要求落实整改。</w:t>
      </w:r>
    </w:p>
    <w:p w14:paraId="39C6A3FC">
      <w:pPr>
        <w:numPr>
          <w:ilvl w:val="0"/>
          <w:numId w:val="10"/>
        </w:numPr>
        <w:autoSpaceDE/>
        <w:autoSpaceDN/>
        <w:spacing w:line="550" w:lineRule="exact"/>
        <w:ind w:left="-526" w:leftChars="-239" w:firstLine="466" w:firstLineChars="211"/>
        <w:jc w:val="both"/>
        <w:rPr>
          <w:rFonts w:cs="Times New Roman" w:asciiTheme="minorEastAsia" w:hAnsiTheme="minorEastAsia"/>
          <w:b/>
          <w:szCs w:val="21"/>
        </w:rPr>
      </w:pPr>
      <w:r>
        <w:rPr>
          <w:rFonts w:hint="eastAsia" w:cs="Times New Roman" w:asciiTheme="minorEastAsia" w:hAnsiTheme="minorEastAsia"/>
          <w:b/>
          <w:szCs w:val="21"/>
        </w:rPr>
        <w:t>违约责任及处理</w:t>
      </w:r>
    </w:p>
    <w:p w14:paraId="148DDF7A">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发生安全事故时，甲乙双方均有抢险、救灾的义务，所发生的费用由责任方承担。</w:t>
      </w:r>
    </w:p>
    <w:p w14:paraId="21C31880">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ascii="Calibri" w:hAnsi="Calibri" w:cs="Times New Roman"/>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48F9D6C">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甲方违约造成的事故，甲方承担全部责任，并按规定追究有关人员责任及上报。</w:t>
      </w:r>
    </w:p>
    <w:p w14:paraId="2497178C">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 xml:space="preserve"> 乙方在厂区内中如果有违法、违规和违章行为，甲方将按照按国家法律、法规和甲方的HSE管理制度进行处罚。</w:t>
      </w:r>
      <w:r>
        <w:rPr>
          <w:rFonts w:hint="eastAsia" w:ascii="Calibri" w:hAnsi="Calibri" w:cs="Times New Roman"/>
          <w:szCs w:val="21"/>
          <w:lang w:eastAsia="zh-CN"/>
        </w:rPr>
        <w:t>处罚款由乙方按甲方要求交到甲方指定部门或账户，对不按时缴纳罚款的，甲方可以从乙方合同款双倍扣除。</w:t>
      </w:r>
    </w:p>
    <w:p w14:paraId="536F0B22">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 xml:space="preserve"> 乙方违约造成的事故，乙方承担全部责任；由于乙方的服务质量及货物质量导致的事故，由乙方承担全部责任构成犯罪的，依法追究刑事责任。</w:t>
      </w:r>
    </w:p>
    <w:p w14:paraId="660AF6CF">
      <w:pPr>
        <w:numPr>
          <w:ilvl w:val="0"/>
          <w:numId w:val="13"/>
        </w:numPr>
        <w:autoSpaceDE/>
        <w:autoSpaceDN/>
        <w:spacing w:line="550" w:lineRule="exact"/>
        <w:ind w:left="-62" w:leftChars="-28"/>
        <w:jc w:val="both"/>
        <w:rPr>
          <w:rFonts w:cs="Times New Roman" w:asciiTheme="minorEastAsia" w:hAnsiTheme="minorEastAsia"/>
          <w:szCs w:val="21"/>
          <w:lang w:eastAsia="zh-CN"/>
        </w:rPr>
      </w:pPr>
      <w:r>
        <w:rPr>
          <w:rFonts w:hint="eastAsia" w:cs="Times New Roman" w:asciiTheme="minorEastAsia" w:hAnsiTheme="minorEastAsia"/>
          <w:szCs w:val="21"/>
          <w:lang w:eastAsia="zh-CN"/>
        </w:rPr>
        <w:t>对乙方发生事故后弄虚作假、隐瞒不报、迟报或谎报，一经查出，按有关规定处罚，情节严重的，取消其进入甲方的市场资格。</w:t>
      </w:r>
    </w:p>
    <w:p w14:paraId="4DAB4CC6">
      <w:pPr>
        <w:spacing w:line="550" w:lineRule="exact"/>
        <w:ind w:left="-526" w:leftChars="-239" w:firstLine="466" w:firstLineChars="211"/>
        <w:rPr>
          <w:rFonts w:cs="Times New Roman" w:asciiTheme="minorEastAsia" w:hAnsiTheme="minorEastAsia"/>
          <w:b/>
          <w:szCs w:val="21"/>
          <w:lang w:eastAsia="zh-CN"/>
        </w:rPr>
      </w:pPr>
      <w:r>
        <w:rPr>
          <w:rFonts w:hint="eastAsia" w:cs="Times New Roman" w:asciiTheme="minorEastAsia" w:hAnsiTheme="minorEastAsia"/>
          <w:b/>
          <w:szCs w:val="21"/>
          <w:lang w:eastAsia="zh-CN"/>
        </w:rPr>
        <w:t>四、 不可抗力：</w:t>
      </w:r>
    </w:p>
    <w:p w14:paraId="3FAD1F26">
      <w:pPr>
        <w:spacing w:line="550" w:lineRule="exact"/>
        <w:ind w:left="-551" w:leftChars="-339" w:hanging="195" w:hangingChars="89"/>
        <w:rPr>
          <w:rFonts w:cs="Times New Roman" w:asciiTheme="minorEastAsia" w:hAnsiTheme="minorEastAsia"/>
          <w:szCs w:val="21"/>
          <w:lang w:eastAsia="zh-CN"/>
        </w:rPr>
      </w:pPr>
      <w:r>
        <w:rPr>
          <w:rFonts w:hint="eastAsia" w:cs="Times New Roman" w:asciiTheme="minorEastAsia" w:hAnsiTheme="minorEastAsia"/>
          <w:szCs w:val="21"/>
          <w:lang w:eastAsia="zh-CN"/>
        </w:rPr>
        <w:t xml:space="preserve">      由于不可抗力造成事故及产生的损失，甲乙双方各自承担相应的损失。</w:t>
      </w:r>
    </w:p>
    <w:p w14:paraId="6F90B8C3">
      <w:pPr>
        <w:spacing w:line="360" w:lineRule="auto"/>
        <w:ind w:left="-526" w:leftChars="-239" w:firstLine="466" w:firstLineChars="211"/>
        <w:rPr>
          <w:rFonts w:cs="Times New Roman" w:asciiTheme="minorEastAsia" w:hAnsiTheme="minorEastAsia"/>
          <w:szCs w:val="21"/>
          <w:lang w:eastAsia="zh-CN"/>
        </w:rPr>
      </w:pPr>
      <w:r>
        <w:rPr>
          <w:rFonts w:hint="eastAsia" w:cs="Times New Roman" w:asciiTheme="minorEastAsia" w:hAnsiTheme="minorEastAsia"/>
          <w:b/>
          <w:szCs w:val="21"/>
          <w:lang w:eastAsia="zh-CN"/>
        </w:rPr>
        <w:t>五、</w:t>
      </w:r>
      <w:r>
        <w:rPr>
          <w:rFonts w:hint="eastAsia" w:cs="Times New Roman" w:asciiTheme="minorEastAsia" w:hAnsiTheme="minorEastAsia"/>
          <w:szCs w:val="21"/>
          <w:lang w:eastAsia="zh-CN"/>
        </w:rPr>
        <w:t>本协议书经双方盖章后生效。</w:t>
      </w:r>
    </w:p>
    <w:p w14:paraId="1E0D0761">
      <w:pPr>
        <w:spacing w:line="550" w:lineRule="exact"/>
        <w:ind w:left="-526" w:leftChars="-239" w:firstLine="466" w:firstLineChars="211"/>
        <w:rPr>
          <w:rFonts w:cs="Times New Roman" w:asciiTheme="minorEastAsia" w:hAnsiTheme="minorEastAsia"/>
          <w:b/>
          <w:szCs w:val="21"/>
          <w:lang w:eastAsia="zh-CN"/>
        </w:rPr>
      </w:pPr>
      <w:r>
        <w:rPr>
          <w:rFonts w:hint="eastAsia" w:cs="Times New Roman" w:asciiTheme="minorEastAsia" w:hAnsiTheme="minorEastAsia"/>
          <w:b/>
          <w:szCs w:val="21"/>
          <w:lang w:eastAsia="zh-CN"/>
        </w:rPr>
        <w:t>六、协议期限：</w:t>
      </w:r>
    </w:p>
    <w:p w14:paraId="74E0D57F">
      <w:pPr>
        <w:spacing w:line="550" w:lineRule="exact"/>
        <w:ind w:left="-636" w:leftChars="-289" w:firstLine="550" w:firstLineChars="250"/>
        <w:rPr>
          <w:rFonts w:cs="Times New Roman" w:asciiTheme="minorEastAsia" w:hAnsiTheme="minorEastAsia"/>
          <w:szCs w:val="21"/>
          <w:lang w:eastAsia="zh-CN"/>
        </w:rPr>
      </w:pPr>
      <w:r>
        <w:rPr>
          <w:rFonts w:hint="eastAsia" w:cs="Times New Roman" w:asciiTheme="minorEastAsia" w:hAnsiTheme="minorEastAsia"/>
          <w:szCs w:val="21"/>
          <w:lang w:eastAsia="zh-CN"/>
        </w:rPr>
        <w:t>本协议期限应与主合同期限一致。如果主合同因故需要变更期限，本合同应与主同变更至相同期限。</w:t>
      </w:r>
    </w:p>
    <w:p w14:paraId="706B715B">
      <w:pPr>
        <w:spacing w:line="360" w:lineRule="auto"/>
        <w:ind w:left="-551" w:leftChars="-289" w:hanging="85" w:hangingChars="39"/>
        <w:rPr>
          <w:rFonts w:cs="Times New Roman" w:asciiTheme="minorEastAsia" w:hAnsiTheme="minorEastAsia"/>
          <w:szCs w:val="21"/>
          <w:lang w:eastAsia="zh-CN"/>
        </w:rPr>
      </w:pPr>
      <w:r>
        <w:rPr>
          <w:rFonts w:hint="eastAsia" w:cs="Times New Roman" w:asciiTheme="minorEastAsia" w:hAnsiTheme="minorEastAsia"/>
          <w:szCs w:val="21"/>
          <w:lang w:eastAsia="zh-CN"/>
        </w:rPr>
        <w:t>（以下无正文）</w:t>
      </w:r>
    </w:p>
    <w:p w14:paraId="64E89296">
      <w:pPr>
        <w:adjustRightInd w:val="0"/>
        <w:spacing w:line="312" w:lineRule="atLeast"/>
        <w:textAlignment w:val="baseline"/>
        <w:rPr>
          <w:rFonts w:hAnsi="Calibri" w:cs="Times New Roman"/>
          <w:sz w:val="34"/>
          <w:lang w:eastAsia="zh-CN"/>
        </w:rPr>
      </w:pPr>
    </w:p>
    <w:p w14:paraId="7A06EBFE">
      <w:pPr>
        <w:spacing w:line="276" w:lineRule="auto"/>
        <w:ind w:left="-551" w:leftChars="-339" w:hanging="195" w:hangingChars="89"/>
        <w:rPr>
          <w:rFonts w:hint="eastAsia" w:ascii="Calibri" w:hAnsi="Calibri" w:cs="Times New Roman"/>
          <w:szCs w:val="21"/>
          <w:lang w:eastAsia="zh-CN"/>
        </w:rPr>
      </w:pPr>
      <w:r>
        <w:rPr>
          <w:rFonts w:hint="eastAsia" w:ascii="Calibri" w:hAnsi="Calibri" w:cs="Times New Roman"/>
          <w:szCs w:val="21"/>
          <w:lang w:eastAsia="zh-CN"/>
        </w:rPr>
        <w:t xml:space="preserve">甲方 (章)：福建福海创石油化工有限公司 </w:t>
      </w:r>
      <w:r>
        <w:rPr>
          <w:rFonts w:ascii="Calibri" w:hAnsi="Calibri" w:cs="Times New Roman"/>
          <w:szCs w:val="21"/>
          <w:lang w:eastAsia="zh-CN"/>
        </w:rPr>
        <w:t xml:space="preserve">  </w:t>
      </w:r>
      <w:r>
        <w:rPr>
          <w:rFonts w:hint="eastAsia" w:ascii="Calibri" w:hAnsi="Calibri" w:cs="Times New Roman"/>
          <w:szCs w:val="21"/>
          <w:lang w:eastAsia="zh-CN"/>
        </w:rPr>
        <w:t xml:space="preserve">     乙方(章)：</w:t>
      </w:r>
    </w:p>
    <w:p w14:paraId="5C7264C6">
      <w:pPr>
        <w:spacing w:line="276" w:lineRule="auto"/>
        <w:ind w:left="-551" w:leftChars="-339" w:hanging="195" w:hangingChars="89"/>
        <w:rPr>
          <w:rFonts w:hint="eastAsia" w:ascii="Calibri" w:hAnsi="Calibri" w:cs="Times New Roman"/>
          <w:szCs w:val="21"/>
          <w:lang w:eastAsia="zh-CN"/>
        </w:rPr>
      </w:pPr>
    </w:p>
    <w:p w14:paraId="522AC64F">
      <w:pPr>
        <w:spacing w:line="276" w:lineRule="auto"/>
        <w:ind w:left="-551" w:leftChars="-339" w:hanging="195" w:hangingChars="89"/>
        <w:rPr>
          <w:rFonts w:hint="eastAsia" w:ascii="Calibri" w:hAnsi="Calibri" w:cs="Times New Roman"/>
          <w:szCs w:val="21"/>
          <w:lang w:eastAsia="zh-CN"/>
        </w:rPr>
      </w:pPr>
      <w:r>
        <w:rPr>
          <w:rFonts w:hint="eastAsia" w:ascii="Calibri" w:hAnsi="Calibri" w:cs="Times New Roman"/>
          <w:szCs w:val="21"/>
          <w:lang w:eastAsia="zh-CN"/>
        </w:rPr>
        <w:t>签定日期：</w:t>
      </w:r>
      <w:r>
        <w:rPr>
          <w:rFonts w:ascii="Calibri" w:hAnsi="Calibri" w:cs="Times New Roman"/>
          <w:szCs w:val="21"/>
          <w:lang w:eastAsia="zh-CN"/>
        </w:rPr>
        <w:t>2025</w:t>
      </w:r>
      <w:r>
        <w:rPr>
          <w:rFonts w:hint="eastAsia" w:ascii="Calibri" w:hAnsi="Calibri" w:cs="Times New Roman"/>
          <w:szCs w:val="21"/>
          <w:lang w:eastAsia="zh-CN"/>
        </w:rPr>
        <w:t>年</w:t>
      </w:r>
      <w:r>
        <w:rPr>
          <w:rFonts w:hint="eastAsia" w:ascii="Calibri" w:hAnsi="Calibri" w:cs="Times New Roman"/>
          <w:szCs w:val="21"/>
          <w:lang w:val="en-US" w:eastAsia="zh-CN"/>
        </w:rPr>
        <w:t>10</w:t>
      </w:r>
      <w:r>
        <w:rPr>
          <w:rFonts w:hint="eastAsia" w:ascii="Calibri" w:hAnsi="Calibri" w:cs="Times New Roman"/>
          <w:szCs w:val="21"/>
          <w:lang w:eastAsia="zh-CN"/>
        </w:rPr>
        <w:t>月</w:t>
      </w:r>
      <w:r>
        <w:rPr>
          <w:rFonts w:hint="eastAsia" w:ascii="Calibri" w:hAnsi="Calibri" w:cs="Times New Roman"/>
          <w:szCs w:val="21"/>
          <w:lang w:val="en-US" w:eastAsia="zh-CN"/>
        </w:rPr>
        <w:t xml:space="preserve">   </w:t>
      </w:r>
      <w:r>
        <w:rPr>
          <w:rFonts w:hint="eastAsia" w:ascii="Calibri" w:hAnsi="Calibri" w:cs="Times New Roman"/>
          <w:szCs w:val="21"/>
          <w:lang w:eastAsia="zh-CN"/>
        </w:rPr>
        <w:t xml:space="preserve">日    </w:t>
      </w:r>
    </w:p>
    <w:p w14:paraId="79DE6FFA">
      <w:pPr>
        <w:pStyle w:val="56"/>
      </w:pPr>
    </w:p>
    <w:p w14:paraId="41ECC815">
      <w:pPr>
        <w:keepNext w:val="0"/>
        <w:keepLines w:val="0"/>
        <w:pageBreakBefore w:val="0"/>
        <w:widowControl w:val="0"/>
        <w:numPr>
          <w:numId w:val="0"/>
        </w:numPr>
        <w:kinsoku/>
        <w:wordWrap/>
        <w:overflowPunct/>
        <w:topLinePunct w:val="0"/>
        <w:autoSpaceDE/>
        <w:autoSpaceDN/>
        <w:bidi w:val="0"/>
        <w:adjustRightInd/>
        <w:snapToGrid/>
        <w:spacing w:line="480" w:lineRule="exact"/>
        <w:jc w:val="both"/>
        <w:textAlignment w:val="auto"/>
        <w:outlineLvl w:val="0"/>
        <w:rPr>
          <w:rFonts w:hint="eastAsia"/>
          <w:sz w:val="28"/>
          <w:szCs w:val="28"/>
          <w:lang w:val="en-US" w:eastAsia="zh-CN"/>
        </w:rPr>
      </w:pPr>
    </w:p>
    <w:p w14:paraId="204AC078">
      <w:pPr>
        <w:keepNext w:val="0"/>
        <w:keepLines w:val="0"/>
        <w:pageBreakBefore w:val="0"/>
        <w:widowControl w:val="0"/>
        <w:numPr>
          <w:numId w:val="0"/>
        </w:numPr>
        <w:kinsoku/>
        <w:wordWrap/>
        <w:overflowPunct/>
        <w:topLinePunct w:val="0"/>
        <w:autoSpaceDE/>
        <w:autoSpaceDN/>
        <w:bidi w:val="0"/>
        <w:adjustRightInd/>
        <w:snapToGrid/>
        <w:spacing w:line="480" w:lineRule="exact"/>
        <w:jc w:val="both"/>
        <w:textAlignment w:val="auto"/>
        <w:outlineLvl w:val="0"/>
        <w:rPr>
          <w:rFonts w:hint="default" w:ascii="宋体" w:hAnsi="宋体" w:eastAsia="宋体" w:cs="宋体"/>
          <w:sz w:val="28"/>
          <w:szCs w:val="28"/>
          <w:lang w:val="en-US" w:eastAsia="zh-CN"/>
        </w:rPr>
      </w:pPr>
      <w:r>
        <w:rPr>
          <w:rFonts w:hint="eastAsia"/>
          <w:sz w:val="28"/>
          <w:szCs w:val="28"/>
          <w:lang w:val="en-US" w:eastAsia="zh-CN"/>
        </w:rPr>
        <w:t>附件2、技术要求</w:t>
      </w:r>
    </w:p>
    <w:p w14:paraId="395C240F">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总则</w:t>
      </w:r>
    </w:p>
    <w:p w14:paraId="698AEA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1.1本文件规定了产品的采购与供货基本要求，但不仅限于此。</w:t>
      </w:r>
    </w:p>
    <w:p w14:paraId="16D812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1.2卖方必须具备所采购垫片的测绘数据。</w:t>
      </w:r>
    </w:p>
    <w:p w14:paraId="671BA3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1.3卖方必须严格依据本询价文件的技术条件，完成产品的采购、制造、试验、检验及运输，并对产品的质量与性能承担全部责任。</w:t>
      </w:r>
    </w:p>
    <w:p w14:paraId="67629F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 本文件作为采购合同的重要组成部分，经买卖双方代表签署后生效，与商务合同具有同等法律效力。</w:t>
      </w:r>
    </w:p>
    <w:p w14:paraId="48A44CB4">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2"/>
          <w:szCs w:val="22"/>
          <w:lang w:val="en-US" w:eastAsia="zh-CN"/>
        </w:rPr>
      </w:pPr>
      <w:bookmarkStart w:id="1" w:name="_Toc16940"/>
      <w:bookmarkStart w:id="2" w:name="_Toc17900"/>
      <w:r>
        <w:rPr>
          <w:rFonts w:hint="eastAsia" w:ascii="宋体" w:hAnsi="宋体" w:eastAsia="宋体" w:cs="宋体"/>
          <w:b/>
          <w:bCs/>
          <w:sz w:val="22"/>
          <w:szCs w:val="22"/>
          <w:lang w:val="en-US" w:eastAsia="zh-CN"/>
        </w:rPr>
        <w:t>基础数据</w:t>
      </w:r>
      <w:bookmarkEnd w:id="1"/>
      <w:bookmarkEnd w:id="2"/>
    </w:p>
    <w:p w14:paraId="7146BBE0">
      <w:pPr>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firstLine="440" w:firstLineChars="200"/>
        <w:jc w:val="both"/>
        <w:textAlignment w:val="auto"/>
        <w:outlineLvl w:val="1"/>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规范性引用文件</w:t>
      </w:r>
    </w:p>
    <w:p w14:paraId="2FF9BF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1）ASME BPVC SECTION Ⅷ《锅炉和压力容器规范第Ⅷ章》</w:t>
      </w:r>
    </w:p>
    <w:p w14:paraId="1F9B0A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2）ASTM A638   《高温用沉淀硬化铁基超级耐热合金棒材、锻件和锻坯》</w:t>
      </w:r>
    </w:p>
    <w:p w14:paraId="10E0B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3）ASTM A484   《不锈钢棒材、钢坯及锻件通用要求》</w:t>
      </w:r>
    </w:p>
    <w:p w14:paraId="7DCDAE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4）ASTM A705   《时效硬化不锈和耐热钢锻件》</w:t>
      </w:r>
    </w:p>
    <w:p w14:paraId="794078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5）ASTM A788   《钢锻件通用要求》</w:t>
      </w:r>
    </w:p>
    <w:p w14:paraId="4154D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6）NB/T 47013  《承压设备无损检测》</w:t>
      </w:r>
    </w:p>
    <w:p w14:paraId="63A631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7）GB/T 223.5  《钢铁及合金化学分析方法》</w:t>
      </w:r>
    </w:p>
    <w:p w14:paraId="023358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8）GB/T 228.1  《金属材料室温拉伸试验方法》</w:t>
      </w:r>
    </w:p>
    <w:p w14:paraId="3CB2E7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9）GB/T 232    《金属材料 弯曲试验方法》</w:t>
      </w:r>
    </w:p>
    <w:p w14:paraId="1089C7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10）GB/T 10561 《钢中非金属夹杂物显微评定方法》</w:t>
      </w:r>
    </w:p>
    <w:p w14:paraId="1CBA6A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outlineLvl w:val="2"/>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11）GB/T 231.1 《金属布式硬度试验》</w:t>
      </w:r>
    </w:p>
    <w:p w14:paraId="02439060">
      <w:pPr>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firstLine="440" w:firstLineChars="200"/>
        <w:jc w:val="both"/>
        <w:textAlignment w:val="auto"/>
        <w:outlineLvl w:val="1"/>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项目技术参数</w:t>
      </w:r>
    </w:p>
    <w:p w14:paraId="376D77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本次密封环物资主要为买方装置现场替代国外卡兰品牌金属密封环使用。替代的国外自紧式卡兰品牌为GTLOK、TECHLOK、GRAYLOC品牌。密封环材料均为ASTM A638 Grade660（GR.660)，成品密封环表面应涂覆MoS2或氟碳涂层。</w:t>
      </w:r>
    </w:p>
    <w:p w14:paraId="4F179E21">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2"/>
          <w:szCs w:val="22"/>
          <w:lang w:val="en-US" w:eastAsia="zh-CN"/>
        </w:rPr>
      </w:pPr>
      <w:bookmarkStart w:id="3" w:name="_Toc6436"/>
      <w:bookmarkStart w:id="4" w:name="_Toc2694"/>
      <w:r>
        <w:rPr>
          <w:rFonts w:hint="eastAsia" w:ascii="宋体" w:hAnsi="宋体" w:eastAsia="宋体" w:cs="宋体"/>
          <w:b/>
          <w:bCs/>
          <w:sz w:val="22"/>
          <w:szCs w:val="22"/>
          <w:lang w:val="en-US" w:eastAsia="zh-CN"/>
        </w:rPr>
        <w:t>供货范围</w:t>
      </w:r>
      <w:bookmarkEnd w:id="3"/>
      <w:bookmarkEnd w:id="4"/>
    </w:p>
    <w:p w14:paraId="0595B9B3">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供货清单见下表所示（表中规格及数量仅供参考，具体以合同为准）：</w:t>
      </w:r>
    </w:p>
    <w:tbl>
      <w:tblPr>
        <w:tblStyle w:val="47"/>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10"/>
        <w:gridCol w:w="1416"/>
        <w:gridCol w:w="1770"/>
        <w:gridCol w:w="1215"/>
        <w:gridCol w:w="855"/>
        <w:gridCol w:w="930"/>
      </w:tblGrid>
      <w:tr w14:paraId="37C2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C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A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1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8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6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E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D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A4B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5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5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9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7639">
            <w:pPr>
              <w:jc w:val="center"/>
              <w:rPr>
                <w:rFonts w:hint="eastAsia" w:ascii="宋体" w:hAnsi="宋体" w:eastAsia="宋体" w:cs="宋体"/>
                <w:i w:val="0"/>
                <w:iCs w:val="0"/>
                <w:color w:val="000000"/>
                <w:sz w:val="22"/>
                <w:szCs w:val="22"/>
                <w:u w:val="none"/>
              </w:rPr>
            </w:pPr>
          </w:p>
        </w:tc>
      </w:tr>
      <w:tr w14:paraId="5044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D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B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1GR7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D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9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2A6C">
            <w:pPr>
              <w:jc w:val="center"/>
              <w:rPr>
                <w:rFonts w:hint="eastAsia" w:ascii="宋体" w:hAnsi="宋体" w:eastAsia="宋体" w:cs="宋体"/>
                <w:i w:val="0"/>
                <w:iCs w:val="0"/>
                <w:color w:val="000000"/>
                <w:sz w:val="22"/>
                <w:szCs w:val="22"/>
                <w:u w:val="none"/>
              </w:rPr>
            </w:pPr>
          </w:p>
        </w:tc>
      </w:tr>
      <w:tr w14:paraId="588F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B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8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F5DB">
            <w:pPr>
              <w:jc w:val="center"/>
              <w:rPr>
                <w:rFonts w:hint="eastAsia" w:ascii="宋体" w:hAnsi="宋体" w:eastAsia="宋体" w:cs="宋体"/>
                <w:i w:val="0"/>
                <w:iCs w:val="0"/>
                <w:color w:val="000000"/>
                <w:sz w:val="22"/>
                <w:szCs w:val="22"/>
                <w:u w:val="none"/>
              </w:rPr>
            </w:pPr>
          </w:p>
        </w:tc>
      </w:tr>
      <w:tr w14:paraId="60D7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5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4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5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5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9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71AC">
            <w:pPr>
              <w:jc w:val="center"/>
              <w:rPr>
                <w:rFonts w:hint="eastAsia" w:ascii="宋体" w:hAnsi="宋体" w:eastAsia="宋体" w:cs="宋体"/>
                <w:i w:val="0"/>
                <w:iCs w:val="0"/>
                <w:color w:val="000000"/>
                <w:sz w:val="22"/>
                <w:szCs w:val="22"/>
                <w:u w:val="none"/>
              </w:rPr>
            </w:pPr>
          </w:p>
        </w:tc>
      </w:tr>
      <w:tr w14:paraId="09C6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3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F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0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1968">
            <w:pPr>
              <w:jc w:val="center"/>
              <w:rPr>
                <w:rFonts w:hint="eastAsia" w:ascii="宋体" w:hAnsi="宋体" w:eastAsia="宋体" w:cs="宋体"/>
                <w:i w:val="0"/>
                <w:iCs w:val="0"/>
                <w:color w:val="000000"/>
                <w:sz w:val="22"/>
                <w:szCs w:val="22"/>
                <w:u w:val="none"/>
              </w:rPr>
            </w:pPr>
          </w:p>
        </w:tc>
      </w:tr>
      <w:tr w14:paraId="2D1B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5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5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5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5ED2">
            <w:pPr>
              <w:jc w:val="center"/>
              <w:rPr>
                <w:rFonts w:hint="eastAsia" w:ascii="宋体" w:hAnsi="宋体" w:eastAsia="宋体" w:cs="宋体"/>
                <w:i w:val="0"/>
                <w:iCs w:val="0"/>
                <w:color w:val="000000"/>
                <w:sz w:val="22"/>
                <w:szCs w:val="22"/>
                <w:u w:val="none"/>
              </w:rPr>
            </w:pPr>
          </w:p>
        </w:tc>
      </w:tr>
      <w:tr w14:paraId="12F0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F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7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36CB">
            <w:pPr>
              <w:jc w:val="center"/>
              <w:rPr>
                <w:rFonts w:hint="eastAsia" w:ascii="宋体" w:hAnsi="宋体" w:eastAsia="宋体" w:cs="宋体"/>
                <w:i w:val="0"/>
                <w:iCs w:val="0"/>
                <w:color w:val="000000"/>
                <w:sz w:val="22"/>
                <w:szCs w:val="22"/>
                <w:u w:val="none"/>
              </w:rPr>
            </w:pPr>
          </w:p>
        </w:tc>
      </w:tr>
      <w:tr w14:paraId="2BD8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2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5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8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E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056">
            <w:pPr>
              <w:jc w:val="center"/>
              <w:rPr>
                <w:rFonts w:hint="eastAsia" w:ascii="宋体" w:hAnsi="宋体" w:eastAsia="宋体" w:cs="宋体"/>
                <w:i w:val="0"/>
                <w:iCs w:val="0"/>
                <w:color w:val="000000"/>
                <w:sz w:val="22"/>
                <w:szCs w:val="22"/>
                <w:u w:val="none"/>
              </w:rPr>
            </w:pPr>
          </w:p>
        </w:tc>
      </w:tr>
      <w:tr w14:paraId="64F5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2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4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2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C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CB77">
            <w:pPr>
              <w:jc w:val="center"/>
              <w:rPr>
                <w:rFonts w:hint="eastAsia" w:ascii="宋体" w:hAnsi="宋体" w:eastAsia="宋体" w:cs="宋体"/>
                <w:i w:val="0"/>
                <w:iCs w:val="0"/>
                <w:color w:val="000000"/>
                <w:sz w:val="22"/>
                <w:szCs w:val="22"/>
                <w:u w:val="none"/>
              </w:rPr>
            </w:pPr>
          </w:p>
        </w:tc>
      </w:tr>
      <w:tr w14:paraId="7A29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4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1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F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F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C28B">
            <w:pPr>
              <w:jc w:val="center"/>
              <w:rPr>
                <w:rFonts w:hint="eastAsia" w:ascii="宋体" w:hAnsi="宋体" w:eastAsia="宋体" w:cs="宋体"/>
                <w:i w:val="0"/>
                <w:iCs w:val="0"/>
                <w:color w:val="000000"/>
                <w:sz w:val="22"/>
                <w:szCs w:val="22"/>
                <w:u w:val="none"/>
              </w:rPr>
            </w:pPr>
          </w:p>
        </w:tc>
      </w:tr>
      <w:tr w14:paraId="7BF0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6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9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8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7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9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E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9E13">
            <w:pPr>
              <w:jc w:val="center"/>
              <w:rPr>
                <w:rFonts w:hint="eastAsia" w:ascii="宋体" w:hAnsi="宋体" w:eastAsia="宋体" w:cs="宋体"/>
                <w:i w:val="0"/>
                <w:iCs w:val="0"/>
                <w:color w:val="000000"/>
                <w:sz w:val="22"/>
                <w:szCs w:val="22"/>
                <w:u w:val="none"/>
              </w:rPr>
            </w:pPr>
          </w:p>
        </w:tc>
      </w:tr>
      <w:tr w14:paraId="155E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0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3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3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8C0">
            <w:pPr>
              <w:jc w:val="center"/>
              <w:rPr>
                <w:rFonts w:hint="eastAsia" w:ascii="宋体" w:hAnsi="宋体" w:eastAsia="宋体" w:cs="宋体"/>
                <w:i w:val="0"/>
                <w:iCs w:val="0"/>
                <w:color w:val="000000"/>
                <w:sz w:val="22"/>
                <w:szCs w:val="22"/>
                <w:u w:val="none"/>
              </w:rPr>
            </w:pPr>
          </w:p>
        </w:tc>
      </w:tr>
      <w:tr w14:paraId="5D28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D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8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B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3955">
            <w:pPr>
              <w:jc w:val="center"/>
              <w:rPr>
                <w:rFonts w:hint="eastAsia" w:ascii="宋体" w:hAnsi="宋体" w:eastAsia="宋体" w:cs="宋体"/>
                <w:i w:val="0"/>
                <w:iCs w:val="0"/>
                <w:color w:val="000000"/>
                <w:sz w:val="22"/>
                <w:szCs w:val="22"/>
                <w:u w:val="none"/>
              </w:rPr>
            </w:pPr>
          </w:p>
        </w:tc>
      </w:tr>
      <w:tr w14:paraId="1FCC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8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4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0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4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6A41">
            <w:pPr>
              <w:jc w:val="center"/>
              <w:rPr>
                <w:rFonts w:hint="eastAsia" w:ascii="宋体" w:hAnsi="宋体" w:eastAsia="宋体" w:cs="宋体"/>
                <w:i w:val="0"/>
                <w:iCs w:val="0"/>
                <w:color w:val="000000"/>
                <w:sz w:val="22"/>
                <w:szCs w:val="22"/>
                <w:u w:val="none"/>
              </w:rPr>
            </w:pPr>
          </w:p>
        </w:tc>
      </w:tr>
      <w:tr w14:paraId="3D55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4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F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C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C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5B0A">
            <w:pPr>
              <w:jc w:val="center"/>
              <w:rPr>
                <w:rFonts w:hint="eastAsia" w:ascii="宋体" w:hAnsi="宋体" w:eastAsia="宋体" w:cs="宋体"/>
                <w:i w:val="0"/>
                <w:iCs w:val="0"/>
                <w:color w:val="000000"/>
                <w:sz w:val="22"/>
                <w:szCs w:val="22"/>
                <w:u w:val="none"/>
              </w:rPr>
            </w:pPr>
          </w:p>
        </w:tc>
      </w:tr>
      <w:tr w14:paraId="0C82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E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D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9859">
            <w:pPr>
              <w:jc w:val="center"/>
              <w:rPr>
                <w:rFonts w:hint="eastAsia" w:ascii="宋体" w:hAnsi="宋体" w:eastAsia="宋体" w:cs="宋体"/>
                <w:i w:val="0"/>
                <w:iCs w:val="0"/>
                <w:color w:val="000000"/>
                <w:sz w:val="22"/>
                <w:szCs w:val="22"/>
                <w:u w:val="none"/>
              </w:rPr>
            </w:pPr>
          </w:p>
        </w:tc>
      </w:tr>
      <w:tr w14:paraId="247E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0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0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F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F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7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8604">
            <w:pPr>
              <w:jc w:val="center"/>
              <w:rPr>
                <w:rFonts w:hint="eastAsia" w:ascii="宋体" w:hAnsi="宋体" w:eastAsia="宋体" w:cs="宋体"/>
                <w:i w:val="0"/>
                <w:iCs w:val="0"/>
                <w:color w:val="000000"/>
                <w:sz w:val="22"/>
                <w:szCs w:val="22"/>
                <w:u w:val="none"/>
              </w:rPr>
            </w:pPr>
          </w:p>
        </w:tc>
      </w:tr>
      <w:tr w14:paraId="0D80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D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C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GR14孔板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C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A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03B5">
            <w:pPr>
              <w:jc w:val="center"/>
              <w:rPr>
                <w:rFonts w:hint="eastAsia" w:ascii="宋体" w:hAnsi="宋体" w:eastAsia="宋体" w:cs="宋体"/>
                <w:i w:val="0"/>
                <w:iCs w:val="0"/>
                <w:color w:val="000000"/>
                <w:sz w:val="22"/>
                <w:szCs w:val="22"/>
                <w:u w:val="none"/>
              </w:rPr>
            </w:pPr>
          </w:p>
        </w:tc>
      </w:tr>
      <w:tr w14:paraId="7333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B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6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GR23孔板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B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317A">
            <w:pPr>
              <w:jc w:val="center"/>
              <w:rPr>
                <w:rFonts w:hint="eastAsia" w:ascii="宋体" w:hAnsi="宋体" w:eastAsia="宋体" w:cs="宋体"/>
                <w:i w:val="0"/>
                <w:iCs w:val="0"/>
                <w:color w:val="000000"/>
                <w:sz w:val="22"/>
                <w:szCs w:val="22"/>
                <w:u w:val="none"/>
              </w:rPr>
            </w:pPr>
          </w:p>
        </w:tc>
      </w:tr>
      <w:tr w14:paraId="1FA6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8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D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GR31孔板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9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9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2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5878">
            <w:pPr>
              <w:jc w:val="center"/>
              <w:rPr>
                <w:rFonts w:hint="eastAsia" w:ascii="宋体" w:hAnsi="宋体" w:eastAsia="宋体" w:cs="宋体"/>
                <w:i w:val="0"/>
                <w:iCs w:val="0"/>
                <w:color w:val="000000"/>
                <w:sz w:val="22"/>
                <w:szCs w:val="22"/>
                <w:u w:val="none"/>
              </w:rPr>
            </w:pPr>
          </w:p>
        </w:tc>
      </w:tr>
      <w:tr w14:paraId="2C6D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4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GR52孔板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8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A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93D3">
            <w:pPr>
              <w:jc w:val="center"/>
              <w:rPr>
                <w:rFonts w:hint="eastAsia" w:ascii="宋体" w:hAnsi="宋体" w:eastAsia="宋体" w:cs="宋体"/>
                <w:i w:val="0"/>
                <w:iCs w:val="0"/>
                <w:color w:val="000000"/>
                <w:sz w:val="22"/>
                <w:szCs w:val="22"/>
                <w:u w:val="none"/>
              </w:rPr>
            </w:pPr>
          </w:p>
        </w:tc>
      </w:tr>
      <w:tr w14:paraId="6389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7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7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GR67孔板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2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A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7366">
            <w:pPr>
              <w:jc w:val="center"/>
              <w:rPr>
                <w:rFonts w:hint="eastAsia" w:ascii="宋体" w:hAnsi="宋体" w:eastAsia="宋体" w:cs="宋体"/>
                <w:i w:val="0"/>
                <w:iCs w:val="0"/>
                <w:color w:val="000000"/>
                <w:sz w:val="22"/>
                <w:szCs w:val="22"/>
                <w:u w:val="none"/>
              </w:rPr>
            </w:pPr>
          </w:p>
        </w:tc>
      </w:tr>
      <w:tr w14:paraId="4C7C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5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7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B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GR82孔板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2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DABC">
            <w:pPr>
              <w:jc w:val="center"/>
              <w:rPr>
                <w:rFonts w:hint="eastAsia" w:ascii="宋体" w:hAnsi="宋体" w:eastAsia="宋体" w:cs="宋体"/>
                <w:i w:val="0"/>
                <w:iCs w:val="0"/>
                <w:color w:val="000000"/>
                <w:sz w:val="22"/>
                <w:szCs w:val="22"/>
                <w:u w:val="none"/>
              </w:rPr>
            </w:pPr>
          </w:p>
        </w:tc>
      </w:tr>
      <w:tr w14:paraId="6FD6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A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F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X10H82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E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8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7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7DFD">
            <w:pPr>
              <w:jc w:val="center"/>
              <w:rPr>
                <w:rFonts w:hint="eastAsia" w:ascii="宋体" w:hAnsi="宋体" w:eastAsia="宋体" w:cs="宋体"/>
                <w:i w:val="0"/>
                <w:iCs w:val="0"/>
                <w:color w:val="000000"/>
                <w:sz w:val="22"/>
                <w:szCs w:val="22"/>
                <w:u w:val="none"/>
              </w:rPr>
            </w:pPr>
          </w:p>
        </w:tc>
      </w:tr>
      <w:tr w14:paraId="0732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2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8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7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E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10C0">
            <w:pPr>
              <w:jc w:val="center"/>
              <w:rPr>
                <w:rFonts w:hint="eastAsia" w:ascii="宋体" w:hAnsi="宋体" w:eastAsia="宋体" w:cs="宋体"/>
                <w:i w:val="0"/>
                <w:iCs w:val="0"/>
                <w:color w:val="000000"/>
                <w:sz w:val="22"/>
                <w:szCs w:val="22"/>
                <w:u w:val="none"/>
              </w:rPr>
            </w:pPr>
          </w:p>
        </w:tc>
      </w:tr>
      <w:tr w14:paraId="3EFA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5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7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5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53AF">
            <w:pPr>
              <w:jc w:val="center"/>
              <w:rPr>
                <w:rFonts w:hint="eastAsia" w:ascii="宋体" w:hAnsi="宋体" w:eastAsia="宋体" w:cs="宋体"/>
                <w:i w:val="0"/>
                <w:iCs w:val="0"/>
                <w:color w:val="000000"/>
                <w:sz w:val="22"/>
                <w:szCs w:val="22"/>
                <w:u w:val="none"/>
              </w:rPr>
            </w:pPr>
          </w:p>
        </w:tc>
      </w:tr>
      <w:tr w14:paraId="4FCC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5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C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4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B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FE23">
            <w:pPr>
              <w:jc w:val="center"/>
              <w:rPr>
                <w:rFonts w:hint="eastAsia" w:ascii="宋体" w:hAnsi="宋体" w:eastAsia="宋体" w:cs="宋体"/>
                <w:i w:val="0"/>
                <w:iCs w:val="0"/>
                <w:color w:val="000000"/>
                <w:sz w:val="22"/>
                <w:szCs w:val="22"/>
                <w:u w:val="none"/>
              </w:rPr>
            </w:pPr>
          </w:p>
        </w:tc>
      </w:tr>
      <w:tr w14:paraId="2ECC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6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F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3550">
            <w:pPr>
              <w:jc w:val="center"/>
              <w:rPr>
                <w:rFonts w:hint="eastAsia" w:ascii="宋体" w:hAnsi="宋体" w:eastAsia="宋体" w:cs="宋体"/>
                <w:i w:val="0"/>
                <w:iCs w:val="0"/>
                <w:color w:val="000000"/>
                <w:sz w:val="22"/>
                <w:szCs w:val="22"/>
                <w:u w:val="none"/>
              </w:rPr>
            </w:pPr>
          </w:p>
        </w:tc>
      </w:tr>
      <w:tr w14:paraId="66C0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4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9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A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4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D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D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B386">
            <w:pPr>
              <w:jc w:val="center"/>
              <w:rPr>
                <w:rFonts w:hint="eastAsia" w:ascii="宋体" w:hAnsi="宋体" w:eastAsia="宋体" w:cs="宋体"/>
                <w:i w:val="0"/>
                <w:iCs w:val="0"/>
                <w:color w:val="000000"/>
                <w:sz w:val="22"/>
                <w:szCs w:val="22"/>
                <w:u w:val="none"/>
              </w:rPr>
            </w:pPr>
          </w:p>
        </w:tc>
      </w:tr>
      <w:tr w14:paraId="7951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F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C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0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78F9">
            <w:pPr>
              <w:jc w:val="center"/>
              <w:rPr>
                <w:rFonts w:hint="eastAsia" w:ascii="宋体" w:hAnsi="宋体" w:eastAsia="宋体" w:cs="宋体"/>
                <w:i w:val="0"/>
                <w:iCs w:val="0"/>
                <w:color w:val="000000"/>
                <w:sz w:val="22"/>
                <w:szCs w:val="22"/>
                <w:u w:val="none"/>
              </w:rPr>
            </w:pPr>
          </w:p>
        </w:tc>
      </w:tr>
      <w:tr w14:paraId="3DD7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2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8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B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0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5716">
            <w:pPr>
              <w:jc w:val="center"/>
              <w:rPr>
                <w:rFonts w:hint="eastAsia" w:ascii="宋体" w:hAnsi="宋体" w:eastAsia="宋体" w:cs="宋体"/>
                <w:i w:val="0"/>
                <w:iCs w:val="0"/>
                <w:color w:val="000000"/>
                <w:sz w:val="22"/>
                <w:szCs w:val="22"/>
                <w:u w:val="none"/>
              </w:rPr>
            </w:pPr>
          </w:p>
        </w:tc>
      </w:tr>
      <w:tr w14:paraId="04C0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F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2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3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9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181F">
            <w:pPr>
              <w:jc w:val="center"/>
              <w:rPr>
                <w:rFonts w:hint="eastAsia" w:ascii="宋体" w:hAnsi="宋体" w:eastAsia="宋体" w:cs="宋体"/>
                <w:i w:val="0"/>
                <w:iCs w:val="0"/>
                <w:color w:val="000000"/>
                <w:sz w:val="22"/>
                <w:szCs w:val="22"/>
                <w:u w:val="none"/>
              </w:rPr>
            </w:pPr>
          </w:p>
        </w:tc>
      </w:tr>
      <w:tr w14:paraId="696A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0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2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3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1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2C94">
            <w:pPr>
              <w:jc w:val="center"/>
              <w:rPr>
                <w:rFonts w:hint="eastAsia" w:ascii="宋体" w:hAnsi="宋体" w:eastAsia="宋体" w:cs="宋体"/>
                <w:i w:val="0"/>
                <w:iCs w:val="0"/>
                <w:color w:val="000000"/>
                <w:sz w:val="22"/>
                <w:szCs w:val="22"/>
                <w:u w:val="none"/>
              </w:rPr>
            </w:pPr>
          </w:p>
        </w:tc>
      </w:tr>
      <w:tr w14:paraId="7F10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C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0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E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5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A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AD18">
            <w:pPr>
              <w:jc w:val="center"/>
              <w:rPr>
                <w:rFonts w:hint="eastAsia" w:ascii="宋体" w:hAnsi="宋体" w:eastAsia="宋体" w:cs="宋体"/>
                <w:i w:val="0"/>
                <w:iCs w:val="0"/>
                <w:color w:val="000000"/>
                <w:sz w:val="22"/>
                <w:szCs w:val="22"/>
                <w:u w:val="none"/>
              </w:rPr>
            </w:pPr>
          </w:p>
        </w:tc>
      </w:tr>
      <w:tr w14:paraId="6B43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9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5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009A">
            <w:pPr>
              <w:jc w:val="center"/>
              <w:rPr>
                <w:rFonts w:hint="eastAsia" w:ascii="宋体" w:hAnsi="宋体" w:eastAsia="宋体" w:cs="宋体"/>
                <w:i w:val="0"/>
                <w:iCs w:val="0"/>
                <w:color w:val="000000"/>
                <w:sz w:val="22"/>
                <w:szCs w:val="22"/>
                <w:u w:val="none"/>
              </w:rPr>
            </w:pPr>
          </w:p>
        </w:tc>
      </w:tr>
      <w:tr w14:paraId="71D3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4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2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2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B04C">
            <w:pPr>
              <w:jc w:val="center"/>
              <w:rPr>
                <w:rFonts w:hint="eastAsia" w:ascii="宋体" w:hAnsi="宋体" w:eastAsia="宋体" w:cs="宋体"/>
                <w:i w:val="0"/>
                <w:iCs w:val="0"/>
                <w:color w:val="000000"/>
                <w:sz w:val="22"/>
                <w:szCs w:val="22"/>
                <w:u w:val="none"/>
              </w:rPr>
            </w:pPr>
          </w:p>
        </w:tc>
      </w:tr>
      <w:tr w14:paraId="385C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0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2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H16"in/106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9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2CDF">
            <w:pPr>
              <w:jc w:val="center"/>
              <w:rPr>
                <w:rFonts w:hint="eastAsia" w:ascii="宋体" w:hAnsi="宋体" w:eastAsia="宋体" w:cs="宋体"/>
                <w:i w:val="0"/>
                <w:iCs w:val="0"/>
                <w:color w:val="000000"/>
                <w:sz w:val="22"/>
                <w:szCs w:val="22"/>
                <w:u w:val="none"/>
              </w:rPr>
            </w:pPr>
          </w:p>
        </w:tc>
      </w:tr>
      <w:tr w14:paraId="408C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4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4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9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6in/27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9C1F">
            <w:pPr>
              <w:jc w:val="center"/>
              <w:rPr>
                <w:rFonts w:hint="eastAsia" w:ascii="宋体" w:hAnsi="宋体" w:eastAsia="宋体" w:cs="宋体"/>
                <w:i w:val="0"/>
                <w:iCs w:val="0"/>
                <w:color w:val="000000"/>
                <w:sz w:val="22"/>
                <w:szCs w:val="22"/>
                <w:u w:val="none"/>
              </w:rPr>
            </w:pPr>
          </w:p>
        </w:tc>
      </w:tr>
      <w:tr w14:paraId="30E7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4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H10in/67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9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7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2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04AE">
            <w:pPr>
              <w:jc w:val="center"/>
              <w:rPr>
                <w:rFonts w:hint="eastAsia" w:ascii="宋体" w:hAnsi="宋体" w:eastAsia="宋体" w:cs="宋体"/>
                <w:i w:val="0"/>
                <w:iCs w:val="0"/>
                <w:color w:val="000000"/>
                <w:sz w:val="22"/>
                <w:szCs w:val="22"/>
                <w:u w:val="none"/>
              </w:rPr>
            </w:pPr>
          </w:p>
        </w:tc>
      </w:tr>
      <w:tr w14:paraId="6E58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3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6in/34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3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1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1E8">
            <w:pPr>
              <w:jc w:val="center"/>
              <w:rPr>
                <w:rFonts w:hint="eastAsia" w:ascii="宋体" w:hAnsi="宋体" w:eastAsia="宋体" w:cs="宋体"/>
                <w:i w:val="0"/>
                <w:iCs w:val="0"/>
                <w:color w:val="000000"/>
                <w:sz w:val="22"/>
                <w:szCs w:val="22"/>
                <w:u w:val="none"/>
              </w:rPr>
            </w:pPr>
          </w:p>
        </w:tc>
      </w:tr>
      <w:tr w14:paraId="0FDD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F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2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0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D1E9">
            <w:pPr>
              <w:jc w:val="center"/>
              <w:rPr>
                <w:rFonts w:hint="eastAsia" w:ascii="宋体" w:hAnsi="宋体" w:eastAsia="宋体" w:cs="宋体"/>
                <w:i w:val="0"/>
                <w:iCs w:val="0"/>
                <w:color w:val="000000"/>
                <w:sz w:val="22"/>
                <w:szCs w:val="22"/>
                <w:u w:val="none"/>
              </w:rPr>
            </w:pPr>
          </w:p>
        </w:tc>
      </w:tr>
      <w:tr w14:paraId="26CF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0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E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0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9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606">
            <w:pPr>
              <w:jc w:val="center"/>
              <w:rPr>
                <w:rFonts w:hint="eastAsia" w:ascii="宋体" w:hAnsi="宋体" w:eastAsia="宋体" w:cs="宋体"/>
                <w:i w:val="0"/>
                <w:iCs w:val="0"/>
                <w:color w:val="000000"/>
                <w:sz w:val="22"/>
                <w:szCs w:val="22"/>
                <w:u w:val="none"/>
              </w:rPr>
            </w:pPr>
          </w:p>
        </w:tc>
      </w:tr>
      <w:tr w14:paraId="0087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E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A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F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BFEC">
            <w:pPr>
              <w:jc w:val="center"/>
              <w:rPr>
                <w:rFonts w:hint="eastAsia" w:ascii="宋体" w:hAnsi="宋体" w:eastAsia="宋体" w:cs="宋体"/>
                <w:i w:val="0"/>
                <w:iCs w:val="0"/>
                <w:color w:val="000000"/>
                <w:sz w:val="22"/>
                <w:szCs w:val="22"/>
                <w:u w:val="none"/>
              </w:rPr>
            </w:pPr>
          </w:p>
        </w:tc>
      </w:tr>
      <w:tr w14:paraId="2EBF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F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1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B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214">
            <w:pPr>
              <w:jc w:val="center"/>
              <w:rPr>
                <w:rFonts w:hint="eastAsia" w:ascii="宋体" w:hAnsi="宋体" w:eastAsia="宋体" w:cs="宋体"/>
                <w:i w:val="0"/>
                <w:iCs w:val="0"/>
                <w:color w:val="000000"/>
                <w:sz w:val="22"/>
                <w:szCs w:val="22"/>
                <w:u w:val="none"/>
              </w:rPr>
            </w:pPr>
          </w:p>
        </w:tc>
      </w:tr>
      <w:tr w14:paraId="06DA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8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2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E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0168">
            <w:pPr>
              <w:jc w:val="center"/>
              <w:rPr>
                <w:rFonts w:hint="eastAsia" w:ascii="宋体" w:hAnsi="宋体" w:eastAsia="宋体" w:cs="宋体"/>
                <w:i w:val="0"/>
                <w:iCs w:val="0"/>
                <w:color w:val="000000"/>
                <w:sz w:val="22"/>
                <w:szCs w:val="22"/>
                <w:u w:val="none"/>
              </w:rPr>
            </w:pPr>
          </w:p>
        </w:tc>
      </w:tr>
      <w:tr w14:paraId="62AA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4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9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C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4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6F18">
            <w:pPr>
              <w:jc w:val="center"/>
              <w:rPr>
                <w:rFonts w:hint="eastAsia" w:ascii="宋体" w:hAnsi="宋体" w:eastAsia="宋体" w:cs="宋体"/>
                <w:i w:val="0"/>
                <w:iCs w:val="0"/>
                <w:color w:val="000000"/>
                <w:sz w:val="22"/>
                <w:szCs w:val="22"/>
                <w:u w:val="none"/>
              </w:rPr>
            </w:pPr>
          </w:p>
        </w:tc>
      </w:tr>
      <w:tr w14:paraId="76A4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1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F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3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1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E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A3D0">
            <w:pPr>
              <w:jc w:val="center"/>
              <w:rPr>
                <w:rFonts w:hint="eastAsia" w:ascii="宋体" w:hAnsi="宋体" w:eastAsia="宋体" w:cs="宋体"/>
                <w:i w:val="0"/>
                <w:iCs w:val="0"/>
                <w:color w:val="000000"/>
                <w:sz w:val="22"/>
                <w:szCs w:val="22"/>
                <w:u w:val="none"/>
              </w:rPr>
            </w:pPr>
          </w:p>
        </w:tc>
      </w:tr>
      <w:tr w14:paraId="659E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D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2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3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7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9AE">
            <w:pPr>
              <w:jc w:val="center"/>
              <w:rPr>
                <w:rFonts w:hint="eastAsia" w:ascii="宋体" w:hAnsi="宋体" w:eastAsia="宋体" w:cs="宋体"/>
                <w:i w:val="0"/>
                <w:iCs w:val="0"/>
                <w:color w:val="000000"/>
                <w:sz w:val="22"/>
                <w:szCs w:val="22"/>
                <w:u w:val="none"/>
              </w:rPr>
            </w:pPr>
          </w:p>
        </w:tc>
      </w:tr>
      <w:tr w14:paraId="6CB8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3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D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LS-LOC.52#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D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D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C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995C">
            <w:pPr>
              <w:jc w:val="center"/>
              <w:rPr>
                <w:rFonts w:hint="eastAsia" w:ascii="宋体" w:hAnsi="宋体" w:eastAsia="宋体" w:cs="宋体"/>
                <w:i w:val="0"/>
                <w:iCs w:val="0"/>
                <w:color w:val="000000"/>
                <w:sz w:val="22"/>
                <w:szCs w:val="22"/>
                <w:u w:val="none"/>
              </w:rPr>
            </w:pPr>
          </w:p>
        </w:tc>
      </w:tr>
      <w:tr w14:paraId="44F3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B45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1D55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成都植源垫片</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935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9EC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nil"/>
              <w:right w:val="single" w:color="000000" w:sz="4" w:space="0"/>
            </w:tcBorders>
            <w:shd w:val="clear" w:color="auto" w:fill="auto"/>
            <w:noWrap/>
            <w:vAlign w:val="center"/>
          </w:tcPr>
          <w:p w14:paraId="1B31F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0575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76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A4F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9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4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5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7184">
            <w:pPr>
              <w:jc w:val="center"/>
              <w:rPr>
                <w:rFonts w:hint="eastAsia" w:ascii="宋体" w:hAnsi="宋体" w:eastAsia="宋体" w:cs="宋体"/>
                <w:i w:val="0"/>
                <w:iCs w:val="0"/>
                <w:color w:val="000000"/>
                <w:sz w:val="22"/>
                <w:szCs w:val="22"/>
                <w:u w:val="none"/>
              </w:rPr>
            </w:pPr>
          </w:p>
        </w:tc>
      </w:tr>
      <w:tr w14:paraId="760F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1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BE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35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213B">
            <w:pPr>
              <w:jc w:val="center"/>
              <w:rPr>
                <w:rFonts w:hint="eastAsia" w:ascii="宋体" w:hAnsi="宋体" w:eastAsia="宋体" w:cs="宋体"/>
                <w:i w:val="0"/>
                <w:iCs w:val="0"/>
                <w:color w:val="000000"/>
                <w:sz w:val="22"/>
                <w:szCs w:val="22"/>
                <w:u w:val="none"/>
              </w:rPr>
            </w:pPr>
          </w:p>
        </w:tc>
      </w:tr>
    </w:tbl>
    <w:p w14:paraId="111F08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注：供货的密封环必须保证能匹配对应的进口品牌（GTLOK、TECHLOK、GRAYLOC）卡兰和国产品牌（兰石植源、成都植源）卡兰使用，并且安装后应有良好的密封性能。</w:t>
      </w:r>
    </w:p>
    <w:p w14:paraId="630CBA3C">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firstLine="560" w:firstLineChars="0"/>
        <w:jc w:val="both"/>
        <w:textAlignment w:val="auto"/>
        <w:outlineLvl w:val="1"/>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供货范围：</w:t>
      </w:r>
    </w:p>
    <w:p w14:paraId="21F04F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1）采购清单中规定的所有产品（应以合同约定为准）；</w:t>
      </w:r>
    </w:p>
    <w:p w14:paraId="0EB18D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2）材质证明书、检验报告等随货技术资料；</w:t>
      </w:r>
    </w:p>
    <w:p w14:paraId="1307DD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3）现场卡兰安装指导服务；</w:t>
      </w:r>
    </w:p>
    <w:p w14:paraId="2717376E">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2"/>
          <w:szCs w:val="22"/>
          <w:lang w:val="en-US" w:eastAsia="zh-CN"/>
        </w:rPr>
      </w:pPr>
      <w:bookmarkStart w:id="5" w:name="_Toc30336"/>
      <w:bookmarkStart w:id="6" w:name="_Toc6603"/>
      <w:r>
        <w:rPr>
          <w:rFonts w:hint="eastAsia" w:ascii="宋体" w:hAnsi="宋体" w:eastAsia="宋体" w:cs="宋体"/>
          <w:b/>
          <w:bCs/>
          <w:sz w:val="22"/>
          <w:szCs w:val="22"/>
          <w:lang w:val="en-US" w:eastAsia="zh-CN"/>
        </w:rPr>
        <w:t>材料要求</w:t>
      </w:r>
      <w:bookmarkEnd w:id="5"/>
      <w:bookmarkEnd w:id="6"/>
    </w:p>
    <w:p w14:paraId="15265A03">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密封环材质：ASTM A638 Grade660（GR.660)，MOS2 或氟碳。</w:t>
      </w:r>
    </w:p>
    <w:p w14:paraId="02A3D6EE">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密封环毛坯材料必须锻制成型，不允许使用钢板、铸件制作，锻件的锻造比不得小于3.0。</w:t>
      </w:r>
    </w:p>
    <w:p w14:paraId="5EF09FEC">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密封环A638 Gr.660材料技术要求：</w:t>
      </w:r>
    </w:p>
    <w:p w14:paraId="6410B8D9">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A638 Gr.660锻件应按ASTM A638标准进行熔炼分析、力学性能试验、工艺性能试验并符合相应要求。</w:t>
      </w:r>
    </w:p>
    <w:p w14:paraId="07A2FD71">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锻件需进行固溶+沉淀硬化处理，热处理制度按国家标准执行。</w:t>
      </w:r>
    </w:p>
    <w:p w14:paraId="442D8994">
      <w:pPr>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锻件应提供钢厂的钢材质量合格证书原件，证书内容须包含：按标准执行的全部试验结果、交货热处理状态、固溶温度及冷却方式、原始热处理曲线图与报告、附加试验结果等。</w:t>
      </w:r>
    </w:p>
    <w:p w14:paraId="595A54CF">
      <w:pPr>
        <w:keepNext w:val="0"/>
        <w:keepLines w:val="0"/>
        <w:pageBreakBefore w:val="0"/>
        <w:widowControl w:val="0"/>
        <w:numPr>
          <w:ilvl w:val="0"/>
          <w:numId w:val="18"/>
        </w:numPr>
        <w:kinsoku/>
        <w:wordWrap/>
        <w:overflowPunct/>
        <w:topLinePunct w:val="0"/>
        <w:autoSpaceDE/>
        <w:autoSpaceDN/>
        <w:bidi w:val="0"/>
        <w:adjustRightInd/>
        <w:snapToGrid/>
        <w:spacing w:line="480" w:lineRule="exact"/>
        <w:ind w:firstLine="440" w:firstLineChars="200"/>
        <w:jc w:val="both"/>
        <w:textAlignment w:val="auto"/>
        <w:outlineLvl w:val="2"/>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密封环锻件逐件进行硬度检查，硬度值应不大于35HRC，硬度值应记录在质量证明书中。</w:t>
      </w:r>
    </w:p>
    <w:p w14:paraId="1BEDD06D">
      <w:pPr>
        <w:keepNext w:val="0"/>
        <w:keepLines w:val="0"/>
        <w:pageBreakBefore w:val="0"/>
        <w:widowControl w:val="0"/>
        <w:numPr>
          <w:ilvl w:val="0"/>
          <w:numId w:val="18"/>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锻件应逐件进行100% UT检测，检测按照 NB/T47013.3执行，Ⅰ级合格。</w:t>
      </w:r>
    </w:p>
    <w:p w14:paraId="0F38A1C4">
      <w:pPr>
        <w:keepNext w:val="0"/>
        <w:keepLines w:val="0"/>
        <w:pageBreakBefore w:val="0"/>
        <w:widowControl w:val="0"/>
        <w:numPr>
          <w:ilvl w:val="0"/>
          <w:numId w:val="18"/>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锻件应逐件进行全表面100% PT检测，检测按照 NB/T47013.5执行，Ⅰ级合格。</w:t>
      </w:r>
    </w:p>
    <w:p w14:paraId="632015D9">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kern w:val="2"/>
          <w:sz w:val="22"/>
          <w:szCs w:val="22"/>
          <w:lang w:val="en-US" w:eastAsia="zh-CN" w:bidi="ar-SA"/>
        </w:rPr>
      </w:pPr>
      <w:bookmarkStart w:id="7" w:name="_Toc13586"/>
      <w:bookmarkStart w:id="8" w:name="_Toc10101"/>
      <w:r>
        <w:rPr>
          <w:rFonts w:hint="eastAsia" w:ascii="宋体" w:hAnsi="宋体" w:eastAsia="宋体" w:cs="宋体"/>
          <w:b/>
          <w:bCs/>
          <w:sz w:val="22"/>
          <w:szCs w:val="22"/>
          <w:lang w:val="en-US" w:eastAsia="zh-CN"/>
        </w:rPr>
        <w:t>制造技术要求</w:t>
      </w:r>
      <w:bookmarkEnd w:id="7"/>
      <w:bookmarkEnd w:id="8"/>
    </w:p>
    <w:p w14:paraId="060E45F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3" w:leftChars="133" w:firstLine="220" w:firstLineChars="1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 卖方必须对密封环的原材料进行复验，复验结果应符合ASTM A638标准要求，否则判定为不合格。复验合格的原材料方可投入生产，不合格的原材料应判废处理，重新采购新的原材料生产制造。复验内容及要求如下：</w:t>
      </w:r>
    </w:p>
    <w:p w14:paraId="1A7DE872">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1）原材料应按同一炉批号复验材料的力学性能，按GB/T 228.1执行。</w:t>
      </w:r>
    </w:p>
    <w:p w14:paraId="3B72603A">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2）原材料应按同一炉批号复验材料的化学成分，按GB/T 223.5执行。</w:t>
      </w:r>
    </w:p>
    <w:p w14:paraId="54252F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3）原材料到厂后需优先逐件进行100% UT检测，检测按照NB/T47013.3执行，Ⅰ级合格。如因尺寸限制无法进行UT检测，则应进行</w:t>
      </w:r>
      <w:r>
        <w:rPr>
          <w:rFonts w:hint="eastAsia" w:ascii="宋体" w:hAnsi="宋体" w:eastAsia="宋体" w:cs="宋体"/>
          <w:sz w:val="22"/>
          <w:szCs w:val="22"/>
          <w:lang w:val="en-US" w:eastAsia="zh-CN"/>
        </w:rPr>
        <w:t>100% PT检测，检测按照NB/T47013.5执行，Ⅰ级合格。</w:t>
      </w:r>
    </w:p>
    <w:p w14:paraId="35776262">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 机加完成后应对机加工全表面进行100% PT检测，PT检测按照NB/T47013.5执行，Ⅰ级合格。</w:t>
      </w:r>
    </w:p>
    <w:p w14:paraId="39F501ED">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outlineLvl w:val="1"/>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 密封环本体的表面缺陷应机加法或者研磨法去除，不允许焊补。</w:t>
      </w:r>
    </w:p>
    <w:p w14:paraId="243E968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 密封环的密封面区域不得有任何表面缺陷，包括毛刺、划伤或其他降低连接可靠性的缺陷。</w:t>
      </w:r>
    </w:p>
    <w:p w14:paraId="2426B0A6">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 密封环的尺寸、公差和粗糙度应满足施工图纸以及相应标准、规范及规定的要求。</w:t>
      </w:r>
    </w:p>
    <w:p w14:paraId="715CD1D3">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6. 密封环机加工完毕，应全表面涂覆MoS2或氟碳涂层。</w:t>
      </w:r>
    </w:p>
    <w:p w14:paraId="262CD155">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7. 卖方供货密封环必须保证能匹配对应的进口品牌（</w:t>
      </w:r>
      <w:r>
        <w:rPr>
          <w:rFonts w:hint="eastAsia" w:ascii="宋体" w:hAnsi="宋体" w:eastAsia="宋体" w:cs="宋体"/>
          <w:sz w:val="22"/>
          <w:szCs w:val="22"/>
          <w:lang w:val="en-US" w:eastAsia="zh-CN"/>
        </w:rPr>
        <w:t>WIRELOC、TECHLOK、GRAYLOC</w:t>
      </w:r>
      <w:r>
        <w:rPr>
          <w:rFonts w:hint="eastAsia" w:ascii="宋体" w:hAnsi="宋体" w:eastAsia="宋体" w:cs="宋体"/>
          <w:kern w:val="2"/>
          <w:sz w:val="22"/>
          <w:szCs w:val="22"/>
          <w:lang w:val="en-US" w:eastAsia="zh-CN" w:bidi="ar-SA"/>
        </w:rPr>
        <w:t>）卡兰使用，</w:t>
      </w:r>
      <w:r>
        <w:rPr>
          <w:rFonts w:hint="eastAsia" w:ascii="宋体" w:hAnsi="宋体" w:eastAsia="宋体" w:cs="宋体"/>
          <w:sz w:val="22"/>
          <w:szCs w:val="22"/>
          <w:lang w:val="en-US" w:eastAsia="zh-CN"/>
        </w:rPr>
        <w:t>并且安装后应有良好的密封性能</w:t>
      </w:r>
      <w:r>
        <w:rPr>
          <w:rFonts w:hint="eastAsia" w:ascii="宋体" w:hAnsi="宋体" w:eastAsia="宋体" w:cs="宋体"/>
          <w:kern w:val="2"/>
          <w:sz w:val="22"/>
          <w:szCs w:val="22"/>
          <w:lang w:val="en-US" w:eastAsia="zh-CN" w:bidi="ar-SA"/>
        </w:rPr>
        <w:t>。</w:t>
      </w:r>
    </w:p>
    <w:p w14:paraId="1C1217A8">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2"/>
          <w:szCs w:val="22"/>
          <w:lang w:val="en-US" w:eastAsia="zh-CN"/>
        </w:rPr>
      </w:pPr>
      <w:bookmarkStart w:id="9" w:name="_Toc11963"/>
      <w:bookmarkStart w:id="10" w:name="_Toc8792"/>
      <w:r>
        <w:rPr>
          <w:rFonts w:hint="eastAsia" w:ascii="宋体" w:hAnsi="宋体" w:eastAsia="宋体" w:cs="宋体"/>
          <w:b/>
          <w:bCs/>
          <w:sz w:val="22"/>
          <w:szCs w:val="22"/>
          <w:lang w:val="en-US" w:eastAsia="zh-CN"/>
        </w:rPr>
        <w:t>产品标记</w:t>
      </w:r>
      <w:bookmarkEnd w:id="9"/>
      <w:bookmarkEnd w:id="10"/>
    </w:p>
    <w:p w14:paraId="39E28170">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应通过钢印、模板喷绘、压制或刻印方法施加标记，但做标记时不应造成零件的变形。所有密封环应标记下述几项内容： </w:t>
      </w:r>
    </w:p>
    <w:p w14:paraId="312596AA">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-制造厂标志或名称</w:t>
      </w:r>
    </w:p>
    <w:p w14:paraId="29539A74">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-材料等级及类型</w:t>
      </w:r>
    </w:p>
    <w:p w14:paraId="3029FC73">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-对应的何种国外卡兰品牌  </w:t>
      </w:r>
    </w:p>
    <w:p w14:paraId="66A1C486">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-公称直径或环号 </w:t>
      </w:r>
    </w:p>
    <w:p w14:paraId="24B74E05">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-材料炉批号</w:t>
      </w:r>
    </w:p>
    <w:p w14:paraId="656C4F29">
      <w:pPr>
        <w:keepNext w:val="0"/>
        <w:keepLines w:val="0"/>
        <w:pageBreakBefore w:val="0"/>
        <w:widowControl w:val="0"/>
        <w:numPr>
          <w:ilvl w:val="0"/>
          <w:numId w:val="14"/>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kern w:val="2"/>
          <w:sz w:val="22"/>
          <w:szCs w:val="22"/>
          <w:lang w:val="en-US" w:eastAsia="zh-CN" w:bidi="ar-SA"/>
        </w:rPr>
      </w:pPr>
      <w:bookmarkStart w:id="11" w:name="_Toc8202"/>
      <w:bookmarkStart w:id="12" w:name="_Toc6336"/>
      <w:r>
        <w:rPr>
          <w:rFonts w:hint="eastAsia" w:ascii="宋体" w:hAnsi="宋体" w:eastAsia="宋体" w:cs="宋体"/>
          <w:b/>
          <w:bCs/>
          <w:sz w:val="22"/>
          <w:szCs w:val="22"/>
          <w:lang w:val="en-US" w:eastAsia="zh-CN"/>
        </w:rPr>
        <w:t>包装发运要求</w:t>
      </w:r>
      <w:bookmarkEnd w:id="11"/>
      <w:bookmarkEnd w:id="12"/>
    </w:p>
    <w:p w14:paraId="1903D1B5">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outlineLvl w:val="1"/>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1. 密封环的标记必须清楚易识别，且不易擦除。  </w:t>
      </w:r>
    </w:p>
    <w:p w14:paraId="158EE208">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2. 所有包装应适合运输，防潮、防震、防锈、防野蛮装卸以及符合盲盖、密封环产品的要求。包装材料由卖方负责，卖方应正确地包装和贮运，以防止其在运输过程中的损坏。在装运之前，必须处于完全干燥、没有湿气或外部杂物的状态；其中包装木箱适合长途运输，以保护产品安全。  </w:t>
      </w:r>
    </w:p>
    <w:p w14:paraId="1235936F">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3. 包装时，密封环的密封面应进行可靠的保护，以免造成损伤。  </w:t>
      </w:r>
    </w:p>
    <w:p w14:paraId="186F56E0">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4. 每个包装箱均应标记箱号，且均应有装箱单，装箱单格式优先执行买方相关文件规定（如有）。装箱单至少应写明订货单位、合同号、收货人、货物名称、规格、材质及数量。箱单应能与箱号一一对应。发货前，卖方应提交装箱单供买方审查。  </w:t>
      </w:r>
    </w:p>
    <w:p w14:paraId="60371A8A">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5. 匹配的各品牌密封环应按品牌类型分开装箱。  </w:t>
      </w:r>
    </w:p>
    <w:p w14:paraId="0F752179">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outlineLvl w:val="1"/>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6. 包装物由卖方提供并负责包装，不计费，不回收。  </w:t>
      </w:r>
    </w:p>
    <w:p w14:paraId="68E50EB2">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 由卖方承担运输责任，运输过程中发生的盲盖、密封环的损坏由卖方负责。</w:t>
      </w:r>
    </w:p>
    <w:p w14:paraId="18F504FE">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0"/>
        <w:rPr>
          <w:rFonts w:hint="eastAsia" w:ascii="宋体" w:hAnsi="宋体" w:eastAsia="宋体" w:cs="宋体"/>
          <w:kern w:val="2"/>
          <w:sz w:val="22"/>
          <w:szCs w:val="22"/>
          <w:lang w:val="en-US" w:eastAsia="zh-CN" w:bidi="ar-SA"/>
        </w:rPr>
      </w:pPr>
      <w:bookmarkStart w:id="13" w:name="_Toc3914"/>
      <w:bookmarkStart w:id="14" w:name="_Toc12012"/>
      <w:r>
        <w:rPr>
          <w:rFonts w:hint="eastAsia" w:ascii="宋体" w:hAnsi="宋体" w:eastAsia="宋体" w:cs="宋体"/>
          <w:b/>
          <w:bCs/>
          <w:kern w:val="2"/>
          <w:sz w:val="22"/>
          <w:szCs w:val="22"/>
          <w:lang w:val="en-US" w:eastAsia="zh-CN" w:bidi="ar-SA"/>
        </w:rPr>
        <w:t>八、售后服务</w:t>
      </w:r>
      <w:bookmarkEnd w:id="13"/>
      <w:bookmarkEnd w:id="14"/>
    </w:p>
    <w:p w14:paraId="1BDAAE58">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 买方在物资安装前一周通知卖方，卖方应及时安排专业技术人员到达业主装置现场进行现场安装指导、培训。培训对象包括但不限于业主技术人员、保运人员、施工队。</w:t>
      </w:r>
    </w:p>
    <w:p w14:paraId="3C9EBFEF">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 卖方提供的产品必须符合买方技术协议和标准的规定。若卖方产品有任意一项不符合技术协议和标准的规定，则产品视为不合格，不合格产品进行退货处理，卖方应根据不合格产品的数量和规格，必须补齐相同数量和规格的合格产品。买方保留向卖方就不合格产品导致的额外费用进行索赔的权利。</w:t>
      </w:r>
    </w:p>
    <w:p w14:paraId="15CAECAA">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r>
        <w:rPr>
          <w:rFonts w:hint="eastAsia" w:ascii="宋体" w:hAnsi="宋体" w:eastAsia="宋体" w:cs="宋体"/>
          <w:b w:val="0"/>
          <w:kern w:val="2"/>
          <w:sz w:val="22"/>
          <w:szCs w:val="22"/>
          <w:lang w:val="en-US" w:eastAsia="zh-CN" w:bidi="ar-SA"/>
        </w:rPr>
        <w:t>3. 在质保期内，卖方对买方由于质量问题提出的技术服务要求，接到通知后24小时内作出响应和答复，在尽可能短(最迟48小时内)的时间内派有经验的技术人员到达现场处理。</w:t>
      </w:r>
    </w:p>
    <w:p w14:paraId="7BE4890D">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4DC62FDC">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69413579">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34CE48C4">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19CE2FD">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3217A33">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2C0D179B">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3F296F0A">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0EE3B59">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447AFD6">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7B54202C">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5A666C01">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07EED918">
      <w:pPr>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ascii="宋体" w:hAnsi="宋体" w:eastAsia="宋体" w:cs="宋体"/>
          <w:b w:val="0"/>
          <w:kern w:val="2"/>
          <w:sz w:val="22"/>
          <w:szCs w:val="22"/>
          <w:lang w:val="en-US" w:eastAsia="zh-CN" w:bidi="ar-SA"/>
        </w:rPr>
      </w:pPr>
    </w:p>
    <w:p w14:paraId="3E23B10A">
      <w:pPr>
        <w:pStyle w:val="56"/>
        <w:rPr>
          <w:rFonts w:hint="default" w:eastAsia="宋体"/>
          <w:lang w:val="en-US" w:eastAsia="zh-CN"/>
        </w:rPr>
      </w:pPr>
    </w:p>
    <w:p w14:paraId="7FABD5C6">
      <w:pPr>
        <w:pStyle w:val="56"/>
      </w:pPr>
    </w:p>
    <w:p w14:paraId="3F957759">
      <w:pPr>
        <w:pStyle w:val="56"/>
        <w:rPr>
          <w:rFonts w:hint="eastAsia"/>
          <w:b/>
          <w:bCs/>
          <w:sz w:val="24"/>
          <w:szCs w:val="24"/>
        </w:rPr>
      </w:pPr>
    </w:p>
    <w:p w14:paraId="42CFC663">
      <w:pPr>
        <w:pStyle w:val="56"/>
        <w:rPr>
          <w:b/>
          <w:bCs/>
          <w:sz w:val="24"/>
          <w:szCs w:val="24"/>
        </w:rPr>
      </w:pPr>
      <w:r>
        <w:rPr>
          <w:rFonts w:hint="eastAsia"/>
          <w:b/>
          <w:bCs/>
          <w:sz w:val="24"/>
          <w:szCs w:val="24"/>
        </w:rPr>
        <w:t>附件二、参比文件范本</w:t>
      </w:r>
    </w:p>
    <w:p w14:paraId="37FA9111">
      <w:pPr>
        <w:pStyle w:val="26"/>
        <w:jc w:val="center"/>
        <w:rPr>
          <w:rFonts w:ascii="Times New Roman" w:hAnsi="Times New Roman"/>
          <w:b/>
          <w:sz w:val="52"/>
          <w:szCs w:val="52"/>
          <w:lang w:eastAsia="zh-CN"/>
        </w:rPr>
      </w:pPr>
    </w:p>
    <w:p w14:paraId="229C0F7F">
      <w:pPr>
        <w:pStyle w:val="26"/>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6"/>
        <w:spacing w:line="615" w:lineRule="exact"/>
        <w:jc w:val="center"/>
        <w:rPr>
          <w:rFonts w:ascii="方正小标宋简体" w:hAnsi="方正小标宋简体" w:eastAsia="方正小标宋简体" w:cs="方正小标宋简体"/>
          <w:b/>
          <w:sz w:val="44"/>
          <w:szCs w:val="44"/>
          <w:lang w:eastAsia="zh-CN"/>
        </w:rPr>
      </w:pPr>
    </w:p>
    <w:p w14:paraId="4177FE27">
      <w:pPr>
        <w:pStyle w:val="26"/>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原料适应性技改项目 1.5MTA沸腾床渣油加氢装置 自紧式法兰垫片采购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6"/>
      </w:pPr>
    </w:p>
    <w:p w14:paraId="54C8DC60">
      <w:pPr>
        <w:pStyle w:val="26"/>
        <w:rPr>
          <w:rFonts w:ascii="Times New Roman" w:hAnsi="Times New Roman"/>
          <w:lang w:eastAsia="zh-CN"/>
        </w:rPr>
      </w:pPr>
    </w:p>
    <w:p w14:paraId="38BB3959">
      <w:pPr>
        <w:pStyle w:val="26"/>
        <w:rPr>
          <w:rFonts w:ascii="Times New Roman" w:hAnsi="Times New Roman"/>
          <w:lang w:eastAsia="zh-CN"/>
        </w:rPr>
      </w:pPr>
    </w:p>
    <w:p w14:paraId="0193E972">
      <w:pPr>
        <w:pStyle w:val="26"/>
        <w:rPr>
          <w:rFonts w:ascii="Times New Roman" w:hAnsi="Times New Roman"/>
          <w:lang w:eastAsia="zh-CN"/>
        </w:rPr>
      </w:pPr>
    </w:p>
    <w:p w14:paraId="226F7349">
      <w:pPr>
        <w:pStyle w:val="26"/>
        <w:rPr>
          <w:rFonts w:ascii="Times New Roman" w:hAnsi="Times New Roman"/>
          <w:lang w:eastAsia="zh-CN"/>
        </w:rPr>
      </w:pPr>
    </w:p>
    <w:p w14:paraId="28A68C31">
      <w:pPr>
        <w:pStyle w:val="26"/>
        <w:rPr>
          <w:rFonts w:ascii="Times New Roman" w:hAnsi="Times New Roman"/>
          <w:lang w:eastAsia="zh-CN"/>
        </w:rPr>
      </w:pPr>
    </w:p>
    <w:p w14:paraId="185CFC85">
      <w:pPr>
        <w:pStyle w:val="26"/>
        <w:rPr>
          <w:rFonts w:ascii="Times New Roman" w:hAnsi="Times New Roman"/>
          <w:b/>
          <w:bCs/>
          <w:sz w:val="32"/>
          <w:szCs w:val="32"/>
          <w:lang w:eastAsia="zh-CN"/>
        </w:rPr>
      </w:pPr>
    </w:p>
    <w:p w14:paraId="2E8EF8E2">
      <w:pPr>
        <w:pStyle w:val="26"/>
        <w:rPr>
          <w:rFonts w:ascii="Times New Roman" w:hAnsi="Times New Roman"/>
          <w:b/>
          <w:bCs/>
          <w:sz w:val="32"/>
          <w:szCs w:val="32"/>
          <w:lang w:eastAsia="zh-CN"/>
        </w:rPr>
      </w:pPr>
    </w:p>
    <w:p w14:paraId="42504BCD">
      <w:pPr>
        <w:pStyle w:val="26"/>
        <w:rPr>
          <w:rFonts w:ascii="Times New Roman" w:hAnsi="Times New Roman"/>
          <w:b/>
          <w:bCs/>
          <w:sz w:val="32"/>
          <w:szCs w:val="32"/>
          <w:lang w:eastAsia="zh-CN"/>
        </w:rPr>
      </w:pPr>
    </w:p>
    <w:p w14:paraId="1D78D2A0">
      <w:pPr>
        <w:pStyle w:val="26"/>
        <w:rPr>
          <w:rFonts w:ascii="Times New Roman" w:hAnsi="Times New Roman"/>
          <w:b/>
          <w:bCs/>
          <w:sz w:val="32"/>
          <w:szCs w:val="32"/>
          <w:lang w:eastAsia="zh-CN"/>
        </w:rPr>
      </w:pPr>
    </w:p>
    <w:p w14:paraId="0C12781E">
      <w:pPr>
        <w:pStyle w:val="26"/>
        <w:rPr>
          <w:rFonts w:ascii="Times New Roman" w:hAnsi="Times New Roman"/>
          <w:b/>
          <w:bCs/>
          <w:sz w:val="32"/>
          <w:szCs w:val="32"/>
          <w:lang w:eastAsia="zh-CN"/>
        </w:rPr>
      </w:pPr>
    </w:p>
    <w:p w14:paraId="6789A3EF">
      <w:pPr>
        <w:pStyle w:val="26"/>
        <w:rPr>
          <w:rFonts w:ascii="Times New Roman" w:hAnsi="Times New Roman"/>
          <w:b/>
          <w:bCs/>
          <w:sz w:val="32"/>
          <w:szCs w:val="32"/>
          <w:lang w:eastAsia="zh-CN"/>
        </w:rPr>
      </w:pPr>
    </w:p>
    <w:p w14:paraId="3F350982">
      <w:pPr>
        <w:pStyle w:val="26"/>
        <w:rPr>
          <w:rFonts w:ascii="Times New Roman" w:hAnsi="Times New Roman"/>
          <w:b/>
          <w:bCs/>
          <w:sz w:val="32"/>
          <w:szCs w:val="36"/>
          <w:lang w:eastAsia="zh-CN"/>
        </w:rPr>
      </w:pPr>
    </w:p>
    <w:p w14:paraId="70BAA1B5">
      <w:pPr>
        <w:pStyle w:val="2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6"/>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25年</w:t>
      </w:r>
      <w:r>
        <w:rPr>
          <w:rFonts w:hint="eastAsia" w:ascii="Times New Roman" w:hAnsi="Times New Roman"/>
          <w:b/>
          <w:bCs/>
          <w:color w:val="FF0000"/>
          <w:w w:val="95"/>
          <w:sz w:val="32"/>
          <w:lang w:val="en-US" w:eastAsia="zh-CN"/>
        </w:rPr>
        <w:t>10</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6"/>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0A5C073A">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纸平装。所有参选文件应增加统一外层包封。</w:t>
      </w:r>
    </w:p>
    <w:p w14:paraId="078E00DC">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 提交参选文件封口处均需加盖骑缝章。商务参选文件和技术参选文件盖章扫描P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电子拷贝一份（随参选文件包装）。</w:t>
      </w:r>
    </w:p>
    <w:p w14:paraId="6DC3A1A8">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4"/>
        <w:spacing w:beforeLines="0" w:afterLines="0" w:line="240" w:lineRule="auto"/>
        <w:ind w:firstLine="618" w:firstLineChars="221"/>
        <w:rPr>
          <w:rFonts w:cs="Times New Roman"/>
          <w:bCs w:val="0"/>
          <w:color w:val="C00000"/>
          <w:lang w:eastAsia="zh-CN"/>
        </w:rPr>
      </w:pPr>
    </w:p>
    <w:p w14:paraId="696004D1">
      <w:pPr>
        <w:pStyle w:val="74"/>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4"/>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6"/>
      </w:pPr>
    </w:p>
    <w:p w14:paraId="0A45359F">
      <w:pPr>
        <w:pStyle w:val="56"/>
      </w:pPr>
    </w:p>
    <w:p w14:paraId="1C26CB50">
      <w:pPr>
        <w:pStyle w:val="56"/>
      </w:pPr>
    </w:p>
    <w:p w14:paraId="17527888">
      <w:pPr>
        <w:pStyle w:val="56"/>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16F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5B14516">
            <w:pPr>
              <w:spacing w:line="500" w:lineRule="exact"/>
              <w:jc w:val="center"/>
              <w:rPr>
                <w:rFonts w:hint="eastAsia" w:eastAsia="宋体"/>
                <w:sz w:val="24"/>
                <w:lang w:val="en-US" w:eastAsia="zh-CN"/>
              </w:rPr>
            </w:pPr>
            <w:r>
              <w:rPr>
                <w:rFonts w:hint="eastAsia"/>
                <w:sz w:val="24"/>
                <w:lang w:val="en-US" w:eastAsia="zh-CN"/>
              </w:rPr>
              <w:t>7</w:t>
            </w:r>
          </w:p>
        </w:tc>
        <w:tc>
          <w:tcPr>
            <w:tcW w:w="6023" w:type="dxa"/>
          </w:tcPr>
          <w:p w14:paraId="338D2FBA">
            <w:pPr>
              <w:spacing w:line="500" w:lineRule="exact"/>
              <w:rPr>
                <w:rFonts w:hint="default" w:eastAsia="宋体"/>
                <w:sz w:val="24"/>
                <w:lang w:val="en-US" w:eastAsia="zh-CN"/>
              </w:rPr>
            </w:pPr>
            <w:r>
              <w:rPr>
                <w:rFonts w:hint="eastAsia"/>
                <w:sz w:val="24"/>
                <w:lang w:val="en-US" w:eastAsia="zh-CN"/>
              </w:rPr>
              <w:t>业绩清单及证明文件</w:t>
            </w:r>
          </w:p>
        </w:tc>
        <w:tc>
          <w:tcPr>
            <w:tcW w:w="1843" w:type="dxa"/>
          </w:tcPr>
          <w:p w14:paraId="13886FE0">
            <w:pPr>
              <w:spacing w:line="500" w:lineRule="exact"/>
              <w:jc w:val="center"/>
              <w:rPr>
                <w:sz w:val="24"/>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8</w:t>
            </w:r>
          </w:p>
        </w:tc>
        <w:tc>
          <w:tcPr>
            <w:tcW w:w="6023" w:type="dxa"/>
          </w:tcPr>
          <w:p w14:paraId="1AD763D1">
            <w:pPr>
              <w:spacing w:line="500" w:lineRule="exact"/>
              <w:rPr>
                <w:sz w:val="24"/>
              </w:rPr>
            </w:pPr>
            <w:r>
              <w:rPr>
                <w:rFonts w:hint="eastAsia"/>
                <w:sz w:val="24"/>
              </w:rPr>
              <w:t>商务报价单</w:t>
            </w:r>
          </w:p>
        </w:tc>
        <w:tc>
          <w:tcPr>
            <w:tcW w:w="1843" w:type="dxa"/>
          </w:tcPr>
          <w:p w14:paraId="541CF98E">
            <w:pPr>
              <w:spacing w:line="500" w:lineRule="exact"/>
              <w:jc w:val="center"/>
              <w:rPr>
                <w:sz w:val="24"/>
              </w:rPr>
            </w:pPr>
          </w:p>
        </w:tc>
      </w:tr>
    </w:tbl>
    <w:p w14:paraId="3C540CE6">
      <w:pPr>
        <w:spacing w:line="500" w:lineRule="exact"/>
        <w:jc w:val="center"/>
        <w:rPr>
          <w:b/>
          <w:bCs/>
          <w:sz w:val="24"/>
        </w:rPr>
      </w:pPr>
    </w:p>
    <w:p w14:paraId="12E3C699">
      <w:pPr>
        <w:pStyle w:val="56"/>
        <w:rPr>
          <w:b/>
          <w:bCs/>
          <w:sz w:val="36"/>
          <w:szCs w:val="36"/>
        </w:rPr>
      </w:pPr>
    </w:p>
    <w:p w14:paraId="47469ECB">
      <w:pPr>
        <w:pStyle w:val="56"/>
        <w:rPr>
          <w:b/>
          <w:bCs/>
          <w:sz w:val="36"/>
          <w:szCs w:val="36"/>
        </w:rPr>
      </w:pPr>
    </w:p>
    <w:p w14:paraId="7B46A8F6">
      <w:pPr>
        <w:pStyle w:val="56"/>
        <w:rPr>
          <w:b/>
          <w:bCs/>
          <w:sz w:val="36"/>
          <w:szCs w:val="36"/>
        </w:rPr>
      </w:pPr>
    </w:p>
    <w:p w14:paraId="60CCCFB0">
      <w:pPr>
        <w:spacing w:line="500" w:lineRule="exact"/>
        <w:rPr>
          <w:b/>
          <w:bCs/>
          <w:sz w:val="36"/>
          <w:szCs w:val="36"/>
          <w:lang w:eastAsia="zh-CN"/>
        </w:rPr>
      </w:pPr>
    </w:p>
    <w:p w14:paraId="2C48898D">
      <w:pPr>
        <w:pStyle w:val="56"/>
        <w:rPr>
          <w:b/>
          <w:bCs/>
          <w:sz w:val="36"/>
          <w:szCs w:val="36"/>
        </w:rPr>
      </w:pPr>
    </w:p>
    <w:p w14:paraId="75D1AE4D">
      <w:pPr>
        <w:pStyle w:val="56"/>
        <w:rPr>
          <w:b/>
          <w:bCs/>
          <w:sz w:val="36"/>
          <w:szCs w:val="36"/>
        </w:rPr>
      </w:pPr>
    </w:p>
    <w:p w14:paraId="0818B623">
      <w:pPr>
        <w:pStyle w:val="56"/>
      </w:pPr>
    </w:p>
    <w:p w14:paraId="3710216D">
      <w:pPr>
        <w:pStyle w:val="56"/>
      </w:pPr>
    </w:p>
    <w:p w14:paraId="00DF1BBB">
      <w:pPr>
        <w:pStyle w:val="56"/>
      </w:pPr>
    </w:p>
    <w:p w14:paraId="7F084D50">
      <w:pPr>
        <w:pStyle w:val="56"/>
      </w:pPr>
    </w:p>
    <w:p w14:paraId="407F1139">
      <w:pPr>
        <w:pStyle w:val="56"/>
      </w:pPr>
    </w:p>
    <w:p w14:paraId="1E7C0172">
      <w:pPr>
        <w:pStyle w:val="56"/>
      </w:pPr>
    </w:p>
    <w:p w14:paraId="3A4F98DF">
      <w:pPr>
        <w:pStyle w:val="56"/>
      </w:pPr>
    </w:p>
    <w:p w14:paraId="051054A6">
      <w:pPr>
        <w:spacing w:line="500" w:lineRule="exact"/>
        <w:jc w:val="center"/>
        <w:rPr>
          <w:rFonts w:hint="eastAsia"/>
          <w:b/>
          <w:bCs/>
          <w:sz w:val="36"/>
          <w:szCs w:val="36"/>
          <w:lang w:eastAsia="zh-CN"/>
        </w:rPr>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6"/>
      </w:pPr>
    </w:p>
    <w:p w14:paraId="2D9283E2">
      <w:pPr>
        <w:pStyle w:val="56"/>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6"/>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6"/>
        <w:jc w:val="center"/>
      </w:pPr>
    </w:p>
    <w:p w14:paraId="39BC4322">
      <w:pPr>
        <w:pStyle w:val="56"/>
        <w:jc w:val="center"/>
      </w:pPr>
    </w:p>
    <w:p w14:paraId="066842E7">
      <w:pPr>
        <w:pStyle w:val="56"/>
        <w:jc w:val="center"/>
      </w:pPr>
    </w:p>
    <w:p w14:paraId="68DB3955">
      <w:pPr>
        <w:pStyle w:val="56"/>
        <w:jc w:val="center"/>
      </w:pPr>
    </w:p>
    <w:p w14:paraId="3D337288">
      <w:pPr>
        <w:pStyle w:val="56"/>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6"/>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为本公司的合法代理人，就福海创石油化工有限公司原料适应性技改项目1.5MTA沸腾床渣油加氢装置 自紧式法兰垫片采购公开询比活动，以本公司名义参与报价、合同执行并处理与之有关的其他事务，相关责任及后果由本公司承担。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25</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10</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6"/>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6"/>
      </w:pPr>
    </w:p>
    <w:p w14:paraId="4A7A6043">
      <w:pPr>
        <w:pStyle w:val="56"/>
      </w:pPr>
    </w:p>
    <w:p w14:paraId="53CBD1E4">
      <w:pPr>
        <w:pStyle w:val="56"/>
      </w:pPr>
    </w:p>
    <w:p w14:paraId="4D3FF2B7">
      <w:pPr>
        <w:pStyle w:val="56"/>
      </w:pPr>
    </w:p>
    <w:p w14:paraId="294F3CFC">
      <w:pPr>
        <w:pStyle w:val="56"/>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6"/>
        <w:jc w:val="center"/>
        <w:rPr>
          <w:color w:val="4E6127"/>
        </w:rPr>
      </w:pPr>
    </w:p>
    <w:p w14:paraId="2F57EEC8">
      <w:pPr>
        <w:pStyle w:val="56"/>
        <w:jc w:val="center"/>
      </w:pPr>
    </w:p>
    <w:p w14:paraId="5B702F78">
      <w:pPr>
        <w:pStyle w:val="56"/>
        <w:jc w:val="center"/>
      </w:pPr>
    </w:p>
    <w:p w14:paraId="79D9ED00">
      <w:pPr>
        <w:pStyle w:val="56"/>
        <w:jc w:val="center"/>
      </w:pPr>
    </w:p>
    <w:p w14:paraId="3866141C">
      <w:pPr>
        <w:pStyle w:val="56"/>
        <w:jc w:val="center"/>
      </w:pPr>
    </w:p>
    <w:p w14:paraId="3F1E3A6F">
      <w:pPr>
        <w:pStyle w:val="56"/>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6"/>
        <w:rPr>
          <w:b/>
          <w:bCs/>
          <w:color w:val="4E6127"/>
          <w:sz w:val="36"/>
          <w:szCs w:val="36"/>
        </w:rPr>
      </w:pPr>
    </w:p>
    <w:p w14:paraId="79261888">
      <w:pPr>
        <w:pStyle w:val="56"/>
        <w:rPr>
          <w:b/>
          <w:bCs/>
          <w:color w:val="4E6127"/>
          <w:sz w:val="36"/>
          <w:szCs w:val="36"/>
        </w:rPr>
      </w:pPr>
    </w:p>
    <w:p w14:paraId="4588254C">
      <w:pPr>
        <w:pStyle w:val="56"/>
        <w:rPr>
          <w:b/>
          <w:bCs/>
          <w:color w:val="4E6127"/>
          <w:sz w:val="36"/>
          <w:szCs w:val="36"/>
        </w:rPr>
      </w:pPr>
    </w:p>
    <w:p w14:paraId="130BB33F">
      <w:pPr>
        <w:pStyle w:val="56"/>
        <w:rPr>
          <w:b/>
          <w:bCs/>
          <w:color w:val="4E6127"/>
          <w:sz w:val="36"/>
          <w:szCs w:val="36"/>
        </w:rPr>
      </w:pPr>
    </w:p>
    <w:p w14:paraId="42E83B2C">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6"/>
        <w:rPr>
          <w:b/>
          <w:bCs/>
          <w:sz w:val="36"/>
          <w:szCs w:val="36"/>
        </w:rPr>
      </w:pPr>
    </w:p>
    <w:p w14:paraId="23C989C7">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4"/>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6"/>
        <w:jc w:val="center"/>
        <w:rPr>
          <w:color w:val="FF0000"/>
        </w:rPr>
      </w:pPr>
    </w:p>
    <w:p w14:paraId="71BD34CF">
      <w:pPr>
        <w:pStyle w:val="56"/>
        <w:jc w:val="center"/>
      </w:pPr>
    </w:p>
    <w:p w14:paraId="029FD09B">
      <w:pPr>
        <w:pStyle w:val="56"/>
        <w:jc w:val="center"/>
      </w:pPr>
    </w:p>
    <w:p w14:paraId="481270E6">
      <w:pPr>
        <w:pStyle w:val="56"/>
        <w:jc w:val="center"/>
      </w:pPr>
    </w:p>
    <w:p w14:paraId="0681EFF1">
      <w:pPr>
        <w:pStyle w:val="56"/>
        <w:jc w:val="center"/>
      </w:pPr>
    </w:p>
    <w:p w14:paraId="41DEA680">
      <w:pPr>
        <w:pStyle w:val="56"/>
        <w:jc w:val="center"/>
      </w:pPr>
    </w:p>
    <w:p w14:paraId="15A64DF3">
      <w:pPr>
        <w:pStyle w:val="56"/>
        <w:jc w:val="center"/>
      </w:pPr>
    </w:p>
    <w:p w14:paraId="280927C3">
      <w:pPr>
        <w:pStyle w:val="56"/>
        <w:jc w:val="center"/>
      </w:pPr>
    </w:p>
    <w:p w14:paraId="02473E6F">
      <w:pPr>
        <w:pStyle w:val="56"/>
        <w:jc w:val="center"/>
      </w:pPr>
    </w:p>
    <w:p w14:paraId="0232CC98">
      <w:pPr>
        <w:pStyle w:val="56"/>
        <w:jc w:val="center"/>
      </w:pPr>
    </w:p>
    <w:p w14:paraId="71DF9366">
      <w:pPr>
        <w:pStyle w:val="56"/>
        <w:jc w:val="center"/>
      </w:pPr>
    </w:p>
    <w:p w14:paraId="29269907">
      <w:pPr>
        <w:pStyle w:val="56"/>
        <w:jc w:val="center"/>
      </w:pPr>
    </w:p>
    <w:p w14:paraId="48C95FCF">
      <w:pPr>
        <w:pStyle w:val="56"/>
        <w:jc w:val="center"/>
      </w:pPr>
    </w:p>
    <w:p w14:paraId="706D5FDD">
      <w:pPr>
        <w:pStyle w:val="56"/>
        <w:jc w:val="center"/>
      </w:pPr>
    </w:p>
    <w:p w14:paraId="2F038F0E">
      <w:pPr>
        <w:pStyle w:val="56"/>
        <w:jc w:val="center"/>
      </w:pPr>
    </w:p>
    <w:p w14:paraId="3693E9F9">
      <w:pPr>
        <w:pStyle w:val="56"/>
        <w:jc w:val="center"/>
      </w:pPr>
    </w:p>
    <w:p w14:paraId="6383BFC9">
      <w:pPr>
        <w:pStyle w:val="56"/>
        <w:jc w:val="center"/>
      </w:pPr>
    </w:p>
    <w:p w14:paraId="5061630D">
      <w:pPr>
        <w:pStyle w:val="56"/>
        <w:jc w:val="center"/>
      </w:pPr>
    </w:p>
    <w:p w14:paraId="4321CC2E">
      <w:pPr>
        <w:pStyle w:val="56"/>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6"/>
        <w:jc w:val="center"/>
      </w:pPr>
    </w:p>
    <w:p w14:paraId="0B9A4F61">
      <w:pPr>
        <w:pStyle w:val="56"/>
        <w:jc w:val="center"/>
      </w:pPr>
    </w:p>
    <w:p w14:paraId="39E3EE84">
      <w:pPr>
        <w:pStyle w:val="56"/>
        <w:jc w:val="center"/>
      </w:pPr>
    </w:p>
    <w:p w14:paraId="78421338">
      <w:pPr>
        <w:pStyle w:val="56"/>
        <w:jc w:val="center"/>
      </w:pPr>
    </w:p>
    <w:p w14:paraId="19E8404F">
      <w:pPr>
        <w:pStyle w:val="56"/>
        <w:jc w:val="center"/>
      </w:pPr>
    </w:p>
    <w:p w14:paraId="7DF7DF00">
      <w:pPr>
        <w:pStyle w:val="56"/>
        <w:jc w:val="center"/>
      </w:pPr>
    </w:p>
    <w:p w14:paraId="29330E12">
      <w:pPr>
        <w:pStyle w:val="56"/>
        <w:jc w:val="center"/>
      </w:pPr>
    </w:p>
    <w:p w14:paraId="26AF80D0">
      <w:pPr>
        <w:pStyle w:val="56"/>
        <w:jc w:val="center"/>
      </w:pPr>
    </w:p>
    <w:p w14:paraId="35ED6ED9">
      <w:pPr>
        <w:pStyle w:val="56"/>
        <w:jc w:val="center"/>
      </w:pPr>
    </w:p>
    <w:p w14:paraId="70C25904">
      <w:pPr>
        <w:pStyle w:val="56"/>
        <w:jc w:val="center"/>
      </w:pPr>
    </w:p>
    <w:p w14:paraId="6ADDD4A7">
      <w:pPr>
        <w:pStyle w:val="56"/>
        <w:jc w:val="center"/>
      </w:pPr>
    </w:p>
    <w:p w14:paraId="5B340194">
      <w:pPr>
        <w:pStyle w:val="56"/>
        <w:jc w:val="center"/>
      </w:pPr>
    </w:p>
    <w:p w14:paraId="752D6ECB">
      <w:pPr>
        <w:pStyle w:val="56"/>
        <w:jc w:val="center"/>
      </w:pPr>
    </w:p>
    <w:p w14:paraId="6B004E64">
      <w:pPr>
        <w:pStyle w:val="56"/>
        <w:jc w:val="center"/>
      </w:pPr>
    </w:p>
    <w:p w14:paraId="05CC3ADB">
      <w:pPr>
        <w:pStyle w:val="56"/>
        <w:jc w:val="center"/>
      </w:pPr>
    </w:p>
    <w:p w14:paraId="06FAA606">
      <w:pPr>
        <w:pStyle w:val="56"/>
        <w:jc w:val="center"/>
      </w:pPr>
    </w:p>
    <w:p w14:paraId="58BFEC13">
      <w:pPr>
        <w:pStyle w:val="56"/>
        <w:jc w:val="center"/>
      </w:pPr>
    </w:p>
    <w:p w14:paraId="55D08212">
      <w:pPr>
        <w:pStyle w:val="56"/>
        <w:jc w:val="center"/>
      </w:pPr>
    </w:p>
    <w:p w14:paraId="6905ADC1">
      <w:pPr>
        <w:pStyle w:val="56"/>
        <w:jc w:val="center"/>
      </w:pPr>
      <w:bookmarkStart w:id="15" w:name="_GoBack"/>
      <w:bookmarkEnd w:id="15"/>
    </w:p>
    <w:p w14:paraId="3B1ADF54">
      <w:pPr>
        <w:pStyle w:val="56"/>
        <w:jc w:val="center"/>
      </w:pPr>
    </w:p>
    <w:p w14:paraId="10F67DD9">
      <w:pPr>
        <w:pStyle w:val="56"/>
      </w:pPr>
    </w:p>
    <w:p w14:paraId="199023FB">
      <w:pPr>
        <w:pStyle w:val="56"/>
      </w:pPr>
    </w:p>
    <w:p w14:paraId="3A588639">
      <w:pPr>
        <w:pStyle w:val="56"/>
        <w:jc w:val="center"/>
        <w:rPr>
          <w:rFonts w:hint="eastAsia" w:ascii="Times New Roman" w:hAnsi="Times New Roman"/>
          <w:b/>
          <w:bCs/>
          <w:kern w:val="2"/>
          <w:sz w:val="36"/>
          <w:szCs w:val="36"/>
          <w:lang w:val="en-US" w:eastAsia="zh-CN"/>
        </w:rPr>
      </w:pPr>
      <w:r>
        <w:rPr>
          <w:rFonts w:hint="eastAsia" w:ascii="Times New Roman" w:hAnsi="Times New Roman"/>
          <w:b/>
          <w:bCs/>
          <w:kern w:val="2"/>
          <w:sz w:val="36"/>
          <w:szCs w:val="36"/>
          <w:lang w:val="en-US" w:eastAsia="zh-CN"/>
        </w:rPr>
        <w:t>业绩清单及证明文件</w:t>
      </w:r>
    </w:p>
    <w:p w14:paraId="4EADD4F5">
      <w:pPr>
        <w:pStyle w:val="56"/>
        <w:jc w:val="center"/>
        <w:rPr>
          <w:rFonts w:hint="eastAsia" w:ascii="Times New Roman" w:hAnsi="Times New Roman"/>
          <w:b/>
          <w:bCs/>
          <w:kern w:val="2"/>
          <w:sz w:val="36"/>
          <w:szCs w:val="36"/>
          <w:lang w:val="en-US" w:eastAsia="zh-CN"/>
        </w:rPr>
      </w:pPr>
    </w:p>
    <w:p w14:paraId="1A0CA4FF">
      <w:pPr>
        <w:pStyle w:val="56"/>
        <w:jc w:val="center"/>
        <w:rPr>
          <w:rFonts w:hint="eastAsia" w:ascii="Times New Roman" w:hAnsi="Times New Roman"/>
          <w:b/>
          <w:bCs/>
          <w:kern w:val="2"/>
          <w:sz w:val="36"/>
          <w:szCs w:val="36"/>
          <w:lang w:val="en-US" w:eastAsia="zh-CN"/>
        </w:rPr>
      </w:pPr>
    </w:p>
    <w:p w14:paraId="158199D3">
      <w:pPr>
        <w:pStyle w:val="56"/>
        <w:jc w:val="center"/>
        <w:rPr>
          <w:rFonts w:hint="eastAsia" w:ascii="Times New Roman" w:hAnsi="Times New Roman"/>
          <w:b/>
          <w:bCs/>
          <w:kern w:val="2"/>
          <w:sz w:val="36"/>
          <w:szCs w:val="36"/>
          <w:lang w:val="en-US" w:eastAsia="zh-CN"/>
        </w:rPr>
      </w:pPr>
    </w:p>
    <w:p w14:paraId="13CAA8E3">
      <w:pPr>
        <w:pStyle w:val="56"/>
        <w:jc w:val="center"/>
        <w:rPr>
          <w:rFonts w:hint="eastAsia" w:ascii="Times New Roman" w:hAnsi="Times New Roman"/>
          <w:b/>
          <w:bCs/>
          <w:kern w:val="2"/>
          <w:sz w:val="36"/>
          <w:szCs w:val="36"/>
          <w:lang w:val="en-US" w:eastAsia="zh-CN"/>
        </w:rPr>
      </w:pPr>
    </w:p>
    <w:p w14:paraId="30B63A1C">
      <w:pPr>
        <w:pStyle w:val="56"/>
        <w:jc w:val="center"/>
        <w:rPr>
          <w:rFonts w:hint="eastAsia" w:ascii="Times New Roman" w:hAnsi="Times New Roman"/>
          <w:b/>
          <w:bCs/>
          <w:kern w:val="2"/>
          <w:sz w:val="36"/>
          <w:szCs w:val="36"/>
          <w:lang w:val="en-US" w:eastAsia="zh-CN"/>
        </w:rPr>
      </w:pPr>
    </w:p>
    <w:p w14:paraId="086B2947">
      <w:pPr>
        <w:pStyle w:val="56"/>
        <w:jc w:val="center"/>
        <w:rPr>
          <w:rFonts w:hint="eastAsia" w:ascii="Times New Roman" w:hAnsi="Times New Roman"/>
          <w:b/>
          <w:bCs/>
          <w:kern w:val="2"/>
          <w:sz w:val="36"/>
          <w:szCs w:val="36"/>
          <w:lang w:val="en-US" w:eastAsia="zh-CN"/>
        </w:rPr>
      </w:pPr>
    </w:p>
    <w:p w14:paraId="7972C62A">
      <w:pPr>
        <w:pStyle w:val="56"/>
        <w:jc w:val="center"/>
        <w:rPr>
          <w:rFonts w:hint="eastAsia" w:ascii="Times New Roman" w:hAnsi="Times New Roman"/>
          <w:b/>
          <w:bCs/>
          <w:kern w:val="2"/>
          <w:sz w:val="36"/>
          <w:szCs w:val="36"/>
          <w:lang w:val="en-US" w:eastAsia="zh-CN"/>
        </w:rPr>
      </w:pPr>
    </w:p>
    <w:p w14:paraId="7E598266">
      <w:pPr>
        <w:pStyle w:val="56"/>
        <w:jc w:val="center"/>
        <w:rPr>
          <w:rFonts w:hint="eastAsia" w:ascii="Times New Roman" w:hAnsi="Times New Roman"/>
          <w:b/>
          <w:bCs/>
          <w:kern w:val="2"/>
          <w:sz w:val="36"/>
          <w:szCs w:val="36"/>
          <w:lang w:val="en-US" w:eastAsia="zh-CN"/>
        </w:rPr>
      </w:pPr>
    </w:p>
    <w:p w14:paraId="4ACCAF34">
      <w:pPr>
        <w:pStyle w:val="56"/>
        <w:jc w:val="center"/>
        <w:rPr>
          <w:rFonts w:hint="eastAsia" w:ascii="Times New Roman" w:hAnsi="Times New Roman"/>
          <w:b/>
          <w:bCs/>
          <w:kern w:val="2"/>
          <w:sz w:val="36"/>
          <w:szCs w:val="36"/>
          <w:lang w:val="en-US" w:eastAsia="zh-CN"/>
        </w:rPr>
      </w:pPr>
    </w:p>
    <w:p w14:paraId="787D6E91">
      <w:pPr>
        <w:pStyle w:val="56"/>
        <w:jc w:val="center"/>
        <w:rPr>
          <w:rFonts w:hint="eastAsia" w:ascii="Times New Roman" w:hAnsi="Times New Roman"/>
          <w:b/>
          <w:bCs/>
          <w:kern w:val="2"/>
          <w:sz w:val="36"/>
          <w:szCs w:val="36"/>
          <w:lang w:val="en-US" w:eastAsia="zh-CN"/>
        </w:rPr>
      </w:pPr>
    </w:p>
    <w:p w14:paraId="3F3C3C04">
      <w:pPr>
        <w:pStyle w:val="56"/>
        <w:jc w:val="center"/>
        <w:rPr>
          <w:rFonts w:hint="eastAsia" w:ascii="Times New Roman" w:hAnsi="Times New Roman"/>
          <w:b/>
          <w:bCs/>
          <w:kern w:val="2"/>
          <w:sz w:val="36"/>
          <w:szCs w:val="36"/>
          <w:lang w:val="en-US" w:eastAsia="zh-CN"/>
        </w:rPr>
      </w:pPr>
    </w:p>
    <w:p w14:paraId="7EBBE53E">
      <w:pPr>
        <w:pStyle w:val="56"/>
        <w:jc w:val="center"/>
        <w:rPr>
          <w:rFonts w:hint="eastAsia" w:ascii="Times New Roman" w:hAnsi="Times New Roman"/>
          <w:b/>
          <w:bCs/>
          <w:kern w:val="2"/>
          <w:sz w:val="36"/>
          <w:szCs w:val="36"/>
          <w:lang w:val="en-US" w:eastAsia="zh-CN"/>
        </w:rPr>
      </w:pPr>
    </w:p>
    <w:p w14:paraId="03F7B796">
      <w:pPr>
        <w:pStyle w:val="56"/>
        <w:jc w:val="center"/>
        <w:rPr>
          <w:rFonts w:hint="eastAsia" w:ascii="Times New Roman" w:hAnsi="Times New Roman"/>
          <w:b/>
          <w:bCs/>
          <w:kern w:val="2"/>
          <w:sz w:val="36"/>
          <w:szCs w:val="36"/>
          <w:lang w:val="en-US" w:eastAsia="zh-CN"/>
        </w:rPr>
      </w:pPr>
    </w:p>
    <w:p w14:paraId="5ED66ADD">
      <w:pPr>
        <w:pStyle w:val="56"/>
        <w:jc w:val="center"/>
        <w:rPr>
          <w:rFonts w:hint="eastAsia" w:ascii="Times New Roman" w:hAnsi="Times New Roman"/>
          <w:b/>
          <w:bCs/>
          <w:kern w:val="2"/>
          <w:sz w:val="36"/>
          <w:szCs w:val="36"/>
          <w:lang w:val="en-US" w:eastAsia="zh-CN"/>
        </w:rPr>
      </w:pPr>
    </w:p>
    <w:p w14:paraId="5354BA35">
      <w:pPr>
        <w:pStyle w:val="56"/>
        <w:jc w:val="center"/>
        <w:rPr>
          <w:rFonts w:hint="eastAsia" w:ascii="Times New Roman" w:hAnsi="Times New Roman"/>
          <w:b/>
          <w:bCs/>
          <w:kern w:val="2"/>
          <w:sz w:val="36"/>
          <w:szCs w:val="36"/>
          <w:lang w:val="en-US" w:eastAsia="zh-CN"/>
        </w:rPr>
      </w:pPr>
    </w:p>
    <w:p w14:paraId="63EB2452">
      <w:pPr>
        <w:pStyle w:val="56"/>
        <w:jc w:val="center"/>
        <w:rPr>
          <w:rFonts w:hint="eastAsia" w:ascii="Times New Roman" w:hAnsi="Times New Roman"/>
          <w:b/>
          <w:bCs/>
          <w:kern w:val="2"/>
          <w:sz w:val="36"/>
          <w:szCs w:val="36"/>
          <w:lang w:val="en-US" w:eastAsia="zh-CN"/>
        </w:rPr>
      </w:pPr>
    </w:p>
    <w:p w14:paraId="0D0D6231">
      <w:pPr>
        <w:pStyle w:val="56"/>
        <w:jc w:val="center"/>
        <w:rPr>
          <w:rFonts w:hint="eastAsia" w:ascii="Times New Roman" w:hAnsi="Times New Roman"/>
          <w:b/>
          <w:bCs/>
          <w:kern w:val="2"/>
          <w:sz w:val="36"/>
          <w:szCs w:val="36"/>
          <w:lang w:val="en-US" w:eastAsia="zh-CN"/>
        </w:rPr>
      </w:pPr>
    </w:p>
    <w:p w14:paraId="61AB1EA3">
      <w:pPr>
        <w:pStyle w:val="56"/>
        <w:jc w:val="center"/>
        <w:rPr>
          <w:rFonts w:hint="eastAsia" w:ascii="Times New Roman" w:hAnsi="Times New Roman"/>
          <w:b/>
          <w:bCs/>
          <w:kern w:val="2"/>
          <w:sz w:val="36"/>
          <w:szCs w:val="36"/>
          <w:lang w:val="en-US" w:eastAsia="zh-CN"/>
        </w:rPr>
      </w:pPr>
    </w:p>
    <w:p w14:paraId="5DA47017">
      <w:pPr>
        <w:pStyle w:val="56"/>
        <w:jc w:val="center"/>
        <w:rPr>
          <w:rFonts w:hint="eastAsia" w:ascii="Times New Roman" w:hAnsi="Times New Roman"/>
          <w:b/>
          <w:bCs/>
          <w:kern w:val="2"/>
          <w:sz w:val="36"/>
          <w:szCs w:val="36"/>
          <w:lang w:val="en-US" w:eastAsia="zh-CN"/>
        </w:rPr>
      </w:pPr>
    </w:p>
    <w:p w14:paraId="75C209F6">
      <w:pPr>
        <w:pStyle w:val="56"/>
        <w:jc w:val="center"/>
        <w:rPr>
          <w:rFonts w:hint="eastAsia" w:ascii="Times New Roman" w:hAnsi="Times New Roman"/>
          <w:b/>
          <w:bCs/>
          <w:kern w:val="2"/>
          <w:sz w:val="36"/>
          <w:szCs w:val="36"/>
          <w:lang w:val="en-US" w:eastAsia="zh-CN"/>
        </w:rPr>
      </w:pPr>
    </w:p>
    <w:p w14:paraId="7DE43A82">
      <w:pPr>
        <w:pStyle w:val="56"/>
        <w:jc w:val="center"/>
        <w:rPr>
          <w:rFonts w:hint="eastAsia" w:ascii="Times New Roman" w:hAnsi="Times New Roman"/>
          <w:b/>
          <w:bCs/>
          <w:kern w:val="2"/>
          <w:sz w:val="36"/>
          <w:szCs w:val="36"/>
          <w:lang w:val="en-US" w:eastAsia="zh-CN"/>
        </w:rPr>
      </w:pPr>
    </w:p>
    <w:p w14:paraId="1AC903E1">
      <w:pPr>
        <w:pStyle w:val="56"/>
        <w:jc w:val="center"/>
        <w:rPr>
          <w:rFonts w:hint="default" w:ascii="Times New Roman" w:hAnsi="Times New Roman"/>
          <w:b/>
          <w:bCs/>
          <w:kern w:val="2"/>
          <w:sz w:val="36"/>
          <w:szCs w:val="36"/>
          <w:lang w:val="en-US"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研究福建福海创石油化工有限公司沸腾泵密封油供应方案采购施工总承包项目采购文件的全部内容后，我方愿以以下报价，严格按照采购文件的要求，交付本项目并维修其中的任何缺陷。</w:t>
      </w:r>
    </w:p>
    <w:tbl>
      <w:tblPr>
        <w:tblStyle w:val="47"/>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附件</w:t>
            </w:r>
            <w:r>
              <w:rPr>
                <w:rFonts w:ascii="Times New Roman" w:hAnsi="Times New Roman"/>
                <w:sz w:val="28"/>
                <w:szCs w:val="28"/>
                <w:lang w:eastAsia="zh-CN"/>
              </w:rPr>
              <w:t>：</w:t>
            </w:r>
          </w:p>
          <w:p w14:paraId="6C29BA81">
            <w:pPr>
              <w:spacing w:line="360" w:lineRule="auto"/>
              <w:ind w:firstLine="980" w:firstLineChars="350"/>
              <w:rPr>
                <w:rFonts w:ascii="Times New Roman" w:hAnsi="Times New Roman"/>
                <w:sz w:val="28"/>
                <w:szCs w:val="28"/>
                <w:lang w:eastAsia="zh-CN"/>
              </w:rPr>
            </w:pPr>
          </w:p>
          <w:p w14:paraId="70A14B6D">
            <w:pPr>
              <w:pStyle w:val="56"/>
            </w:pPr>
          </w:p>
          <w:p w14:paraId="3A4A6DBD">
            <w:pPr>
              <w:pStyle w:val="56"/>
            </w:pPr>
          </w:p>
          <w:p w14:paraId="5460CAAB">
            <w:pPr>
              <w:pStyle w:val="56"/>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6"/>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4350F7D3">
      <w:pPr>
        <w:ind w:firstLine="560" w:firstLineChars="200"/>
        <w:rPr>
          <w:rFonts w:hint="eastAsia"/>
          <w:sz w:val="28"/>
          <w:u w:val="single"/>
          <w:lang w:eastAsia="zh-CN"/>
        </w:rPr>
      </w:pPr>
    </w:p>
    <w:p w14:paraId="7E27669B">
      <w:pPr>
        <w:ind w:firstLine="560" w:firstLineChars="200"/>
        <w:rPr>
          <w:rFonts w:hint="eastAsia"/>
          <w:sz w:val="28"/>
          <w:u w:val="single"/>
          <w:lang w:eastAsia="zh-CN"/>
        </w:rPr>
      </w:pPr>
    </w:p>
    <w:p w14:paraId="7A563024">
      <w:pPr>
        <w:ind w:firstLine="560" w:firstLineChars="200"/>
        <w:rPr>
          <w:rFonts w:hint="eastAsia"/>
          <w:sz w:val="28"/>
          <w:u w:val="single"/>
          <w:lang w:eastAsia="zh-CN"/>
        </w:rPr>
      </w:pPr>
    </w:p>
    <w:p w14:paraId="7EED9FBB">
      <w:pPr>
        <w:ind w:firstLine="560" w:firstLineChars="200"/>
        <w:rPr>
          <w:rFonts w:hint="eastAsia"/>
          <w:sz w:val="28"/>
          <w:u w:val="single"/>
          <w:lang w:eastAsia="zh-CN"/>
        </w:rPr>
      </w:pPr>
    </w:p>
    <w:p w14:paraId="36E65D23">
      <w:pPr>
        <w:ind w:firstLine="560" w:firstLineChars="200"/>
        <w:jc w:val="center"/>
        <w:rPr>
          <w:rFonts w:hint="default"/>
          <w:sz w:val="28"/>
          <w:u w:val="none"/>
          <w:lang w:val="en-US" w:eastAsia="zh-CN"/>
        </w:rPr>
      </w:pPr>
      <w:r>
        <w:rPr>
          <w:rFonts w:hint="eastAsia"/>
          <w:sz w:val="28"/>
          <w:u w:val="none"/>
          <w:lang w:val="en-US" w:eastAsia="zh-CN"/>
        </w:rPr>
        <w:t>附件、报价清单</w:t>
      </w:r>
    </w:p>
    <w:tbl>
      <w:tblPr>
        <w:tblStyle w:val="47"/>
        <w:tblW w:w="9800" w:type="dxa"/>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588"/>
        <w:gridCol w:w="1312"/>
        <w:gridCol w:w="1738"/>
        <w:gridCol w:w="625"/>
        <w:gridCol w:w="700"/>
        <w:gridCol w:w="1012"/>
        <w:gridCol w:w="1238"/>
        <w:gridCol w:w="962"/>
      </w:tblGrid>
      <w:tr w14:paraId="3188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C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8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5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0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3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1E4956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2C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p w14:paraId="598834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5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763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3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8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0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1GR5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B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EFA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DFD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6B69">
            <w:pPr>
              <w:jc w:val="center"/>
              <w:rPr>
                <w:rFonts w:hint="eastAsia" w:ascii="宋体" w:hAnsi="宋体" w:eastAsia="宋体" w:cs="宋体"/>
                <w:i w:val="0"/>
                <w:iCs w:val="0"/>
                <w:color w:val="000000"/>
                <w:sz w:val="24"/>
                <w:szCs w:val="24"/>
                <w:u w:val="none"/>
              </w:rPr>
            </w:pPr>
          </w:p>
        </w:tc>
      </w:tr>
      <w:tr w14:paraId="2AA2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C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1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C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1GR7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4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E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0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C88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B6E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7359">
            <w:pPr>
              <w:jc w:val="center"/>
              <w:rPr>
                <w:rFonts w:hint="eastAsia" w:ascii="宋体" w:hAnsi="宋体" w:eastAsia="宋体" w:cs="宋体"/>
                <w:i w:val="0"/>
                <w:iCs w:val="0"/>
                <w:color w:val="000000"/>
                <w:sz w:val="24"/>
                <w:szCs w:val="24"/>
                <w:u w:val="none"/>
              </w:rPr>
            </w:pPr>
          </w:p>
        </w:tc>
      </w:tr>
      <w:tr w14:paraId="0BEA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5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0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D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6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F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5931">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EAE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ED12">
            <w:pPr>
              <w:jc w:val="center"/>
              <w:rPr>
                <w:rFonts w:hint="eastAsia" w:ascii="宋体" w:hAnsi="宋体" w:eastAsia="宋体" w:cs="宋体"/>
                <w:i w:val="0"/>
                <w:iCs w:val="0"/>
                <w:color w:val="000000"/>
                <w:sz w:val="24"/>
                <w:szCs w:val="24"/>
                <w:u w:val="none"/>
              </w:rPr>
            </w:pPr>
          </w:p>
        </w:tc>
      </w:tr>
      <w:tr w14:paraId="01BB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B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4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C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5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2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67B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8F9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FAAD">
            <w:pPr>
              <w:jc w:val="center"/>
              <w:rPr>
                <w:rFonts w:hint="eastAsia" w:ascii="宋体" w:hAnsi="宋体" w:eastAsia="宋体" w:cs="宋体"/>
                <w:i w:val="0"/>
                <w:iCs w:val="0"/>
                <w:color w:val="000000"/>
                <w:sz w:val="24"/>
                <w:szCs w:val="24"/>
                <w:u w:val="none"/>
              </w:rPr>
            </w:pPr>
          </w:p>
        </w:tc>
      </w:tr>
      <w:tr w14:paraId="73F5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F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D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9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A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763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7EF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1ACB">
            <w:pPr>
              <w:jc w:val="center"/>
              <w:rPr>
                <w:rFonts w:hint="eastAsia" w:ascii="宋体" w:hAnsi="宋体" w:eastAsia="宋体" w:cs="宋体"/>
                <w:i w:val="0"/>
                <w:iCs w:val="0"/>
                <w:color w:val="000000"/>
                <w:sz w:val="24"/>
                <w:szCs w:val="24"/>
                <w:u w:val="none"/>
              </w:rPr>
            </w:pPr>
          </w:p>
        </w:tc>
      </w:tr>
      <w:tr w14:paraId="633E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5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E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8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1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8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8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077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265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ED34">
            <w:pPr>
              <w:jc w:val="center"/>
              <w:rPr>
                <w:rFonts w:hint="eastAsia" w:ascii="宋体" w:hAnsi="宋体" w:eastAsia="宋体" w:cs="宋体"/>
                <w:i w:val="0"/>
                <w:iCs w:val="0"/>
                <w:color w:val="000000"/>
                <w:sz w:val="24"/>
                <w:szCs w:val="24"/>
                <w:u w:val="none"/>
              </w:rPr>
            </w:pPr>
          </w:p>
        </w:tc>
      </w:tr>
      <w:tr w14:paraId="03EE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D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2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A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B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079E">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12C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F1F3">
            <w:pPr>
              <w:jc w:val="center"/>
              <w:rPr>
                <w:rFonts w:hint="eastAsia" w:ascii="宋体" w:hAnsi="宋体" w:eastAsia="宋体" w:cs="宋体"/>
                <w:i w:val="0"/>
                <w:iCs w:val="0"/>
                <w:color w:val="000000"/>
                <w:sz w:val="24"/>
                <w:szCs w:val="24"/>
                <w:u w:val="none"/>
              </w:rPr>
            </w:pPr>
          </w:p>
        </w:tc>
      </w:tr>
      <w:tr w14:paraId="750B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A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F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5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6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8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502A">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006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FE90">
            <w:pPr>
              <w:jc w:val="center"/>
              <w:rPr>
                <w:rFonts w:hint="eastAsia" w:ascii="宋体" w:hAnsi="宋体" w:eastAsia="宋体" w:cs="宋体"/>
                <w:i w:val="0"/>
                <w:iCs w:val="0"/>
                <w:color w:val="000000"/>
                <w:sz w:val="24"/>
                <w:szCs w:val="24"/>
                <w:u w:val="none"/>
              </w:rPr>
            </w:pPr>
          </w:p>
        </w:tc>
      </w:tr>
      <w:tr w14:paraId="235C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4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7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C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2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4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6F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049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3CF">
            <w:pPr>
              <w:jc w:val="center"/>
              <w:rPr>
                <w:rFonts w:hint="eastAsia" w:ascii="宋体" w:hAnsi="宋体" w:eastAsia="宋体" w:cs="宋体"/>
                <w:i w:val="0"/>
                <w:iCs w:val="0"/>
                <w:color w:val="000000"/>
                <w:sz w:val="24"/>
                <w:szCs w:val="24"/>
                <w:u w:val="none"/>
              </w:rPr>
            </w:pPr>
          </w:p>
        </w:tc>
      </w:tr>
      <w:tr w14:paraId="2562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7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5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6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F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B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C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E7B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3A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2925">
            <w:pPr>
              <w:jc w:val="center"/>
              <w:rPr>
                <w:rFonts w:hint="eastAsia" w:ascii="宋体" w:hAnsi="宋体" w:eastAsia="宋体" w:cs="宋体"/>
                <w:i w:val="0"/>
                <w:iCs w:val="0"/>
                <w:color w:val="000000"/>
                <w:sz w:val="24"/>
                <w:szCs w:val="24"/>
                <w:u w:val="none"/>
              </w:rPr>
            </w:pPr>
          </w:p>
        </w:tc>
      </w:tr>
      <w:tr w14:paraId="5C17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5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3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A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F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A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E7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ACD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162D">
            <w:pPr>
              <w:jc w:val="center"/>
              <w:rPr>
                <w:rFonts w:hint="eastAsia" w:ascii="宋体" w:hAnsi="宋体" w:eastAsia="宋体" w:cs="宋体"/>
                <w:i w:val="0"/>
                <w:iCs w:val="0"/>
                <w:color w:val="000000"/>
                <w:sz w:val="24"/>
                <w:szCs w:val="24"/>
                <w:u w:val="none"/>
              </w:rPr>
            </w:pPr>
          </w:p>
        </w:tc>
      </w:tr>
      <w:tr w14:paraId="73D5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C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F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C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A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E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1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48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B50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554A">
            <w:pPr>
              <w:jc w:val="center"/>
              <w:rPr>
                <w:rFonts w:hint="eastAsia" w:ascii="宋体" w:hAnsi="宋体" w:eastAsia="宋体" w:cs="宋体"/>
                <w:i w:val="0"/>
                <w:iCs w:val="0"/>
                <w:color w:val="000000"/>
                <w:sz w:val="24"/>
                <w:szCs w:val="24"/>
                <w:u w:val="none"/>
              </w:rPr>
            </w:pPr>
          </w:p>
        </w:tc>
      </w:tr>
      <w:tr w14:paraId="3399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D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F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2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E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8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9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D6E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C49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357C">
            <w:pPr>
              <w:jc w:val="center"/>
              <w:rPr>
                <w:rFonts w:hint="eastAsia" w:ascii="宋体" w:hAnsi="宋体" w:eastAsia="宋体" w:cs="宋体"/>
                <w:i w:val="0"/>
                <w:iCs w:val="0"/>
                <w:color w:val="000000"/>
                <w:sz w:val="24"/>
                <w:szCs w:val="24"/>
                <w:u w:val="none"/>
              </w:rPr>
            </w:pPr>
          </w:p>
        </w:tc>
      </w:tr>
      <w:tr w14:paraId="4518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E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A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D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D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2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C4A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0E1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3316">
            <w:pPr>
              <w:jc w:val="center"/>
              <w:rPr>
                <w:rFonts w:hint="eastAsia" w:ascii="宋体" w:hAnsi="宋体" w:eastAsia="宋体" w:cs="宋体"/>
                <w:i w:val="0"/>
                <w:iCs w:val="0"/>
                <w:color w:val="000000"/>
                <w:sz w:val="24"/>
                <w:szCs w:val="24"/>
                <w:u w:val="none"/>
              </w:rPr>
            </w:pPr>
          </w:p>
        </w:tc>
      </w:tr>
      <w:tr w14:paraId="01CD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3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E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2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E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F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2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0B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BB5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A818">
            <w:pPr>
              <w:jc w:val="center"/>
              <w:rPr>
                <w:rFonts w:hint="eastAsia" w:ascii="宋体" w:hAnsi="宋体" w:eastAsia="宋体" w:cs="宋体"/>
                <w:i w:val="0"/>
                <w:iCs w:val="0"/>
                <w:color w:val="000000"/>
                <w:sz w:val="24"/>
                <w:szCs w:val="24"/>
                <w:u w:val="none"/>
              </w:rPr>
            </w:pPr>
          </w:p>
        </w:tc>
      </w:tr>
      <w:tr w14:paraId="7B28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C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4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F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9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5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5A8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704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1E2B">
            <w:pPr>
              <w:jc w:val="center"/>
              <w:rPr>
                <w:rFonts w:hint="eastAsia" w:ascii="宋体" w:hAnsi="宋体" w:eastAsia="宋体" w:cs="宋体"/>
                <w:i w:val="0"/>
                <w:iCs w:val="0"/>
                <w:color w:val="000000"/>
                <w:sz w:val="24"/>
                <w:szCs w:val="24"/>
                <w:u w:val="none"/>
              </w:rPr>
            </w:pPr>
          </w:p>
        </w:tc>
      </w:tr>
      <w:tr w14:paraId="4B54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A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8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D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9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E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3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F15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4FC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AA5C">
            <w:pPr>
              <w:jc w:val="center"/>
              <w:rPr>
                <w:rFonts w:hint="eastAsia" w:ascii="宋体" w:hAnsi="宋体" w:eastAsia="宋体" w:cs="宋体"/>
                <w:i w:val="0"/>
                <w:iCs w:val="0"/>
                <w:color w:val="000000"/>
                <w:sz w:val="24"/>
                <w:szCs w:val="24"/>
                <w:u w:val="none"/>
              </w:rPr>
            </w:pPr>
          </w:p>
        </w:tc>
      </w:tr>
      <w:tr w14:paraId="7E07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A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0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GR14孔板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E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F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7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1EA">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F1D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B53A">
            <w:pPr>
              <w:jc w:val="center"/>
              <w:rPr>
                <w:rFonts w:hint="eastAsia" w:ascii="宋体" w:hAnsi="宋体" w:eastAsia="宋体" w:cs="宋体"/>
                <w:i w:val="0"/>
                <w:iCs w:val="0"/>
                <w:color w:val="000000"/>
                <w:sz w:val="24"/>
                <w:szCs w:val="24"/>
                <w:u w:val="none"/>
              </w:rPr>
            </w:pPr>
          </w:p>
        </w:tc>
      </w:tr>
      <w:tr w14:paraId="00A2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5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4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GR23孔板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9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0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B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DC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2AC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D9DF">
            <w:pPr>
              <w:jc w:val="center"/>
              <w:rPr>
                <w:rFonts w:hint="eastAsia" w:ascii="宋体" w:hAnsi="宋体" w:eastAsia="宋体" w:cs="宋体"/>
                <w:i w:val="0"/>
                <w:iCs w:val="0"/>
                <w:color w:val="000000"/>
                <w:sz w:val="24"/>
                <w:szCs w:val="24"/>
                <w:u w:val="none"/>
              </w:rPr>
            </w:pPr>
          </w:p>
        </w:tc>
      </w:tr>
      <w:tr w14:paraId="4835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9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B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GR31孔板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3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D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A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5A3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4C4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C77B">
            <w:pPr>
              <w:jc w:val="center"/>
              <w:rPr>
                <w:rFonts w:hint="eastAsia" w:ascii="宋体" w:hAnsi="宋体" w:eastAsia="宋体" w:cs="宋体"/>
                <w:i w:val="0"/>
                <w:iCs w:val="0"/>
                <w:color w:val="000000"/>
                <w:sz w:val="24"/>
                <w:szCs w:val="24"/>
                <w:u w:val="none"/>
              </w:rPr>
            </w:pPr>
          </w:p>
        </w:tc>
      </w:tr>
      <w:tr w14:paraId="7E00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B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A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B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GR52孔板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D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9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5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798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5F2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AD4C">
            <w:pPr>
              <w:jc w:val="center"/>
              <w:rPr>
                <w:rFonts w:hint="eastAsia" w:ascii="宋体" w:hAnsi="宋体" w:eastAsia="宋体" w:cs="宋体"/>
                <w:i w:val="0"/>
                <w:iCs w:val="0"/>
                <w:color w:val="000000"/>
                <w:sz w:val="24"/>
                <w:szCs w:val="24"/>
                <w:u w:val="none"/>
              </w:rPr>
            </w:pPr>
          </w:p>
        </w:tc>
      </w:tr>
      <w:tr w14:paraId="0C10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B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2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4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GR67孔板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4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3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C79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B683">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0E74">
            <w:pPr>
              <w:jc w:val="center"/>
              <w:rPr>
                <w:rFonts w:hint="eastAsia" w:ascii="宋体" w:hAnsi="宋体" w:eastAsia="宋体" w:cs="宋体"/>
                <w:i w:val="0"/>
                <w:iCs w:val="0"/>
                <w:color w:val="000000"/>
                <w:sz w:val="24"/>
                <w:szCs w:val="24"/>
                <w:u w:val="none"/>
              </w:rPr>
            </w:pPr>
          </w:p>
        </w:tc>
      </w:tr>
      <w:tr w14:paraId="2C6B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E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3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GR82孔板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5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C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0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805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206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94DB">
            <w:pPr>
              <w:jc w:val="center"/>
              <w:rPr>
                <w:rFonts w:hint="eastAsia" w:ascii="宋体" w:hAnsi="宋体" w:eastAsia="宋体" w:cs="宋体"/>
                <w:i w:val="0"/>
                <w:iCs w:val="0"/>
                <w:color w:val="000000"/>
                <w:sz w:val="24"/>
                <w:szCs w:val="24"/>
                <w:u w:val="none"/>
              </w:rPr>
            </w:pPr>
          </w:p>
        </w:tc>
      </w:tr>
      <w:tr w14:paraId="195B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F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3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7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X10H82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7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21E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B0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3C09">
            <w:pPr>
              <w:jc w:val="center"/>
              <w:rPr>
                <w:rFonts w:hint="eastAsia" w:ascii="宋体" w:hAnsi="宋体" w:eastAsia="宋体" w:cs="宋体"/>
                <w:i w:val="0"/>
                <w:iCs w:val="0"/>
                <w:color w:val="000000"/>
                <w:sz w:val="24"/>
                <w:szCs w:val="24"/>
                <w:u w:val="none"/>
              </w:rPr>
            </w:pPr>
          </w:p>
        </w:tc>
      </w:tr>
      <w:tr w14:paraId="7D44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7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B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3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P102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F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8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C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85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FA9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2852">
            <w:pPr>
              <w:jc w:val="center"/>
              <w:rPr>
                <w:rFonts w:hint="eastAsia" w:ascii="宋体" w:hAnsi="宋体" w:eastAsia="宋体" w:cs="宋体"/>
                <w:i w:val="0"/>
                <w:iCs w:val="0"/>
                <w:color w:val="000000"/>
                <w:sz w:val="24"/>
                <w:szCs w:val="24"/>
                <w:u w:val="none"/>
              </w:rPr>
            </w:pPr>
          </w:p>
        </w:tc>
      </w:tr>
      <w:tr w14:paraId="4477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5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2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4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F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0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4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C5E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74B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D139">
            <w:pPr>
              <w:jc w:val="center"/>
              <w:rPr>
                <w:rFonts w:hint="eastAsia" w:ascii="宋体" w:hAnsi="宋体" w:eastAsia="宋体" w:cs="宋体"/>
                <w:i w:val="0"/>
                <w:iCs w:val="0"/>
                <w:color w:val="000000"/>
                <w:sz w:val="24"/>
                <w:szCs w:val="24"/>
                <w:u w:val="none"/>
              </w:rPr>
            </w:pPr>
          </w:p>
        </w:tc>
      </w:tr>
      <w:tr w14:paraId="65F0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3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C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7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1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B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8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E8E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0C5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269">
            <w:pPr>
              <w:jc w:val="center"/>
              <w:rPr>
                <w:rFonts w:hint="eastAsia" w:ascii="宋体" w:hAnsi="宋体" w:eastAsia="宋体" w:cs="宋体"/>
                <w:i w:val="0"/>
                <w:iCs w:val="0"/>
                <w:color w:val="000000"/>
                <w:sz w:val="24"/>
                <w:szCs w:val="24"/>
                <w:u w:val="none"/>
              </w:rPr>
            </w:pPr>
          </w:p>
        </w:tc>
      </w:tr>
      <w:tr w14:paraId="48B1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C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0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GT/76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D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5E71">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BC9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83E">
            <w:pPr>
              <w:jc w:val="center"/>
              <w:rPr>
                <w:rFonts w:hint="eastAsia" w:ascii="宋体" w:hAnsi="宋体" w:eastAsia="宋体" w:cs="宋体"/>
                <w:i w:val="0"/>
                <w:iCs w:val="0"/>
                <w:color w:val="000000"/>
                <w:sz w:val="24"/>
                <w:szCs w:val="24"/>
                <w:u w:val="none"/>
              </w:rPr>
            </w:pPr>
          </w:p>
        </w:tc>
      </w:tr>
      <w:tr w14:paraId="0C08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0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0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F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E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D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910A">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5C4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0961">
            <w:pPr>
              <w:jc w:val="center"/>
              <w:rPr>
                <w:rFonts w:hint="eastAsia" w:ascii="宋体" w:hAnsi="宋体" w:eastAsia="宋体" w:cs="宋体"/>
                <w:i w:val="0"/>
                <w:iCs w:val="0"/>
                <w:color w:val="000000"/>
                <w:sz w:val="24"/>
                <w:szCs w:val="24"/>
                <w:u w:val="none"/>
              </w:rPr>
            </w:pPr>
          </w:p>
        </w:tc>
      </w:tr>
      <w:tr w14:paraId="0A6A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E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3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8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3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213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231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4868">
            <w:pPr>
              <w:jc w:val="center"/>
              <w:rPr>
                <w:rFonts w:hint="eastAsia" w:ascii="宋体" w:hAnsi="宋体" w:eastAsia="宋体" w:cs="宋体"/>
                <w:i w:val="0"/>
                <w:iCs w:val="0"/>
                <w:color w:val="000000"/>
                <w:sz w:val="24"/>
                <w:szCs w:val="24"/>
                <w:u w:val="none"/>
              </w:rPr>
            </w:pPr>
          </w:p>
        </w:tc>
      </w:tr>
      <w:tr w14:paraId="5921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9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5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A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1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8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5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540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957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E00C">
            <w:pPr>
              <w:jc w:val="center"/>
              <w:rPr>
                <w:rFonts w:hint="eastAsia" w:ascii="宋体" w:hAnsi="宋体" w:eastAsia="宋体" w:cs="宋体"/>
                <w:i w:val="0"/>
                <w:iCs w:val="0"/>
                <w:color w:val="000000"/>
                <w:sz w:val="24"/>
                <w:szCs w:val="24"/>
                <w:u w:val="none"/>
              </w:rPr>
            </w:pPr>
          </w:p>
        </w:tc>
      </w:tr>
      <w:tr w14:paraId="2C10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1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B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8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2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0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8AD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C1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E06D">
            <w:pPr>
              <w:jc w:val="center"/>
              <w:rPr>
                <w:rFonts w:hint="eastAsia" w:ascii="宋体" w:hAnsi="宋体" w:eastAsia="宋体" w:cs="宋体"/>
                <w:i w:val="0"/>
                <w:iCs w:val="0"/>
                <w:color w:val="000000"/>
                <w:sz w:val="24"/>
                <w:szCs w:val="24"/>
                <w:u w:val="none"/>
              </w:rPr>
            </w:pPr>
          </w:p>
        </w:tc>
      </w:tr>
      <w:tr w14:paraId="6E2D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9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5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5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A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3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A16B">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FE6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1C9">
            <w:pPr>
              <w:jc w:val="center"/>
              <w:rPr>
                <w:rFonts w:hint="eastAsia" w:ascii="宋体" w:hAnsi="宋体" w:eastAsia="宋体" w:cs="宋体"/>
                <w:i w:val="0"/>
                <w:iCs w:val="0"/>
                <w:color w:val="000000"/>
                <w:sz w:val="24"/>
                <w:szCs w:val="24"/>
                <w:u w:val="none"/>
              </w:rPr>
            </w:pPr>
          </w:p>
        </w:tc>
      </w:tr>
      <w:tr w14:paraId="14A1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7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5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0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5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145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74B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CC1A">
            <w:pPr>
              <w:jc w:val="center"/>
              <w:rPr>
                <w:rFonts w:hint="eastAsia" w:ascii="宋体" w:hAnsi="宋体" w:eastAsia="宋体" w:cs="宋体"/>
                <w:i w:val="0"/>
                <w:iCs w:val="0"/>
                <w:color w:val="000000"/>
                <w:sz w:val="24"/>
                <w:szCs w:val="24"/>
                <w:u w:val="none"/>
              </w:rPr>
            </w:pPr>
          </w:p>
        </w:tc>
      </w:tr>
      <w:tr w14:paraId="2EA5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B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B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B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1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CE1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258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3998">
            <w:pPr>
              <w:jc w:val="center"/>
              <w:rPr>
                <w:rFonts w:hint="eastAsia" w:ascii="宋体" w:hAnsi="宋体" w:eastAsia="宋体" w:cs="宋体"/>
                <w:i w:val="0"/>
                <w:iCs w:val="0"/>
                <w:color w:val="000000"/>
                <w:sz w:val="24"/>
                <w:szCs w:val="24"/>
                <w:u w:val="none"/>
              </w:rPr>
            </w:pPr>
          </w:p>
        </w:tc>
      </w:tr>
      <w:tr w14:paraId="30C4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B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8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5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1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3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E7A">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9B53">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D07F">
            <w:pPr>
              <w:jc w:val="center"/>
              <w:rPr>
                <w:rFonts w:hint="eastAsia" w:ascii="宋体" w:hAnsi="宋体" w:eastAsia="宋体" w:cs="宋体"/>
                <w:i w:val="0"/>
                <w:iCs w:val="0"/>
                <w:color w:val="000000"/>
                <w:sz w:val="24"/>
                <w:szCs w:val="24"/>
                <w:u w:val="none"/>
              </w:rPr>
            </w:pPr>
          </w:p>
        </w:tc>
      </w:tr>
      <w:tr w14:paraId="502E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0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D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E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H16"in/106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1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3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B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182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C3B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E38">
            <w:pPr>
              <w:jc w:val="center"/>
              <w:rPr>
                <w:rFonts w:hint="eastAsia" w:ascii="宋体" w:hAnsi="宋体" w:eastAsia="宋体" w:cs="宋体"/>
                <w:i w:val="0"/>
                <w:iCs w:val="0"/>
                <w:color w:val="000000"/>
                <w:sz w:val="24"/>
                <w:szCs w:val="24"/>
                <w:u w:val="none"/>
              </w:rPr>
            </w:pPr>
          </w:p>
        </w:tc>
      </w:tr>
      <w:tr w14:paraId="4D49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D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6in/27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0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3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D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5199">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B72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311C">
            <w:pPr>
              <w:jc w:val="center"/>
              <w:rPr>
                <w:rFonts w:hint="eastAsia" w:ascii="宋体" w:hAnsi="宋体" w:eastAsia="宋体" w:cs="宋体"/>
                <w:i w:val="0"/>
                <w:iCs w:val="0"/>
                <w:color w:val="000000"/>
                <w:sz w:val="24"/>
                <w:szCs w:val="24"/>
                <w:u w:val="none"/>
              </w:rPr>
            </w:pPr>
          </w:p>
        </w:tc>
      </w:tr>
      <w:tr w14:paraId="2DE5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C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8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H10in/67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8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0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DA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9A8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65FB">
            <w:pPr>
              <w:jc w:val="center"/>
              <w:rPr>
                <w:rFonts w:hint="eastAsia" w:ascii="宋体" w:hAnsi="宋体" w:eastAsia="宋体" w:cs="宋体"/>
                <w:i w:val="0"/>
                <w:iCs w:val="0"/>
                <w:color w:val="000000"/>
                <w:sz w:val="24"/>
                <w:szCs w:val="24"/>
                <w:u w:val="none"/>
              </w:rPr>
            </w:pPr>
          </w:p>
        </w:tc>
      </w:tr>
      <w:tr w14:paraId="05BD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D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E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9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6in/34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8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D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73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AC6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0285">
            <w:pPr>
              <w:jc w:val="center"/>
              <w:rPr>
                <w:rFonts w:hint="eastAsia" w:ascii="宋体" w:hAnsi="宋体" w:eastAsia="宋体" w:cs="宋体"/>
                <w:i w:val="0"/>
                <w:iCs w:val="0"/>
                <w:color w:val="000000"/>
                <w:sz w:val="24"/>
                <w:szCs w:val="24"/>
                <w:u w:val="none"/>
              </w:rPr>
            </w:pPr>
          </w:p>
        </w:tc>
      </w:tr>
      <w:tr w14:paraId="1776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E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D1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3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A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E151">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23CA">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75C0">
            <w:pPr>
              <w:jc w:val="center"/>
              <w:rPr>
                <w:rFonts w:hint="eastAsia" w:ascii="宋体" w:hAnsi="宋体" w:eastAsia="宋体" w:cs="宋体"/>
                <w:i w:val="0"/>
                <w:iCs w:val="0"/>
                <w:color w:val="000000"/>
                <w:sz w:val="24"/>
                <w:szCs w:val="24"/>
                <w:u w:val="none"/>
              </w:rPr>
            </w:pPr>
          </w:p>
        </w:tc>
      </w:tr>
      <w:tr w14:paraId="5B8B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3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A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C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LS-LOC.72#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5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4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5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BEB0">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9B4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6154">
            <w:pPr>
              <w:jc w:val="center"/>
              <w:rPr>
                <w:rFonts w:hint="eastAsia" w:ascii="宋体" w:hAnsi="宋体" w:eastAsia="宋体" w:cs="宋体"/>
                <w:i w:val="0"/>
                <w:iCs w:val="0"/>
                <w:color w:val="000000"/>
                <w:sz w:val="24"/>
                <w:szCs w:val="24"/>
                <w:u w:val="none"/>
              </w:rPr>
            </w:pPr>
          </w:p>
        </w:tc>
      </w:tr>
      <w:tr w14:paraId="0290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1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D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8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E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E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D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9FCE">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DE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BF8B">
            <w:pPr>
              <w:jc w:val="center"/>
              <w:rPr>
                <w:rFonts w:hint="eastAsia" w:ascii="宋体" w:hAnsi="宋体" w:eastAsia="宋体" w:cs="宋体"/>
                <w:i w:val="0"/>
                <w:iCs w:val="0"/>
                <w:color w:val="000000"/>
                <w:sz w:val="24"/>
                <w:szCs w:val="24"/>
                <w:u w:val="none"/>
              </w:rPr>
            </w:pPr>
          </w:p>
        </w:tc>
      </w:tr>
      <w:tr w14:paraId="7FFB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B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9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6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6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A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E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FA9C">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0EFC">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3E3C">
            <w:pPr>
              <w:jc w:val="center"/>
              <w:rPr>
                <w:rFonts w:hint="eastAsia" w:ascii="宋体" w:hAnsi="宋体" w:eastAsia="宋体" w:cs="宋体"/>
                <w:i w:val="0"/>
                <w:iCs w:val="0"/>
                <w:color w:val="000000"/>
                <w:sz w:val="24"/>
                <w:szCs w:val="24"/>
                <w:u w:val="none"/>
              </w:rPr>
            </w:pPr>
          </w:p>
        </w:tc>
      </w:tr>
      <w:tr w14:paraId="538F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0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7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C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4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6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9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0A05">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061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C061">
            <w:pPr>
              <w:jc w:val="center"/>
              <w:rPr>
                <w:rFonts w:hint="eastAsia" w:ascii="宋体" w:hAnsi="宋体" w:eastAsia="宋体" w:cs="宋体"/>
                <w:i w:val="0"/>
                <w:iCs w:val="0"/>
                <w:color w:val="000000"/>
                <w:sz w:val="24"/>
                <w:szCs w:val="24"/>
                <w:u w:val="none"/>
              </w:rPr>
            </w:pPr>
          </w:p>
        </w:tc>
      </w:tr>
      <w:tr w14:paraId="0C28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C3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7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C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A187">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F31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DA7A">
            <w:pPr>
              <w:jc w:val="center"/>
              <w:rPr>
                <w:rFonts w:hint="eastAsia" w:ascii="宋体" w:hAnsi="宋体" w:eastAsia="宋体" w:cs="宋体"/>
                <w:i w:val="0"/>
                <w:iCs w:val="0"/>
                <w:color w:val="000000"/>
                <w:sz w:val="24"/>
                <w:szCs w:val="24"/>
                <w:u w:val="none"/>
              </w:rPr>
            </w:pPr>
          </w:p>
        </w:tc>
      </w:tr>
      <w:tr w14:paraId="4F5B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5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6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5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B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C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1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F8B6">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BC4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F5C4">
            <w:pPr>
              <w:jc w:val="center"/>
              <w:rPr>
                <w:rFonts w:hint="eastAsia" w:ascii="宋体" w:hAnsi="宋体" w:eastAsia="宋体" w:cs="宋体"/>
                <w:i w:val="0"/>
                <w:iCs w:val="0"/>
                <w:color w:val="000000"/>
                <w:sz w:val="24"/>
                <w:szCs w:val="24"/>
                <w:u w:val="none"/>
              </w:rPr>
            </w:pPr>
          </w:p>
        </w:tc>
      </w:tr>
      <w:tr w14:paraId="73E4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3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3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A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D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1B83">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F2D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0C91">
            <w:pPr>
              <w:jc w:val="center"/>
              <w:rPr>
                <w:rFonts w:hint="eastAsia" w:ascii="宋体" w:hAnsi="宋体" w:eastAsia="宋体" w:cs="宋体"/>
                <w:i w:val="0"/>
                <w:iCs w:val="0"/>
                <w:color w:val="000000"/>
                <w:sz w:val="24"/>
                <w:szCs w:val="24"/>
                <w:u w:val="none"/>
              </w:rPr>
            </w:pPr>
          </w:p>
        </w:tc>
      </w:tr>
      <w:tr w14:paraId="5B33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1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C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9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4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6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9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44F4">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FC2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4192">
            <w:pPr>
              <w:jc w:val="center"/>
              <w:rPr>
                <w:rFonts w:hint="eastAsia" w:ascii="宋体" w:hAnsi="宋体" w:eastAsia="宋体" w:cs="宋体"/>
                <w:i w:val="0"/>
                <w:iCs w:val="0"/>
                <w:color w:val="000000"/>
                <w:sz w:val="24"/>
                <w:szCs w:val="24"/>
                <w:u w:val="none"/>
              </w:rPr>
            </w:pPr>
          </w:p>
        </w:tc>
      </w:tr>
      <w:tr w14:paraId="6806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nil"/>
              <w:right w:val="single" w:color="000000" w:sz="4" w:space="0"/>
            </w:tcBorders>
            <w:shd w:val="clear" w:color="auto" w:fill="auto"/>
            <w:noWrap/>
            <w:vAlign w:val="center"/>
          </w:tcPr>
          <w:p w14:paraId="3E2FC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588" w:type="dxa"/>
            <w:tcBorders>
              <w:top w:val="single" w:color="000000" w:sz="4" w:space="0"/>
              <w:left w:val="single" w:color="000000" w:sz="4" w:space="0"/>
              <w:bottom w:val="nil"/>
              <w:right w:val="single" w:color="000000" w:sz="4" w:space="0"/>
            </w:tcBorders>
            <w:shd w:val="clear" w:color="auto" w:fill="auto"/>
            <w:noWrap/>
            <w:vAlign w:val="center"/>
          </w:tcPr>
          <w:p w14:paraId="118B5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成都植源垫片</w:t>
            </w:r>
          </w:p>
        </w:tc>
        <w:tc>
          <w:tcPr>
            <w:tcW w:w="1312" w:type="dxa"/>
            <w:tcBorders>
              <w:top w:val="single" w:color="000000" w:sz="4" w:space="0"/>
              <w:left w:val="single" w:color="000000" w:sz="4" w:space="0"/>
              <w:bottom w:val="nil"/>
              <w:right w:val="single" w:color="000000" w:sz="4" w:space="0"/>
            </w:tcBorders>
            <w:shd w:val="clear" w:color="auto" w:fill="auto"/>
            <w:noWrap/>
            <w:vAlign w:val="center"/>
          </w:tcPr>
          <w:p w14:paraId="6C247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w:t>
            </w:r>
          </w:p>
        </w:tc>
        <w:tc>
          <w:tcPr>
            <w:tcW w:w="1738" w:type="dxa"/>
            <w:tcBorders>
              <w:top w:val="single" w:color="000000" w:sz="4" w:space="0"/>
              <w:left w:val="single" w:color="000000" w:sz="4" w:space="0"/>
              <w:bottom w:val="nil"/>
              <w:right w:val="single" w:color="000000" w:sz="4" w:space="0"/>
            </w:tcBorders>
            <w:shd w:val="clear" w:color="auto" w:fill="auto"/>
            <w:noWrap/>
            <w:vAlign w:val="center"/>
          </w:tcPr>
          <w:p w14:paraId="1AF06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nil"/>
              <w:right w:val="single" w:color="000000" w:sz="4" w:space="0"/>
            </w:tcBorders>
            <w:shd w:val="clear" w:color="auto" w:fill="auto"/>
            <w:noWrap/>
            <w:vAlign w:val="center"/>
          </w:tcPr>
          <w:p w14:paraId="584E1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nil"/>
              <w:right w:val="single" w:color="000000" w:sz="4" w:space="0"/>
            </w:tcBorders>
            <w:shd w:val="clear" w:color="auto" w:fill="auto"/>
            <w:noWrap/>
            <w:vAlign w:val="center"/>
          </w:tcPr>
          <w:p w14:paraId="3F94D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nil"/>
              <w:right w:val="single" w:color="000000" w:sz="4" w:space="0"/>
            </w:tcBorders>
            <w:shd w:val="clear" w:color="auto" w:fill="auto"/>
            <w:noWrap/>
            <w:vAlign w:val="center"/>
          </w:tcPr>
          <w:p w14:paraId="30D56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nil"/>
              <w:right w:val="single" w:color="000000" w:sz="4" w:space="0"/>
            </w:tcBorders>
            <w:shd w:val="clear" w:color="auto" w:fill="auto"/>
            <w:noWrap/>
            <w:vAlign w:val="center"/>
          </w:tcPr>
          <w:p w14:paraId="2CFDB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nil"/>
              <w:right w:val="single" w:color="000000" w:sz="4" w:space="0"/>
            </w:tcBorders>
            <w:shd w:val="clear" w:color="auto" w:fill="auto"/>
            <w:noWrap/>
            <w:vAlign w:val="center"/>
          </w:tcPr>
          <w:p w14:paraId="570C5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73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5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1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成都植源垫片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6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8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2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8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292D">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C83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64FB">
            <w:pPr>
              <w:jc w:val="center"/>
              <w:rPr>
                <w:rFonts w:hint="eastAsia" w:ascii="宋体" w:hAnsi="宋体" w:eastAsia="宋体" w:cs="宋体"/>
                <w:i w:val="0"/>
                <w:iCs w:val="0"/>
                <w:color w:val="000000"/>
                <w:sz w:val="24"/>
                <w:szCs w:val="24"/>
                <w:u w:val="none"/>
              </w:rPr>
            </w:pPr>
          </w:p>
        </w:tc>
      </w:tr>
      <w:tr w14:paraId="3C85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F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DB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8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B8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3BA8">
            <w:pPr>
              <w:jc w:val="center"/>
              <w:rPr>
                <w:rFonts w:hint="eastAsia" w:ascii="宋体" w:hAnsi="宋体" w:eastAsia="宋体" w:cs="宋体"/>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D6C697">
            <w:pPr>
              <w:jc w:val="center"/>
              <w:rPr>
                <w:rFonts w:hint="eastAsia" w:ascii="宋体" w:hAnsi="宋体" w:eastAsia="宋体" w:cs="宋体"/>
                <w:i w:val="0"/>
                <w:iCs w:val="0"/>
                <w:color w:val="000000"/>
                <w:sz w:val="24"/>
                <w:szCs w:val="24"/>
                <w:u w:val="none"/>
                <w:lang w:val="en-US" w:eastAsia="zh-CN"/>
              </w:rPr>
            </w:pPr>
          </w:p>
        </w:tc>
        <w:tc>
          <w:tcPr>
            <w:tcW w:w="9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8BDAD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含税</w:t>
            </w:r>
          </w:p>
        </w:tc>
      </w:tr>
    </w:tbl>
    <w:p w14:paraId="72C3128A">
      <w:pPr>
        <w:ind w:firstLine="560" w:firstLineChars="200"/>
        <w:rPr>
          <w:rFonts w:hint="eastAsia"/>
          <w:sz w:val="28"/>
          <w:u w:val="single"/>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1"/>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2538"/>
                  <w:docPartObj>
                    <w:docPartGallery w:val="autotext"/>
                  </w:docPartObj>
                </w:sdtPr>
                <w:sdtContent>
                  <w:sdt>
                    <w:sdtPr>
                      <w:id w:val="147475298"/>
                      <w:docPartObj>
                        <w:docPartGallery w:val="autotext"/>
                      </w:docPartObj>
                    </w:sdtPr>
                    <w:sdtContent>
                      <w:p w14:paraId="50F17F60">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420CB289"/>
            </w:txbxContent>
          </v:textbox>
        </v:shape>
      </w:pict>
    </w:r>
  </w:p>
  <w:p w14:paraId="7552A7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1"/>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6350"/>
                  <w:docPartObj>
                    <w:docPartGallery w:val="autotext"/>
                  </w:docPartObj>
                </w:sdtPr>
                <w:sdtContent>
                  <w:sdt>
                    <w:sdtPr>
                      <w:id w:val="147472728"/>
                      <w:docPartObj>
                        <w:docPartGallery w:val="autotext"/>
                      </w:docPartObj>
                    </w:sdtPr>
                    <w:sdtContent>
                      <w:p w14:paraId="591981E4">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3C4E4CE0"/>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C6F6CD7">
                <w:pPr>
                  <w:pStyle w:val="31"/>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E426CEE">
                <w:pPr>
                  <w:pStyle w:val="31"/>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EDD35"/>
    <w:multiLevelType w:val="singleLevel"/>
    <w:tmpl w:val="897EDD35"/>
    <w:lvl w:ilvl="0" w:tentative="0">
      <w:start w:val="1"/>
      <w:numFmt w:val="decimal"/>
      <w:suff w:val="space"/>
      <w:lvlText w:val="%1."/>
      <w:lvlJc w:val="left"/>
      <w:pPr>
        <w:ind w:left="0" w:firstLine="40"/>
      </w:pPr>
    </w:lvl>
  </w:abstractNum>
  <w:abstractNum w:abstractNumId="1">
    <w:nsid w:val="8E3AC80A"/>
    <w:multiLevelType w:val="singleLevel"/>
    <w:tmpl w:val="8E3AC80A"/>
    <w:lvl w:ilvl="0" w:tentative="0">
      <w:start w:val="1"/>
      <w:numFmt w:val="chineseCounting"/>
      <w:suff w:val="nothing"/>
      <w:lvlText w:val="%1、"/>
      <w:lvlJc w:val="left"/>
      <w:rPr>
        <w:rFonts w:hint="eastAsia"/>
      </w:rPr>
    </w:lvl>
  </w:abstractNum>
  <w:abstractNum w:abstractNumId="2">
    <w:nsid w:val="AE679E7A"/>
    <w:multiLevelType w:val="singleLevel"/>
    <w:tmpl w:val="AE679E7A"/>
    <w:lvl w:ilvl="0" w:tentative="0">
      <w:start w:val="1"/>
      <w:numFmt w:val="decimal"/>
      <w:suff w:val="nothing"/>
      <w:lvlText w:val="%1、"/>
      <w:lvlJc w:val="left"/>
    </w:lvl>
  </w:abstractNum>
  <w:abstractNum w:abstractNumId="3">
    <w:nsid w:val="CEB101E9"/>
    <w:multiLevelType w:val="singleLevel"/>
    <w:tmpl w:val="CEB101E9"/>
    <w:lvl w:ilvl="0" w:tentative="0">
      <w:start w:val="1"/>
      <w:numFmt w:val="chineseCounting"/>
      <w:suff w:val="nothing"/>
      <w:lvlText w:val="%1、"/>
      <w:lvlJc w:val="left"/>
      <w:rPr>
        <w:rFonts w:hint="eastAsia"/>
      </w:rPr>
    </w:lvl>
  </w:abstractNum>
  <w:abstractNum w:abstractNumId="4">
    <w:nsid w:val="E5ACB9ED"/>
    <w:multiLevelType w:val="singleLevel"/>
    <w:tmpl w:val="E5ACB9ED"/>
    <w:lvl w:ilvl="0" w:tentative="0">
      <w:start w:val="1"/>
      <w:numFmt w:val="decimal"/>
      <w:suff w:val="space"/>
      <w:lvlText w:val="%1."/>
      <w:lvlJc w:val="left"/>
      <w:pPr>
        <w:ind w:left="0" w:leftChars="0" w:firstLine="40" w:firstLineChars="0"/>
      </w:pPr>
    </w:lvl>
  </w:abstractNum>
  <w:abstractNum w:abstractNumId="5">
    <w:nsid w:val="EA0A0114"/>
    <w:multiLevelType w:val="multilevel"/>
    <w:tmpl w:val="EA0A011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F043B0F4"/>
    <w:multiLevelType w:val="singleLevel"/>
    <w:tmpl w:val="F043B0F4"/>
    <w:lvl w:ilvl="0" w:tentative="0">
      <w:start w:val="1"/>
      <w:numFmt w:val="decimal"/>
      <w:suff w:val="nothing"/>
      <w:lvlText w:val="%1）"/>
      <w:lvlJc w:val="left"/>
    </w:lvl>
  </w:abstractNum>
  <w:abstractNum w:abstractNumId="7">
    <w:nsid w:val="F43C8E24"/>
    <w:multiLevelType w:val="singleLevel"/>
    <w:tmpl w:val="F43C8E24"/>
    <w:lvl w:ilvl="0" w:tentative="0">
      <w:start w:val="1"/>
      <w:numFmt w:val="decimal"/>
      <w:suff w:val="nothing"/>
      <w:lvlText w:val="%1、"/>
      <w:lvlJc w:val="left"/>
    </w:lvl>
  </w:abstractNum>
  <w:abstractNum w:abstractNumId="8">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9">
    <w:nsid w:val="08E61BC0"/>
    <w:multiLevelType w:val="singleLevel"/>
    <w:tmpl w:val="08E61BC0"/>
    <w:lvl w:ilvl="0" w:tentative="0">
      <w:start w:val="1"/>
      <w:numFmt w:val="decimal"/>
      <w:suff w:val="nothing"/>
      <w:lvlText w:val="%1、"/>
      <w:lvlJc w:val="left"/>
    </w:lvl>
  </w:abstractNum>
  <w:abstractNum w:abstractNumId="10">
    <w:nsid w:val="1A2D5A88"/>
    <w:multiLevelType w:val="multilevel"/>
    <w:tmpl w:val="1A2D5A88"/>
    <w:lvl w:ilvl="0" w:tentative="0">
      <w:start w:val="1"/>
      <w:numFmt w:val="lowerLetter"/>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2B86DC3C"/>
    <w:multiLevelType w:val="singleLevel"/>
    <w:tmpl w:val="2B86DC3C"/>
    <w:lvl w:ilvl="0" w:tentative="0">
      <w:start w:val="1"/>
      <w:numFmt w:val="decimal"/>
      <w:suff w:val="nothing"/>
      <w:lvlText w:val="%1、"/>
      <w:lvlJc w:val="left"/>
    </w:lvl>
  </w:abstractNum>
  <w:abstractNum w:abstractNumId="1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5"/>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3">
    <w:nsid w:val="30014EE9"/>
    <w:multiLevelType w:val="multilevel"/>
    <w:tmpl w:val="30014EE9"/>
    <w:lvl w:ilvl="0" w:tentative="0">
      <w:start w:val="1"/>
      <w:numFmt w:val="upperLetter"/>
      <w:pStyle w:val="137"/>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4">
    <w:nsid w:val="3A451854"/>
    <w:multiLevelType w:val="multilevel"/>
    <w:tmpl w:val="3A451854"/>
    <w:lvl w:ilvl="0" w:tentative="0">
      <w:start w:val="1"/>
      <w:numFmt w:val="chineseCountingThousand"/>
      <w:pStyle w:val="182"/>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3"/>
      <w:lvlText w:val="第%2节"/>
      <w:lvlJc w:val="left"/>
      <w:pPr>
        <w:tabs>
          <w:tab w:val="left" w:pos="992"/>
        </w:tabs>
        <w:ind w:left="0" w:firstLine="0"/>
      </w:pPr>
      <w:rPr>
        <w:rFonts w:hint="eastAsia" w:ascii="宋体" w:eastAsia="宋体"/>
        <w:b/>
        <w:i w:val="0"/>
        <w:sz w:val="30"/>
        <w:szCs w:val="30"/>
      </w:rPr>
    </w:lvl>
    <w:lvl w:ilvl="2" w:tentative="0">
      <w:start w:val="1"/>
      <w:numFmt w:val="decimal"/>
      <w:pStyle w:val="184"/>
      <w:lvlText w:val="%3"/>
      <w:lvlJc w:val="left"/>
      <w:pPr>
        <w:tabs>
          <w:tab w:val="left" w:pos="567"/>
        </w:tabs>
        <w:ind w:left="0" w:firstLine="0"/>
      </w:pPr>
      <w:rPr>
        <w:rFonts w:hint="eastAsia" w:ascii="宋体" w:eastAsia="宋体"/>
        <w:b/>
        <w:i w:val="0"/>
        <w:sz w:val="24"/>
        <w:szCs w:val="24"/>
      </w:rPr>
    </w:lvl>
    <w:lvl w:ilvl="3" w:tentative="0">
      <w:start w:val="1"/>
      <w:numFmt w:val="decimal"/>
      <w:pStyle w:val="185"/>
      <w:lvlText w:val="%3.%4"/>
      <w:lvlJc w:val="left"/>
      <w:pPr>
        <w:tabs>
          <w:tab w:val="left" w:pos="737"/>
        </w:tabs>
        <w:ind w:left="0" w:firstLine="284"/>
      </w:pPr>
      <w:rPr>
        <w:rFonts w:hint="eastAsia" w:ascii="宋体" w:eastAsia="宋体"/>
        <w:b/>
        <w:i w:val="0"/>
        <w:sz w:val="24"/>
        <w:szCs w:val="24"/>
      </w:rPr>
    </w:lvl>
    <w:lvl w:ilvl="4" w:tentative="0">
      <w:start w:val="1"/>
      <w:numFmt w:val="decimal"/>
      <w:pStyle w:val="186"/>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7"/>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4B44014A"/>
    <w:multiLevelType w:val="singleLevel"/>
    <w:tmpl w:val="4B44014A"/>
    <w:lvl w:ilvl="0" w:tentative="0">
      <w:start w:val="9"/>
      <w:numFmt w:val="chineseCounting"/>
      <w:suff w:val="nothing"/>
      <w:lvlText w:val="%1、"/>
      <w:lvlJc w:val="left"/>
      <w:rPr>
        <w:rFonts w:hint="eastAsia"/>
      </w:rPr>
    </w:lvl>
  </w:abstractNum>
  <w:abstractNum w:abstractNumId="16">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6"/>
  </w:num>
  <w:num w:numId="2">
    <w:abstractNumId w:val="8"/>
  </w:num>
  <w:num w:numId="3">
    <w:abstractNumId w:val="15"/>
  </w:num>
  <w:num w:numId="4">
    <w:abstractNumId w:val="12"/>
  </w:num>
  <w:num w:numId="5">
    <w:abstractNumId w:val="13"/>
  </w:num>
  <w:num w:numId="6">
    <w:abstractNumId w:val="14"/>
  </w:num>
  <w:num w:numId="7">
    <w:abstractNumId w:val="17"/>
  </w:num>
  <w:num w:numId="8">
    <w:abstractNumId w:val="9"/>
  </w:num>
  <w:num w:numId="9">
    <w:abstractNumId w:val="10"/>
  </w:num>
  <w:num w:numId="10">
    <w:abstractNumId w:val="3"/>
  </w:num>
  <w:num w:numId="11">
    <w:abstractNumId w:val="11"/>
  </w:num>
  <w:num w:numId="12">
    <w:abstractNumId w:val="2"/>
  </w:num>
  <w:num w:numId="13">
    <w:abstractNumId w:val="7"/>
  </w:num>
  <w:num w:numId="14">
    <w:abstractNumId w:val="1"/>
  </w:num>
  <w:num w:numId="15">
    <w:abstractNumId w:val="4"/>
  </w:num>
  <w:num w:numId="16">
    <w:abstractNumId w:val="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342C87"/>
    <w:rsid w:val="0367315B"/>
    <w:rsid w:val="04602F94"/>
    <w:rsid w:val="061139E5"/>
    <w:rsid w:val="06F50B00"/>
    <w:rsid w:val="076E1278"/>
    <w:rsid w:val="08D1141D"/>
    <w:rsid w:val="0B296DE2"/>
    <w:rsid w:val="10294AA3"/>
    <w:rsid w:val="10E40CA0"/>
    <w:rsid w:val="136130D9"/>
    <w:rsid w:val="15847F2D"/>
    <w:rsid w:val="18DD4F7E"/>
    <w:rsid w:val="195B58A2"/>
    <w:rsid w:val="1C2E36C0"/>
    <w:rsid w:val="1E085A14"/>
    <w:rsid w:val="1FD633A4"/>
    <w:rsid w:val="1FF43DDB"/>
    <w:rsid w:val="21933AA2"/>
    <w:rsid w:val="25BF356F"/>
    <w:rsid w:val="25DB0C2D"/>
    <w:rsid w:val="269469E7"/>
    <w:rsid w:val="29FC3B14"/>
    <w:rsid w:val="2B11792E"/>
    <w:rsid w:val="31C54755"/>
    <w:rsid w:val="3216608C"/>
    <w:rsid w:val="34CE14C6"/>
    <w:rsid w:val="34D84CEC"/>
    <w:rsid w:val="3572171E"/>
    <w:rsid w:val="36195514"/>
    <w:rsid w:val="37AF5AB7"/>
    <w:rsid w:val="38343AA9"/>
    <w:rsid w:val="388359BF"/>
    <w:rsid w:val="3B1C3371"/>
    <w:rsid w:val="3CC23198"/>
    <w:rsid w:val="3D115957"/>
    <w:rsid w:val="3DDF4815"/>
    <w:rsid w:val="3FE669E5"/>
    <w:rsid w:val="4412065F"/>
    <w:rsid w:val="44213B53"/>
    <w:rsid w:val="44B32DCB"/>
    <w:rsid w:val="4EA06054"/>
    <w:rsid w:val="50F63E28"/>
    <w:rsid w:val="51E001BA"/>
    <w:rsid w:val="5221007F"/>
    <w:rsid w:val="525B5056"/>
    <w:rsid w:val="52926B5A"/>
    <w:rsid w:val="52963476"/>
    <w:rsid w:val="545C5E51"/>
    <w:rsid w:val="5486175B"/>
    <w:rsid w:val="55F339DD"/>
    <w:rsid w:val="57667D24"/>
    <w:rsid w:val="57CE5BC3"/>
    <w:rsid w:val="57D602C6"/>
    <w:rsid w:val="5AA01D22"/>
    <w:rsid w:val="5AE1516A"/>
    <w:rsid w:val="5B6A3A79"/>
    <w:rsid w:val="5B7E4CCE"/>
    <w:rsid w:val="5C1A5F7B"/>
    <w:rsid w:val="5DCD5A99"/>
    <w:rsid w:val="5F480CAB"/>
    <w:rsid w:val="60BA1B88"/>
    <w:rsid w:val="61391581"/>
    <w:rsid w:val="631F458A"/>
    <w:rsid w:val="645771F8"/>
    <w:rsid w:val="668348E1"/>
    <w:rsid w:val="67D244FB"/>
    <w:rsid w:val="6A54112D"/>
    <w:rsid w:val="6AA035AE"/>
    <w:rsid w:val="6D7E3C7A"/>
    <w:rsid w:val="6E0F2E14"/>
    <w:rsid w:val="6F1E141D"/>
    <w:rsid w:val="6F5354F8"/>
    <w:rsid w:val="6F5D5057"/>
    <w:rsid w:val="6F834209"/>
    <w:rsid w:val="711E3596"/>
    <w:rsid w:val="740A2BDE"/>
    <w:rsid w:val="751839E0"/>
    <w:rsid w:val="76274F93"/>
    <w:rsid w:val="7652484D"/>
    <w:rsid w:val="76CC0BFC"/>
    <w:rsid w:val="782F541A"/>
    <w:rsid w:val="79EB3F2F"/>
    <w:rsid w:val="7B11789E"/>
    <w:rsid w:val="7D3E2EDF"/>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7"/>
    <w:qFormat/>
    <w:uiPriority w:val="0"/>
    <w:pPr>
      <w:ind w:left="538"/>
      <w:outlineLvl w:val="0"/>
    </w:pPr>
    <w:rPr>
      <w:b/>
      <w:bCs/>
      <w:sz w:val="28"/>
      <w:szCs w:val="28"/>
    </w:rPr>
  </w:style>
  <w:style w:type="paragraph" w:styleId="3">
    <w:name w:val="heading 2"/>
    <w:basedOn w:val="1"/>
    <w:next w:val="4"/>
    <w:link w:val="58"/>
    <w:qFormat/>
    <w:uiPriority w:val="0"/>
    <w:pPr>
      <w:ind w:left="629"/>
      <w:outlineLvl w:val="1"/>
    </w:pPr>
    <w:rPr>
      <w:b/>
      <w:bCs/>
      <w:sz w:val="24"/>
      <w:szCs w:val="24"/>
    </w:rPr>
  </w:style>
  <w:style w:type="paragraph" w:styleId="4">
    <w:name w:val="heading 3"/>
    <w:basedOn w:val="1"/>
    <w:next w:val="5"/>
    <w:link w:val="59"/>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0"/>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6"/>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5">
    <w:name w:val="Text"/>
    <w:autoRedefine/>
    <w:qFormat/>
    <w:uiPriority w:val="0"/>
    <w:pPr>
      <w:spacing w:before="120" w:line="360" w:lineRule="auto"/>
      <w:ind w:left="1134" w:right="567"/>
      <w:jc w:val="both"/>
    </w:pPr>
    <w:rPr>
      <w:rFonts w:ascii="Arial" w:hAnsi="Arial" w:eastAsia="宋体" w:cs="Times New Roman"/>
      <w:lang w:val="en-US" w:eastAsia="zh-CN" w:bidi="ar-SA"/>
    </w:rPr>
  </w:style>
  <w:style w:type="paragraph" w:styleId="10">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index 8"/>
    <w:basedOn w:val="1"/>
    <w:next w:val="1"/>
    <w:qFormat/>
    <w:uiPriority w:val="99"/>
    <w:pPr>
      <w:ind w:left="1400" w:leftChars="1400"/>
    </w:p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6"/>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3"/>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2"/>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77"/>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67"/>
    <w:qFormat/>
    <w:uiPriority w:val="1"/>
    <w:rPr>
      <w:sz w:val="24"/>
      <w:szCs w:val="24"/>
    </w:rPr>
  </w:style>
  <w:style w:type="paragraph" w:styleId="22">
    <w:name w:val="Body Text Indent"/>
    <w:basedOn w:val="1"/>
    <w:link w:val="9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8"/>
    <w:qFormat/>
    <w:uiPriority w:val="99"/>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7"/>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6"/>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4"/>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9"/>
    <w:qFormat/>
    <w:uiPriority w:val="99"/>
    <w:pPr>
      <w:tabs>
        <w:tab w:val="center" w:pos="4153"/>
        <w:tab w:val="right" w:pos="8306"/>
      </w:tabs>
      <w:snapToGrid w:val="0"/>
    </w:pPr>
    <w:rPr>
      <w:sz w:val="18"/>
      <w:szCs w:val="18"/>
    </w:rPr>
  </w:style>
  <w:style w:type="paragraph" w:styleId="32">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5"/>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8"/>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4"/>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8"/>
    <w:unhideWhenUsed/>
    <w:qFormat/>
    <w:uiPriority w:val="0"/>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90"/>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8"/>
    <w:next w:val="18"/>
    <w:link w:val="100"/>
    <w:qFormat/>
    <w:uiPriority w:val="0"/>
    <w:pPr>
      <w:widowControl/>
    </w:pPr>
    <w:rPr>
      <w:b/>
      <w:bCs/>
      <w:sz w:val="24"/>
      <w:szCs w:val="24"/>
    </w:rPr>
  </w:style>
  <w:style w:type="paragraph" w:styleId="46">
    <w:name w:val="Body Text First Indent"/>
    <w:basedOn w:val="21"/>
    <w:link w:val="9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paragraph" w:customStyle="1" w:styleId="56">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7">
    <w:name w:val="标题 1 Char"/>
    <w:basedOn w:val="49"/>
    <w:link w:val="2"/>
    <w:qFormat/>
    <w:uiPriority w:val="0"/>
    <w:rPr>
      <w:rFonts w:ascii="宋体" w:hAnsi="宋体" w:cs="宋体"/>
      <w:b/>
      <w:bCs/>
      <w:sz w:val="28"/>
      <w:szCs w:val="28"/>
      <w:lang w:eastAsia="en-US"/>
    </w:rPr>
  </w:style>
  <w:style w:type="character" w:customStyle="1" w:styleId="58">
    <w:name w:val="标题 2 Char"/>
    <w:basedOn w:val="49"/>
    <w:link w:val="3"/>
    <w:qFormat/>
    <w:uiPriority w:val="0"/>
    <w:rPr>
      <w:rFonts w:ascii="宋体" w:hAnsi="宋体" w:cs="宋体"/>
      <w:b/>
      <w:bCs/>
      <w:sz w:val="24"/>
      <w:szCs w:val="24"/>
      <w:lang w:eastAsia="en-US"/>
    </w:rPr>
  </w:style>
  <w:style w:type="character" w:customStyle="1" w:styleId="59">
    <w:name w:val="标题 3 Char"/>
    <w:basedOn w:val="49"/>
    <w:link w:val="4"/>
    <w:qFormat/>
    <w:uiPriority w:val="0"/>
    <w:rPr>
      <w:b/>
      <w:bCs/>
      <w:kern w:val="2"/>
      <w:sz w:val="32"/>
      <w:szCs w:val="32"/>
    </w:rPr>
  </w:style>
  <w:style w:type="character" w:customStyle="1" w:styleId="60">
    <w:name w:val="标题 4 Char"/>
    <w:basedOn w:val="49"/>
    <w:link w:val="6"/>
    <w:qFormat/>
    <w:uiPriority w:val="0"/>
    <w:rPr>
      <w:b/>
      <w:kern w:val="2"/>
      <w:sz w:val="24"/>
      <w:szCs w:val="24"/>
    </w:rPr>
  </w:style>
  <w:style w:type="character" w:customStyle="1" w:styleId="61">
    <w:name w:val="标题 5 Char"/>
    <w:basedOn w:val="49"/>
    <w:link w:val="7"/>
    <w:qFormat/>
    <w:uiPriority w:val="0"/>
    <w:rPr>
      <w:b/>
      <w:bCs/>
      <w:kern w:val="2"/>
      <w:sz w:val="28"/>
      <w:szCs w:val="28"/>
    </w:rPr>
  </w:style>
  <w:style w:type="character" w:customStyle="1" w:styleId="62">
    <w:name w:val="标题 6 Char"/>
    <w:basedOn w:val="49"/>
    <w:link w:val="8"/>
    <w:qFormat/>
    <w:uiPriority w:val="0"/>
    <w:rPr>
      <w:b/>
      <w:sz w:val="24"/>
    </w:rPr>
  </w:style>
  <w:style w:type="character" w:customStyle="1" w:styleId="63">
    <w:name w:val="正文缩进 Char"/>
    <w:basedOn w:val="49"/>
    <w:link w:val="10"/>
    <w:qFormat/>
    <w:uiPriority w:val="0"/>
    <w:rPr>
      <w:sz w:val="24"/>
    </w:rPr>
  </w:style>
  <w:style w:type="character" w:customStyle="1" w:styleId="64">
    <w:name w:val="标题 7 Char"/>
    <w:basedOn w:val="49"/>
    <w:link w:val="9"/>
    <w:qFormat/>
    <w:uiPriority w:val="0"/>
    <w:rPr>
      <w:b/>
      <w:kern w:val="2"/>
      <w:sz w:val="24"/>
    </w:rPr>
  </w:style>
  <w:style w:type="character" w:customStyle="1" w:styleId="65">
    <w:name w:val="标题 8 Char"/>
    <w:basedOn w:val="49"/>
    <w:link w:val="11"/>
    <w:qFormat/>
    <w:uiPriority w:val="0"/>
    <w:rPr>
      <w:rFonts w:ascii="Arial" w:hAnsi="Arial" w:eastAsia="黑体"/>
      <w:kern w:val="2"/>
      <w:sz w:val="24"/>
    </w:rPr>
  </w:style>
  <w:style w:type="character" w:customStyle="1" w:styleId="66">
    <w:name w:val="标题 9 Char"/>
    <w:basedOn w:val="49"/>
    <w:link w:val="12"/>
    <w:qFormat/>
    <w:uiPriority w:val="0"/>
    <w:rPr>
      <w:rFonts w:ascii="Arial" w:hAnsi="Arial" w:eastAsia="黑体"/>
      <w:kern w:val="2"/>
      <w:sz w:val="21"/>
    </w:rPr>
  </w:style>
  <w:style w:type="character" w:customStyle="1" w:styleId="67">
    <w:name w:val="正文文本 Char1"/>
    <w:basedOn w:val="49"/>
    <w:link w:val="21"/>
    <w:qFormat/>
    <w:uiPriority w:val="1"/>
    <w:rPr>
      <w:rFonts w:ascii="宋体" w:hAnsi="宋体" w:cs="宋体"/>
      <w:sz w:val="24"/>
      <w:szCs w:val="24"/>
      <w:lang w:eastAsia="en-US"/>
    </w:rPr>
  </w:style>
  <w:style w:type="character" w:customStyle="1" w:styleId="68">
    <w:name w:val="纯文本 Char"/>
    <w:basedOn w:val="49"/>
    <w:link w:val="26"/>
    <w:qFormat/>
    <w:uiPriority w:val="99"/>
    <w:rPr>
      <w:rFonts w:ascii="宋体" w:hAnsi="Courier New" w:cs="Courier New"/>
      <w:sz w:val="22"/>
      <w:szCs w:val="21"/>
      <w:lang w:eastAsia="en-US"/>
    </w:rPr>
  </w:style>
  <w:style w:type="character" w:customStyle="1" w:styleId="69">
    <w:name w:val="页脚 Char"/>
    <w:basedOn w:val="49"/>
    <w:link w:val="31"/>
    <w:qFormat/>
    <w:uiPriority w:val="99"/>
    <w:rPr>
      <w:rFonts w:ascii="宋体" w:hAnsi="宋体" w:cs="宋体"/>
      <w:sz w:val="18"/>
      <w:szCs w:val="18"/>
      <w:lang w:eastAsia="en-US"/>
    </w:rPr>
  </w:style>
  <w:style w:type="character" w:customStyle="1" w:styleId="70">
    <w:name w:val="页眉 Char"/>
    <w:basedOn w:val="49"/>
    <w:link w:val="32"/>
    <w:qFormat/>
    <w:uiPriority w:val="0"/>
    <w:rPr>
      <w:rFonts w:ascii="宋体" w:hAnsi="宋体" w:cs="宋体"/>
      <w:sz w:val="18"/>
      <w:szCs w:val="22"/>
      <w:lang w:eastAsia="en-US"/>
    </w:rPr>
  </w:style>
  <w:style w:type="table" w:customStyle="1" w:styleId="71">
    <w:name w:val="Table Normal"/>
    <w:semiHidden/>
    <w:unhideWhenUsed/>
    <w:qFormat/>
    <w:uiPriority w:val="2"/>
    <w:tblPr>
      <w:tblCellMar>
        <w:top w:w="0" w:type="dxa"/>
        <w:left w:w="0" w:type="dxa"/>
        <w:bottom w:w="0" w:type="dxa"/>
        <w:right w:w="0" w:type="dxa"/>
      </w:tblCellMar>
    </w:tblPr>
  </w:style>
  <w:style w:type="paragraph" w:styleId="72">
    <w:name w:val="List Paragraph"/>
    <w:basedOn w:val="1"/>
    <w:link w:val="206"/>
    <w:qFormat/>
    <w:uiPriority w:val="34"/>
    <w:pPr>
      <w:spacing w:before="206"/>
      <w:ind w:left="959" w:hanging="361"/>
    </w:pPr>
  </w:style>
  <w:style w:type="paragraph" w:customStyle="1" w:styleId="73">
    <w:name w:val="Table Paragraph"/>
    <w:basedOn w:val="1"/>
    <w:qFormat/>
    <w:uiPriority w:val="1"/>
  </w:style>
  <w:style w:type="paragraph" w:customStyle="1" w:styleId="74">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7">
    <w:name w:val="结束语 Char"/>
    <w:basedOn w:val="49"/>
    <w:link w:val="20"/>
    <w:qFormat/>
    <w:uiPriority w:val="0"/>
    <w:rPr>
      <w:b/>
      <w:kern w:val="2"/>
      <w:sz w:val="21"/>
    </w:rPr>
  </w:style>
  <w:style w:type="character" w:customStyle="1" w:styleId="78">
    <w:name w:val="普通(网站) Char"/>
    <w:basedOn w:val="49"/>
    <w:link w:val="42"/>
    <w:qFormat/>
    <w:locked/>
    <w:uiPriority w:val="0"/>
    <w:rPr>
      <w:rFonts w:ascii="宋体" w:hAnsi="宋体" w:cs="宋体"/>
      <w:sz w:val="24"/>
      <w:szCs w:val="24"/>
    </w:rPr>
  </w:style>
  <w:style w:type="character" w:customStyle="1" w:styleId="79">
    <w:name w:val="xdrichtextbox2"/>
    <w:basedOn w:val="49"/>
    <w:qFormat/>
    <w:uiPriority w:val="0"/>
    <w:rPr>
      <w:color w:val="0000FF"/>
      <w:sz w:val="18"/>
      <w:szCs w:val="18"/>
      <w:u w:val="none"/>
      <w:bdr w:val="single" w:color="DCDCDC" w:sz="8" w:space="0"/>
      <w:shd w:val="clear" w:color="auto" w:fill="FFFFFF"/>
    </w:rPr>
  </w:style>
  <w:style w:type="character" w:customStyle="1" w:styleId="80">
    <w:name w:val="apple-converted-space"/>
    <w:basedOn w:val="49"/>
    <w:qFormat/>
    <w:uiPriority w:val="0"/>
  </w:style>
  <w:style w:type="character" w:customStyle="1" w:styleId="81">
    <w:name w:val="无间隔 Char"/>
    <w:basedOn w:val="49"/>
    <w:link w:val="82"/>
    <w:uiPriority w:val="0"/>
    <w:rPr>
      <w:rFonts w:ascii="Calibri" w:hAnsi="Calibri"/>
      <w:sz w:val="22"/>
      <w:szCs w:val="22"/>
    </w:rPr>
  </w:style>
  <w:style w:type="paragraph" w:styleId="82">
    <w:name w:val="No Spacing"/>
    <w:link w:val="81"/>
    <w:qFormat/>
    <w:uiPriority w:val="0"/>
    <w:rPr>
      <w:rFonts w:ascii="Calibri" w:hAnsi="Calibri" w:eastAsia="宋体" w:cs="Times New Roman"/>
      <w:sz w:val="22"/>
      <w:szCs w:val="22"/>
      <w:lang w:val="en-US" w:eastAsia="zh-CN" w:bidi="ar-SA"/>
    </w:rPr>
  </w:style>
  <w:style w:type="character" w:customStyle="1" w:styleId="83">
    <w:name w:val="批注文字 Char"/>
    <w:basedOn w:val="49"/>
    <w:link w:val="18"/>
    <w:qFormat/>
    <w:uiPriority w:val="0"/>
    <w:rPr>
      <w:kern w:val="2"/>
      <w:sz w:val="21"/>
    </w:rPr>
  </w:style>
  <w:style w:type="character" w:customStyle="1" w:styleId="84">
    <w:name w:val="批注框文本 Char"/>
    <w:basedOn w:val="49"/>
    <w:link w:val="30"/>
    <w:qFormat/>
    <w:uiPriority w:val="0"/>
    <w:rPr>
      <w:kern w:val="2"/>
      <w:sz w:val="18"/>
      <w:szCs w:val="18"/>
    </w:rPr>
  </w:style>
  <w:style w:type="character" w:customStyle="1" w:styleId="85">
    <w:name w:val="正文文本缩进 3 Char"/>
    <w:basedOn w:val="49"/>
    <w:link w:val="36"/>
    <w:qFormat/>
    <w:uiPriority w:val="0"/>
    <w:rPr>
      <w:kern w:val="2"/>
      <w:sz w:val="28"/>
    </w:rPr>
  </w:style>
  <w:style w:type="character" w:customStyle="1" w:styleId="86">
    <w:name w:val="正文文本缩进 2 Char"/>
    <w:basedOn w:val="49"/>
    <w:link w:val="29"/>
    <w:qFormat/>
    <w:uiPriority w:val="0"/>
    <w:rPr>
      <w:rFonts w:ascii="宋体" w:hAnsi="宋体"/>
      <w:iCs/>
      <w:kern w:val="2"/>
      <w:sz w:val="24"/>
      <w:szCs w:val="24"/>
    </w:rPr>
  </w:style>
  <w:style w:type="character" w:customStyle="1" w:styleId="87">
    <w:name w:val="正文文本 Char"/>
    <w:basedOn w:val="49"/>
    <w:qFormat/>
    <w:uiPriority w:val="0"/>
    <w:rPr>
      <w:rFonts w:eastAsia="宋体"/>
      <w:sz w:val="24"/>
      <w:szCs w:val="24"/>
      <w:lang w:val="en-US" w:eastAsia="zh-CN" w:bidi="ar-SA"/>
    </w:rPr>
  </w:style>
  <w:style w:type="character" w:customStyle="1" w:styleId="88">
    <w:name w:val="en1"/>
    <w:basedOn w:val="49"/>
    <w:qFormat/>
    <w:uiPriority w:val="0"/>
    <w:rPr>
      <w:b/>
      <w:bCs/>
      <w:color w:val="154C7F"/>
      <w:sz w:val="24"/>
      <w:szCs w:val="24"/>
    </w:rPr>
  </w:style>
  <w:style w:type="character" w:customStyle="1" w:styleId="89">
    <w:name w:val="font01"/>
    <w:basedOn w:val="49"/>
    <w:qFormat/>
    <w:uiPriority w:val="0"/>
    <w:rPr>
      <w:rFonts w:hint="eastAsia" w:ascii="宋体" w:hAnsi="宋体" w:eastAsia="宋体" w:cs="宋体"/>
      <w:color w:val="000000"/>
      <w:sz w:val="20"/>
      <w:szCs w:val="20"/>
      <w:u w:val="none"/>
    </w:rPr>
  </w:style>
  <w:style w:type="character" w:customStyle="1" w:styleId="90">
    <w:name w:val="标题 Char"/>
    <w:basedOn w:val="49"/>
    <w:link w:val="44"/>
    <w:qFormat/>
    <w:uiPriority w:val="0"/>
    <w:rPr>
      <w:rFonts w:ascii="Arial" w:hAnsi="Arial" w:cs="Arial"/>
      <w:b/>
      <w:bCs/>
      <w:sz w:val="44"/>
      <w:szCs w:val="32"/>
    </w:rPr>
  </w:style>
  <w:style w:type="character" w:customStyle="1" w:styleId="91">
    <w:name w:val="正文文本缩进 Char"/>
    <w:basedOn w:val="49"/>
    <w:link w:val="22"/>
    <w:qFormat/>
    <w:uiPriority w:val="0"/>
    <w:rPr>
      <w:i/>
      <w:iCs/>
      <w:kern w:val="2"/>
      <w:sz w:val="21"/>
    </w:rPr>
  </w:style>
  <w:style w:type="character" w:customStyle="1" w:styleId="92">
    <w:name w:val="正文文本 3 Char"/>
    <w:basedOn w:val="49"/>
    <w:link w:val="19"/>
    <w:qFormat/>
    <w:uiPriority w:val="0"/>
    <w:rPr>
      <w:color w:val="0000FF"/>
      <w:kern w:val="2"/>
      <w:sz w:val="24"/>
      <w:szCs w:val="24"/>
    </w:rPr>
  </w:style>
  <w:style w:type="character" w:customStyle="1" w:styleId="93">
    <w:name w:val="font11"/>
    <w:basedOn w:val="49"/>
    <w:qFormat/>
    <w:uiPriority w:val="0"/>
    <w:rPr>
      <w:rFonts w:hint="default" w:ascii="Times New Roman" w:hAnsi="Times New Roman" w:cs="Times New Roman"/>
      <w:color w:val="000000"/>
      <w:sz w:val="20"/>
      <w:szCs w:val="20"/>
      <w:u w:val="none"/>
    </w:rPr>
  </w:style>
  <w:style w:type="character" w:customStyle="1" w:styleId="94">
    <w:name w:val="glossaryitem"/>
    <w:basedOn w:val="49"/>
    <w:qFormat/>
    <w:uiPriority w:val="0"/>
    <w:rPr>
      <w:u w:val="none"/>
    </w:rPr>
  </w:style>
  <w:style w:type="character" w:customStyle="1" w:styleId="95">
    <w:name w:val="HTML 预设格式 Char"/>
    <w:basedOn w:val="49"/>
    <w:link w:val="41"/>
    <w:qFormat/>
    <w:uiPriority w:val="0"/>
    <w:rPr>
      <w:rFonts w:ascii="Arial Unicode MS" w:hAnsi="Arial Unicode MS" w:eastAsia="Courier New" w:cs="Courier New"/>
    </w:rPr>
  </w:style>
  <w:style w:type="character" w:customStyle="1" w:styleId="96">
    <w:name w:val="文档结构图 Char"/>
    <w:basedOn w:val="49"/>
    <w:link w:val="17"/>
    <w:qFormat/>
    <w:uiPriority w:val="0"/>
    <w:rPr>
      <w:rFonts w:ascii="宋体"/>
      <w:sz w:val="28"/>
      <w:shd w:val="clear" w:color="auto" w:fill="000080"/>
    </w:rPr>
  </w:style>
  <w:style w:type="character" w:customStyle="1" w:styleId="97">
    <w:name w:val="日期 Char"/>
    <w:basedOn w:val="49"/>
    <w:link w:val="28"/>
    <w:qFormat/>
    <w:uiPriority w:val="0"/>
    <w:rPr>
      <w:kern w:val="2"/>
      <w:sz w:val="21"/>
      <w:szCs w:val="24"/>
    </w:rPr>
  </w:style>
  <w:style w:type="character" w:customStyle="1" w:styleId="98">
    <w:name w:val="正文文本 2 Char"/>
    <w:basedOn w:val="49"/>
    <w:link w:val="39"/>
    <w:qFormat/>
    <w:uiPriority w:val="0"/>
    <w:rPr>
      <w:kern w:val="2"/>
      <w:sz w:val="21"/>
      <w:szCs w:val="24"/>
    </w:rPr>
  </w:style>
  <w:style w:type="character" w:customStyle="1" w:styleId="99">
    <w:name w:val="正文首行缩进 Char"/>
    <w:basedOn w:val="87"/>
    <w:link w:val="46"/>
    <w:qFormat/>
    <w:uiPriority w:val="0"/>
    <w:rPr>
      <w:rFonts w:eastAsia="宋体"/>
      <w:sz w:val="21"/>
      <w:szCs w:val="21"/>
      <w:lang w:val="en-US" w:eastAsia="zh-CN" w:bidi="ar-SA"/>
    </w:rPr>
  </w:style>
  <w:style w:type="character" w:customStyle="1" w:styleId="100">
    <w:name w:val="批注主题 Char"/>
    <w:basedOn w:val="83"/>
    <w:link w:val="45"/>
    <w:qFormat/>
    <w:uiPriority w:val="0"/>
    <w:rPr>
      <w:b/>
      <w:bCs/>
      <w:kern w:val="2"/>
      <w:sz w:val="24"/>
      <w:szCs w:val="24"/>
    </w:rPr>
  </w:style>
  <w:style w:type="paragraph" w:customStyle="1" w:styleId="101">
    <w:name w:val="标题3(小3号)"/>
    <w:basedOn w:val="4"/>
    <w:next w:val="102"/>
    <w:qFormat/>
    <w:uiPriority w:val="0"/>
    <w:pPr>
      <w:widowControl/>
      <w:spacing w:before="0" w:after="0" w:line="420" w:lineRule="exact"/>
    </w:pPr>
    <w:rPr>
      <w:b w:val="0"/>
      <w:bCs w:val="0"/>
      <w:color w:val="000000"/>
      <w:kern w:val="0"/>
      <w:sz w:val="30"/>
      <w:szCs w:val="21"/>
    </w:rPr>
  </w:style>
  <w:style w:type="paragraph" w:customStyle="1" w:styleId="10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3">
    <w:name w:val="正文首行缩进 Char1"/>
    <w:basedOn w:val="67"/>
    <w:qFormat/>
    <w:uiPriority w:val="0"/>
    <w:rPr>
      <w:rFonts w:ascii="宋体" w:hAnsi="宋体" w:cs="宋体"/>
      <w:sz w:val="24"/>
      <w:szCs w:val="24"/>
      <w:lang w:eastAsia="en-US"/>
    </w:rPr>
  </w:style>
  <w:style w:type="character" w:customStyle="1" w:styleId="104">
    <w:name w:val="信息标题 Char"/>
    <w:basedOn w:val="49"/>
    <w:link w:val="40"/>
    <w:qFormat/>
    <w:uiPriority w:val="0"/>
    <w:rPr>
      <w:rFonts w:ascii="Arial" w:hAnsi="Arial" w:cs="Arial"/>
      <w:kern w:val="2"/>
      <w:sz w:val="24"/>
      <w:szCs w:val="24"/>
      <w:shd w:val="pct20" w:color="auto" w:fill="auto"/>
    </w:rPr>
  </w:style>
  <w:style w:type="character" w:customStyle="1" w:styleId="105">
    <w:name w:val="正文文本 3 Char1"/>
    <w:basedOn w:val="49"/>
    <w:qFormat/>
    <w:uiPriority w:val="0"/>
    <w:rPr>
      <w:rFonts w:ascii="宋体" w:hAnsi="宋体" w:cs="宋体"/>
      <w:sz w:val="16"/>
      <w:szCs w:val="16"/>
      <w:lang w:eastAsia="en-US"/>
    </w:rPr>
  </w:style>
  <w:style w:type="paragraph" w:customStyle="1" w:styleId="106">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7">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8">
    <w:name w:val="正文文本缩进 2 Char1"/>
    <w:basedOn w:val="49"/>
    <w:qFormat/>
    <w:uiPriority w:val="0"/>
    <w:rPr>
      <w:rFonts w:ascii="宋体" w:hAnsi="宋体" w:cs="宋体"/>
      <w:sz w:val="22"/>
      <w:szCs w:val="22"/>
      <w:lang w:eastAsia="en-US"/>
    </w:rPr>
  </w:style>
  <w:style w:type="character" w:customStyle="1" w:styleId="109">
    <w:name w:val="批注文字 Char1"/>
    <w:basedOn w:val="49"/>
    <w:qFormat/>
    <w:uiPriority w:val="0"/>
    <w:rPr>
      <w:rFonts w:ascii="宋体" w:hAnsi="宋体" w:cs="宋体"/>
      <w:sz w:val="22"/>
      <w:szCs w:val="22"/>
      <w:lang w:eastAsia="en-US"/>
    </w:rPr>
  </w:style>
  <w:style w:type="paragraph" w:customStyle="1" w:styleId="110">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1">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2">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3">
    <w:name w:val="文档结构图 Char1"/>
    <w:basedOn w:val="49"/>
    <w:qFormat/>
    <w:uiPriority w:val="0"/>
    <w:rPr>
      <w:rFonts w:ascii="宋体" w:hAnsi="宋体" w:cs="宋体"/>
      <w:sz w:val="18"/>
      <w:szCs w:val="18"/>
      <w:lang w:eastAsia="en-US"/>
    </w:rPr>
  </w:style>
  <w:style w:type="character" w:customStyle="1" w:styleId="114">
    <w:name w:val="日期 Char1"/>
    <w:basedOn w:val="49"/>
    <w:qFormat/>
    <w:uiPriority w:val="0"/>
    <w:rPr>
      <w:rFonts w:ascii="宋体" w:hAnsi="宋体" w:cs="宋体"/>
      <w:sz w:val="22"/>
      <w:szCs w:val="22"/>
      <w:lang w:eastAsia="en-US"/>
    </w:rPr>
  </w:style>
  <w:style w:type="paragraph" w:customStyle="1" w:styleId="115">
    <w:name w:val="标题3(3号)"/>
    <w:basedOn w:val="4"/>
    <w:next w:val="116"/>
    <w:qFormat/>
    <w:uiPriority w:val="0"/>
    <w:pPr>
      <w:widowControl/>
      <w:spacing w:before="0" w:after="0" w:line="420" w:lineRule="exact"/>
    </w:pPr>
    <w:rPr>
      <w:b w:val="0"/>
      <w:bCs w:val="0"/>
      <w:color w:val="000000"/>
      <w:kern w:val="0"/>
      <w:szCs w:val="21"/>
    </w:rPr>
  </w:style>
  <w:style w:type="paragraph" w:customStyle="1" w:styleId="11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7">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8">
    <w:name w:val="HTML 预设格式 Char1"/>
    <w:basedOn w:val="49"/>
    <w:qFormat/>
    <w:uiPriority w:val="0"/>
    <w:rPr>
      <w:rFonts w:ascii="Courier New" w:hAnsi="Courier New" w:cs="Courier New"/>
      <w:lang w:eastAsia="en-US"/>
    </w:rPr>
  </w:style>
  <w:style w:type="character" w:customStyle="1" w:styleId="119">
    <w:name w:val="正文文本缩进 Char1"/>
    <w:basedOn w:val="49"/>
    <w:qFormat/>
    <w:uiPriority w:val="0"/>
    <w:rPr>
      <w:rFonts w:ascii="宋体" w:hAnsi="宋体" w:cs="宋体"/>
      <w:sz w:val="22"/>
      <w:szCs w:val="22"/>
      <w:lang w:eastAsia="en-US"/>
    </w:rPr>
  </w:style>
  <w:style w:type="paragraph" w:customStyle="1" w:styleId="120">
    <w:name w:val="标题2(小3号)"/>
    <w:basedOn w:val="3"/>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1">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2">
    <w:name w:val="标题1(2号)"/>
    <w:basedOn w:val="2"/>
    <w:next w:val="11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3">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4">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正文5号字"/>
    <w:qFormat/>
    <w:uiPriority w:val="0"/>
    <w:pPr>
      <w:jc w:val="both"/>
    </w:pPr>
    <w:rPr>
      <w:rFonts w:ascii="Times New Roman" w:hAnsi="Times New Roman" w:eastAsia="宋体" w:cs="Times New Roman"/>
      <w:sz w:val="21"/>
      <w:lang w:val="en-US" w:eastAsia="zh-CN" w:bidi="ar-SA"/>
    </w:rPr>
  </w:style>
  <w:style w:type="character" w:customStyle="1" w:styleId="126">
    <w:name w:val="正文文本 2 Char1"/>
    <w:basedOn w:val="49"/>
    <w:qFormat/>
    <w:uiPriority w:val="0"/>
    <w:rPr>
      <w:rFonts w:ascii="宋体" w:hAnsi="宋体" w:cs="宋体"/>
      <w:sz w:val="22"/>
      <w:szCs w:val="22"/>
      <w:lang w:eastAsia="en-US"/>
    </w:rPr>
  </w:style>
  <w:style w:type="character" w:customStyle="1" w:styleId="127">
    <w:name w:val="标题 Char1"/>
    <w:basedOn w:val="49"/>
    <w:qFormat/>
    <w:uiPriority w:val="0"/>
    <w:rPr>
      <w:rFonts w:asciiTheme="majorHAnsi" w:hAnsiTheme="majorHAnsi" w:cstheme="majorBidi"/>
      <w:b/>
      <w:bCs/>
      <w:sz w:val="32"/>
      <w:szCs w:val="32"/>
      <w:lang w:eastAsia="en-US"/>
    </w:rPr>
  </w:style>
  <w:style w:type="character" w:customStyle="1" w:styleId="128">
    <w:name w:val="正文文本缩进 3 Char1"/>
    <w:basedOn w:val="49"/>
    <w:qFormat/>
    <w:uiPriority w:val="0"/>
    <w:rPr>
      <w:rFonts w:ascii="宋体" w:hAnsi="宋体" w:cs="宋体"/>
      <w:sz w:val="16"/>
      <w:szCs w:val="16"/>
      <w:lang w:eastAsia="en-US"/>
    </w:rPr>
  </w:style>
  <w:style w:type="paragraph" w:customStyle="1" w:styleId="129">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0">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1">
    <w:name w:val="批注框文本 Char1"/>
    <w:basedOn w:val="49"/>
    <w:qFormat/>
    <w:uiPriority w:val="0"/>
    <w:rPr>
      <w:rFonts w:ascii="宋体" w:hAnsi="宋体" w:cs="宋体"/>
      <w:sz w:val="18"/>
      <w:szCs w:val="18"/>
      <w:lang w:eastAsia="en-US"/>
    </w:rPr>
  </w:style>
  <w:style w:type="character" w:customStyle="1" w:styleId="132">
    <w:name w:val="批注主题 Char1"/>
    <w:basedOn w:val="109"/>
    <w:qFormat/>
    <w:uiPriority w:val="0"/>
    <w:rPr>
      <w:rFonts w:ascii="宋体" w:hAnsi="宋体" w:cs="宋体"/>
      <w:b/>
      <w:bCs/>
      <w:sz w:val="22"/>
      <w:szCs w:val="22"/>
      <w:lang w:eastAsia="en-US"/>
    </w:rPr>
  </w:style>
  <w:style w:type="paragraph" w:customStyle="1" w:styleId="133">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4">
    <w:name w:val="标题3(4号)"/>
    <w:basedOn w:val="4"/>
    <w:next w:val="121"/>
    <w:qFormat/>
    <w:uiPriority w:val="0"/>
    <w:pPr>
      <w:widowControl/>
      <w:spacing w:before="0" w:after="0" w:line="420" w:lineRule="exact"/>
    </w:pPr>
    <w:rPr>
      <w:b w:val="0"/>
      <w:bCs w:val="0"/>
      <w:color w:val="000000"/>
      <w:kern w:val="0"/>
      <w:sz w:val="28"/>
      <w:szCs w:val="21"/>
    </w:rPr>
  </w:style>
  <w:style w:type="paragraph" w:customStyle="1" w:styleId="135">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6">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7">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8">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9">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1">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2">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4">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5">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7">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8">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0">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1">
    <w:name w:val="标题3(小4号)"/>
    <w:basedOn w:val="4"/>
    <w:next w:val="152"/>
    <w:qFormat/>
    <w:uiPriority w:val="0"/>
    <w:pPr>
      <w:widowControl/>
      <w:spacing w:before="0" w:after="0" w:line="420" w:lineRule="exact"/>
    </w:pPr>
    <w:rPr>
      <w:b w:val="0"/>
      <w:bCs w:val="0"/>
      <w:color w:val="000000"/>
      <w:kern w:val="0"/>
      <w:sz w:val="24"/>
      <w:szCs w:val="21"/>
    </w:rPr>
  </w:style>
  <w:style w:type="paragraph" w:customStyle="1" w:styleId="152">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3">
    <w:name w:val="标题3(5号)"/>
    <w:basedOn w:val="4"/>
    <w:next w:val="125"/>
    <w:qFormat/>
    <w:uiPriority w:val="0"/>
    <w:pPr>
      <w:widowControl/>
      <w:spacing w:before="0" w:after="0" w:line="420" w:lineRule="exact"/>
    </w:pPr>
    <w:rPr>
      <w:b w:val="0"/>
      <w:bCs w:val="0"/>
      <w:color w:val="000000"/>
      <w:kern w:val="0"/>
      <w:sz w:val="21"/>
      <w:szCs w:val="21"/>
    </w:rPr>
  </w:style>
  <w:style w:type="paragraph" w:customStyle="1" w:styleId="154">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5">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6">
    <w:name w:val="标题2(小2号)"/>
    <w:basedOn w:val="3"/>
    <w:next w:val="11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7">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8">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9">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0">
    <w:name w:val="标题1(4号)"/>
    <w:basedOn w:val="2"/>
    <w:next w:val="125"/>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2">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标题2(4号)"/>
    <w:basedOn w:val="3"/>
    <w:next w:val="152"/>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4">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6">
    <w:name w:val="p0"/>
    <w:basedOn w:val="1"/>
    <w:qFormat/>
    <w:uiPriority w:val="0"/>
    <w:pPr>
      <w:widowControl/>
      <w:autoSpaceDE/>
      <w:autoSpaceDN/>
    </w:pPr>
    <w:rPr>
      <w:sz w:val="24"/>
      <w:szCs w:val="24"/>
      <w:lang w:eastAsia="zh-CN"/>
    </w:rPr>
  </w:style>
  <w:style w:type="paragraph" w:customStyle="1" w:styleId="167">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8">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9">
    <w:name w:val="标题1(3号)"/>
    <w:basedOn w:val="2"/>
    <w:next w:val="121"/>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0">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1">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2">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3">
    <w:name w:val="标题1(小3号)"/>
    <w:basedOn w:val="2"/>
    <w:next w:val="152"/>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4">
    <w:name w:val="标题1(小2号)"/>
    <w:basedOn w:val="2"/>
    <w:next w:val="102"/>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5">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ml"/>
    <w:basedOn w:val="1"/>
    <w:qFormat/>
    <w:uiPriority w:val="0"/>
    <w:pPr>
      <w:autoSpaceDE/>
      <w:autoSpaceDN/>
      <w:jc w:val="both"/>
    </w:pPr>
    <w:rPr>
      <w:rFonts w:cs="Times New Roman"/>
      <w:b/>
      <w:bCs/>
      <w:kern w:val="2"/>
      <w:sz w:val="28"/>
      <w:szCs w:val="20"/>
      <w:lang w:eastAsia="zh-CN"/>
    </w:rPr>
  </w:style>
  <w:style w:type="paragraph" w:customStyle="1" w:styleId="177">
    <w:name w:val="标题2(3号)"/>
    <w:basedOn w:val="3"/>
    <w:next w:val="10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8">
    <w:name w:val="标题2(小4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9">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0">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1">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2">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3">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4">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5">
    <w:name w:val="大纲4"/>
    <w:basedOn w:val="184"/>
    <w:qFormat/>
    <w:uiPriority w:val="0"/>
    <w:pPr>
      <w:numPr>
        <w:ilvl w:val="3"/>
      </w:numPr>
      <w:outlineLvl w:val="3"/>
    </w:pPr>
  </w:style>
  <w:style w:type="paragraph" w:customStyle="1" w:styleId="186">
    <w:name w:val="大纲5"/>
    <w:basedOn w:val="185"/>
    <w:qFormat/>
    <w:uiPriority w:val="0"/>
    <w:pPr>
      <w:numPr>
        <w:ilvl w:val="4"/>
      </w:numPr>
      <w:tabs>
        <w:tab w:val="left" w:pos="360"/>
      </w:tabs>
      <w:outlineLvl w:val="4"/>
    </w:pPr>
    <w:rPr>
      <w:b w:val="0"/>
      <w:szCs w:val="36"/>
    </w:rPr>
  </w:style>
  <w:style w:type="paragraph" w:customStyle="1" w:styleId="187">
    <w:name w:val="大纲6"/>
    <w:basedOn w:val="186"/>
    <w:qFormat/>
    <w:uiPriority w:val="0"/>
    <w:pPr>
      <w:numPr>
        <w:ilvl w:val="5"/>
      </w:numPr>
      <w:outlineLvl w:val="5"/>
    </w:pPr>
    <w:rPr>
      <w:rFonts w:ascii="宋体"/>
      <w:szCs w:val="24"/>
    </w:rPr>
  </w:style>
  <w:style w:type="paragraph" w:customStyle="1" w:styleId="188">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0">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1">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3">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4">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5">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3">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4">
    <w:name w:val="hover11"/>
    <w:basedOn w:val="49"/>
    <w:qFormat/>
    <w:uiPriority w:val="0"/>
  </w:style>
  <w:style w:type="character" w:customStyle="1" w:styleId="205">
    <w:name w:val="xdrichtextbox3"/>
    <w:basedOn w:val="49"/>
    <w:qFormat/>
    <w:uiPriority w:val="0"/>
    <w:rPr>
      <w:color w:val="auto"/>
      <w:u w:val="none"/>
      <w:bdr w:val="single" w:color="DCDCDC" w:sz="8" w:space="0"/>
      <w:shd w:val="clear" w:color="auto" w:fill="FFFFFF"/>
    </w:rPr>
  </w:style>
  <w:style w:type="character" w:customStyle="1" w:styleId="206">
    <w:name w:val="列出段落 Char"/>
    <w:link w:val="72"/>
    <w:qFormat/>
    <w:uiPriority w:val="34"/>
    <w:rPr>
      <w:rFonts w:ascii="宋体" w:hAnsi="宋体" w:cs="宋体"/>
      <w:sz w:val="22"/>
      <w:szCs w:val="22"/>
      <w:lang w:eastAsia="en-US"/>
    </w:rPr>
  </w:style>
  <w:style w:type="paragraph" w:customStyle="1" w:styleId="207">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0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09">
    <w:name w:val="正文_1"/>
    <w:next w:val="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40</Pages>
  <Words>5571</Words>
  <Characters>5930</Characters>
  <Lines>121</Lines>
  <Paragraphs>34</Paragraphs>
  <TotalTime>0</TotalTime>
  <ScaleCrop>false</ScaleCrop>
  <LinksUpToDate>false</LinksUpToDate>
  <CharactersWithSpaces>6409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2025-10-10T09:06:12Z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2052-12.1.0.22529</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