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52"/>
          <w:szCs w:val="52"/>
        </w:rPr>
      </w:pPr>
    </w:p>
    <w:p>
      <w:pPr>
        <w:jc w:val="center"/>
        <w:rPr>
          <w:rFonts w:ascii="仿宋" w:hAnsi="仿宋" w:eastAsia="仿宋"/>
          <w:b/>
          <w:sz w:val="52"/>
          <w:szCs w:val="52"/>
        </w:rPr>
      </w:pPr>
    </w:p>
    <w:p>
      <w:pPr>
        <w:jc w:val="center"/>
        <w:rPr>
          <w:rFonts w:ascii="仿宋" w:hAnsi="仿宋" w:eastAsia="仿宋"/>
          <w:b/>
          <w:sz w:val="52"/>
          <w:szCs w:val="52"/>
        </w:rPr>
      </w:pPr>
      <w:r>
        <w:rPr>
          <w:rFonts w:hint="eastAsia" w:ascii="仿宋" w:hAnsi="仿宋" w:eastAsia="仿宋"/>
          <w:b/>
          <w:sz w:val="52"/>
          <w:szCs w:val="52"/>
        </w:rPr>
        <w:t>福建福海创石油化工有限公司</w:t>
      </w:r>
    </w:p>
    <w:p>
      <w:pPr>
        <w:jc w:val="center"/>
        <w:rPr>
          <w:rFonts w:ascii="仿宋" w:hAnsi="仿宋" w:eastAsia="仿宋"/>
          <w:b/>
          <w:sz w:val="52"/>
          <w:szCs w:val="52"/>
        </w:rPr>
      </w:pPr>
      <w:r>
        <w:rPr>
          <w:rFonts w:hint="eastAsia" w:ascii="仿宋" w:hAnsi="仿宋" w:eastAsia="仿宋"/>
          <w:b/>
          <w:sz w:val="52"/>
          <w:szCs w:val="52"/>
        </w:rPr>
        <w:t>古雷支线天然气直供工程项目规划选址论证、用地预审服务发包说明</w:t>
      </w:r>
    </w:p>
    <w:p>
      <w:pPr>
        <w:jc w:val="center"/>
      </w:pPr>
    </w:p>
    <w:p>
      <w:pPr>
        <w:jc w:val="center"/>
      </w:pPr>
    </w:p>
    <w:p>
      <w:pPr>
        <w:jc w:val="center"/>
      </w:pPr>
    </w:p>
    <w:p>
      <w:pPr>
        <w:spacing w:afterLines="100"/>
        <w:jc w:val="center"/>
        <w:rPr>
          <w:sz w:val="32"/>
        </w:rPr>
      </w:pPr>
    </w:p>
    <w:p>
      <w:pPr>
        <w:spacing w:afterLines="100"/>
        <w:jc w:val="center"/>
        <w:rPr>
          <w:sz w:val="32"/>
        </w:rPr>
      </w:pPr>
    </w:p>
    <w:p>
      <w:pPr>
        <w:spacing w:afterLines="100"/>
        <w:jc w:val="center"/>
        <w:rPr>
          <w:sz w:val="32"/>
        </w:rPr>
      </w:pPr>
    </w:p>
    <w:p>
      <w:pPr>
        <w:spacing w:afterLines="100"/>
        <w:jc w:val="center"/>
        <w:rPr>
          <w:sz w:val="32"/>
        </w:rPr>
      </w:pPr>
    </w:p>
    <w:p>
      <w:pPr>
        <w:spacing w:afterLines="100"/>
        <w:jc w:val="center"/>
        <w:rPr>
          <w:sz w:val="32"/>
        </w:rPr>
      </w:pPr>
    </w:p>
    <w:p>
      <w:pPr>
        <w:pStyle w:val="2"/>
        <w:ind w:left="0"/>
        <w:jc w:val="center"/>
        <w:rPr>
          <w:lang w:eastAsia="zh-CN"/>
        </w:rPr>
      </w:pPr>
    </w:p>
    <w:p>
      <w:pPr>
        <w:pStyle w:val="2"/>
        <w:ind w:left="0"/>
        <w:jc w:val="center"/>
        <w:rPr>
          <w:lang w:eastAsia="zh-CN"/>
        </w:rPr>
      </w:pPr>
    </w:p>
    <w:p>
      <w:pPr>
        <w:pStyle w:val="2"/>
        <w:ind w:left="0"/>
        <w:jc w:val="center"/>
        <w:rPr>
          <w:lang w:eastAsia="zh-CN"/>
        </w:rPr>
      </w:pPr>
    </w:p>
    <w:p>
      <w:pPr>
        <w:jc w:val="center"/>
        <w:rPr>
          <w:rFonts w:ascii="仿宋" w:hAnsi="仿宋" w:eastAsia="仿宋"/>
          <w:sz w:val="32"/>
        </w:rPr>
      </w:pPr>
      <w:r>
        <w:rPr>
          <w:rFonts w:hint="eastAsia" w:ascii="仿宋" w:hAnsi="仿宋" w:eastAsia="仿宋"/>
          <w:sz w:val="32"/>
        </w:rPr>
        <w:t>编制单位：福建福海创石油化工有限公司</w:t>
      </w:r>
    </w:p>
    <w:p>
      <w:pPr>
        <w:spacing w:afterLines="100"/>
        <w:jc w:val="center"/>
        <w:rPr>
          <w:rFonts w:ascii="仿宋" w:hAnsi="仿宋" w:eastAsia="仿宋"/>
          <w:sz w:val="32"/>
        </w:rPr>
      </w:pPr>
    </w:p>
    <w:p>
      <w:pPr>
        <w:spacing w:afterLines="100"/>
        <w:jc w:val="center"/>
        <w:rPr>
          <w:rFonts w:ascii="仿宋" w:hAnsi="仿宋" w:eastAsia="仿宋"/>
          <w:sz w:val="32"/>
        </w:rPr>
      </w:pPr>
      <w:r>
        <w:rPr>
          <w:rFonts w:hint="eastAsia" w:ascii="仿宋" w:hAnsi="仿宋" w:eastAsia="仿宋"/>
          <w:sz w:val="32"/>
        </w:rPr>
        <w:t>2024年0</w:t>
      </w:r>
      <w:r>
        <w:rPr>
          <w:rFonts w:ascii="仿宋" w:hAnsi="仿宋" w:eastAsia="仿宋"/>
          <w:sz w:val="32"/>
        </w:rPr>
        <w:t>7</w:t>
      </w:r>
      <w:r>
        <w:rPr>
          <w:rFonts w:hint="eastAsia" w:ascii="仿宋" w:hAnsi="仿宋" w:eastAsia="仿宋"/>
          <w:sz w:val="32"/>
        </w:rPr>
        <w:t>月</w:t>
      </w:r>
    </w:p>
    <w:p>
      <w:pPr>
        <w:pStyle w:val="9"/>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一、项目介绍</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福建福海创石油化工有限公司（以下简称“福海创”）由福建福化古雷石油化工有限公司与腾龙翔鹭集团共同投资，于2017年10月27日注册成立，拥有450万吨/年精对苯二甲酸（PTA）、160万吨/年对二甲苯（PX）生产装置及自备热电厂、液体化工码头、散杂货码头等公用配套设施。公司PX、PTA及配套装置是福建能化集团打造古雷石化产业群的重要组成部分，项目互为依托，实现生产成本最优化，具有较强的行业竞争力，同时带动古雷港经济开发区相关产业的发展。同时，公司着力于石化产业链上游延伸，开展炼油产业纵深发展及产学研究，提高炼化一体化水平，在炼化流程优化、高精坚技术、产品高附加值、经营管理和节能环保方面，力争成为世界一流的大型石化企业，大幅提升公司和能化集团在全球石化业的影响力和话语权，全面推动海西经济圈新一轮跨越式发展。</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福海创项目各装置存在天然气共性的需求是以天然气及甲烷为工业原料，因此，天然气安全来源和成本关系到项目成败的至关重要因素。各装置年产甲烷等原料气不足以满足所需消耗，需外购部分天然气来补充原料消耗，为实现福海创古雷支线天然气安保直供需要，具备稳定的气源和持续供气的能力，签订可靠的气源，并为气源提供持续的供气不间断通道，自建配套管道是最稳定的供气方案。福海创LNG项目起点拟为海西天然气管网二期工程漳州-诏安段5#阀室，终点拟为福海创门站，长输管道线路长约24.6Km，管径为508mm，设计压力为5.0MPa，钢级采用L450，管道采用沟埋敷设，长输管道穿越中型河流1次（杜浔溪），高速公路2次，国道2次，省道2次，县道10次，园区等级公路或乡村道路共计9次，穿越规划铁路1次（与杜浔溪一并穿越）。本项目可利用福建LNG接收站来气，经一期管道输送漳州分输站，经漳州-天宝段、漳州-诏安段输送到5#阀室。福海创LNG项目符合国家和地区发展规划政策，本工程属于天然气工业基础设施工程，该工程的实施可以加快构筑国家天然气管网的建设，促进深入推进工业能源革命，优化工业能源供给结构，提高能源利用效率，符合国家“十四五”规划以及福建省“十四五”规划相关要求。</w:t>
      </w:r>
    </w:p>
    <w:p>
      <w:pPr>
        <w:pStyle w:val="9"/>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二、项目定义</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项目名称：福海创古雷支线天然气直供工程项目</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委托内容：项目规划选址论证、用地预审服务</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工程地点：福建省漳州市古雷港经济开发区</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业主（甲方）：福建福海创石油化工有限公司</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lang w:eastAsia="zh-CN"/>
        </w:rPr>
        <w:t>参选人</w:t>
      </w:r>
      <w:r>
        <w:rPr>
          <w:rFonts w:hint="eastAsia" w:ascii="仿宋" w:hAnsi="仿宋" w:eastAsia="仿宋"/>
          <w:color w:val="000000"/>
          <w:sz w:val="28"/>
          <w:szCs w:val="28"/>
        </w:rPr>
        <w:t>（乙方）：规划设计服务承包商</w:t>
      </w:r>
    </w:p>
    <w:p>
      <w:pPr>
        <w:pStyle w:val="9"/>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三、资格要求</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3.1</w:t>
      </w:r>
      <w:bookmarkStart w:id="0" w:name="_GoBack"/>
      <w:bookmarkEnd w:id="0"/>
      <w:r>
        <w:rPr>
          <w:rFonts w:hint="eastAsia" w:ascii="仿宋" w:hAnsi="仿宋" w:eastAsia="仿宋"/>
          <w:color w:val="000000"/>
          <w:sz w:val="28"/>
          <w:szCs w:val="28"/>
          <w:lang w:eastAsia="zh-CN"/>
        </w:rPr>
        <w:t>参选人</w:t>
      </w:r>
      <w:r>
        <w:rPr>
          <w:rFonts w:ascii="仿宋" w:hAnsi="仿宋" w:eastAsia="仿宋"/>
          <w:color w:val="000000"/>
          <w:sz w:val="28"/>
          <w:szCs w:val="28"/>
        </w:rPr>
        <w:t>应能够独立承担民事责任能力，未提供有效的企业法人营业执照或其它证明文件，将拒绝接受投标</w:t>
      </w:r>
      <w:r>
        <w:rPr>
          <w:rFonts w:hint="eastAsia" w:ascii="仿宋" w:hAnsi="仿宋" w:eastAsia="仿宋"/>
          <w:color w:val="000000"/>
          <w:sz w:val="28"/>
          <w:szCs w:val="28"/>
        </w:rPr>
        <w:t>。</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2</w:t>
      </w:r>
      <w:r>
        <w:rPr>
          <w:rFonts w:hint="eastAsia" w:ascii="仿宋" w:hAnsi="仿宋" w:eastAsia="仿宋"/>
          <w:color w:val="000000"/>
          <w:sz w:val="28"/>
          <w:szCs w:val="28"/>
          <w:lang w:eastAsia="zh-CN"/>
        </w:rPr>
        <w:t>参选人</w:t>
      </w:r>
      <w:r>
        <w:rPr>
          <w:rFonts w:hint="eastAsia" w:ascii="仿宋" w:hAnsi="仿宋" w:eastAsia="仿宋"/>
          <w:color w:val="000000"/>
          <w:sz w:val="28"/>
          <w:szCs w:val="28"/>
        </w:rPr>
        <w:t>须具有城乡规划编制甲级资质，且证书在有效期内。</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3.3具有良好的商业信誉,无重大违法记录和重大法律纠纷。信用中国失信被执行人企业经营异常名录重大税收违法案件当事人名单三张截图。查询网址:https://www.creditchina.gov.cn/。</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3.4财务状况良好，未被责令停产停业暂扣或者吊销许可证暂扣或者吊销执照的未进入清算程序，或被宣告破产，或其他丧失履约能力的情形需提供 2022 年或 2023 年经审计的财务报表，或提供距投标截止日前三个月内银行出具的资信证明加盖公章的扫描件。</w:t>
      </w:r>
    </w:p>
    <w:p>
      <w:pPr>
        <w:pStyle w:val="9"/>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四、业绩要求 :</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4.1</w:t>
      </w:r>
      <w:r>
        <w:rPr>
          <w:rFonts w:hint="eastAsia" w:ascii="仿宋" w:hAnsi="仿宋" w:eastAsia="仿宋"/>
          <w:color w:val="000000"/>
          <w:sz w:val="28"/>
          <w:szCs w:val="28"/>
          <w:lang w:eastAsia="zh-CN"/>
        </w:rPr>
        <w:t>参选人</w:t>
      </w:r>
      <w:r>
        <w:rPr>
          <w:rFonts w:hint="eastAsia" w:ascii="仿宋" w:hAnsi="仿宋" w:eastAsia="仿宋"/>
          <w:color w:val="000000"/>
          <w:sz w:val="28"/>
          <w:szCs w:val="28"/>
        </w:rPr>
        <w:t>从2019年7月1日起至投标截止之日近5年至少有1项燃气管道</w:t>
      </w:r>
      <w:r>
        <w:rPr>
          <w:rFonts w:ascii="仿宋" w:hAnsi="仿宋" w:eastAsia="仿宋"/>
          <w:color w:val="000000"/>
          <w:sz w:val="28"/>
          <w:szCs w:val="28"/>
        </w:rPr>
        <w:t>工程规划选址论证业绩</w:t>
      </w:r>
      <w:r>
        <w:rPr>
          <w:rFonts w:hint="eastAsia" w:ascii="仿宋" w:hAnsi="仿宋" w:eastAsia="仿宋"/>
          <w:color w:val="000000"/>
          <w:sz w:val="28"/>
          <w:szCs w:val="28"/>
        </w:rPr>
        <w:t>或燃气场站选址论证</w:t>
      </w:r>
      <w:r>
        <w:rPr>
          <w:rFonts w:ascii="仿宋" w:hAnsi="仿宋" w:eastAsia="仿宋"/>
          <w:color w:val="000000"/>
          <w:sz w:val="28"/>
          <w:szCs w:val="28"/>
        </w:rPr>
        <w:t>业绩</w:t>
      </w:r>
      <w:r>
        <w:rPr>
          <w:rFonts w:hint="eastAsia" w:ascii="仿宋" w:hAnsi="仿宋" w:eastAsia="仿宋"/>
          <w:color w:val="000000"/>
          <w:sz w:val="28"/>
          <w:szCs w:val="28"/>
        </w:rPr>
        <w:t>。</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4.2业绩证明文件包括：业绩合同关键页(至少包括：合同首页、双方签字盖章页、合同签订日期页、工作范围描述页、主要技术要求页)。以上文件需加盖单位公章，未按上述要求提供业绩证明文件或提供的业绩证明文件无法认定上述业绩要求的,视为无效业绩。</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4.3业绩认定时间：以项目取得专家组意见或者取得政府主管部门出具的批复文件时间为准。</w:t>
      </w:r>
    </w:p>
    <w:p>
      <w:pPr>
        <w:pStyle w:val="9"/>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五、人员要求：</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项目负责人：</w:t>
      </w:r>
      <w:r>
        <w:rPr>
          <w:rFonts w:ascii="仿宋" w:hAnsi="仿宋" w:eastAsia="仿宋"/>
          <w:color w:val="000000"/>
          <w:sz w:val="28"/>
          <w:szCs w:val="28"/>
        </w:rPr>
        <w:t>①</w:t>
      </w:r>
      <w:r>
        <w:rPr>
          <w:rFonts w:hint="eastAsia" w:ascii="仿宋" w:hAnsi="仿宋" w:eastAsia="仿宋"/>
          <w:color w:val="000000"/>
          <w:sz w:val="28"/>
          <w:szCs w:val="28"/>
        </w:rPr>
        <w:t>高级工程师，注册规划师，城乡规划专业</w:t>
      </w:r>
      <w:r>
        <w:rPr>
          <w:rFonts w:ascii="仿宋" w:hAnsi="仿宋" w:eastAsia="仿宋"/>
          <w:color w:val="000000"/>
          <w:sz w:val="28"/>
          <w:szCs w:val="28"/>
        </w:rPr>
        <w:t>；②</w:t>
      </w:r>
      <w:r>
        <w:rPr>
          <w:rFonts w:hint="eastAsia" w:ascii="仿宋" w:hAnsi="仿宋" w:eastAsia="仿宋"/>
          <w:color w:val="000000"/>
          <w:sz w:val="28"/>
          <w:szCs w:val="28"/>
        </w:rPr>
        <w:t>近5年 2019年7月1日至今承担过线性工程规划选址业绩或</w:t>
      </w:r>
      <w:r>
        <w:rPr>
          <w:rFonts w:ascii="仿宋" w:hAnsi="仿宋" w:eastAsia="仿宋"/>
          <w:color w:val="000000"/>
          <w:sz w:val="28"/>
          <w:szCs w:val="28"/>
        </w:rPr>
        <w:t>用地预审业绩</w:t>
      </w:r>
      <w:r>
        <w:rPr>
          <w:rFonts w:hint="eastAsia" w:ascii="仿宋" w:hAnsi="仿宋" w:eastAsia="仿宋"/>
          <w:color w:val="000000"/>
          <w:sz w:val="28"/>
          <w:szCs w:val="28"/>
        </w:rPr>
        <w:t>，业绩证明材料为合同或规划选址批复文件或甲方出具的证明材料，须体现项目负责人姓名</w:t>
      </w:r>
      <w:r>
        <w:rPr>
          <w:rFonts w:ascii="仿宋" w:hAnsi="仿宋" w:eastAsia="仿宋"/>
          <w:color w:val="000000"/>
          <w:sz w:val="28"/>
          <w:szCs w:val="28"/>
        </w:rPr>
        <w:t>；③拟派项目经理不得担任其他在实施项目的项目负责人（出具未在其他项目担任项目负责人的承诺文件）。</w:t>
      </w:r>
      <w:r>
        <w:rPr>
          <w:rFonts w:hint="eastAsia" w:ascii="仿宋" w:hAnsi="仿宋" w:eastAsia="仿宋"/>
          <w:color w:val="000000"/>
          <w:sz w:val="28"/>
          <w:szCs w:val="28"/>
        </w:rPr>
        <w:t xml:space="preserve">  </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设计团队组织：</w:t>
      </w:r>
      <w:r>
        <w:rPr>
          <w:rFonts w:hint="eastAsia" w:ascii="仿宋" w:hAnsi="仿宋" w:eastAsia="仿宋"/>
          <w:color w:val="000000"/>
          <w:sz w:val="28"/>
          <w:szCs w:val="28"/>
          <w:lang w:eastAsia="zh-CN"/>
        </w:rPr>
        <w:t>参选人</w:t>
      </w:r>
      <w:r>
        <w:rPr>
          <w:rFonts w:hint="eastAsia" w:ascii="仿宋" w:hAnsi="仿宋" w:eastAsia="仿宋"/>
          <w:color w:val="000000"/>
          <w:sz w:val="28"/>
          <w:szCs w:val="28"/>
        </w:rPr>
        <w:t>需成立不少于三人的项目组团队，应配备有丰富工作经验和能力的项目负责人及专业设计人员。</w:t>
      </w:r>
    </w:p>
    <w:p>
      <w:pPr>
        <w:pStyle w:val="9"/>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六、工作内容和要求</w:t>
      </w:r>
    </w:p>
    <w:p>
      <w:pPr>
        <w:pStyle w:val="9"/>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6</w:t>
      </w:r>
      <w:r>
        <w:rPr>
          <w:rFonts w:ascii="仿宋" w:hAnsi="仿宋" w:eastAsia="仿宋"/>
          <w:color w:val="000000"/>
          <w:sz w:val="28"/>
          <w:szCs w:val="28"/>
        </w:rPr>
        <w:t xml:space="preserve">.1 </w:t>
      </w:r>
      <w:r>
        <w:rPr>
          <w:rFonts w:hint="eastAsia" w:ascii="仿宋" w:hAnsi="仿宋" w:eastAsia="仿宋"/>
          <w:color w:val="000000"/>
          <w:sz w:val="28"/>
          <w:szCs w:val="28"/>
        </w:rPr>
        <w:t>工作内容和要求</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在认真进行实地调查并对主体工程设计资料分析的基础上，依据有关法律法规和技术规范的要求：</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1）完成福海创古雷支线天然气直供工程项目线路、阀室站场规划选址论证报告和完成1座分输站、2座阀室、1座门站用地预审材料的汇总包含所有必要的报告文件、图件等。</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2）若涉及占用耕地和永久基本农田生态保护红线，编制节约集约用地专章或生态保护红线不可避让论证。</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协助业主完成项目规划选址与用地预审报审材料编制汇总和报批工作，获取自然资源主管部门审查意见。若项目涉及占用永久基本农田，协助业主完成向自然资源主管部门报审相关工作并获取用地预审批复，最终获取自然资源主管部门</w:t>
      </w:r>
      <w:r>
        <w:rPr>
          <w:rFonts w:ascii="仿宋" w:hAnsi="仿宋" w:eastAsia="仿宋"/>
          <w:color w:val="000000"/>
          <w:sz w:val="28"/>
          <w:szCs w:val="28"/>
        </w:rPr>
        <w:t>核发的用地预审与</w:t>
      </w:r>
      <w:r>
        <w:rPr>
          <w:rFonts w:hint="eastAsia" w:ascii="仿宋" w:hAnsi="仿宋" w:eastAsia="仿宋"/>
          <w:color w:val="000000"/>
          <w:sz w:val="28"/>
          <w:szCs w:val="28"/>
        </w:rPr>
        <w:t>选址意见。</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4）项目设计服务采用总价包干形式，在</w:t>
      </w:r>
      <w:r>
        <w:rPr>
          <w:rFonts w:hint="eastAsia" w:ascii="仿宋" w:hAnsi="仿宋" w:eastAsia="仿宋"/>
          <w:color w:val="000000"/>
          <w:sz w:val="28"/>
          <w:szCs w:val="28"/>
          <w:lang w:eastAsia="zh-CN"/>
        </w:rPr>
        <w:t>参选人</w:t>
      </w:r>
      <w:r>
        <w:rPr>
          <w:rFonts w:hint="eastAsia" w:ascii="仿宋" w:hAnsi="仿宋" w:eastAsia="仿宋"/>
          <w:color w:val="000000"/>
          <w:sz w:val="28"/>
          <w:szCs w:val="28"/>
        </w:rPr>
        <w:t>报告编制、组织召开外部专家评审会议、取得相关行政主管部门批复文件的办理等过程中所产生的全部费用（包括劳务费、会务费、差旅费、评审费、办公费、资料印刷费等相关一切费用）以及涉及到的其它费用。</w:t>
      </w:r>
    </w:p>
    <w:p>
      <w:pPr>
        <w:pStyle w:val="9"/>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6.2项目规划选址论证报告内容包括但不限于以下内容：</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w:t>
      </w:r>
      <w:r>
        <w:rPr>
          <w:rFonts w:ascii="仿宋" w:hAnsi="仿宋" w:eastAsia="仿宋"/>
          <w:color w:val="000000"/>
          <w:sz w:val="28"/>
          <w:szCs w:val="28"/>
        </w:rPr>
        <w:t>）项目概况及要求，包括项目及所属区域基本情况、项目的选址要求及依据等；</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选址方案合理性分析，应说明项目选址与周边规划的关系，对城镇空间布局、涉及的风景名胜区、自然保护区、历史文化遗产等可能造成的影响，分析项目选址所在区域的交通、供水、供电、通讯等基础设施条件能否满足项目要求；</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）出具选址论证结论，对建设项目合理性、可行性与否等相关内容提出结论性意见，并对后续规划实施提出建议。</w:t>
      </w:r>
    </w:p>
    <w:p>
      <w:pPr>
        <w:pStyle w:val="9"/>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6</w:t>
      </w:r>
      <w:r>
        <w:rPr>
          <w:rFonts w:ascii="仿宋" w:hAnsi="仿宋" w:eastAsia="仿宋"/>
          <w:color w:val="000000"/>
          <w:sz w:val="28"/>
          <w:szCs w:val="28"/>
        </w:rPr>
        <w:t>.</w:t>
      </w:r>
      <w:r>
        <w:rPr>
          <w:rFonts w:hint="eastAsia" w:ascii="仿宋" w:hAnsi="仿宋" w:eastAsia="仿宋"/>
          <w:color w:val="000000"/>
          <w:sz w:val="28"/>
          <w:szCs w:val="28"/>
        </w:rPr>
        <w:t>3</w:t>
      </w:r>
      <w:r>
        <w:rPr>
          <w:rFonts w:ascii="仿宋" w:hAnsi="仿宋" w:eastAsia="仿宋"/>
          <w:color w:val="000000"/>
          <w:sz w:val="28"/>
          <w:szCs w:val="28"/>
        </w:rPr>
        <w:t xml:space="preserve"> </w:t>
      </w:r>
      <w:r>
        <w:rPr>
          <w:rFonts w:hint="eastAsia" w:ascii="仿宋" w:hAnsi="仿宋" w:eastAsia="仿宋"/>
          <w:color w:val="000000"/>
          <w:sz w:val="28"/>
          <w:szCs w:val="28"/>
        </w:rPr>
        <w:t>其他要求</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1）项目规划选址论证报告必须通过政府相关部门的评估工作，</w:t>
      </w:r>
      <w:r>
        <w:rPr>
          <w:rFonts w:hint="eastAsia" w:ascii="仿宋" w:hAnsi="仿宋" w:eastAsia="仿宋"/>
          <w:color w:val="000000"/>
          <w:sz w:val="28"/>
          <w:szCs w:val="28"/>
          <w:lang w:eastAsia="zh-CN"/>
        </w:rPr>
        <w:t>参选人</w:t>
      </w:r>
      <w:r>
        <w:rPr>
          <w:rFonts w:hint="eastAsia" w:ascii="仿宋" w:hAnsi="仿宋" w:eastAsia="仿宋"/>
          <w:color w:val="000000"/>
          <w:sz w:val="28"/>
          <w:szCs w:val="28"/>
        </w:rPr>
        <w:t>需根据评估意见修订内容，达到上报政府相关部门的要求后，视为验收合格。</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 xml:space="preserve"> </w:t>
      </w:r>
      <w:r>
        <w:rPr>
          <w:rFonts w:hint="eastAsia" w:ascii="仿宋" w:hAnsi="仿宋" w:eastAsia="仿宋"/>
          <w:color w:val="000000"/>
          <w:sz w:val="28"/>
          <w:szCs w:val="28"/>
        </w:rPr>
        <w:t>如甲方在开展相关工作过程中，需</w:t>
      </w:r>
      <w:r>
        <w:rPr>
          <w:rFonts w:hint="eastAsia" w:ascii="仿宋" w:hAnsi="仿宋" w:eastAsia="仿宋"/>
          <w:color w:val="000000"/>
          <w:sz w:val="28"/>
          <w:szCs w:val="28"/>
          <w:lang w:eastAsia="zh-CN"/>
        </w:rPr>
        <w:t>参选人</w:t>
      </w:r>
      <w:r>
        <w:rPr>
          <w:rFonts w:hint="eastAsia" w:ascii="仿宋" w:hAnsi="仿宋" w:eastAsia="仿宋"/>
          <w:color w:val="000000"/>
          <w:sz w:val="28"/>
          <w:szCs w:val="28"/>
        </w:rPr>
        <w:t>进一步完善或重新提交的，</w:t>
      </w:r>
      <w:r>
        <w:rPr>
          <w:rFonts w:hint="eastAsia" w:ascii="仿宋" w:hAnsi="仿宋" w:eastAsia="仿宋"/>
          <w:color w:val="000000"/>
          <w:sz w:val="28"/>
          <w:szCs w:val="28"/>
          <w:lang w:eastAsia="zh-CN"/>
        </w:rPr>
        <w:t>参选人</w:t>
      </w:r>
      <w:r>
        <w:rPr>
          <w:rFonts w:hint="eastAsia" w:ascii="仿宋" w:hAnsi="仿宋" w:eastAsia="仿宋"/>
          <w:color w:val="000000"/>
          <w:sz w:val="28"/>
          <w:szCs w:val="28"/>
        </w:rPr>
        <w:t>应在合同规定的责任范围内无条件配合开展相关工作，直到符合要求为止，完成时间以双方商定为准，由此造成的拖延以逾期完工论。</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3）须承诺因国家或是政府行政主管部门政策发生变化导致项目报告资料需要补充或是完善的工作费用不再要求追加。</w:t>
      </w:r>
    </w:p>
    <w:p>
      <w:pPr>
        <w:pStyle w:val="9"/>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七、工期</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福海创官网中选结果公示之日起30日内提交符合要求的项目规划选址论证报告。</w:t>
      </w:r>
    </w:p>
    <w:p>
      <w:pPr>
        <w:pStyle w:val="9"/>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八、文件提供要求</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8</w:t>
      </w:r>
      <w:r>
        <w:rPr>
          <w:rFonts w:ascii="仿宋" w:hAnsi="仿宋" w:eastAsia="仿宋"/>
          <w:color w:val="000000"/>
          <w:sz w:val="28"/>
          <w:szCs w:val="28"/>
        </w:rPr>
        <w:t>.1</w:t>
      </w:r>
      <w:r>
        <w:rPr>
          <w:rFonts w:hint="eastAsia" w:ascii="仿宋" w:hAnsi="仿宋" w:eastAsia="仿宋"/>
          <w:color w:val="000000"/>
          <w:sz w:val="28"/>
          <w:szCs w:val="28"/>
        </w:rPr>
        <w:t>工作成果的验收标准：按国家相关规程、规范和规定要求。</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8</w:t>
      </w:r>
      <w:r>
        <w:rPr>
          <w:rFonts w:ascii="仿宋" w:hAnsi="仿宋" w:eastAsia="仿宋"/>
          <w:color w:val="000000"/>
          <w:sz w:val="28"/>
          <w:szCs w:val="28"/>
        </w:rPr>
        <w:t xml:space="preserve">.2 </w:t>
      </w:r>
      <w:r>
        <w:rPr>
          <w:rFonts w:hint="eastAsia" w:ascii="仿宋" w:hAnsi="仿宋" w:eastAsia="仿宋"/>
          <w:color w:val="000000"/>
          <w:sz w:val="28"/>
          <w:szCs w:val="28"/>
        </w:rPr>
        <w:t>工作成果的验收方法：由政府相关部门评估认定批复后视为合格。</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8</w:t>
      </w:r>
      <w:r>
        <w:rPr>
          <w:rFonts w:ascii="仿宋" w:hAnsi="仿宋" w:eastAsia="仿宋"/>
          <w:color w:val="000000"/>
          <w:sz w:val="28"/>
          <w:szCs w:val="28"/>
        </w:rPr>
        <w:t>.3</w:t>
      </w:r>
      <w:r>
        <w:rPr>
          <w:rFonts w:hint="eastAsia" w:ascii="仿宋" w:hAnsi="仿宋" w:eastAsia="仿宋"/>
          <w:color w:val="000000"/>
          <w:sz w:val="28"/>
          <w:szCs w:val="28"/>
        </w:rPr>
        <w:t>全部成果以书面报告书及相关图件方式提交甲方使用。</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8</w:t>
      </w:r>
      <w:r>
        <w:rPr>
          <w:rFonts w:ascii="仿宋" w:hAnsi="仿宋" w:eastAsia="仿宋"/>
          <w:color w:val="000000"/>
          <w:sz w:val="28"/>
          <w:szCs w:val="28"/>
        </w:rPr>
        <w:t xml:space="preserve">.4 </w:t>
      </w:r>
      <w:r>
        <w:rPr>
          <w:rFonts w:hint="eastAsia" w:ascii="仿宋" w:hAnsi="仿宋" w:eastAsia="仿宋"/>
          <w:color w:val="000000"/>
          <w:sz w:val="28"/>
          <w:szCs w:val="28"/>
        </w:rPr>
        <w:t>文件提供数量：以实际需求进行提供。</w:t>
      </w:r>
    </w:p>
    <w:p>
      <w:pPr>
        <w:pStyle w:val="9"/>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九、保密</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9</w:t>
      </w:r>
      <w:r>
        <w:rPr>
          <w:rFonts w:ascii="仿宋" w:hAnsi="仿宋" w:eastAsia="仿宋"/>
          <w:color w:val="000000"/>
          <w:sz w:val="28"/>
          <w:szCs w:val="28"/>
        </w:rPr>
        <w:t>.1</w:t>
      </w:r>
      <w:r>
        <w:rPr>
          <w:rFonts w:hint="eastAsia" w:ascii="仿宋" w:hAnsi="仿宋" w:eastAsia="仿宋"/>
          <w:color w:val="000000"/>
          <w:sz w:val="28"/>
          <w:szCs w:val="28"/>
        </w:rPr>
        <w:t>由甲方提供给</w:t>
      </w:r>
      <w:r>
        <w:rPr>
          <w:rFonts w:hint="eastAsia" w:ascii="仿宋" w:hAnsi="仿宋" w:eastAsia="仿宋"/>
          <w:color w:val="000000"/>
          <w:sz w:val="28"/>
          <w:szCs w:val="28"/>
          <w:lang w:eastAsia="zh-CN"/>
        </w:rPr>
        <w:t>参选人</w:t>
      </w:r>
      <w:r>
        <w:rPr>
          <w:rFonts w:hint="eastAsia" w:ascii="仿宋" w:hAnsi="仿宋" w:eastAsia="仿宋"/>
          <w:color w:val="000000"/>
          <w:sz w:val="28"/>
          <w:szCs w:val="28"/>
        </w:rPr>
        <w:t>的文件、资料和数据，</w:t>
      </w:r>
      <w:r>
        <w:rPr>
          <w:rFonts w:hint="eastAsia" w:ascii="仿宋" w:hAnsi="仿宋" w:eastAsia="仿宋"/>
          <w:color w:val="000000"/>
          <w:sz w:val="28"/>
          <w:szCs w:val="28"/>
          <w:lang w:eastAsia="zh-CN"/>
        </w:rPr>
        <w:t>参选人</w:t>
      </w:r>
      <w:r>
        <w:rPr>
          <w:rFonts w:hint="eastAsia" w:ascii="仿宋" w:hAnsi="仿宋" w:eastAsia="仿宋"/>
          <w:color w:val="000000"/>
          <w:sz w:val="28"/>
          <w:szCs w:val="28"/>
        </w:rPr>
        <w:t>应当承担保密义务，未经甲方同意，</w:t>
      </w:r>
      <w:r>
        <w:rPr>
          <w:rFonts w:hint="eastAsia" w:ascii="仿宋" w:hAnsi="仿宋" w:eastAsia="仿宋"/>
          <w:color w:val="000000"/>
          <w:sz w:val="28"/>
          <w:szCs w:val="28"/>
          <w:lang w:eastAsia="zh-CN"/>
        </w:rPr>
        <w:t>参选人</w:t>
      </w:r>
      <w:r>
        <w:rPr>
          <w:rFonts w:hint="eastAsia" w:ascii="仿宋" w:hAnsi="仿宋" w:eastAsia="仿宋"/>
          <w:color w:val="000000"/>
          <w:sz w:val="28"/>
          <w:szCs w:val="28"/>
        </w:rPr>
        <w:t>不得以任何形式向第三方透露。上述第三方不包括对该项目进行审查的政府机构和人员。一经完成合同中规定的工作，</w:t>
      </w:r>
      <w:r>
        <w:rPr>
          <w:rFonts w:hint="eastAsia" w:ascii="仿宋" w:hAnsi="仿宋" w:eastAsia="仿宋"/>
          <w:color w:val="000000"/>
          <w:sz w:val="28"/>
          <w:szCs w:val="28"/>
          <w:lang w:eastAsia="zh-CN"/>
        </w:rPr>
        <w:t>参选人</w:t>
      </w:r>
      <w:r>
        <w:rPr>
          <w:rFonts w:hint="eastAsia" w:ascii="仿宋" w:hAnsi="仿宋" w:eastAsia="仿宋"/>
          <w:color w:val="000000"/>
          <w:sz w:val="28"/>
          <w:szCs w:val="28"/>
        </w:rPr>
        <w:t>应返还所有甲方提供的资料。</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9</w:t>
      </w:r>
      <w:r>
        <w:rPr>
          <w:rFonts w:ascii="仿宋" w:hAnsi="仿宋" w:eastAsia="仿宋"/>
          <w:color w:val="000000"/>
          <w:sz w:val="28"/>
          <w:szCs w:val="28"/>
        </w:rPr>
        <w:t>.2</w:t>
      </w:r>
      <w:r>
        <w:rPr>
          <w:rFonts w:hint="eastAsia" w:ascii="仿宋" w:hAnsi="仿宋" w:eastAsia="仿宋"/>
          <w:color w:val="000000"/>
          <w:sz w:val="28"/>
          <w:szCs w:val="28"/>
        </w:rPr>
        <w:t>对于</w:t>
      </w:r>
      <w:r>
        <w:rPr>
          <w:rFonts w:hint="eastAsia" w:ascii="仿宋" w:hAnsi="仿宋" w:eastAsia="仿宋"/>
          <w:color w:val="000000"/>
          <w:sz w:val="28"/>
          <w:szCs w:val="28"/>
          <w:lang w:eastAsia="zh-CN"/>
        </w:rPr>
        <w:t>参选人</w:t>
      </w:r>
      <w:r>
        <w:rPr>
          <w:rFonts w:hint="eastAsia" w:ascii="仿宋" w:hAnsi="仿宋" w:eastAsia="仿宋"/>
          <w:color w:val="000000"/>
          <w:sz w:val="28"/>
          <w:szCs w:val="28"/>
        </w:rPr>
        <w:t>提交的资料与报告，甲方承诺将严格保密，仅限于执行本项目需要而向第三人提供或披露</w:t>
      </w:r>
      <w:r>
        <w:rPr>
          <w:rFonts w:ascii="仿宋" w:hAnsi="仿宋" w:eastAsia="仿宋"/>
          <w:color w:val="000000"/>
          <w:sz w:val="28"/>
          <w:szCs w:val="28"/>
        </w:rPr>
        <w:t>;</w:t>
      </w:r>
      <w:r>
        <w:rPr>
          <w:rFonts w:hint="eastAsia" w:ascii="仿宋" w:hAnsi="仿宋" w:eastAsia="仿宋"/>
          <w:color w:val="000000"/>
          <w:sz w:val="28"/>
          <w:szCs w:val="28"/>
        </w:rPr>
        <w:t>未经</w:t>
      </w:r>
      <w:r>
        <w:rPr>
          <w:rFonts w:hint="eastAsia" w:ascii="仿宋" w:hAnsi="仿宋" w:eastAsia="仿宋"/>
          <w:color w:val="000000"/>
          <w:sz w:val="28"/>
          <w:szCs w:val="28"/>
          <w:lang w:eastAsia="zh-CN"/>
        </w:rPr>
        <w:t>参选人</w:t>
      </w:r>
      <w:r>
        <w:rPr>
          <w:rFonts w:hint="eastAsia" w:ascii="仿宋" w:hAnsi="仿宋" w:eastAsia="仿宋"/>
          <w:color w:val="000000"/>
          <w:sz w:val="28"/>
          <w:szCs w:val="28"/>
        </w:rPr>
        <w:t>书面同意，甲方不得将</w:t>
      </w:r>
      <w:r>
        <w:rPr>
          <w:rFonts w:hint="eastAsia" w:ascii="仿宋" w:hAnsi="仿宋" w:eastAsia="仿宋"/>
          <w:color w:val="000000"/>
          <w:sz w:val="28"/>
          <w:szCs w:val="28"/>
          <w:lang w:eastAsia="zh-CN"/>
        </w:rPr>
        <w:t>参选人</w:t>
      </w:r>
      <w:r>
        <w:rPr>
          <w:rFonts w:hint="eastAsia" w:ascii="仿宋" w:hAnsi="仿宋" w:eastAsia="仿宋"/>
          <w:color w:val="000000"/>
          <w:sz w:val="28"/>
          <w:szCs w:val="28"/>
        </w:rPr>
        <w:t>提交的资料和报告提供给建设其他项目的第三方使用。</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22847"/>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1NGFjNzZjYjU4YWNiZTM2MmE2OTU4M2JhZjA1YWIifQ=="/>
  </w:docVars>
  <w:rsids>
    <w:rsidRoot w:val="00172A27"/>
    <w:rsid w:val="000200F1"/>
    <w:rsid w:val="00062080"/>
    <w:rsid w:val="000765B5"/>
    <w:rsid w:val="00080AD0"/>
    <w:rsid w:val="000835D7"/>
    <w:rsid w:val="00085151"/>
    <w:rsid w:val="00086C00"/>
    <w:rsid w:val="00094FAC"/>
    <w:rsid w:val="000A33AE"/>
    <w:rsid w:val="000B343B"/>
    <w:rsid w:val="000E48B5"/>
    <w:rsid w:val="000F4AF2"/>
    <w:rsid w:val="001075C9"/>
    <w:rsid w:val="00121F47"/>
    <w:rsid w:val="001365F5"/>
    <w:rsid w:val="0014687B"/>
    <w:rsid w:val="001578F6"/>
    <w:rsid w:val="00162F9C"/>
    <w:rsid w:val="001641A5"/>
    <w:rsid w:val="00172A27"/>
    <w:rsid w:val="00172E5B"/>
    <w:rsid w:val="001805F6"/>
    <w:rsid w:val="001922BD"/>
    <w:rsid w:val="001D330E"/>
    <w:rsid w:val="001D3EAA"/>
    <w:rsid w:val="001D745C"/>
    <w:rsid w:val="001F4624"/>
    <w:rsid w:val="002102C5"/>
    <w:rsid w:val="0021522B"/>
    <w:rsid w:val="00223AA2"/>
    <w:rsid w:val="00236C51"/>
    <w:rsid w:val="002440E9"/>
    <w:rsid w:val="002922C2"/>
    <w:rsid w:val="002A494E"/>
    <w:rsid w:val="002C57DE"/>
    <w:rsid w:val="002D7705"/>
    <w:rsid w:val="002E2ECA"/>
    <w:rsid w:val="002E3C7E"/>
    <w:rsid w:val="002F2717"/>
    <w:rsid w:val="002F37AB"/>
    <w:rsid w:val="003014D0"/>
    <w:rsid w:val="00310C6A"/>
    <w:rsid w:val="003163F2"/>
    <w:rsid w:val="003229BA"/>
    <w:rsid w:val="00325191"/>
    <w:rsid w:val="0033297F"/>
    <w:rsid w:val="0035453B"/>
    <w:rsid w:val="0037114A"/>
    <w:rsid w:val="0037454D"/>
    <w:rsid w:val="0038104F"/>
    <w:rsid w:val="00394D90"/>
    <w:rsid w:val="003D206D"/>
    <w:rsid w:val="003D4019"/>
    <w:rsid w:val="003D424F"/>
    <w:rsid w:val="003F43BA"/>
    <w:rsid w:val="00437218"/>
    <w:rsid w:val="00444938"/>
    <w:rsid w:val="00446A20"/>
    <w:rsid w:val="00446ED8"/>
    <w:rsid w:val="00462FFC"/>
    <w:rsid w:val="004851AE"/>
    <w:rsid w:val="004A1B74"/>
    <w:rsid w:val="004A2793"/>
    <w:rsid w:val="004B2F2E"/>
    <w:rsid w:val="004D7676"/>
    <w:rsid w:val="0053184F"/>
    <w:rsid w:val="00532E3C"/>
    <w:rsid w:val="005468FB"/>
    <w:rsid w:val="00577BA1"/>
    <w:rsid w:val="00594B19"/>
    <w:rsid w:val="00597955"/>
    <w:rsid w:val="00597DC9"/>
    <w:rsid w:val="005E286C"/>
    <w:rsid w:val="005E6E82"/>
    <w:rsid w:val="00601188"/>
    <w:rsid w:val="00623B34"/>
    <w:rsid w:val="00651722"/>
    <w:rsid w:val="0066314D"/>
    <w:rsid w:val="00676450"/>
    <w:rsid w:val="00680972"/>
    <w:rsid w:val="006C70C5"/>
    <w:rsid w:val="00733196"/>
    <w:rsid w:val="007442A7"/>
    <w:rsid w:val="007617E1"/>
    <w:rsid w:val="00764C0F"/>
    <w:rsid w:val="007A60D4"/>
    <w:rsid w:val="007A72FE"/>
    <w:rsid w:val="007B1C56"/>
    <w:rsid w:val="007B7025"/>
    <w:rsid w:val="007C6520"/>
    <w:rsid w:val="008519E9"/>
    <w:rsid w:val="00857A6A"/>
    <w:rsid w:val="0086126D"/>
    <w:rsid w:val="00863D4D"/>
    <w:rsid w:val="008748D4"/>
    <w:rsid w:val="00893637"/>
    <w:rsid w:val="008A3DAB"/>
    <w:rsid w:val="008C4639"/>
    <w:rsid w:val="008D29F8"/>
    <w:rsid w:val="008D5ACC"/>
    <w:rsid w:val="008E3EAC"/>
    <w:rsid w:val="008E4C6E"/>
    <w:rsid w:val="008F0E76"/>
    <w:rsid w:val="009045EC"/>
    <w:rsid w:val="00914785"/>
    <w:rsid w:val="00914830"/>
    <w:rsid w:val="00914FF6"/>
    <w:rsid w:val="00924179"/>
    <w:rsid w:val="00940647"/>
    <w:rsid w:val="00946170"/>
    <w:rsid w:val="009656B1"/>
    <w:rsid w:val="00975CB9"/>
    <w:rsid w:val="009903E0"/>
    <w:rsid w:val="00991253"/>
    <w:rsid w:val="0099581B"/>
    <w:rsid w:val="009B44EF"/>
    <w:rsid w:val="009D4FA3"/>
    <w:rsid w:val="009E6FB0"/>
    <w:rsid w:val="00A05AB4"/>
    <w:rsid w:val="00A14D81"/>
    <w:rsid w:val="00A15AFE"/>
    <w:rsid w:val="00A22BBE"/>
    <w:rsid w:val="00A320A0"/>
    <w:rsid w:val="00A35361"/>
    <w:rsid w:val="00A56A51"/>
    <w:rsid w:val="00AA45D5"/>
    <w:rsid w:val="00AC400B"/>
    <w:rsid w:val="00AC45BF"/>
    <w:rsid w:val="00AF2A39"/>
    <w:rsid w:val="00AF5483"/>
    <w:rsid w:val="00B0408F"/>
    <w:rsid w:val="00B05FA7"/>
    <w:rsid w:val="00B259C9"/>
    <w:rsid w:val="00B316D0"/>
    <w:rsid w:val="00B47A3B"/>
    <w:rsid w:val="00B61E3C"/>
    <w:rsid w:val="00B63A33"/>
    <w:rsid w:val="00B7026C"/>
    <w:rsid w:val="00B7605B"/>
    <w:rsid w:val="00B82841"/>
    <w:rsid w:val="00B8435C"/>
    <w:rsid w:val="00B84D5B"/>
    <w:rsid w:val="00B85CC2"/>
    <w:rsid w:val="00B86BAC"/>
    <w:rsid w:val="00B90C97"/>
    <w:rsid w:val="00B92AB4"/>
    <w:rsid w:val="00B940F4"/>
    <w:rsid w:val="00BB7026"/>
    <w:rsid w:val="00BD765D"/>
    <w:rsid w:val="00BE7613"/>
    <w:rsid w:val="00BF03F8"/>
    <w:rsid w:val="00BF198F"/>
    <w:rsid w:val="00C14E08"/>
    <w:rsid w:val="00C4231B"/>
    <w:rsid w:val="00C521E7"/>
    <w:rsid w:val="00C65216"/>
    <w:rsid w:val="00C70103"/>
    <w:rsid w:val="00C7510D"/>
    <w:rsid w:val="00C8269D"/>
    <w:rsid w:val="00C860D7"/>
    <w:rsid w:val="00C926D6"/>
    <w:rsid w:val="00C94E40"/>
    <w:rsid w:val="00CB060F"/>
    <w:rsid w:val="00CB3F51"/>
    <w:rsid w:val="00CD1770"/>
    <w:rsid w:val="00CD7308"/>
    <w:rsid w:val="00D84F37"/>
    <w:rsid w:val="00D910C1"/>
    <w:rsid w:val="00DB3A74"/>
    <w:rsid w:val="00DB6861"/>
    <w:rsid w:val="00DC104C"/>
    <w:rsid w:val="00DD28E0"/>
    <w:rsid w:val="00DD2DDD"/>
    <w:rsid w:val="00DE257A"/>
    <w:rsid w:val="00DF27D3"/>
    <w:rsid w:val="00E06FEC"/>
    <w:rsid w:val="00E07A4D"/>
    <w:rsid w:val="00E1474E"/>
    <w:rsid w:val="00E15A51"/>
    <w:rsid w:val="00E4222F"/>
    <w:rsid w:val="00E42E4A"/>
    <w:rsid w:val="00E572B3"/>
    <w:rsid w:val="00E631CE"/>
    <w:rsid w:val="00E7369F"/>
    <w:rsid w:val="00EA31F4"/>
    <w:rsid w:val="00EB19FC"/>
    <w:rsid w:val="00EB3DDD"/>
    <w:rsid w:val="00EC6CF1"/>
    <w:rsid w:val="00EC6E33"/>
    <w:rsid w:val="00EE72DD"/>
    <w:rsid w:val="00EF34FB"/>
    <w:rsid w:val="00F1582A"/>
    <w:rsid w:val="00F32D00"/>
    <w:rsid w:val="00F35E4E"/>
    <w:rsid w:val="00F40744"/>
    <w:rsid w:val="00F41432"/>
    <w:rsid w:val="00F441AB"/>
    <w:rsid w:val="00F474AB"/>
    <w:rsid w:val="00F57A67"/>
    <w:rsid w:val="00F66EC6"/>
    <w:rsid w:val="00F73EDC"/>
    <w:rsid w:val="00F7458F"/>
    <w:rsid w:val="00F90434"/>
    <w:rsid w:val="00F93F09"/>
    <w:rsid w:val="00FB182F"/>
    <w:rsid w:val="00FB2DCD"/>
    <w:rsid w:val="00FC66C7"/>
    <w:rsid w:val="00FF0F89"/>
    <w:rsid w:val="00FF2218"/>
    <w:rsid w:val="00FF3000"/>
    <w:rsid w:val="0F526611"/>
    <w:rsid w:val="16472D0E"/>
    <w:rsid w:val="25A40442"/>
    <w:rsid w:val="3333759A"/>
    <w:rsid w:val="346E58C6"/>
    <w:rsid w:val="643C492A"/>
    <w:rsid w:val="761A7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qFormat/>
    <w:uiPriority w:val="1"/>
    <w:pPr>
      <w:ind w:left="173"/>
      <w:jc w:val="left"/>
    </w:pPr>
    <w:rPr>
      <w:rFonts w:ascii="宋体" w:hAnsi="宋体" w:eastAsia="宋体" w:cs="Times New Roman"/>
      <w:kern w:val="0"/>
      <w:sz w:val="23"/>
      <w:szCs w:val="23"/>
      <w:lang w:eastAsia="en-US"/>
    </w:rPr>
  </w:style>
  <w:style w:type="paragraph" w:styleId="4">
    <w:name w:val="Normal Indent"/>
    <w:basedOn w:val="1"/>
    <w:unhideWhenUsed/>
    <w:qFormat/>
    <w:uiPriority w:val="0"/>
    <w:pPr>
      <w:widowControl/>
      <w:ind w:firstLine="420"/>
      <w:jc w:val="left"/>
    </w:pPr>
    <w:rPr>
      <w:rFonts w:hint="eastAsia"/>
      <w:sz w:val="20"/>
      <w:szCs w:val="20"/>
    </w:rPr>
  </w:style>
  <w:style w:type="paragraph" w:styleId="5">
    <w:name w:val="Date"/>
    <w:basedOn w:val="1"/>
    <w:next w:val="1"/>
    <w:link w:val="18"/>
    <w:semiHidden/>
    <w:unhideWhenUsed/>
    <w:qFormat/>
    <w:uiPriority w:val="99"/>
    <w:pPr>
      <w:ind w:left="100" w:leftChars="2500"/>
    </w:p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uiPriority w:val="99"/>
    <w:pPr>
      <w:tabs>
        <w:tab w:val="center" w:pos="4153"/>
        <w:tab w:val="right" w:pos="8306"/>
      </w:tabs>
      <w:snapToGrid w:val="0"/>
      <w:jc w:val="left"/>
    </w:pPr>
    <w:rPr>
      <w:sz w:val="18"/>
      <w:szCs w:val="18"/>
    </w:rPr>
  </w:style>
  <w:style w:type="paragraph" w:styleId="8">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2"/>
    <w:next w:val="1"/>
    <w:link w:val="22"/>
    <w:unhideWhenUsed/>
    <w:qFormat/>
    <w:uiPriority w:val="99"/>
    <w:pPr>
      <w:spacing w:line="360" w:lineRule="auto"/>
      <w:ind w:firstLine="420" w:firstLineChars="100"/>
    </w:pPr>
    <w:rPr>
      <w:rFonts w:hint="eastAsia"/>
      <w:sz w:val="21"/>
      <w:szCs w:val="28"/>
    </w:rPr>
  </w:style>
  <w:style w:type="character" w:customStyle="1" w:styleId="13">
    <w:name w:val="页眉 Char"/>
    <w:basedOn w:val="12"/>
    <w:link w:val="8"/>
    <w:uiPriority w:val="99"/>
    <w:rPr>
      <w:sz w:val="18"/>
      <w:szCs w:val="18"/>
    </w:rPr>
  </w:style>
  <w:style w:type="character" w:customStyle="1" w:styleId="14">
    <w:name w:val="页脚 Char"/>
    <w:basedOn w:val="12"/>
    <w:link w:val="7"/>
    <w:qFormat/>
    <w:uiPriority w:val="99"/>
    <w:rPr>
      <w:sz w:val="18"/>
      <w:szCs w:val="18"/>
    </w:rPr>
  </w:style>
  <w:style w:type="character" w:customStyle="1" w:styleId="15">
    <w:name w:val="批注框文本 Char"/>
    <w:basedOn w:val="12"/>
    <w:link w:val="6"/>
    <w:semiHidden/>
    <w:qFormat/>
    <w:uiPriority w:val="99"/>
    <w:rPr>
      <w:sz w:val="18"/>
      <w:szCs w:val="18"/>
    </w:rPr>
  </w:style>
  <w:style w:type="character" w:customStyle="1" w:styleId="16">
    <w:name w:val="标题 1 Char"/>
    <w:basedOn w:val="12"/>
    <w:link w:val="3"/>
    <w:qFormat/>
    <w:uiPriority w:val="9"/>
    <w:rPr>
      <w:rFonts w:ascii="Calibri" w:hAnsi="Calibri" w:eastAsia="宋体" w:cs="Times New Roman"/>
      <w:b/>
      <w:bCs/>
      <w:kern w:val="44"/>
      <w:sz w:val="44"/>
      <w:szCs w:val="44"/>
    </w:rPr>
  </w:style>
  <w:style w:type="character" w:customStyle="1" w:styleId="17">
    <w:name w:val="正文文本 Char"/>
    <w:basedOn w:val="12"/>
    <w:link w:val="2"/>
    <w:qFormat/>
    <w:uiPriority w:val="1"/>
    <w:rPr>
      <w:rFonts w:ascii="宋体" w:hAnsi="宋体" w:eastAsia="宋体" w:cs="Times New Roman"/>
      <w:sz w:val="23"/>
      <w:szCs w:val="23"/>
      <w:lang w:eastAsia="en-US"/>
    </w:rPr>
  </w:style>
  <w:style w:type="character" w:customStyle="1" w:styleId="18">
    <w:name w:val="日期 Char"/>
    <w:basedOn w:val="12"/>
    <w:link w:val="5"/>
    <w:semiHidden/>
    <w:qFormat/>
    <w:uiPriority w:val="99"/>
    <w:rPr>
      <w:kern w:val="2"/>
      <w:sz w:val="21"/>
      <w:szCs w:val="22"/>
    </w:rPr>
  </w:style>
  <w:style w:type="paragraph" w:customStyle="1" w:styleId="19">
    <w:name w:val="b-free-read-leaf"/>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正文文本 Char1"/>
    <w:basedOn w:val="12"/>
    <w:link w:val="2"/>
    <w:unhideWhenUsed/>
    <w:uiPriority w:val="99"/>
    <w:rPr>
      <w:rFonts w:hint="default" w:cs="Times New Roman"/>
      <w:kern w:val="2"/>
      <w:sz w:val="24"/>
      <w:szCs w:val="24"/>
    </w:rPr>
  </w:style>
  <w:style w:type="character" w:customStyle="1" w:styleId="21">
    <w:name w:val="标题 1 Char1"/>
    <w:basedOn w:val="12"/>
    <w:link w:val="3"/>
    <w:unhideWhenUsed/>
    <w:qFormat/>
    <w:uiPriority w:val="0"/>
    <w:rPr>
      <w:rFonts w:hint="default" w:eastAsia="黑体" w:cs="Times New Roman"/>
      <w:b/>
      <w:kern w:val="44"/>
      <w:sz w:val="44"/>
      <w:szCs w:val="44"/>
    </w:rPr>
  </w:style>
  <w:style w:type="character" w:customStyle="1" w:styleId="22">
    <w:name w:val="正文首行缩进 Char"/>
    <w:basedOn w:val="20"/>
    <w:link w:val="10"/>
    <w:unhideWhenUsed/>
    <w:uiPriority w:val="99"/>
    <w:rPr>
      <w:rFonts w:hint="default"/>
      <w:sz w:val="28"/>
      <w:szCs w:val="28"/>
    </w:rPr>
  </w:style>
  <w:style w:type="character" w:customStyle="1" w:styleId="23">
    <w:name w:val="font31"/>
    <w:unhideWhenUsed/>
    <w:qFormat/>
    <w:uiPriority w:val="0"/>
    <w:rPr>
      <w:rFonts w:hint="eastAsia" w:ascii="宋体" w:hAnsi="宋体" w:eastAsia="宋体"/>
      <w:color w:val="000000"/>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92B65-97E3-4DFF-802F-E65B689F99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461</Words>
  <Characters>2628</Characters>
  <Lines>21</Lines>
  <Paragraphs>6</Paragraphs>
  <TotalTime>474</TotalTime>
  <ScaleCrop>false</ScaleCrop>
  <LinksUpToDate>false</LinksUpToDate>
  <CharactersWithSpaces>3083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2019-11-01T01:42:00Z</dcterms:created>
  <dc:creator>AutoBVT</dc:creator>
  <cp:lastModifiedBy>GM10</cp:lastModifiedBy>
  <dcterms:modified xsi:type="dcterms:W3CDTF">2024-08-20T01:26:26Z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21CF72CF5E384DFF97BD531BF0066309_12</vt:lpwstr>
  </property>
</Properties>
</file>