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2024年仪表团队4台电动双闸板阀</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采购发包</w:t>
      </w:r>
      <w:r>
        <w:rPr>
          <w:rFonts w:hint="eastAsia" w:ascii="微软雅黑" w:eastAsia="微软雅黑"/>
          <w:b/>
          <w:color w:val="000000" w:themeColor="text1"/>
          <w:sz w:val="52"/>
          <w:szCs w:val="22"/>
          <w:u w:val="single"/>
          <w:lang w:val="en-US" w:eastAsia="zh-CN"/>
        </w:rPr>
        <w:t>项目</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QG2408050016</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bookmarkStart w:id="1" w:name="_GoBack"/>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福建福海创石油化工有限公司2024年仪表团队4台电动双闸板阀</w:t>
      </w:r>
      <w:r>
        <w:rPr>
          <w:rFonts w:hint="eastAsia"/>
          <w:color w:val="000000" w:themeColor="text1"/>
          <w:u w:val="single"/>
          <w:lang w:val="en-US" w:eastAsia="zh-CN"/>
        </w:rPr>
        <w:t>采购</w:t>
      </w:r>
      <w:r>
        <w:rPr>
          <w:rFonts w:hint="eastAsia"/>
          <w:color w:val="000000" w:themeColor="text1"/>
          <w:u w:val="single"/>
          <w:lang w:eastAsia="zh-CN"/>
        </w:rPr>
        <w:t>发包（项目编号：QG2408050016）</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项目名称：福建福海创石油化工有限公司2024年仪表团队4台电动双闸板阀采购发包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val="en-US" w:eastAsia="zh-CN"/>
        </w:rPr>
        <w:t>详见附件1《采购需求清单》、附件2和附件3《技术要求 》</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sz w:val="24"/>
          <w:szCs w:val="24"/>
          <w:lang w:eastAsia="zh-CN"/>
        </w:rPr>
        <w:t>3.</w:t>
      </w:r>
      <w:r>
        <w:rPr>
          <w:rFonts w:hint="eastAsia"/>
          <w:sz w:val="24"/>
          <w:szCs w:val="24"/>
          <w:lang w:val="en-US" w:eastAsia="zh-CN"/>
        </w:rPr>
        <w:t>比选控制价：16万元（不含税）。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3.参选单位应提供国家质量监督检验检疫总局核准的《特种设备制造许可证》、《特种设备型式试验证书》，特种设备制造许可证限阀门A1、A2、</w:t>
      </w:r>
      <w:r>
        <w:rPr>
          <w:rFonts w:hint="eastAsia"/>
          <w:color w:val="000000" w:themeColor="text1"/>
          <w:sz w:val="24"/>
          <w:szCs w:val="24"/>
          <w:lang w:val="en-US" w:eastAsia="zh-CN"/>
        </w:rPr>
        <w:t>B</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4.参选人提供的阀门应该是成熟可靠、技术先进、在国内石油化工类型、</w:t>
      </w:r>
      <w:r>
        <w:rPr>
          <w:rFonts w:hint="eastAsia"/>
          <w:color w:val="000000" w:themeColor="text1"/>
          <w:sz w:val="24"/>
          <w:szCs w:val="24"/>
          <w:lang w:val="en-US" w:eastAsia="zh-CN"/>
        </w:rPr>
        <w:t>至少三处三</w:t>
      </w:r>
      <w:r>
        <w:rPr>
          <w:rFonts w:hint="eastAsia"/>
          <w:color w:val="000000" w:themeColor="text1"/>
          <w:sz w:val="24"/>
          <w:szCs w:val="24"/>
          <w:lang w:eastAsia="zh-CN"/>
        </w:rPr>
        <w:t>年</w:t>
      </w:r>
      <w:r>
        <w:rPr>
          <w:rFonts w:hint="eastAsia"/>
          <w:color w:val="000000" w:themeColor="text1"/>
          <w:sz w:val="24"/>
          <w:szCs w:val="24"/>
          <w:lang w:val="en-US" w:eastAsia="zh-CN"/>
        </w:rPr>
        <w:t>以上</w:t>
      </w:r>
      <w:r>
        <w:rPr>
          <w:rFonts w:hint="eastAsia"/>
          <w:color w:val="000000" w:themeColor="text1"/>
          <w:sz w:val="24"/>
          <w:szCs w:val="24"/>
          <w:lang w:eastAsia="zh-CN"/>
        </w:rPr>
        <w:t>同规模装置</w:t>
      </w:r>
      <w:r>
        <w:rPr>
          <w:rFonts w:hint="eastAsia"/>
          <w:color w:val="000000" w:themeColor="text1"/>
          <w:sz w:val="24"/>
          <w:szCs w:val="24"/>
          <w:lang w:val="en-US" w:eastAsia="zh-CN"/>
        </w:rPr>
        <w:t>的</w:t>
      </w:r>
      <w:r>
        <w:rPr>
          <w:rFonts w:hint="eastAsia"/>
          <w:color w:val="000000" w:themeColor="text1"/>
          <w:sz w:val="24"/>
          <w:szCs w:val="24"/>
          <w:lang w:eastAsia="zh-CN"/>
        </w:rPr>
        <w:t>合同业绩。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19</w:t>
      </w:r>
      <w:r>
        <w:rPr>
          <w:rFonts w:hint="eastAsia"/>
          <w:color w:val="000000" w:themeColor="text1"/>
          <w:sz w:val="24"/>
          <w:szCs w:val="24"/>
          <w:lang w:eastAsia="zh-CN"/>
        </w:rPr>
        <w:t>日至</w:t>
      </w:r>
      <w:r>
        <w:rPr>
          <w:rFonts w:hint="eastAsia"/>
          <w:color w:val="000000" w:themeColor="text1"/>
          <w:sz w:val="24"/>
          <w:szCs w:val="24"/>
          <w:lang w:val="en-US" w:eastAsia="zh-CN"/>
        </w:rPr>
        <w:t>28</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3200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2024年仪表团队4台电动双闸板阀采购项目参选保证金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bidi w:val="0"/>
        <w:snapToGrid/>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bidi w:val="0"/>
        <w:snapToGrid/>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电话：0596-6311078</w:t>
      </w:r>
      <w:r>
        <w:rPr>
          <w:rFonts w:hint="eastAsia"/>
          <w:lang w:val="en-US" w:eastAsia="zh-CN"/>
        </w:rPr>
        <w:t xml:space="preserve"> </w:t>
      </w:r>
      <w:r>
        <w:rPr>
          <w:rFonts w:hint="eastAsia"/>
          <w:lang w:eastAsia="zh-CN"/>
        </w:rPr>
        <w:t>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技术联系人：王志刚 电话：</w:t>
      </w:r>
      <w:r>
        <w:rPr>
          <w:rFonts w:hint="eastAsia"/>
          <w:lang w:eastAsia="zh-CN"/>
        </w:rPr>
        <w:t>13599910286</w:t>
      </w:r>
      <w:r>
        <w:rPr>
          <w:rFonts w:hint="eastAsia"/>
          <w:lang w:val="en-US" w:eastAsia="zh-CN"/>
        </w:rPr>
        <w:t xml:space="preserve">  邮箱：</w:t>
      </w:r>
      <w:r>
        <w:rPr>
          <w:rFonts w:hint="eastAsia"/>
          <w:lang w:eastAsia="zh-CN"/>
        </w:rPr>
        <w:t>wangzg@fhcpec.com.cn</w:t>
      </w:r>
      <w:r>
        <w:rPr>
          <w:rFonts w:hint="default"/>
          <w:lang w:eastAsia="zh-CN"/>
        </w:rPr>
        <w:t>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bookmarkEnd w:id="1"/>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2024年仪表团队4台电动双闸板阀采购发包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0596-6311078</w:t>
      </w:r>
      <w:r>
        <w:rPr>
          <w:rFonts w:hint="eastAsia"/>
          <w:lang w:val="en-US" w:eastAsia="zh-CN"/>
        </w:rPr>
        <w:t xml:space="preserve"> 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技术联系人：王志刚 电话：13599910286  邮箱：wangzg@fhcpec.com.cn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1.参选单位应是具备独立法人资格且有能力按我司需求提供货物及服务的制造商。</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2. 单位负责人为同一人或者存在控股、管理关系的不同单位不得同时参加本项目的比选；参选人没有失信黑名单记录（以最高院失信被执行人系统发布信息为准），与比选人无诉讼纠纷。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3.参选单位应提供国家质量监督检验检疫总局核准的《特种设备制造许可证》、《特种设备型式试验证书》，特种设备制造许可证限阀门A1、A2、</w:t>
      </w:r>
      <w:r>
        <w:rPr>
          <w:rFonts w:hint="eastAsia"/>
          <w:lang w:val="en-US" w:eastAsia="zh-CN"/>
        </w:rPr>
        <w:t>B</w:t>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4.</w:t>
      </w:r>
      <w:r>
        <w:rPr>
          <w:rFonts w:hint="eastAsia"/>
          <w:color w:val="000000" w:themeColor="text1"/>
          <w:sz w:val="24"/>
          <w:szCs w:val="24"/>
          <w:lang w:eastAsia="zh-CN"/>
        </w:rPr>
        <w:t>参选人提供的阀门应该是成熟可靠、技术先进、在国内石油化工类型、</w:t>
      </w:r>
      <w:r>
        <w:rPr>
          <w:rFonts w:hint="eastAsia"/>
          <w:color w:val="000000" w:themeColor="text1"/>
          <w:sz w:val="24"/>
          <w:szCs w:val="24"/>
          <w:lang w:val="en-US" w:eastAsia="zh-CN"/>
        </w:rPr>
        <w:t>至少三处三</w:t>
      </w:r>
      <w:r>
        <w:rPr>
          <w:rFonts w:hint="eastAsia"/>
          <w:color w:val="000000" w:themeColor="text1"/>
          <w:sz w:val="24"/>
          <w:szCs w:val="24"/>
          <w:lang w:eastAsia="zh-CN"/>
        </w:rPr>
        <w:t>年</w:t>
      </w:r>
      <w:r>
        <w:rPr>
          <w:rFonts w:hint="eastAsia"/>
          <w:color w:val="000000" w:themeColor="text1"/>
          <w:sz w:val="24"/>
          <w:szCs w:val="24"/>
          <w:lang w:val="en-US" w:eastAsia="zh-CN"/>
        </w:rPr>
        <w:t>以上</w:t>
      </w:r>
      <w:r>
        <w:rPr>
          <w:rFonts w:hint="eastAsia"/>
          <w:color w:val="000000" w:themeColor="text1"/>
          <w:sz w:val="24"/>
          <w:szCs w:val="24"/>
          <w:lang w:eastAsia="zh-CN"/>
        </w:rPr>
        <w:t>同规模装置</w:t>
      </w:r>
      <w:r>
        <w:rPr>
          <w:rFonts w:hint="eastAsia"/>
          <w:color w:val="000000" w:themeColor="text1"/>
          <w:sz w:val="24"/>
          <w:szCs w:val="24"/>
          <w:lang w:val="en-US" w:eastAsia="zh-CN"/>
        </w:rPr>
        <w:t>的</w:t>
      </w:r>
      <w:r>
        <w:rPr>
          <w:rFonts w:hint="eastAsia"/>
          <w:color w:val="000000" w:themeColor="text1"/>
          <w:sz w:val="24"/>
          <w:szCs w:val="24"/>
          <w:lang w:eastAsia="zh-CN"/>
        </w:rPr>
        <w:t>合同业绩。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val="en-US" w:eastAsia="zh-CN"/>
        </w:rPr>
      </w:pPr>
      <w:r>
        <w:rPr>
          <w:rFonts w:hint="eastAsia"/>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rFonts w:hint="eastAsia"/>
          <w:b/>
          <w:w w:val="95"/>
          <w:sz w:val="28"/>
          <w:lang w:eastAsia="zh-CN"/>
        </w:rPr>
      </w:pPr>
      <w:r>
        <w:rPr>
          <w:rFonts w:hint="eastAsia"/>
          <w:b/>
          <w:w w:val="95"/>
          <w:sz w:val="28"/>
          <w:lang w:val="en-US" w:eastAsia="zh-CN"/>
        </w:rPr>
        <w:t>七</w:t>
      </w:r>
      <w:r>
        <w:rPr>
          <w:rFonts w:hint="eastAsia"/>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3200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2024年仪表团队4台电动双闸板阀采购项目参选保证金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rFonts w:hint="eastAsia"/>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jc w:val="both"/>
        <w:rPr>
          <w:rFonts w:hint="eastAsia"/>
          <w:lang w:eastAsia="zh-CN"/>
        </w:rPr>
      </w:pPr>
      <w:r>
        <w:rPr>
          <w:rFonts w:hint="eastAsia"/>
          <w:lang w:eastAsia="zh-CN"/>
        </w:rPr>
        <w:t xml:space="preserve">    3.比选结束退还未</w:t>
      </w:r>
      <w:r>
        <w:rPr>
          <w:rFonts w:hint="eastAsia"/>
          <w:lang w:val="en-US" w:eastAsia="zh-CN"/>
        </w:rPr>
        <w:t>中</w:t>
      </w:r>
      <w:r>
        <w:rPr>
          <w:rFonts w:hint="eastAsia"/>
          <w:lang w:eastAsia="zh-CN"/>
        </w:rPr>
        <w:t>选者的比选保证金（无息），最迟不超过规定的比选有效期满后的</w:t>
      </w:r>
      <w:r>
        <w:rPr>
          <w:rFonts w:hint="eastAsia"/>
          <w:lang w:val="en-US" w:eastAsia="zh-CN"/>
        </w:rPr>
        <w:t>60</w:t>
      </w:r>
      <w:r>
        <w:rPr>
          <w:rFonts w:hint="eastAsia"/>
          <w:lang w:eastAsia="zh-CN"/>
        </w:rPr>
        <w:t>天；</w:t>
      </w:r>
    </w:p>
    <w:p>
      <w:pPr>
        <w:pStyle w:val="20"/>
        <w:spacing w:line="360" w:lineRule="auto"/>
        <w:ind w:right="121"/>
        <w:jc w:val="both"/>
        <w:rPr>
          <w:rFonts w:hint="eastAsia"/>
          <w:lang w:eastAsia="zh-CN"/>
        </w:rPr>
      </w:pPr>
      <w:r>
        <w:rPr>
          <w:rFonts w:hint="eastAsia"/>
          <w:lang w:eastAsia="zh-CN"/>
        </w:rPr>
        <w:t xml:space="preserve">    4.如有下列情况发生，将被没收参选保证金：</w:t>
      </w:r>
    </w:p>
    <w:p>
      <w:pPr>
        <w:pStyle w:val="20"/>
        <w:spacing w:line="360" w:lineRule="auto"/>
        <w:ind w:right="121"/>
        <w:jc w:val="both"/>
        <w:rPr>
          <w:rFonts w:hint="eastAsia"/>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0596-6311078。</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80" w:leftChars="218" w:right="0" w:firstLine="0" w:firstLineChars="0"/>
        <w:jc w:val="both"/>
        <w:textAlignment w:val="auto"/>
        <w:rPr>
          <w:rFonts w:hint="eastAsia"/>
          <w:lang w:eastAsia="zh-CN"/>
        </w:rPr>
      </w:pPr>
      <w:r>
        <w:rPr>
          <w:rFonts w:hint="eastAsia"/>
          <w:lang w:eastAsia="zh-CN"/>
        </w:rPr>
        <w:t>本项目</w:t>
      </w: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一</w:t>
      </w:r>
      <w:r>
        <w:rPr>
          <w:rFonts w:hint="eastAsia" w:ascii="Times New Roman"/>
          <w:b/>
          <w:bCs/>
          <w:lang w:eastAsia="zh-CN"/>
        </w:rPr>
        <w:t>、</w:t>
      </w:r>
      <w:r>
        <w:rPr>
          <w:rFonts w:hint="eastAsia" w:ascii="Times New Roman"/>
          <w:b/>
          <w:bCs/>
          <w:lang w:val="en-US" w:eastAsia="zh-CN"/>
        </w:rPr>
        <w:t>采购合同模板详见附件4</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w:t>
      </w:r>
      <w:r>
        <w:rPr>
          <w:rFonts w:hint="eastAsia"/>
          <w:b/>
          <w:bCs/>
          <w:sz w:val="24"/>
          <w:szCs w:val="24"/>
          <w:lang w:val="en-US" w:eastAsia="zh-CN"/>
        </w:rPr>
        <w:t>二</w:t>
      </w:r>
      <w:r>
        <w:rPr>
          <w:rFonts w:hint="eastAsia"/>
          <w:b/>
          <w:bCs/>
          <w:sz w:val="24"/>
          <w:szCs w:val="24"/>
        </w:rPr>
        <w:t>、参选文件范本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仪表</w:t>
      </w:r>
      <w:r>
        <w:rPr>
          <w:rFonts w:hint="eastAsia" w:ascii="Times New Roman" w:hAnsi="ˎ̥"/>
          <w:sz w:val="28"/>
          <w:szCs w:val="28"/>
          <w:u w:val="single"/>
          <w:lang w:eastAsia="zh-CN"/>
        </w:rPr>
        <w:t>团队</w:t>
      </w:r>
      <w:r>
        <w:rPr>
          <w:rFonts w:hint="eastAsia" w:ascii="Times New Roman" w:hAnsi="ˎ̥"/>
          <w:sz w:val="28"/>
          <w:szCs w:val="28"/>
          <w:u w:val="single"/>
          <w:lang w:val="en-US" w:eastAsia="zh-CN"/>
        </w:rPr>
        <w:t>4台电动双闸板阀</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9322" w:type="dxa"/>
        <w:tblInd w:w="277" w:type="dxa"/>
        <w:tblLayout w:type="fixed"/>
        <w:tblCellMar>
          <w:top w:w="15" w:type="dxa"/>
          <w:left w:w="15" w:type="dxa"/>
          <w:bottom w:w="15" w:type="dxa"/>
          <w:right w:w="15" w:type="dxa"/>
        </w:tblCellMar>
      </w:tblPr>
      <w:tblGrid>
        <w:gridCol w:w="723"/>
        <w:gridCol w:w="1386"/>
        <w:gridCol w:w="1385"/>
        <w:gridCol w:w="1342"/>
        <w:gridCol w:w="1418"/>
        <w:gridCol w:w="819"/>
        <w:gridCol w:w="654"/>
        <w:gridCol w:w="818"/>
        <w:gridCol w:w="777"/>
      </w:tblGrid>
      <w:tr>
        <w:tblPrEx>
          <w:tblCellMar>
            <w:top w:w="15" w:type="dxa"/>
            <w:left w:w="15" w:type="dxa"/>
            <w:bottom w:w="15" w:type="dxa"/>
            <w:right w:w="15" w:type="dxa"/>
          </w:tblCellMar>
        </w:tblPrEx>
        <w:trPr>
          <w:trHeight w:val="6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请购单号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存货编码</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eastAsia="zh-CN" w:bidi="ar"/>
              </w:rPr>
            </w:pPr>
            <w:r>
              <w:rPr>
                <w:rFonts w:hint="eastAsia"/>
                <w:color w:val="000000"/>
                <w:sz w:val="21"/>
                <w:szCs w:val="21"/>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QG2408050016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2719220551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电动双闸板阀</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eastAsia="zh-CN" w:bidi="ar"/>
              </w:rPr>
            </w:pPr>
            <w:r>
              <w:rPr>
                <w:rFonts w:hint="eastAsia"/>
                <w:color w:val="000000"/>
                <w:sz w:val="21"/>
                <w:szCs w:val="21"/>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3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合计</w:t>
            </w:r>
          </w:p>
        </w:tc>
        <w:tc>
          <w:tcPr>
            <w:tcW w:w="8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0" w:type="auto"/>
        <w:tblInd w:w="0" w:type="dxa"/>
        <w:tblLayout w:type="autofit"/>
        <w:tblCellMar>
          <w:top w:w="0" w:type="dxa"/>
          <w:left w:w="108" w:type="dxa"/>
          <w:bottom w:w="0" w:type="dxa"/>
          <w:right w:w="108" w:type="dxa"/>
        </w:tblCellMar>
      </w:tblPr>
      <w:tblGrid>
        <w:gridCol w:w="8770"/>
      </w:tblGrid>
      <w:tr>
        <w:tblPrEx>
          <w:tblCellMar>
            <w:top w:w="0" w:type="dxa"/>
            <w:left w:w="108" w:type="dxa"/>
            <w:bottom w:w="0" w:type="dxa"/>
            <w:right w:w="108" w:type="dxa"/>
          </w:tblCellMar>
        </w:tblPrEx>
        <w:trPr>
          <w:trHeight w:val="604" w:hRule="atLeast"/>
        </w:trPr>
        <w:tc>
          <w:tcPr>
            <w:tcW w:w="0" w:type="auto"/>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rPr>
                <w:rFonts w:hint="eastAsia"/>
              </w:rPr>
            </w:pPr>
            <w:r>
              <w:rPr>
                <w:rFonts w:hint="eastAsia"/>
              </w:rPr>
              <w:t>A、报价单“</w:t>
            </w:r>
            <w:r>
              <w:rPr>
                <w:rFonts w:hint="eastAsia"/>
                <w:lang w:eastAsia="zh-CN"/>
              </w:rPr>
              <w:t>仪表团队</w:t>
            </w:r>
            <w:r>
              <w:rPr>
                <w:rFonts w:hint="eastAsia"/>
                <w:lang w:val="en-US" w:eastAsia="zh-CN"/>
              </w:rPr>
              <w:t>4台电动双闸板阀</w:t>
            </w:r>
            <w:r>
              <w:rPr>
                <w:rFonts w:hint="eastAsia"/>
              </w:rPr>
              <w:t>”询价说明：</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90 </w:t>
            </w:r>
            <w:r>
              <w:rPr>
                <w:rFonts w:hint="eastAsia"/>
                <w:lang w:eastAsia="zh-CN"/>
              </w:rPr>
              <w:t>%,留</w:t>
            </w:r>
            <w:r>
              <w:rPr>
                <w:rFonts w:hint="eastAsia"/>
                <w:u w:val="single"/>
                <w:lang w:val="en-US" w:eastAsia="zh-CN"/>
              </w:rPr>
              <w:t xml:space="preserve"> 10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val="en-US" w:eastAsia="zh-CN"/>
              </w:rPr>
              <w:t>E</w:t>
            </w:r>
            <w:r>
              <w:rPr>
                <w:rFonts w:hint="eastAsia"/>
                <w:lang w:eastAsia="zh-CN"/>
              </w:rPr>
              <w:t>、其它约定以双方签订合同为准。</w:t>
            </w:r>
          </w:p>
          <w:p>
            <w:pPr>
              <w:pStyle w:val="2"/>
              <w:rPr>
                <w:rFonts w:hint="default"/>
                <w:lang w:val="en-US" w:eastAsia="zh-CN"/>
              </w:rPr>
            </w:pPr>
            <w:r>
              <w:rPr>
                <w:rFonts w:hint="eastAsia" w:hAnsi="宋体" w:cs="宋体"/>
                <w:sz w:val="22"/>
                <w:szCs w:val="22"/>
                <w:lang w:val="en-US" w:eastAsia="zh-CN" w:bidi="ar-SA"/>
              </w:rPr>
              <w:t>F</w:t>
            </w:r>
            <w:r>
              <w:rPr>
                <w:rFonts w:hint="eastAsia" w:ascii="宋体" w:hAnsi="宋体" w:eastAsia="宋体" w:cs="宋体"/>
                <w:sz w:val="22"/>
                <w:szCs w:val="22"/>
                <w:lang w:val="en-US" w:eastAsia="zh-CN" w:bidi="ar-SA"/>
              </w:rPr>
              <w:t>、</w:t>
            </w:r>
            <w:r>
              <w:rPr>
                <w:rFonts w:hint="eastAsia" w:ascii="宋体" w:hAnsi="宋体" w:eastAsia="宋体" w:cs="宋体"/>
                <w:b/>
                <w:bCs/>
                <w:sz w:val="22"/>
                <w:szCs w:val="22"/>
                <w:lang w:val="en-US" w:eastAsia="zh-CN" w:bidi="ar-SA"/>
              </w:rPr>
              <w:t>本项目设置最高控制</w:t>
            </w:r>
            <w:r>
              <w:rPr>
                <w:rFonts w:hint="eastAsia" w:hAnsi="宋体" w:cs="宋体"/>
                <w:b/>
                <w:bCs/>
                <w:sz w:val="22"/>
                <w:szCs w:val="22"/>
                <w:lang w:val="en-US" w:eastAsia="zh-CN" w:bidi="ar-SA"/>
              </w:rPr>
              <w:t>16</w:t>
            </w:r>
            <w:r>
              <w:rPr>
                <w:rFonts w:hint="eastAsia" w:ascii="宋体" w:hAnsi="宋体" w:eastAsia="宋体" w:cs="宋体"/>
                <w:b/>
                <w:bCs/>
                <w:sz w:val="22"/>
                <w:szCs w:val="22"/>
                <w:lang w:val="en-US" w:eastAsia="zh-CN" w:bidi="ar-SA"/>
              </w:rPr>
              <w:t>万元整（不含税）。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keepNext w:val="0"/>
        <w:keepLines w:val="0"/>
        <w:pageBreakBefore w:val="0"/>
        <w:widowControl w:val="0"/>
        <w:kinsoku/>
        <w:wordWrap/>
        <w:overflowPunct/>
        <w:topLinePunct w:val="0"/>
        <w:bidi w:val="0"/>
        <w:snapToGrid/>
        <w:spacing w:line="360" w:lineRule="auto"/>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2024</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
                </w:pPr>
              </w:p>
            </w:txbxContent>
          </v:textbox>
        </v:shape>
      </w:pic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
                </w:pPr>
              </w:p>
            </w:txbxContent>
          </v:textbox>
        </v:shape>
      </w:pict>
    </w:r>
  </w:p>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w: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9E63BF"/>
    <w:rsid w:val="061139E5"/>
    <w:rsid w:val="065A522E"/>
    <w:rsid w:val="06F50B00"/>
    <w:rsid w:val="076E1278"/>
    <w:rsid w:val="08D1141D"/>
    <w:rsid w:val="09311615"/>
    <w:rsid w:val="094A7BA5"/>
    <w:rsid w:val="09610811"/>
    <w:rsid w:val="0B296DE2"/>
    <w:rsid w:val="0B4F0FFE"/>
    <w:rsid w:val="0B555FF1"/>
    <w:rsid w:val="10294AA3"/>
    <w:rsid w:val="109B279F"/>
    <w:rsid w:val="10A57DF4"/>
    <w:rsid w:val="10E40CA0"/>
    <w:rsid w:val="11C921AE"/>
    <w:rsid w:val="136130D9"/>
    <w:rsid w:val="13CE320B"/>
    <w:rsid w:val="158161EB"/>
    <w:rsid w:val="158E1ADE"/>
    <w:rsid w:val="1682251C"/>
    <w:rsid w:val="18DD4F7E"/>
    <w:rsid w:val="195B58A2"/>
    <w:rsid w:val="19F253E3"/>
    <w:rsid w:val="1A370A2D"/>
    <w:rsid w:val="1A3A6DF2"/>
    <w:rsid w:val="1AE958CE"/>
    <w:rsid w:val="1C217EAF"/>
    <w:rsid w:val="1E085A14"/>
    <w:rsid w:val="1E0F594A"/>
    <w:rsid w:val="1FF43DDB"/>
    <w:rsid w:val="21933AA2"/>
    <w:rsid w:val="22095F53"/>
    <w:rsid w:val="23A35698"/>
    <w:rsid w:val="24326C72"/>
    <w:rsid w:val="24DC0EEC"/>
    <w:rsid w:val="25BF356F"/>
    <w:rsid w:val="25DB0C2D"/>
    <w:rsid w:val="263478BF"/>
    <w:rsid w:val="26886A55"/>
    <w:rsid w:val="269469E7"/>
    <w:rsid w:val="281153C3"/>
    <w:rsid w:val="28FD301E"/>
    <w:rsid w:val="29FC3B14"/>
    <w:rsid w:val="2B11792E"/>
    <w:rsid w:val="2C9B48A1"/>
    <w:rsid w:val="2CD22518"/>
    <w:rsid w:val="2DE57862"/>
    <w:rsid w:val="2E9D453A"/>
    <w:rsid w:val="31C54755"/>
    <w:rsid w:val="320B25D2"/>
    <w:rsid w:val="3216608C"/>
    <w:rsid w:val="32E0343B"/>
    <w:rsid w:val="342256E8"/>
    <w:rsid w:val="34606647"/>
    <w:rsid w:val="34CE14C6"/>
    <w:rsid w:val="34D84CEC"/>
    <w:rsid w:val="356D4FAD"/>
    <w:rsid w:val="37AF5AB7"/>
    <w:rsid w:val="37F824E3"/>
    <w:rsid w:val="395A672D"/>
    <w:rsid w:val="39762B88"/>
    <w:rsid w:val="3B1C3371"/>
    <w:rsid w:val="3B212B56"/>
    <w:rsid w:val="3BA622D8"/>
    <w:rsid w:val="3CC23198"/>
    <w:rsid w:val="3DCF3998"/>
    <w:rsid w:val="3DDF4815"/>
    <w:rsid w:val="3E1C0833"/>
    <w:rsid w:val="3E6636C1"/>
    <w:rsid w:val="3ED80D7C"/>
    <w:rsid w:val="3F417253"/>
    <w:rsid w:val="3FB11C04"/>
    <w:rsid w:val="3FE669E5"/>
    <w:rsid w:val="40FD77F3"/>
    <w:rsid w:val="41FF4C13"/>
    <w:rsid w:val="423D79BD"/>
    <w:rsid w:val="43DD7FE4"/>
    <w:rsid w:val="44A72A76"/>
    <w:rsid w:val="493350F2"/>
    <w:rsid w:val="4946347D"/>
    <w:rsid w:val="499B72BF"/>
    <w:rsid w:val="4C3D436D"/>
    <w:rsid w:val="4CFC61B1"/>
    <w:rsid w:val="4D7472E9"/>
    <w:rsid w:val="4E844153"/>
    <w:rsid w:val="4F34472E"/>
    <w:rsid w:val="4F7033BA"/>
    <w:rsid w:val="4FB40925"/>
    <w:rsid w:val="50F63E28"/>
    <w:rsid w:val="5221007F"/>
    <w:rsid w:val="52926B5A"/>
    <w:rsid w:val="53CB3D3F"/>
    <w:rsid w:val="545C5E51"/>
    <w:rsid w:val="5486175B"/>
    <w:rsid w:val="550C121E"/>
    <w:rsid w:val="55952173"/>
    <w:rsid w:val="5604432E"/>
    <w:rsid w:val="56782911"/>
    <w:rsid w:val="574E1B0E"/>
    <w:rsid w:val="57667D24"/>
    <w:rsid w:val="57AF3698"/>
    <w:rsid w:val="57CE5BC3"/>
    <w:rsid w:val="581337F6"/>
    <w:rsid w:val="586D6C9A"/>
    <w:rsid w:val="5AE1516A"/>
    <w:rsid w:val="5B6A3A79"/>
    <w:rsid w:val="5C1A5F7B"/>
    <w:rsid w:val="5C57586D"/>
    <w:rsid w:val="5EF92A9F"/>
    <w:rsid w:val="5F953B47"/>
    <w:rsid w:val="62084B2E"/>
    <w:rsid w:val="62397FD0"/>
    <w:rsid w:val="626D7D14"/>
    <w:rsid w:val="645771F8"/>
    <w:rsid w:val="64E702C6"/>
    <w:rsid w:val="65304BCB"/>
    <w:rsid w:val="6699700C"/>
    <w:rsid w:val="66FD5367"/>
    <w:rsid w:val="68A37498"/>
    <w:rsid w:val="68DE3D1A"/>
    <w:rsid w:val="6A54112D"/>
    <w:rsid w:val="6AA035AE"/>
    <w:rsid w:val="6E0F2E14"/>
    <w:rsid w:val="6EBB75BF"/>
    <w:rsid w:val="6F1E141D"/>
    <w:rsid w:val="6F5354F8"/>
    <w:rsid w:val="6FC84D10"/>
    <w:rsid w:val="71054BBD"/>
    <w:rsid w:val="723F6464"/>
    <w:rsid w:val="72DE4E13"/>
    <w:rsid w:val="73F3359E"/>
    <w:rsid w:val="73F36024"/>
    <w:rsid w:val="740A2BDE"/>
    <w:rsid w:val="74B45F33"/>
    <w:rsid w:val="750C63C7"/>
    <w:rsid w:val="751738DE"/>
    <w:rsid w:val="751839E0"/>
    <w:rsid w:val="75D56EB3"/>
    <w:rsid w:val="76274F93"/>
    <w:rsid w:val="7912754D"/>
    <w:rsid w:val="79EB3F2F"/>
    <w:rsid w:val="7A442103"/>
    <w:rsid w:val="7A536E9B"/>
    <w:rsid w:val="7B11789E"/>
    <w:rsid w:val="7BDE3BD1"/>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Info spid="_x0000_s4099" textRotate="1"/>
    <customShpInfo spid="_x0000_s4100" textRotate="1"/>
    <customShpInfo spid="_x0000_s4097"/>
    <customShpInfo spid="_x0000_s4101"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1</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2024-08-16T07:44:28Z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