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E8" w:rsidRDefault="003734C2">
      <w:pPr>
        <w:spacing w:line="360" w:lineRule="auto"/>
        <w:jc w:val="center"/>
        <w:rPr>
          <w:rFonts w:ascii="宋体" w:hAnsi="宋体"/>
          <w:b/>
          <w:sz w:val="44"/>
          <w:szCs w:val="44"/>
        </w:rPr>
      </w:pPr>
      <w:r>
        <w:rPr>
          <w:rFonts w:ascii="宋体" w:hAnsi="宋体" w:hint="eastAsia"/>
          <w:b/>
          <w:sz w:val="44"/>
          <w:szCs w:val="44"/>
        </w:rPr>
        <w:t>福建福海创石油化工有限公司</w:t>
      </w:r>
    </w:p>
    <w:p w:rsidR="001256E8" w:rsidRDefault="00E73715">
      <w:pPr>
        <w:spacing w:line="540" w:lineRule="exact"/>
        <w:jc w:val="center"/>
        <w:rPr>
          <w:rFonts w:ascii="宋体" w:hAnsi="宋体"/>
          <w:b/>
          <w:sz w:val="44"/>
          <w:szCs w:val="44"/>
        </w:rPr>
      </w:pPr>
      <w:r w:rsidRPr="00E73715">
        <w:rPr>
          <w:rFonts w:ascii="宋体" w:hAnsi="宋体" w:hint="eastAsia"/>
          <w:b/>
          <w:sz w:val="44"/>
          <w:szCs w:val="44"/>
        </w:rPr>
        <w:t>18-V-101</w:t>
      </w:r>
      <w:r>
        <w:rPr>
          <w:rFonts w:ascii="宋体" w:hAnsi="宋体" w:hint="eastAsia"/>
          <w:b/>
          <w:sz w:val="44"/>
          <w:szCs w:val="44"/>
        </w:rPr>
        <w:t>脱臭</w:t>
      </w:r>
      <w:proofErr w:type="gramStart"/>
      <w:r>
        <w:rPr>
          <w:rFonts w:ascii="宋体" w:hAnsi="宋体" w:hint="eastAsia"/>
          <w:b/>
          <w:sz w:val="44"/>
          <w:szCs w:val="44"/>
        </w:rPr>
        <w:t>罐设备</w:t>
      </w:r>
      <w:proofErr w:type="gramEnd"/>
      <w:r w:rsidR="003734C2">
        <w:rPr>
          <w:rFonts w:ascii="宋体" w:hAnsi="宋体" w:hint="eastAsia"/>
          <w:b/>
          <w:sz w:val="44"/>
          <w:szCs w:val="44"/>
        </w:rPr>
        <w:t>采购</w:t>
      </w:r>
      <w:r w:rsidR="00F51955">
        <w:rPr>
          <w:rFonts w:ascii="宋体" w:hAnsi="宋体" w:hint="eastAsia"/>
          <w:b/>
          <w:sz w:val="44"/>
          <w:szCs w:val="44"/>
        </w:rPr>
        <w:t>技术</w:t>
      </w:r>
      <w:r w:rsidR="003734C2">
        <w:rPr>
          <w:rFonts w:ascii="宋体" w:hAnsi="宋体" w:hint="eastAsia"/>
          <w:b/>
          <w:sz w:val="44"/>
          <w:szCs w:val="44"/>
        </w:rPr>
        <w:t>要求</w:t>
      </w:r>
    </w:p>
    <w:p w:rsidR="0036757C" w:rsidRDefault="0036757C">
      <w:pPr>
        <w:spacing w:line="540" w:lineRule="exact"/>
        <w:jc w:val="center"/>
        <w:rPr>
          <w:b/>
          <w:sz w:val="28"/>
          <w:szCs w:val="28"/>
        </w:rPr>
      </w:pPr>
    </w:p>
    <w:p w:rsidR="001256E8" w:rsidRDefault="003734C2">
      <w:pPr>
        <w:numPr>
          <w:ilvl w:val="0"/>
          <w:numId w:val="1"/>
        </w:numPr>
        <w:spacing w:line="540" w:lineRule="exact"/>
        <w:rPr>
          <w:b/>
          <w:sz w:val="28"/>
          <w:szCs w:val="28"/>
        </w:rPr>
      </w:pPr>
      <w:r>
        <w:rPr>
          <w:rFonts w:hint="eastAsia"/>
          <w:b/>
          <w:sz w:val="28"/>
          <w:szCs w:val="28"/>
        </w:rPr>
        <w:t>厂商资质：</w:t>
      </w:r>
    </w:p>
    <w:p w:rsidR="00F51955" w:rsidRPr="0035204A" w:rsidRDefault="000B7E85" w:rsidP="003F14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sz w:val="24"/>
        </w:rPr>
        <w:t>1</w:t>
      </w:r>
      <w:r w:rsidR="007F7A09" w:rsidRPr="0035204A">
        <w:rPr>
          <w:rFonts w:asciiTheme="minorEastAsia" w:eastAsiaTheme="minorEastAsia" w:hAnsiTheme="minorEastAsia" w:hint="eastAsia"/>
          <w:color w:val="000000"/>
          <w:sz w:val="24"/>
        </w:rPr>
        <w:t>、</w:t>
      </w:r>
      <w:r w:rsidR="001E6E90" w:rsidRPr="00166E60">
        <w:rPr>
          <w:rFonts w:asciiTheme="minorEastAsia" w:eastAsiaTheme="minorEastAsia" w:hAnsiTheme="minorEastAsia" w:hint="eastAsia"/>
          <w:color w:val="000000"/>
          <w:kern w:val="0"/>
          <w:sz w:val="24"/>
        </w:rPr>
        <w:t>参选单位</w:t>
      </w:r>
      <w:r w:rsidR="007F7A09" w:rsidRPr="0035204A">
        <w:rPr>
          <w:rFonts w:asciiTheme="minorEastAsia" w:eastAsiaTheme="minorEastAsia" w:hAnsiTheme="minorEastAsia" w:hint="eastAsia"/>
          <w:color w:val="000000"/>
          <w:sz w:val="24"/>
        </w:rPr>
        <w:t>应具备</w:t>
      </w:r>
      <w:r w:rsidR="00AF0FFB" w:rsidRPr="0035204A">
        <w:rPr>
          <w:rFonts w:asciiTheme="minorEastAsia" w:eastAsiaTheme="minorEastAsia" w:hAnsiTheme="minorEastAsia" w:hint="eastAsia"/>
          <w:color w:val="000000"/>
          <w:sz w:val="24"/>
        </w:rPr>
        <w:t>有效</w:t>
      </w:r>
      <w:r w:rsidR="0039441A">
        <w:rPr>
          <w:rFonts w:asciiTheme="minorEastAsia" w:eastAsiaTheme="minorEastAsia" w:hAnsiTheme="minorEastAsia" w:hint="eastAsia"/>
          <w:color w:val="000000"/>
          <w:sz w:val="24"/>
        </w:rPr>
        <w:t>的</w:t>
      </w:r>
      <w:r w:rsidR="001E6E90">
        <w:rPr>
          <w:rFonts w:asciiTheme="minorEastAsia" w:eastAsiaTheme="minorEastAsia" w:hAnsiTheme="minorEastAsia" w:hint="eastAsia"/>
          <w:color w:val="000000"/>
          <w:sz w:val="24"/>
        </w:rPr>
        <w:t>国家质量监督部门颁发的</w:t>
      </w:r>
      <w:r w:rsidR="00A5566F" w:rsidRPr="0035204A">
        <w:rPr>
          <w:rFonts w:asciiTheme="minorEastAsia" w:eastAsiaTheme="minorEastAsia" w:hAnsiTheme="minorEastAsia" w:hint="eastAsia"/>
          <w:color w:val="000000"/>
          <w:sz w:val="24"/>
        </w:rPr>
        <w:t>《中华人民共和国特种设备制造许可证》（压力容器）</w:t>
      </w:r>
      <w:r w:rsidR="00A5566F">
        <w:rPr>
          <w:rFonts w:asciiTheme="minorEastAsia" w:eastAsiaTheme="minorEastAsia" w:hAnsiTheme="minorEastAsia" w:hint="eastAsia"/>
          <w:color w:val="000000"/>
          <w:sz w:val="24"/>
        </w:rPr>
        <w:t>，</w:t>
      </w:r>
      <w:r w:rsidR="00184631">
        <w:rPr>
          <w:rFonts w:asciiTheme="minorEastAsia" w:eastAsiaTheme="minorEastAsia" w:hAnsiTheme="minorEastAsia" w:hint="eastAsia"/>
          <w:color w:val="000000"/>
          <w:sz w:val="24"/>
        </w:rPr>
        <w:t>具有</w:t>
      </w:r>
      <w:r w:rsidR="00E24339">
        <w:rPr>
          <w:rFonts w:asciiTheme="minorEastAsia" w:eastAsiaTheme="minorEastAsia" w:hAnsiTheme="minorEastAsia" w:hint="eastAsia"/>
          <w:color w:val="000000"/>
          <w:sz w:val="24"/>
        </w:rPr>
        <w:t>符合《</w:t>
      </w:r>
      <w:r w:rsidR="00E24339" w:rsidRPr="00E24339">
        <w:rPr>
          <w:rFonts w:asciiTheme="minorEastAsia" w:eastAsiaTheme="minorEastAsia" w:hAnsiTheme="minorEastAsia" w:hint="eastAsia"/>
          <w:color w:val="000000"/>
          <w:sz w:val="24"/>
        </w:rPr>
        <w:t>NBT47003.1-20</w:t>
      </w:r>
      <w:r w:rsidR="00743578">
        <w:rPr>
          <w:rFonts w:asciiTheme="minorEastAsia" w:eastAsiaTheme="minorEastAsia" w:hAnsiTheme="minorEastAsia" w:hint="eastAsia"/>
          <w:color w:val="000000"/>
          <w:sz w:val="24"/>
        </w:rPr>
        <w:t>22</w:t>
      </w:r>
      <w:r w:rsidR="00E24339" w:rsidRPr="00E24339">
        <w:rPr>
          <w:rFonts w:asciiTheme="minorEastAsia" w:eastAsiaTheme="minorEastAsia" w:hAnsiTheme="minorEastAsia" w:hint="eastAsia"/>
          <w:color w:val="000000"/>
          <w:sz w:val="24"/>
        </w:rPr>
        <w:t>钢制焊接常压容器</w:t>
      </w:r>
      <w:r w:rsidR="00E24339" w:rsidRPr="0035204A">
        <w:rPr>
          <w:rFonts w:asciiTheme="minorEastAsia" w:eastAsiaTheme="minorEastAsia" w:hAnsiTheme="minorEastAsia" w:hint="eastAsia"/>
          <w:color w:val="000000"/>
          <w:sz w:val="24"/>
        </w:rPr>
        <w:t>容器</w:t>
      </w:r>
      <w:r w:rsidR="00E24339">
        <w:rPr>
          <w:rFonts w:asciiTheme="minorEastAsia" w:eastAsiaTheme="minorEastAsia" w:hAnsiTheme="minorEastAsia" w:hint="eastAsia"/>
          <w:color w:val="000000"/>
          <w:sz w:val="24"/>
        </w:rPr>
        <w:t>》</w:t>
      </w:r>
      <w:r w:rsidR="0027352C">
        <w:rPr>
          <w:rFonts w:asciiTheme="minorEastAsia" w:eastAsiaTheme="minorEastAsia" w:hAnsiTheme="minorEastAsia" w:hint="eastAsia"/>
          <w:color w:val="000000"/>
          <w:sz w:val="24"/>
        </w:rPr>
        <w:t>标准规范的</w:t>
      </w:r>
      <w:r w:rsidR="00045C91">
        <w:rPr>
          <w:rFonts w:asciiTheme="minorEastAsia" w:eastAsiaTheme="minorEastAsia" w:hAnsiTheme="minorEastAsia" w:hint="eastAsia"/>
          <w:color w:val="000000"/>
          <w:sz w:val="24"/>
        </w:rPr>
        <w:t>设计和制造</w:t>
      </w:r>
      <w:r w:rsidR="00184631">
        <w:rPr>
          <w:rFonts w:asciiTheme="minorEastAsia" w:eastAsiaTheme="minorEastAsia" w:hAnsiTheme="minorEastAsia" w:hint="eastAsia"/>
          <w:color w:val="000000"/>
          <w:sz w:val="24"/>
        </w:rPr>
        <w:t>资质。</w:t>
      </w:r>
    </w:p>
    <w:p w:rsidR="001256E8" w:rsidRPr="00F45595" w:rsidRDefault="000B7E85" w:rsidP="00742823">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24796C" w:rsidRPr="00F45595">
        <w:rPr>
          <w:rFonts w:asciiTheme="minorEastAsia" w:eastAsiaTheme="minorEastAsia" w:hAnsiTheme="minorEastAsia"/>
          <w:color w:val="000000"/>
          <w:sz w:val="24"/>
        </w:rPr>
        <w:t>参选单位必须有近五年大型石油化工行业相近工况的生产装置</w:t>
      </w:r>
      <w:r w:rsidR="0044182E">
        <w:rPr>
          <w:rFonts w:asciiTheme="minorEastAsia" w:eastAsiaTheme="minorEastAsia" w:hAnsiTheme="minorEastAsia" w:hint="eastAsia"/>
          <w:color w:val="000000"/>
          <w:sz w:val="24"/>
        </w:rPr>
        <w:t>常压容器及内件</w:t>
      </w:r>
      <w:r w:rsidR="0024796C" w:rsidRPr="00F45595">
        <w:rPr>
          <w:rFonts w:asciiTheme="minorEastAsia" w:eastAsiaTheme="minorEastAsia" w:hAnsiTheme="minorEastAsia"/>
          <w:color w:val="000000"/>
          <w:sz w:val="24"/>
        </w:rPr>
        <w:t>制造业绩。</w:t>
      </w:r>
    </w:p>
    <w:p w:rsidR="001256E8" w:rsidRPr="00F45595" w:rsidRDefault="000B7E85" w:rsidP="0044182E">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3</w:t>
      </w:r>
      <w:r w:rsidR="00300EF1" w:rsidRPr="00F45595">
        <w:rPr>
          <w:rFonts w:asciiTheme="minorEastAsia" w:eastAsiaTheme="minorEastAsia" w:hAnsiTheme="minorEastAsia" w:hint="eastAsia"/>
          <w:color w:val="000000"/>
          <w:sz w:val="24"/>
        </w:rPr>
        <w:t>、</w:t>
      </w:r>
      <w:r w:rsidR="00413508" w:rsidRPr="00F45595">
        <w:rPr>
          <w:rFonts w:asciiTheme="minorEastAsia" w:eastAsiaTheme="minorEastAsia" w:hAnsiTheme="minorEastAsia" w:hint="eastAsia"/>
          <w:color w:val="000000"/>
          <w:sz w:val="24"/>
        </w:rPr>
        <w:t>参选单位与我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合作项目不存在技术或者商务纠纷，供给我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产品无质量问题。</w:t>
      </w:r>
    </w:p>
    <w:p w:rsidR="001256E8" w:rsidRDefault="003734C2">
      <w:pPr>
        <w:pStyle w:val="a5"/>
        <w:numPr>
          <w:ilvl w:val="0"/>
          <w:numId w:val="1"/>
        </w:numPr>
        <w:spacing w:line="120" w:lineRule="auto"/>
        <w:ind w:firstLineChars="0" w:firstLine="0"/>
        <w:jc w:val="left"/>
        <w:rPr>
          <w:b/>
          <w:sz w:val="28"/>
          <w:szCs w:val="28"/>
        </w:rPr>
      </w:pPr>
      <w:r>
        <w:rPr>
          <w:rFonts w:hint="eastAsia"/>
          <w:b/>
          <w:sz w:val="28"/>
          <w:szCs w:val="28"/>
        </w:rPr>
        <w:t>报名要求：</w:t>
      </w:r>
    </w:p>
    <w:p w:rsidR="001256E8" w:rsidRPr="00F45595" w:rsidRDefault="00300EF1"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1、</w:t>
      </w:r>
      <w:r w:rsidR="0024796C" w:rsidRPr="00F45595">
        <w:rPr>
          <w:rFonts w:asciiTheme="minorEastAsia" w:eastAsiaTheme="minorEastAsia" w:hAnsiTheme="minorEastAsia"/>
          <w:color w:val="000000"/>
          <w:sz w:val="24"/>
        </w:rPr>
        <w:t>报名</w:t>
      </w:r>
      <w:r w:rsidR="004068E8">
        <w:rPr>
          <w:rFonts w:asciiTheme="minorEastAsia" w:eastAsiaTheme="minorEastAsia" w:hAnsiTheme="minorEastAsia" w:hint="eastAsia"/>
          <w:color w:val="000000"/>
          <w:sz w:val="24"/>
        </w:rPr>
        <w:t>厂</w:t>
      </w:r>
      <w:r w:rsidR="0024796C" w:rsidRPr="00F45595">
        <w:rPr>
          <w:rFonts w:asciiTheme="minorEastAsia" w:eastAsiaTheme="minorEastAsia" w:hAnsiTheme="minorEastAsia"/>
          <w:color w:val="000000"/>
          <w:sz w:val="24"/>
        </w:rPr>
        <w:t>商</w:t>
      </w:r>
      <w:r w:rsidR="00B448C6">
        <w:rPr>
          <w:rFonts w:asciiTheme="minorEastAsia" w:eastAsiaTheme="minorEastAsia" w:hAnsiTheme="minorEastAsia" w:hint="eastAsia"/>
          <w:color w:val="000000"/>
          <w:sz w:val="24"/>
        </w:rPr>
        <w:t>应</w:t>
      </w:r>
      <w:r w:rsidR="0024796C" w:rsidRPr="00F45595">
        <w:rPr>
          <w:rFonts w:asciiTheme="minorEastAsia" w:eastAsiaTheme="minorEastAsia" w:hAnsiTheme="minorEastAsia"/>
          <w:color w:val="000000"/>
          <w:sz w:val="24"/>
        </w:rPr>
        <w:t>清楚了解本案的</w:t>
      </w:r>
      <w:r w:rsidR="004068E8" w:rsidRPr="00D81296">
        <w:rPr>
          <w:rFonts w:asciiTheme="minorEastAsia" w:eastAsiaTheme="minorEastAsia" w:hAnsiTheme="minorEastAsia" w:hint="eastAsia"/>
          <w:color w:val="000000"/>
          <w:sz w:val="24"/>
        </w:rPr>
        <w:t>脱臭罐（包含内件）</w:t>
      </w:r>
      <w:r w:rsidR="00550462" w:rsidRPr="00D81296">
        <w:rPr>
          <w:rFonts w:asciiTheme="minorEastAsia" w:eastAsiaTheme="minorEastAsia" w:hAnsiTheme="minorEastAsia" w:hint="eastAsia"/>
          <w:color w:val="000000"/>
          <w:sz w:val="24"/>
        </w:rPr>
        <w:t>是一台环保处理设备，</w:t>
      </w:r>
      <w:r w:rsidR="00604D8C" w:rsidRPr="00D81296">
        <w:rPr>
          <w:rFonts w:asciiTheme="minorEastAsia" w:eastAsiaTheme="minorEastAsia" w:hAnsiTheme="minorEastAsia" w:hint="eastAsia"/>
          <w:color w:val="000000"/>
          <w:sz w:val="24"/>
        </w:rPr>
        <w:t>使用环境为酸性气</w:t>
      </w:r>
      <w:r w:rsidR="00604D8C" w:rsidRPr="00D81296">
        <w:rPr>
          <w:rFonts w:asciiTheme="minorEastAsia" w:eastAsiaTheme="minorEastAsia" w:hAnsiTheme="minorEastAsia"/>
          <w:color w:val="000000"/>
          <w:sz w:val="24"/>
        </w:rPr>
        <w:t>（硫化氢</w:t>
      </w:r>
      <w:r w:rsidR="00604D8C" w:rsidRPr="00D81296">
        <w:rPr>
          <w:rFonts w:asciiTheme="minorEastAsia" w:eastAsiaTheme="minorEastAsia" w:hAnsiTheme="minorEastAsia" w:hint="eastAsia"/>
          <w:color w:val="000000"/>
          <w:sz w:val="24"/>
        </w:rPr>
        <w:t>、</w:t>
      </w:r>
      <w:r w:rsidR="00604D8C" w:rsidRPr="00D81296">
        <w:rPr>
          <w:rFonts w:asciiTheme="minorEastAsia" w:eastAsiaTheme="minorEastAsia" w:hAnsiTheme="minorEastAsia"/>
          <w:color w:val="000000"/>
          <w:sz w:val="24"/>
        </w:rPr>
        <w:t>烃、氨</w:t>
      </w:r>
      <w:r w:rsidR="00604D8C" w:rsidRPr="00D81296">
        <w:rPr>
          <w:rFonts w:asciiTheme="minorEastAsia" w:eastAsiaTheme="minorEastAsia" w:hAnsiTheme="minorEastAsia" w:hint="eastAsia"/>
          <w:color w:val="000000"/>
          <w:sz w:val="24"/>
        </w:rPr>
        <w:t>、</w:t>
      </w:r>
      <w:r w:rsidR="00604D8C" w:rsidRPr="00D81296">
        <w:rPr>
          <w:rFonts w:asciiTheme="minorEastAsia" w:eastAsiaTheme="minorEastAsia" w:hAnsiTheme="minorEastAsia"/>
          <w:color w:val="000000"/>
          <w:sz w:val="24"/>
        </w:rPr>
        <w:t>水汽等）</w:t>
      </w:r>
      <w:r w:rsidR="00604D8C" w:rsidRPr="00D81296">
        <w:rPr>
          <w:rFonts w:asciiTheme="minorEastAsia" w:eastAsiaTheme="minorEastAsia" w:hAnsiTheme="minorEastAsia" w:hint="eastAsia"/>
          <w:color w:val="000000"/>
          <w:sz w:val="24"/>
        </w:rPr>
        <w:t>，该设备作用是处理</w:t>
      </w:r>
      <w:r w:rsidR="0065766E">
        <w:rPr>
          <w:rFonts w:asciiTheme="minorEastAsia" w:eastAsiaTheme="minorEastAsia" w:hAnsiTheme="minorEastAsia"/>
          <w:color w:val="000000"/>
          <w:sz w:val="24"/>
        </w:rPr>
        <w:t>原料水</w:t>
      </w:r>
      <w:r w:rsidR="00604D8C" w:rsidRPr="00D81296">
        <w:rPr>
          <w:rFonts w:asciiTheme="minorEastAsia" w:eastAsiaTheme="minorEastAsia" w:hAnsiTheme="minorEastAsia"/>
          <w:color w:val="000000"/>
          <w:sz w:val="24"/>
        </w:rPr>
        <w:t>罐</w:t>
      </w:r>
      <w:r w:rsidR="0065766E">
        <w:rPr>
          <w:rFonts w:asciiTheme="minorEastAsia" w:eastAsiaTheme="minorEastAsia" w:hAnsiTheme="minorEastAsia" w:hint="eastAsia"/>
          <w:color w:val="000000"/>
          <w:sz w:val="24"/>
        </w:rPr>
        <w:t>排放</w:t>
      </w:r>
      <w:r w:rsidR="0065766E" w:rsidRPr="00D81296">
        <w:rPr>
          <w:rFonts w:asciiTheme="minorEastAsia" w:eastAsiaTheme="minorEastAsia" w:hAnsiTheme="minorEastAsia" w:hint="eastAsia"/>
          <w:color w:val="000000"/>
          <w:sz w:val="24"/>
        </w:rPr>
        <w:t>的</w:t>
      </w:r>
      <w:r w:rsidR="00604D8C" w:rsidRPr="00D81296">
        <w:rPr>
          <w:rFonts w:asciiTheme="minorEastAsia" w:eastAsiaTheme="minorEastAsia" w:hAnsiTheme="minorEastAsia" w:hint="eastAsia"/>
          <w:color w:val="000000"/>
          <w:sz w:val="24"/>
        </w:rPr>
        <w:t>含H2S酸性废气</w:t>
      </w:r>
      <w:r w:rsidR="00604D8C" w:rsidRPr="00D81296">
        <w:rPr>
          <w:rFonts w:asciiTheme="minorEastAsia" w:eastAsiaTheme="minorEastAsia" w:hAnsiTheme="minorEastAsia"/>
          <w:color w:val="000000"/>
          <w:sz w:val="24"/>
        </w:rPr>
        <w:t>，</w:t>
      </w:r>
      <w:r w:rsidR="009C7B6F" w:rsidRPr="00D81296">
        <w:rPr>
          <w:rFonts w:asciiTheme="minorEastAsia" w:eastAsiaTheme="minorEastAsia" w:hAnsiTheme="minorEastAsia" w:hint="eastAsia"/>
          <w:color w:val="000000"/>
          <w:sz w:val="24"/>
        </w:rPr>
        <w:t>达到废气脱臭</w:t>
      </w:r>
      <w:r w:rsidR="00D81296" w:rsidRPr="00D81296">
        <w:rPr>
          <w:rFonts w:asciiTheme="minorEastAsia" w:eastAsiaTheme="minorEastAsia" w:hAnsiTheme="minorEastAsia" w:hint="eastAsia"/>
          <w:color w:val="000000"/>
          <w:sz w:val="24"/>
        </w:rPr>
        <w:t>环保要求</w:t>
      </w:r>
      <w:r w:rsidR="009C7B6F" w:rsidRPr="00D81296">
        <w:rPr>
          <w:rFonts w:asciiTheme="minorEastAsia" w:eastAsiaTheme="minorEastAsia" w:hAnsiTheme="minorEastAsia" w:hint="eastAsia"/>
          <w:color w:val="000000"/>
          <w:sz w:val="24"/>
        </w:rPr>
        <w:t>，</w:t>
      </w:r>
      <w:r w:rsidR="00BE0206">
        <w:rPr>
          <w:rFonts w:asciiTheme="minorEastAsia" w:eastAsiaTheme="minorEastAsia" w:hAnsiTheme="minorEastAsia" w:hint="eastAsia"/>
          <w:color w:val="000000"/>
          <w:sz w:val="24"/>
        </w:rPr>
        <w:t>本案关键是罐内件的设计，</w:t>
      </w:r>
      <w:r w:rsidR="00E62AC2">
        <w:rPr>
          <w:rFonts w:asciiTheme="minorEastAsia" w:eastAsiaTheme="minorEastAsia" w:hAnsiTheme="minorEastAsia" w:hint="eastAsia"/>
          <w:color w:val="000000"/>
          <w:sz w:val="24"/>
        </w:rPr>
        <w:t>厂</w:t>
      </w:r>
      <w:r w:rsidR="00E62AC2" w:rsidRPr="00F45595">
        <w:rPr>
          <w:rFonts w:asciiTheme="minorEastAsia" w:eastAsiaTheme="minorEastAsia" w:hAnsiTheme="minorEastAsia"/>
          <w:color w:val="000000"/>
          <w:sz w:val="24"/>
        </w:rPr>
        <w:t>商</w:t>
      </w:r>
      <w:bookmarkStart w:id="0" w:name="_GoBack"/>
      <w:r w:rsidR="0024796C" w:rsidRPr="00F45595">
        <w:rPr>
          <w:rFonts w:asciiTheme="minorEastAsia" w:eastAsiaTheme="minorEastAsia" w:hAnsiTheme="minorEastAsia"/>
          <w:color w:val="000000"/>
          <w:sz w:val="24"/>
        </w:rPr>
        <w:t>需</w:t>
      </w:r>
      <w:r w:rsidR="00B448C6">
        <w:rPr>
          <w:rFonts w:asciiTheme="minorEastAsia" w:eastAsiaTheme="minorEastAsia" w:hAnsiTheme="minorEastAsia" w:hint="eastAsia"/>
          <w:color w:val="000000"/>
          <w:sz w:val="24"/>
        </w:rPr>
        <w:t>具有</w:t>
      </w:r>
      <w:r w:rsidR="0024796C" w:rsidRPr="00F45595">
        <w:rPr>
          <w:rFonts w:asciiTheme="minorEastAsia" w:eastAsiaTheme="minorEastAsia" w:hAnsiTheme="minorEastAsia"/>
          <w:color w:val="000000"/>
          <w:sz w:val="24"/>
        </w:rPr>
        <w:t>相应</w:t>
      </w:r>
      <w:r w:rsidR="00883856" w:rsidRPr="00D81296">
        <w:rPr>
          <w:rFonts w:asciiTheme="minorEastAsia" w:eastAsiaTheme="minorEastAsia" w:hAnsiTheme="minorEastAsia" w:hint="eastAsia"/>
          <w:color w:val="000000"/>
          <w:sz w:val="24"/>
        </w:rPr>
        <w:t>环保处理设备</w:t>
      </w:r>
      <w:r w:rsidR="0024796C" w:rsidRPr="00F45595">
        <w:rPr>
          <w:rFonts w:asciiTheme="minorEastAsia" w:eastAsiaTheme="minorEastAsia" w:hAnsiTheme="minorEastAsia"/>
          <w:color w:val="000000"/>
          <w:sz w:val="24"/>
        </w:rPr>
        <w:t>设计</w:t>
      </w:r>
      <w:r w:rsidR="00133D05">
        <w:rPr>
          <w:rFonts w:asciiTheme="minorEastAsia" w:eastAsiaTheme="minorEastAsia" w:hAnsiTheme="minorEastAsia" w:hint="eastAsia"/>
          <w:color w:val="000000"/>
          <w:sz w:val="24"/>
        </w:rPr>
        <w:t>能力</w:t>
      </w:r>
      <w:r w:rsidR="0024796C" w:rsidRPr="00F45595">
        <w:rPr>
          <w:rFonts w:asciiTheme="minorEastAsia" w:eastAsiaTheme="minorEastAsia" w:hAnsiTheme="minorEastAsia"/>
          <w:color w:val="000000"/>
          <w:sz w:val="24"/>
        </w:rPr>
        <w:t>，且确认自身资质能符合本案需求</w:t>
      </w:r>
      <w:bookmarkEnd w:id="0"/>
      <w:r w:rsidR="002059D6" w:rsidRPr="00F45595">
        <w:rPr>
          <w:rFonts w:asciiTheme="minorEastAsia" w:eastAsiaTheme="minorEastAsia" w:hAnsiTheme="minorEastAsia" w:hint="eastAsia"/>
          <w:color w:val="000000"/>
          <w:sz w:val="24"/>
        </w:rPr>
        <w:t>。</w:t>
      </w:r>
    </w:p>
    <w:p w:rsidR="001256E8" w:rsidRPr="00F45595" w:rsidRDefault="003734C2" w:rsidP="007B4B5B">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5E7AB7" w:rsidRPr="00F45595">
        <w:rPr>
          <w:rFonts w:asciiTheme="minorEastAsia" w:eastAsiaTheme="minorEastAsia" w:hAnsiTheme="minorEastAsia"/>
          <w:color w:val="000000"/>
          <w:sz w:val="24"/>
        </w:rPr>
        <w:t>报名</w:t>
      </w:r>
      <w:r w:rsidR="00275EA0">
        <w:rPr>
          <w:rFonts w:asciiTheme="minorEastAsia" w:eastAsiaTheme="minorEastAsia" w:hAnsiTheme="minorEastAsia" w:hint="eastAsia"/>
          <w:color w:val="000000"/>
          <w:sz w:val="24"/>
        </w:rPr>
        <w:t>厂</w:t>
      </w:r>
      <w:r w:rsidR="005E7AB7" w:rsidRPr="00F45595">
        <w:rPr>
          <w:rFonts w:asciiTheme="minorEastAsia" w:eastAsiaTheme="minorEastAsia" w:hAnsiTheme="minorEastAsia"/>
          <w:color w:val="000000"/>
          <w:sz w:val="24"/>
        </w:rPr>
        <w:t>商报名需提供近五年承制过的相近规格、材质的</w:t>
      </w:r>
      <w:r w:rsidR="002A2737" w:rsidRPr="00D81296">
        <w:rPr>
          <w:rFonts w:asciiTheme="minorEastAsia" w:eastAsiaTheme="minorEastAsia" w:hAnsiTheme="minorEastAsia" w:hint="eastAsia"/>
          <w:color w:val="000000"/>
          <w:sz w:val="24"/>
        </w:rPr>
        <w:t>环保处理设备</w:t>
      </w:r>
      <w:r w:rsidR="005E7AB7" w:rsidRPr="00F45595">
        <w:rPr>
          <w:rFonts w:asciiTheme="minorEastAsia" w:eastAsiaTheme="minorEastAsia" w:hAnsiTheme="minorEastAsia"/>
          <w:color w:val="000000"/>
          <w:sz w:val="24"/>
        </w:rPr>
        <w:t>制造业绩及合同扫描件(务必真实有效，福海创有权要求投标商提供相应佐证材料或现场确认)。</w:t>
      </w:r>
    </w:p>
    <w:p w:rsidR="0038408E" w:rsidRPr="004110C1" w:rsidRDefault="003734C2" w:rsidP="0038408E">
      <w:pPr>
        <w:pStyle w:val="a5"/>
        <w:numPr>
          <w:ilvl w:val="0"/>
          <w:numId w:val="1"/>
        </w:numPr>
        <w:spacing w:line="120" w:lineRule="auto"/>
        <w:ind w:firstLineChars="0" w:firstLine="0"/>
        <w:jc w:val="left"/>
        <w:rPr>
          <w:b/>
          <w:sz w:val="28"/>
          <w:szCs w:val="28"/>
        </w:rPr>
      </w:pPr>
      <w:r>
        <w:rPr>
          <w:rFonts w:hint="eastAsia"/>
          <w:b/>
          <w:sz w:val="28"/>
          <w:szCs w:val="28"/>
        </w:rPr>
        <w:t>供货要求：</w:t>
      </w:r>
    </w:p>
    <w:p w:rsidR="0035204A" w:rsidRDefault="0035204A" w:rsidP="0035204A">
      <w:pPr>
        <w:spacing w:line="360" w:lineRule="auto"/>
        <w:ind w:firstLineChars="200" w:firstLine="480"/>
        <w:rPr>
          <w:rFonts w:asciiTheme="minorEastAsia" w:eastAsiaTheme="minorEastAsia" w:hAnsiTheme="minorEastAsia"/>
          <w:sz w:val="24"/>
        </w:rPr>
      </w:pPr>
      <w:r w:rsidRPr="0035204A">
        <w:rPr>
          <w:rFonts w:asciiTheme="minorEastAsia" w:eastAsiaTheme="minorEastAsia" w:hAnsiTheme="minorEastAsia" w:hint="eastAsia"/>
          <w:sz w:val="24"/>
        </w:rPr>
        <w:t>设计依据：依据买方提供的</w:t>
      </w:r>
      <w:r w:rsidR="000A65B9">
        <w:rPr>
          <w:rFonts w:asciiTheme="minorEastAsia" w:eastAsiaTheme="minorEastAsia" w:hAnsiTheme="minorEastAsia" w:hint="eastAsia"/>
          <w:sz w:val="24"/>
        </w:rPr>
        <w:t>原始</w:t>
      </w:r>
      <w:r w:rsidR="00C84C42">
        <w:rPr>
          <w:rFonts w:asciiTheme="minorEastAsia" w:eastAsiaTheme="minorEastAsia" w:hAnsiTheme="minorEastAsia" w:hint="eastAsia"/>
          <w:sz w:val="24"/>
        </w:rPr>
        <w:t>设计</w:t>
      </w:r>
      <w:r w:rsidRPr="0035204A">
        <w:rPr>
          <w:rFonts w:asciiTheme="minorEastAsia" w:eastAsiaTheme="minorEastAsia" w:hAnsiTheme="minorEastAsia" w:hint="eastAsia"/>
          <w:sz w:val="24"/>
        </w:rPr>
        <w:t>资料以及现场测绘尺寸进行设计。</w:t>
      </w:r>
      <w:r w:rsidR="00790E75" w:rsidRPr="00790E75">
        <w:rPr>
          <w:rFonts w:asciiTheme="minorEastAsia" w:eastAsiaTheme="minorEastAsia" w:hAnsiTheme="minorEastAsia"/>
          <w:noProof/>
          <w:sz w:val="24"/>
        </w:rPr>
        <w:lastRenderedPageBreak/>
        <w:drawing>
          <wp:inline distT="0" distB="0" distL="0" distR="0">
            <wp:extent cx="5305425" cy="3456807"/>
            <wp:effectExtent l="19050" t="0" r="0" b="0"/>
            <wp:docPr id="1" name="图片 0" descr="1707095257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95257630.jpg"/>
                    <pic:cNvPicPr/>
                  </pic:nvPicPr>
                  <pic:blipFill>
                    <a:blip r:embed="rId8" cstate="print"/>
                    <a:stretch>
                      <a:fillRect/>
                    </a:stretch>
                  </pic:blipFill>
                  <pic:spPr>
                    <a:xfrm>
                      <a:off x="0" y="0"/>
                      <a:ext cx="5310457" cy="3460086"/>
                    </a:xfrm>
                    <a:prstGeom prst="rect">
                      <a:avLst/>
                    </a:prstGeom>
                  </pic:spPr>
                </pic:pic>
              </a:graphicData>
            </a:graphic>
          </wp:inline>
        </w:drawing>
      </w:r>
    </w:p>
    <w:p w:rsidR="00790E75" w:rsidRPr="0035204A" w:rsidRDefault="00790E75" w:rsidP="00790E75">
      <w:pPr>
        <w:spacing w:line="360" w:lineRule="auto"/>
        <w:rPr>
          <w:rFonts w:asciiTheme="minorEastAsia" w:eastAsiaTheme="minorEastAsia" w:hAnsiTheme="minorEastAsia"/>
          <w:sz w:val="24"/>
        </w:rPr>
      </w:pPr>
      <w:r w:rsidRPr="00790E75">
        <w:rPr>
          <w:rFonts w:asciiTheme="minorEastAsia" w:eastAsiaTheme="minorEastAsia" w:hAnsiTheme="minorEastAsia" w:hint="eastAsia"/>
          <w:noProof/>
          <w:sz w:val="24"/>
        </w:rPr>
        <w:drawing>
          <wp:inline distT="0" distB="0" distL="0" distR="0">
            <wp:extent cx="5305425" cy="45243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10637" cy="4528820"/>
                    </a:xfrm>
                    <a:prstGeom prst="rect">
                      <a:avLst/>
                    </a:prstGeom>
                    <a:noFill/>
                    <a:ln w="9525">
                      <a:noFill/>
                      <a:miter lim="800000"/>
                      <a:headEnd/>
                      <a:tailEnd/>
                    </a:ln>
                  </pic:spPr>
                </pic:pic>
              </a:graphicData>
            </a:graphic>
          </wp:inline>
        </w:drawing>
      </w:r>
    </w:p>
    <w:p w:rsidR="00815C81" w:rsidRDefault="00815C81" w:rsidP="00815C81">
      <w:pPr>
        <w:pStyle w:val="a5"/>
        <w:spacing w:line="120" w:lineRule="auto"/>
        <w:ind w:firstLineChars="0" w:firstLine="0"/>
        <w:jc w:val="left"/>
        <w:rPr>
          <w:b/>
          <w:sz w:val="28"/>
          <w:szCs w:val="28"/>
        </w:rPr>
      </w:pPr>
      <w:r>
        <w:rPr>
          <w:rFonts w:hint="eastAsia"/>
          <w:b/>
          <w:sz w:val="28"/>
          <w:szCs w:val="28"/>
        </w:rPr>
        <w:t>3.1</w:t>
      </w:r>
      <w:r>
        <w:rPr>
          <w:rFonts w:hint="eastAsia"/>
          <w:b/>
          <w:sz w:val="28"/>
          <w:szCs w:val="28"/>
        </w:rPr>
        <w:t>供货范围</w:t>
      </w:r>
    </w:p>
    <w:p w:rsidR="00031C58" w:rsidRPr="001E5D5B" w:rsidRDefault="004345DB" w:rsidP="001E5D5B">
      <w:pPr>
        <w:spacing w:line="360" w:lineRule="auto"/>
        <w:ind w:firstLineChars="200" w:firstLine="480"/>
        <w:rPr>
          <w:rFonts w:asciiTheme="minorEastAsia" w:eastAsiaTheme="minorEastAsia" w:hAnsiTheme="minorEastAsia"/>
          <w:sz w:val="24"/>
        </w:rPr>
      </w:pPr>
      <w:r w:rsidRPr="00423BDB">
        <w:rPr>
          <w:rFonts w:ascii="宋体" w:hAnsi="宋体" w:hint="eastAsia"/>
          <w:sz w:val="24"/>
        </w:rPr>
        <w:t>脱臭罐</w:t>
      </w:r>
      <w:r w:rsidRPr="004345DB">
        <w:rPr>
          <w:rFonts w:ascii="宋体" w:hAnsi="宋体" w:hint="eastAsia"/>
          <w:sz w:val="24"/>
        </w:rPr>
        <w:t>（包含内件）</w:t>
      </w:r>
      <w:r>
        <w:rPr>
          <w:rFonts w:ascii="宋体" w:hAnsi="宋体" w:hint="eastAsia"/>
          <w:sz w:val="24"/>
        </w:rPr>
        <w:t>1</w:t>
      </w:r>
      <w:r w:rsidR="00031C58" w:rsidRPr="001E5D5B">
        <w:rPr>
          <w:rFonts w:asciiTheme="minorEastAsia" w:eastAsiaTheme="minorEastAsia" w:hAnsiTheme="minorEastAsia" w:hint="eastAsia"/>
          <w:sz w:val="24"/>
        </w:rPr>
        <w:t>台，</w:t>
      </w:r>
      <w:r w:rsidR="00931CD0">
        <w:rPr>
          <w:rFonts w:asciiTheme="minorEastAsia" w:eastAsiaTheme="minorEastAsia" w:hAnsiTheme="minorEastAsia" w:hint="eastAsia"/>
          <w:sz w:val="24"/>
        </w:rPr>
        <w:t>要求厂商对该脱臭罐和内件的设计需要经甲方确</w:t>
      </w:r>
      <w:r w:rsidR="00931CD0">
        <w:rPr>
          <w:rFonts w:asciiTheme="minorEastAsia" w:eastAsiaTheme="minorEastAsia" w:hAnsiTheme="minorEastAsia" w:hint="eastAsia"/>
          <w:sz w:val="24"/>
        </w:rPr>
        <w:lastRenderedPageBreak/>
        <w:t>认后，方可安排制造，</w:t>
      </w:r>
      <w:r w:rsidR="00031C58" w:rsidRPr="001E5D5B">
        <w:rPr>
          <w:rFonts w:asciiTheme="minorEastAsia" w:eastAsiaTheme="minorEastAsia" w:hAnsiTheme="minorEastAsia" w:hint="eastAsia"/>
          <w:sz w:val="24"/>
        </w:rPr>
        <w:t>卖方应保证所供设备的完整性及正常运行</w:t>
      </w:r>
      <w:r w:rsidR="00604518">
        <w:rPr>
          <w:rFonts w:asciiTheme="minorEastAsia" w:eastAsiaTheme="minorEastAsia" w:hAnsiTheme="minorEastAsia" w:hint="eastAsia"/>
          <w:sz w:val="24"/>
        </w:rPr>
        <w:t>，达到环保处理要求</w:t>
      </w:r>
      <w:r w:rsidR="00592E7E">
        <w:rPr>
          <w:rFonts w:asciiTheme="minorEastAsia" w:eastAsiaTheme="minorEastAsia" w:hAnsiTheme="minorEastAsia" w:hint="eastAsia"/>
          <w:sz w:val="24"/>
        </w:rPr>
        <w:t>。</w:t>
      </w:r>
    </w:p>
    <w:tbl>
      <w:tblPr>
        <w:tblW w:w="8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88"/>
        <w:gridCol w:w="1276"/>
        <w:gridCol w:w="1842"/>
        <w:gridCol w:w="4395"/>
      </w:tblGrid>
      <w:tr w:rsidR="0086142A" w:rsidRPr="00BF449B" w:rsidTr="00B26719">
        <w:trPr>
          <w:trHeight w:val="470"/>
          <w:tblHeader/>
          <w:jc w:val="center"/>
        </w:trPr>
        <w:tc>
          <w:tcPr>
            <w:tcW w:w="688" w:type="dxa"/>
            <w:vAlign w:val="center"/>
          </w:tcPr>
          <w:p w:rsidR="0086142A" w:rsidRPr="00BF449B" w:rsidRDefault="0086142A" w:rsidP="00035D41">
            <w:pPr>
              <w:pStyle w:val="Style2"/>
              <w:ind w:firstLineChars="0" w:firstLine="0"/>
              <w:rPr>
                <w:rFonts w:ascii="宋体" w:hAnsi="宋体"/>
                <w:szCs w:val="21"/>
              </w:rPr>
            </w:pPr>
            <w:r w:rsidRPr="00BF449B">
              <w:rPr>
                <w:rFonts w:ascii="宋体" w:hAnsi="宋体" w:hint="eastAsia"/>
                <w:szCs w:val="21"/>
              </w:rPr>
              <w:t>序号</w:t>
            </w:r>
          </w:p>
        </w:tc>
        <w:tc>
          <w:tcPr>
            <w:tcW w:w="1276" w:type="dxa"/>
            <w:vAlign w:val="center"/>
          </w:tcPr>
          <w:p w:rsidR="0086142A" w:rsidRPr="00BF449B" w:rsidRDefault="0086142A" w:rsidP="00035D41">
            <w:pPr>
              <w:keepLines/>
              <w:spacing w:line="276" w:lineRule="auto"/>
              <w:jc w:val="center"/>
              <w:rPr>
                <w:rFonts w:ascii="宋体" w:hAnsi="宋体"/>
                <w:szCs w:val="21"/>
              </w:rPr>
            </w:pPr>
            <w:r w:rsidRPr="00BF449B">
              <w:rPr>
                <w:rFonts w:ascii="宋体" w:hAnsi="宋体" w:hint="eastAsia"/>
                <w:szCs w:val="21"/>
              </w:rPr>
              <w:t>设备名称位号</w:t>
            </w:r>
          </w:p>
        </w:tc>
        <w:tc>
          <w:tcPr>
            <w:tcW w:w="1842" w:type="dxa"/>
            <w:vAlign w:val="center"/>
          </w:tcPr>
          <w:p w:rsidR="0086142A" w:rsidRPr="00BF449B" w:rsidRDefault="0086142A" w:rsidP="00035D41">
            <w:pPr>
              <w:snapToGrid w:val="0"/>
              <w:spacing w:line="300" w:lineRule="auto"/>
              <w:jc w:val="center"/>
              <w:rPr>
                <w:color w:val="000000"/>
                <w:szCs w:val="21"/>
              </w:rPr>
            </w:pPr>
            <w:r w:rsidRPr="00BF449B">
              <w:rPr>
                <w:rFonts w:hint="eastAsia"/>
                <w:color w:val="000000"/>
                <w:szCs w:val="21"/>
              </w:rPr>
              <w:t>规格型号</w:t>
            </w:r>
          </w:p>
        </w:tc>
        <w:tc>
          <w:tcPr>
            <w:tcW w:w="4395" w:type="dxa"/>
            <w:vAlign w:val="center"/>
          </w:tcPr>
          <w:p w:rsidR="0086142A" w:rsidRPr="00BF449B" w:rsidRDefault="0086142A" w:rsidP="00035D41">
            <w:pPr>
              <w:snapToGrid w:val="0"/>
              <w:spacing w:line="300" w:lineRule="auto"/>
              <w:jc w:val="center"/>
              <w:rPr>
                <w:color w:val="000000"/>
                <w:szCs w:val="21"/>
              </w:rPr>
            </w:pPr>
            <w:r w:rsidRPr="00BF449B">
              <w:rPr>
                <w:rFonts w:ascii="宋体" w:hAnsi="宋体" w:hint="eastAsia"/>
                <w:szCs w:val="21"/>
              </w:rPr>
              <w:t>主要</w:t>
            </w:r>
            <w:r w:rsidRPr="00BF449B">
              <w:rPr>
                <w:rFonts w:ascii="宋体" w:hAnsi="宋体"/>
                <w:szCs w:val="21"/>
              </w:rPr>
              <w:t>技术参数</w:t>
            </w:r>
            <w:r w:rsidRPr="00BF449B">
              <w:rPr>
                <w:rFonts w:ascii="宋体" w:hAnsi="宋体" w:hint="eastAsia"/>
                <w:szCs w:val="21"/>
              </w:rPr>
              <w:t>要求</w:t>
            </w:r>
          </w:p>
        </w:tc>
      </w:tr>
      <w:tr w:rsidR="0086142A" w:rsidRPr="00BF449B" w:rsidTr="00B26719">
        <w:trPr>
          <w:trHeight w:val="458"/>
          <w:jc w:val="center"/>
        </w:trPr>
        <w:tc>
          <w:tcPr>
            <w:tcW w:w="688" w:type="dxa"/>
            <w:vAlign w:val="center"/>
          </w:tcPr>
          <w:p w:rsidR="0086142A" w:rsidRPr="00BF449B" w:rsidRDefault="0086142A" w:rsidP="00BF449B">
            <w:pPr>
              <w:pStyle w:val="Style2"/>
              <w:ind w:firstLineChars="100" w:firstLine="210"/>
              <w:rPr>
                <w:rFonts w:ascii="宋体" w:hAnsi="宋体"/>
                <w:szCs w:val="21"/>
              </w:rPr>
            </w:pPr>
            <w:r w:rsidRPr="00BF449B">
              <w:rPr>
                <w:rFonts w:ascii="宋体" w:hAnsi="宋体" w:hint="eastAsia"/>
                <w:szCs w:val="21"/>
              </w:rPr>
              <w:t>1</w:t>
            </w:r>
          </w:p>
        </w:tc>
        <w:tc>
          <w:tcPr>
            <w:tcW w:w="1276" w:type="dxa"/>
            <w:vAlign w:val="center"/>
          </w:tcPr>
          <w:p w:rsidR="0086142A" w:rsidRPr="00BF449B" w:rsidRDefault="00525734" w:rsidP="00525734">
            <w:pPr>
              <w:keepLines/>
              <w:spacing w:line="276" w:lineRule="auto"/>
              <w:jc w:val="center"/>
              <w:rPr>
                <w:rFonts w:ascii="宋体" w:hAnsi="宋体"/>
                <w:szCs w:val="21"/>
              </w:rPr>
            </w:pPr>
            <w:r w:rsidRPr="00423BDB">
              <w:rPr>
                <w:rFonts w:ascii="宋体" w:hAnsi="宋体" w:hint="eastAsia"/>
                <w:sz w:val="24"/>
              </w:rPr>
              <w:t>脱臭罐</w:t>
            </w:r>
            <w:r w:rsidR="0086142A" w:rsidRPr="00BF449B">
              <w:rPr>
                <w:rFonts w:ascii="宋体" w:hAnsi="宋体"/>
                <w:szCs w:val="21"/>
              </w:rPr>
              <w:t>1</w:t>
            </w:r>
            <w:r w:rsidR="0086142A" w:rsidRPr="00BF449B">
              <w:rPr>
                <w:rFonts w:ascii="宋体" w:hAnsi="宋体" w:hint="eastAsia"/>
                <w:szCs w:val="21"/>
              </w:rPr>
              <w:t>8</w:t>
            </w:r>
            <w:r w:rsidR="0086142A" w:rsidRPr="00BF449B">
              <w:rPr>
                <w:rFonts w:ascii="宋体" w:hAnsi="宋体"/>
                <w:szCs w:val="21"/>
              </w:rPr>
              <w:t>-</w:t>
            </w:r>
            <w:r>
              <w:rPr>
                <w:rFonts w:ascii="宋体" w:hAnsi="宋体" w:hint="eastAsia"/>
                <w:szCs w:val="21"/>
              </w:rPr>
              <w:t>V</w:t>
            </w:r>
            <w:r w:rsidR="0086142A" w:rsidRPr="00BF449B">
              <w:rPr>
                <w:rFonts w:ascii="宋体" w:hAnsi="宋体"/>
                <w:szCs w:val="21"/>
              </w:rPr>
              <w:t>-10</w:t>
            </w:r>
            <w:r>
              <w:rPr>
                <w:rFonts w:ascii="宋体" w:hAnsi="宋体" w:hint="eastAsia"/>
                <w:szCs w:val="21"/>
              </w:rPr>
              <w:t>1</w:t>
            </w:r>
          </w:p>
        </w:tc>
        <w:tc>
          <w:tcPr>
            <w:tcW w:w="1842" w:type="dxa"/>
            <w:vAlign w:val="center"/>
          </w:tcPr>
          <w:p w:rsidR="0086142A" w:rsidRPr="00BF449B" w:rsidRDefault="00525734" w:rsidP="00FC7D39">
            <w:pPr>
              <w:keepLines/>
              <w:spacing w:line="276" w:lineRule="auto"/>
              <w:rPr>
                <w:rFonts w:ascii="宋体" w:hAnsi="宋体"/>
                <w:szCs w:val="21"/>
              </w:rPr>
            </w:pPr>
            <w:r w:rsidRPr="00CF5F04">
              <w:rPr>
                <w:rFonts w:ascii="宋体" w:hAnsi="宋体" w:hint="eastAsia"/>
                <w:sz w:val="24"/>
              </w:rPr>
              <w:t>φ</w:t>
            </w:r>
            <w:r w:rsidRPr="00CF5F04">
              <w:rPr>
                <w:rFonts w:ascii="宋体" w:hAnsi="宋体"/>
                <w:sz w:val="24"/>
              </w:rPr>
              <w:t>2200*5760</w:t>
            </w:r>
            <w:r>
              <w:rPr>
                <w:rFonts w:ascii="宋体" w:hAnsi="宋体" w:hint="eastAsia"/>
                <w:sz w:val="24"/>
              </w:rPr>
              <w:t>*8</w:t>
            </w:r>
          </w:p>
        </w:tc>
        <w:tc>
          <w:tcPr>
            <w:tcW w:w="4395" w:type="dxa"/>
            <w:vAlign w:val="center"/>
          </w:tcPr>
          <w:p w:rsidR="004345DB" w:rsidRDefault="006B50F6" w:rsidP="00035D41">
            <w:pPr>
              <w:keepLines/>
              <w:spacing w:line="276" w:lineRule="auto"/>
              <w:jc w:val="center"/>
              <w:rPr>
                <w:rFonts w:asciiTheme="minorEastAsia" w:eastAsiaTheme="minorEastAsia" w:hAnsiTheme="minorEastAsia"/>
                <w:szCs w:val="21"/>
              </w:rPr>
            </w:pPr>
            <w:r w:rsidRPr="00F361D0">
              <w:rPr>
                <w:rFonts w:asciiTheme="minorEastAsia" w:eastAsiaTheme="minorEastAsia" w:hAnsiTheme="minorEastAsia"/>
                <w:szCs w:val="21"/>
              </w:rPr>
              <w:t>工作介质：</w:t>
            </w:r>
            <w:r>
              <w:rPr>
                <w:rFonts w:asciiTheme="minorEastAsia" w:eastAsiaTheme="minorEastAsia" w:hAnsiTheme="minorEastAsia" w:hint="eastAsia"/>
                <w:szCs w:val="21"/>
              </w:rPr>
              <w:t>酸性气</w:t>
            </w:r>
            <w:r w:rsidRPr="00F361D0">
              <w:rPr>
                <w:rFonts w:asciiTheme="minorEastAsia" w:eastAsiaTheme="minorEastAsia" w:hAnsiTheme="minorEastAsia" w:hint="eastAsia"/>
                <w:szCs w:val="21"/>
              </w:rPr>
              <w:t>；设计压力</w:t>
            </w:r>
            <w:r>
              <w:rPr>
                <w:rFonts w:asciiTheme="minorEastAsia" w:eastAsiaTheme="minorEastAsia" w:hAnsiTheme="minorEastAsia" w:hint="eastAsia"/>
                <w:szCs w:val="21"/>
              </w:rPr>
              <w:t>：0.005</w:t>
            </w:r>
            <w:r w:rsidRPr="00F361D0">
              <w:rPr>
                <w:rFonts w:asciiTheme="minorEastAsia" w:eastAsiaTheme="minorEastAsia" w:hAnsiTheme="minorEastAsia"/>
                <w:szCs w:val="21"/>
              </w:rPr>
              <w:t>Mpa；</w:t>
            </w:r>
            <w:r>
              <w:rPr>
                <w:rFonts w:asciiTheme="minorEastAsia" w:eastAsiaTheme="minorEastAsia" w:hAnsiTheme="minorEastAsia" w:hint="eastAsia"/>
                <w:szCs w:val="21"/>
              </w:rPr>
              <w:t>设计</w:t>
            </w:r>
            <w:r w:rsidRPr="00F361D0">
              <w:rPr>
                <w:rFonts w:asciiTheme="minorEastAsia" w:eastAsiaTheme="minorEastAsia" w:hAnsiTheme="minorEastAsia"/>
                <w:szCs w:val="21"/>
              </w:rPr>
              <w:t>温度：</w:t>
            </w:r>
            <w:r>
              <w:rPr>
                <w:rFonts w:asciiTheme="minorEastAsia" w:eastAsiaTheme="minorEastAsia" w:hAnsiTheme="minorEastAsia" w:hint="eastAsia"/>
                <w:szCs w:val="21"/>
              </w:rPr>
              <w:t>120</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w:t>
            </w:r>
            <w:r>
              <w:rPr>
                <w:rFonts w:asciiTheme="minorEastAsia" w:eastAsiaTheme="minorEastAsia" w:hAnsiTheme="minorEastAsia" w:hint="eastAsia"/>
                <w:szCs w:val="21"/>
              </w:rPr>
              <w:t>全容积：15m³</w:t>
            </w:r>
            <w:r w:rsidRPr="00F361D0">
              <w:rPr>
                <w:rFonts w:asciiTheme="minorEastAsia" w:eastAsiaTheme="minorEastAsia" w:hAnsiTheme="minorEastAsia" w:hint="eastAsia"/>
                <w:szCs w:val="21"/>
              </w:rPr>
              <w:t>；总重</w:t>
            </w:r>
            <w:r>
              <w:rPr>
                <w:rFonts w:asciiTheme="minorEastAsia" w:eastAsiaTheme="minorEastAsia" w:hAnsiTheme="minorEastAsia" w:hint="eastAsia"/>
                <w:szCs w:val="21"/>
              </w:rPr>
              <w:t>6000</w:t>
            </w:r>
            <w:r w:rsidRPr="00F361D0">
              <w:rPr>
                <w:rFonts w:asciiTheme="minorEastAsia" w:eastAsiaTheme="minorEastAsia" w:hAnsiTheme="minorEastAsia" w:hint="eastAsia"/>
                <w:szCs w:val="21"/>
              </w:rPr>
              <w:t>kg</w:t>
            </w:r>
            <w:r>
              <w:rPr>
                <w:rFonts w:asciiTheme="minorEastAsia" w:eastAsiaTheme="minorEastAsia" w:hAnsiTheme="minorEastAsia" w:hint="eastAsia"/>
                <w:szCs w:val="21"/>
              </w:rPr>
              <w:t>；主要受压元件</w:t>
            </w:r>
            <w:r w:rsidRPr="00F361D0">
              <w:rPr>
                <w:rFonts w:asciiTheme="minorEastAsia" w:eastAsiaTheme="minorEastAsia" w:hAnsiTheme="minorEastAsia"/>
                <w:szCs w:val="21"/>
              </w:rPr>
              <w:t>材质</w:t>
            </w:r>
            <w:r>
              <w:rPr>
                <w:rFonts w:asciiTheme="minorEastAsia" w:eastAsiaTheme="minorEastAsia" w:hAnsiTheme="minorEastAsia" w:hint="eastAsia"/>
                <w:szCs w:val="21"/>
              </w:rPr>
              <w:t>：Q245R</w:t>
            </w:r>
            <w:r w:rsidRPr="00F361D0">
              <w:rPr>
                <w:rFonts w:asciiTheme="minorEastAsia" w:eastAsiaTheme="minorEastAsia" w:hAnsiTheme="minorEastAsia" w:hint="eastAsia"/>
                <w:szCs w:val="21"/>
              </w:rPr>
              <w:t>。</w:t>
            </w:r>
          </w:p>
          <w:p w:rsidR="0086142A" w:rsidRPr="00BF449B" w:rsidRDefault="004345DB" w:rsidP="004345DB">
            <w:pPr>
              <w:keepLines/>
              <w:spacing w:line="276" w:lineRule="auto"/>
              <w:jc w:val="center"/>
              <w:rPr>
                <w:rFonts w:ascii="宋体" w:hAnsi="宋体"/>
                <w:szCs w:val="21"/>
              </w:rPr>
            </w:pPr>
            <w:r>
              <w:rPr>
                <w:rFonts w:asciiTheme="minorEastAsia" w:eastAsiaTheme="minorEastAsia" w:hAnsiTheme="minorEastAsia" w:hint="eastAsia"/>
                <w:szCs w:val="21"/>
              </w:rPr>
              <w:t>（</w:t>
            </w:r>
            <w:r w:rsidR="00FA61FB">
              <w:rPr>
                <w:rFonts w:asciiTheme="minorEastAsia" w:eastAsiaTheme="minorEastAsia" w:hAnsiTheme="minorEastAsia" w:hint="eastAsia"/>
                <w:szCs w:val="21"/>
              </w:rPr>
              <w:t>供货</w:t>
            </w:r>
            <w:r w:rsidRPr="00A7739D">
              <w:rPr>
                <w:rFonts w:ascii="宋体" w:hAnsi="宋体" w:cs="宋体" w:hint="eastAsia"/>
                <w:kern w:val="0"/>
                <w:sz w:val="22"/>
                <w:szCs w:val="22"/>
              </w:rPr>
              <w:t>包含内件</w:t>
            </w:r>
            <w:r>
              <w:rPr>
                <w:rFonts w:asciiTheme="minorEastAsia" w:eastAsiaTheme="minorEastAsia" w:hAnsiTheme="minorEastAsia" w:hint="eastAsia"/>
                <w:szCs w:val="21"/>
              </w:rPr>
              <w:t>）</w:t>
            </w:r>
          </w:p>
        </w:tc>
      </w:tr>
    </w:tbl>
    <w:p w:rsidR="00031C58" w:rsidRDefault="006B6CE1" w:rsidP="00815C81">
      <w:pPr>
        <w:spacing w:line="480" w:lineRule="auto"/>
        <w:ind w:firstLineChars="200" w:firstLine="480"/>
        <w:jc w:val="left"/>
        <w:rPr>
          <w:rFonts w:ascii="宋体" w:hAnsi="宋体"/>
          <w:sz w:val="24"/>
        </w:rPr>
      </w:pPr>
      <w:r w:rsidRPr="00A7739D">
        <w:rPr>
          <w:rFonts w:cs="Arial"/>
          <w:sz w:val="24"/>
        </w:rPr>
        <w:t>主辅材料供应商</w:t>
      </w:r>
      <w:r w:rsidR="001A6557">
        <w:rPr>
          <w:rFonts w:cs="Arial" w:hint="eastAsia"/>
          <w:sz w:val="24"/>
        </w:rPr>
        <w:t>要求</w:t>
      </w:r>
      <w:r w:rsidR="005F70E8" w:rsidRPr="00B82148">
        <w:rPr>
          <w:rFonts w:asciiTheme="minorEastAsia" w:eastAsiaTheme="minorEastAsia" w:hAnsiTheme="minorEastAsia" w:hint="eastAsia"/>
          <w:sz w:val="24"/>
        </w:rPr>
        <w:t>不低于下表</w:t>
      </w:r>
      <w:r w:rsidR="005F70E8">
        <w:rPr>
          <w:rFonts w:asciiTheme="minorEastAsia" w:eastAsiaTheme="minorEastAsia" w:hAnsiTheme="minorEastAsia" w:hint="eastAsia"/>
          <w:sz w:val="24"/>
        </w:rPr>
        <w:t>厂商</w:t>
      </w:r>
      <w:r w:rsidR="005F70E8" w:rsidRPr="00B82148">
        <w:rPr>
          <w:rFonts w:asciiTheme="minorEastAsia" w:eastAsiaTheme="minorEastAsia" w:hAnsiTheme="minorEastAsia" w:hint="eastAsia"/>
          <w:sz w:val="24"/>
        </w:rPr>
        <w:t>资质和业绩</w:t>
      </w:r>
      <w:r w:rsidR="001A6557">
        <w:rPr>
          <w:rFonts w:cs="Arial" w:hint="eastAsia"/>
          <w:sz w:val="24"/>
        </w:rPr>
        <w:t>：</w:t>
      </w:r>
    </w:p>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208"/>
        <w:gridCol w:w="6613"/>
      </w:tblGrid>
      <w:tr w:rsidR="006B6CE1" w:rsidRPr="00A7739D" w:rsidTr="008E2B28">
        <w:trPr>
          <w:trHeight w:val="472"/>
        </w:trPr>
        <w:tc>
          <w:tcPr>
            <w:tcW w:w="678" w:type="dxa"/>
            <w:vAlign w:val="center"/>
          </w:tcPr>
          <w:p w:rsidR="006B6CE1" w:rsidRPr="00A7739D" w:rsidRDefault="006B6CE1" w:rsidP="008E2B28">
            <w:pPr>
              <w:jc w:val="center"/>
              <w:rPr>
                <w:rFonts w:ascii="宋体" w:hAnsi="宋体"/>
                <w:szCs w:val="22"/>
              </w:rPr>
            </w:pPr>
            <w:r w:rsidRPr="00A7739D">
              <w:rPr>
                <w:rFonts w:ascii="宋体" w:hAnsi="宋体" w:hint="eastAsia"/>
                <w:szCs w:val="22"/>
              </w:rPr>
              <w:t>序号</w:t>
            </w:r>
          </w:p>
        </w:tc>
        <w:tc>
          <w:tcPr>
            <w:tcW w:w="1208" w:type="dxa"/>
            <w:tcBorders>
              <w:bottom w:val="single" w:sz="4" w:space="0" w:color="auto"/>
            </w:tcBorders>
            <w:vAlign w:val="center"/>
          </w:tcPr>
          <w:p w:rsidR="006B6CE1" w:rsidRPr="00A7739D" w:rsidRDefault="006B6CE1" w:rsidP="008E2B28">
            <w:pPr>
              <w:jc w:val="center"/>
              <w:rPr>
                <w:rFonts w:ascii="宋体" w:hAnsi="宋体"/>
                <w:szCs w:val="22"/>
              </w:rPr>
            </w:pPr>
            <w:r w:rsidRPr="00A7739D">
              <w:rPr>
                <w:rFonts w:ascii="宋体" w:hAnsi="宋体" w:hint="eastAsia"/>
                <w:szCs w:val="22"/>
              </w:rPr>
              <w:t>材料名称</w:t>
            </w:r>
          </w:p>
        </w:tc>
        <w:tc>
          <w:tcPr>
            <w:tcW w:w="6613" w:type="dxa"/>
            <w:tcBorders>
              <w:bottom w:val="single" w:sz="4" w:space="0" w:color="auto"/>
            </w:tcBorders>
            <w:vAlign w:val="center"/>
          </w:tcPr>
          <w:p w:rsidR="006B6CE1" w:rsidRPr="00A7739D" w:rsidRDefault="006B6CE1" w:rsidP="008E2B28">
            <w:pPr>
              <w:jc w:val="center"/>
              <w:rPr>
                <w:rFonts w:ascii="宋体" w:hAnsi="宋体"/>
                <w:szCs w:val="22"/>
              </w:rPr>
            </w:pPr>
            <w:r w:rsidRPr="00A7739D">
              <w:rPr>
                <w:rFonts w:ascii="宋体" w:hAnsi="宋体" w:hint="eastAsia"/>
                <w:szCs w:val="22"/>
              </w:rPr>
              <w:t>供货商名称</w:t>
            </w:r>
          </w:p>
        </w:tc>
      </w:tr>
      <w:tr w:rsidR="006B6CE1" w:rsidRPr="00A7739D" w:rsidTr="008E2B28">
        <w:trPr>
          <w:trHeight w:val="386"/>
        </w:trPr>
        <w:tc>
          <w:tcPr>
            <w:tcW w:w="678" w:type="dxa"/>
            <w:shd w:val="clear" w:color="auto" w:fill="auto"/>
            <w:vAlign w:val="center"/>
          </w:tcPr>
          <w:p w:rsidR="006B6CE1" w:rsidRPr="00A7739D" w:rsidRDefault="006B6CE1" w:rsidP="008E2B28">
            <w:pPr>
              <w:jc w:val="center"/>
              <w:rPr>
                <w:rFonts w:ascii="宋体" w:hAnsi="宋体"/>
                <w:szCs w:val="22"/>
              </w:rPr>
            </w:pPr>
            <w:r w:rsidRPr="00A7739D">
              <w:rPr>
                <w:rFonts w:ascii="宋体" w:hAnsi="宋体" w:hint="eastAsia"/>
                <w:szCs w:val="22"/>
              </w:rPr>
              <w:t>1</w:t>
            </w:r>
          </w:p>
        </w:tc>
        <w:tc>
          <w:tcPr>
            <w:tcW w:w="1208" w:type="dxa"/>
            <w:shd w:val="clear" w:color="auto" w:fill="FFFFFF"/>
            <w:vAlign w:val="center"/>
          </w:tcPr>
          <w:p w:rsidR="006B6CE1" w:rsidRPr="00A7739D" w:rsidRDefault="006B6CE1" w:rsidP="008E2B28">
            <w:pPr>
              <w:jc w:val="center"/>
              <w:rPr>
                <w:rFonts w:ascii="宋体" w:hAnsi="宋体"/>
                <w:szCs w:val="22"/>
              </w:rPr>
            </w:pPr>
            <w:r w:rsidRPr="00A7739D">
              <w:rPr>
                <w:rFonts w:ascii="宋体" w:hAnsi="宋体" w:hint="eastAsia"/>
                <w:szCs w:val="22"/>
              </w:rPr>
              <w:t>钢板</w:t>
            </w:r>
          </w:p>
        </w:tc>
        <w:tc>
          <w:tcPr>
            <w:tcW w:w="6613" w:type="dxa"/>
            <w:shd w:val="clear" w:color="auto" w:fill="FFFFFF"/>
            <w:vAlign w:val="center"/>
          </w:tcPr>
          <w:p w:rsidR="006B6CE1" w:rsidRPr="00A7739D" w:rsidRDefault="006B6CE1" w:rsidP="008E2B28">
            <w:pPr>
              <w:rPr>
                <w:rFonts w:ascii="宋体" w:hAnsi="宋体"/>
                <w:szCs w:val="22"/>
              </w:rPr>
            </w:pPr>
            <w:r w:rsidRPr="00A7739D">
              <w:rPr>
                <w:rFonts w:ascii="宋体" w:hAnsi="宋体" w:hint="eastAsia"/>
                <w:szCs w:val="22"/>
              </w:rPr>
              <w:t>舞阳钢铁有限责任公司、江阴兴澄特种钢铁有限公司、武汉钢铁（集团）公司、南京钢铁集团有限公司、济南钢铁股份有限公司、安阳钢铁、首钢集团或评标委员会认可的同等级别以上品牌</w:t>
            </w:r>
          </w:p>
        </w:tc>
      </w:tr>
      <w:tr w:rsidR="006B6CE1" w:rsidRPr="00A7739D" w:rsidTr="008E2B28">
        <w:trPr>
          <w:trHeight w:val="386"/>
        </w:trPr>
        <w:tc>
          <w:tcPr>
            <w:tcW w:w="678" w:type="dxa"/>
            <w:shd w:val="clear" w:color="auto" w:fill="auto"/>
            <w:vAlign w:val="center"/>
          </w:tcPr>
          <w:p w:rsidR="006B6CE1" w:rsidRPr="00A7739D" w:rsidRDefault="006B6CE1" w:rsidP="008E2B28">
            <w:pPr>
              <w:jc w:val="center"/>
              <w:rPr>
                <w:rFonts w:ascii="宋体" w:hAnsi="宋体"/>
                <w:szCs w:val="22"/>
              </w:rPr>
            </w:pPr>
            <w:r w:rsidRPr="00A7739D">
              <w:rPr>
                <w:rFonts w:ascii="宋体" w:hAnsi="宋体" w:hint="eastAsia"/>
                <w:szCs w:val="22"/>
              </w:rPr>
              <w:t>2</w:t>
            </w:r>
          </w:p>
        </w:tc>
        <w:tc>
          <w:tcPr>
            <w:tcW w:w="1208" w:type="dxa"/>
            <w:shd w:val="clear" w:color="auto" w:fill="FFFFFF"/>
            <w:vAlign w:val="center"/>
          </w:tcPr>
          <w:p w:rsidR="006B6CE1" w:rsidRPr="00A7739D" w:rsidRDefault="006B6CE1" w:rsidP="008E2B28">
            <w:pPr>
              <w:jc w:val="center"/>
              <w:rPr>
                <w:rFonts w:ascii="宋体" w:hAnsi="宋体"/>
                <w:szCs w:val="22"/>
              </w:rPr>
            </w:pPr>
            <w:r w:rsidRPr="00A7739D">
              <w:rPr>
                <w:rFonts w:ascii="宋体" w:hAnsi="宋体" w:hint="eastAsia"/>
                <w:szCs w:val="22"/>
              </w:rPr>
              <w:t>锻件</w:t>
            </w:r>
          </w:p>
        </w:tc>
        <w:tc>
          <w:tcPr>
            <w:tcW w:w="6613" w:type="dxa"/>
            <w:shd w:val="clear" w:color="auto" w:fill="FFFFFF"/>
          </w:tcPr>
          <w:p w:rsidR="006B6CE1" w:rsidRPr="00A7739D" w:rsidRDefault="006B6CE1" w:rsidP="008E2B28">
            <w:pPr>
              <w:pStyle w:val="3"/>
              <w:widowControl/>
              <w:shd w:val="clear" w:color="auto" w:fill="FFFFFF"/>
              <w:spacing w:after="60" w:line="330" w:lineRule="atLeast"/>
              <w:rPr>
                <w:szCs w:val="22"/>
              </w:rPr>
            </w:pPr>
            <w:r w:rsidRPr="00A7739D">
              <w:rPr>
                <w:b w:val="0"/>
                <w:bCs w:val="0"/>
                <w:sz w:val="21"/>
                <w:szCs w:val="22"/>
              </w:rPr>
              <w:t>上海福勤、无锡法兰、无锡华尔泰、杭湾重型、山西管家营法兰、无锡华尔泰、江苏圣贤、无锡宏达、无锡星达、河北海</w:t>
            </w:r>
            <w:proofErr w:type="gramStart"/>
            <w:r w:rsidRPr="00A7739D">
              <w:rPr>
                <w:b w:val="0"/>
                <w:bCs w:val="0"/>
                <w:sz w:val="21"/>
                <w:szCs w:val="22"/>
              </w:rPr>
              <w:t>浩</w:t>
            </w:r>
            <w:proofErr w:type="gramEnd"/>
            <w:r w:rsidRPr="00A7739D">
              <w:rPr>
                <w:b w:val="0"/>
                <w:bCs w:val="0"/>
                <w:sz w:val="21"/>
                <w:szCs w:val="22"/>
              </w:rPr>
              <w:t>、北山重工或评标委员会认可的同等级别以上品牌</w:t>
            </w:r>
          </w:p>
        </w:tc>
      </w:tr>
      <w:tr w:rsidR="006B6CE1" w:rsidRPr="00A7739D" w:rsidTr="008E2B28">
        <w:trPr>
          <w:trHeight w:val="386"/>
        </w:trPr>
        <w:tc>
          <w:tcPr>
            <w:tcW w:w="678" w:type="dxa"/>
            <w:shd w:val="clear" w:color="auto" w:fill="auto"/>
            <w:vAlign w:val="center"/>
          </w:tcPr>
          <w:p w:rsidR="006B6CE1" w:rsidRPr="00A7739D" w:rsidRDefault="006B6CE1" w:rsidP="008E2B28">
            <w:pPr>
              <w:jc w:val="center"/>
              <w:rPr>
                <w:rFonts w:ascii="宋体" w:hAnsi="宋体"/>
                <w:szCs w:val="22"/>
              </w:rPr>
            </w:pPr>
            <w:r w:rsidRPr="00A7739D">
              <w:rPr>
                <w:rFonts w:ascii="宋体" w:hAnsi="宋体"/>
                <w:szCs w:val="22"/>
              </w:rPr>
              <w:t>3</w:t>
            </w:r>
          </w:p>
        </w:tc>
        <w:tc>
          <w:tcPr>
            <w:tcW w:w="1208" w:type="dxa"/>
            <w:shd w:val="clear" w:color="auto" w:fill="FFFFFF"/>
            <w:vAlign w:val="center"/>
          </w:tcPr>
          <w:p w:rsidR="006B6CE1" w:rsidRPr="00A7739D" w:rsidRDefault="006B6CE1" w:rsidP="008E2B28">
            <w:pPr>
              <w:jc w:val="center"/>
            </w:pPr>
            <w:r w:rsidRPr="00A7739D">
              <w:rPr>
                <w:rFonts w:ascii="宋体" w:hAnsi="宋体" w:hint="eastAsia"/>
                <w:szCs w:val="22"/>
              </w:rPr>
              <w:t>焊材</w:t>
            </w:r>
          </w:p>
        </w:tc>
        <w:tc>
          <w:tcPr>
            <w:tcW w:w="6613" w:type="dxa"/>
            <w:shd w:val="clear" w:color="auto" w:fill="FFFFFF"/>
          </w:tcPr>
          <w:p w:rsidR="006B6CE1" w:rsidRPr="00A7739D" w:rsidRDefault="006B6CE1" w:rsidP="008E2B28">
            <w:r w:rsidRPr="00A7739D">
              <w:rPr>
                <w:rFonts w:hint="eastAsia"/>
              </w:rPr>
              <w:t>大西洋、哈焊所、锦泰、天泰焊材（昆山）有限公司、昆山京群、天津金桥、北京金威或评标委员会认可的同等级别以上品牌</w:t>
            </w:r>
          </w:p>
        </w:tc>
      </w:tr>
    </w:tbl>
    <w:p w:rsidR="00815C81" w:rsidRDefault="00815C81" w:rsidP="00815C81">
      <w:pPr>
        <w:ind w:left="1265" w:hangingChars="450" w:hanging="1265"/>
        <w:rPr>
          <w:sz w:val="28"/>
          <w:szCs w:val="28"/>
        </w:rPr>
      </w:pPr>
      <w:r>
        <w:rPr>
          <w:rFonts w:ascii="宋体" w:hAnsi="宋体" w:hint="eastAsia"/>
          <w:b/>
          <w:sz w:val="28"/>
          <w:szCs w:val="28"/>
        </w:rPr>
        <w:t>3.2技术要求</w:t>
      </w:r>
    </w:p>
    <w:p w:rsidR="00815C81" w:rsidRPr="00D101EA" w:rsidRDefault="00815C81" w:rsidP="00815C81">
      <w:pPr>
        <w:spacing w:line="360" w:lineRule="auto"/>
        <w:ind w:firstLineChars="200" w:firstLine="480"/>
        <w:rPr>
          <w:rFonts w:asciiTheme="minorEastAsia" w:eastAsiaTheme="minorEastAsia" w:hAnsiTheme="minorEastAsia"/>
          <w:sz w:val="24"/>
        </w:rPr>
      </w:pPr>
      <w:r w:rsidRPr="00D101EA">
        <w:rPr>
          <w:rFonts w:asciiTheme="minorEastAsia" w:eastAsiaTheme="minorEastAsia" w:hAnsiTheme="minorEastAsia" w:hint="eastAsia"/>
          <w:sz w:val="24"/>
        </w:rPr>
        <w:t>3.2.1</w:t>
      </w:r>
      <w:r w:rsidR="002F4E6D" w:rsidRPr="00D101EA">
        <w:rPr>
          <w:rFonts w:asciiTheme="minorEastAsia" w:eastAsiaTheme="minorEastAsia" w:hAnsiTheme="minorEastAsia" w:cstheme="minorEastAsia" w:hint="eastAsia"/>
          <w:sz w:val="24"/>
        </w:rPr>
        <w:t>容器的设计、制造、检验和验收应符合</w:t>
      </w:r>
      <w:r w:rsidR="002F4E6D" w:rsidRPr="00D101EA">
        <w:rPr>
          <w:rFonts w:asciiTheme="minorEastAsia" w:eastAsiaTheme="minorEastAsia" w:hAnsiTheme="minorEastAsia" w:cstheme="minorEastAsia"/>
          <w:sz w:val="24"/>
        </w:rPr>
        <w:t>NB/T47003.1-2022</w:t>
      </w:r>
      <w:r w:rsidR="002F4E6D" w:rsidRPr="00D101EA">
        <w:rPr>
          <w:rFonts w:asciiTheme="minorEastAsia" w:eastAsiaTheme="minorEastAsia" w:hAnsiTheme="minorEastAsia" w:cstheme="minorEastAsia" w:hint="eastAsia"/>
          <w:sz w:val="24"/>
        </w:rPr>
        <w:t>的规定</w:t>
      </w:r>
      <w:r w:rsidRPr="00D101EA">
        <w:rPr>
          <w:rFonts w:asciiTheme="minorEastAsia" w:eastAsiaTheme="minorEastAsia" w:hAnsiTheme="minorEastAsia" w:hint="eastAsia"/>
          <w:sz w:val="24"/>
        </w:rPr>
        <w:t>；</w:t>
      </w:r>
    </w:p>
    <w:p w:rsidR="00815C81" w:rsidRPr="00D101EA" w:rsidRDefault="00815C81" w:rsidP="00A0314B">
      <w:pPr>
        <w:spacing w:line="360" w:lineRule="auto"/>
        <w:ind w:firstLineChars="200" w:firstLine="480"/>
        <w:rPr>
          <w:rFonts w:asciiTheme="minorEastAsia" w:eastAsiaTheme="minorEastAsia" w:hAnsiTheme="minorEastAsia"/>
          <w:sz w:val="24"/>
        </w:rPr>
      </w:pPr>
      <w:r w:rsidRPr="00D101EA">
        <w:rPr>
          <w:rFonts w:asciiTheme="minorEastAsia" w:eastAsiaTheme="minorEastAsia" w:hAnsiTheme="minorEastAsia" w:hint="eastAsia"/>
          <w:sz w:val="24"/>
        </w:rPr>
        <w:t>3.2.2</w:t>
      </w:r>
      <w:r w:rsidR="004769CC" w:rsidRPr="00D101EA">
        <w:rPr>
          <w:rFonts w:asciiTheme="minorEastAsia" w:eastAsiaTheme="minorEastAsia" w:hAnsiTheme="minorEastAsia" w:hint="eastAsia"/>
          <w:sz w:val="24"/>
        </w:rPr>
        <w:t>所用板材Q</w:t>
      </w:r>
      <w:r w:rsidR="004769CC" w:rsidRPr="00D101EA">
        <w:rPr>
          <w:rFonts w:asciiTheme="minorEastAsia" w:eastAsiaTheme="minorEastAsia" w:hAnsiTheme="minorEastAsia"/>
          <w:sz w:val="24"/>
        </w:rPr>
        <w:t>245</w:t>
      </w:r>
      <w:r w:rsidR="004769CC" w:rsidRPr="00D101EA">
        <w:rPr>
          <w:rFonts w:asciiTheme="minorEastAsia" w:eastAsiaTheme="minorEastAsia" w:hAnsiTheme="minorEastAsia" w:hint="eastAsia"/>
          <w:sz w:val="24"/>
        </w:rPr>
        <w:t>R应符合GB</w:t>
      </w:r>
      <w:r w:rsidR="004769CC" w:rsidRPr="00D101EA">
        <w:rPr>
          <w:rFonts w:asciiTheme="minorEastAsia" w:eastAsiaTheme="minorEastAsia" w:hAnsiTheme="minorEastAsia"/>
          <w:sz w:val="24"/>
        </w:rPr>
        <w:t>/</w:t>
      </w:r>
      <w:r w:rsidR="004769CC" w:rsidRPr="00D101EA">
        <w:rPr>
          <w:rFonts w:asciiTheme="minorEastAsia" w:eastAsiaTheme="minorEastAsia" w:hAnsiTheme="minorEastAsia" w:hint="eastAsia"/>
          <w:sz w:val="24"/>
        </w:rPr>
        <w:t>T</w:t>
      </w:r>
      <w:r w:rsidR="004769CC" w:rsidRPr="00D101EA">
        <w:rPr>
          <w:rFonts w:asciiTheme="minorEastAsia" w:eastAsiaTheme="minorEastAsia" w:hAnsiTheme="minorEastAsia"/>
          <w:sz w:val="24"/>
        </w:rPr>
        <w:t>713-2023</w:t>
      </w:r>
      <w:r w:rsidR="004769CC" w:rsidRPr="00D101EA">
        <w:rPr>
          <w:rFonts w:asciiTheme="minorEastAsia" w:eastAsiaTheme="minorEastAsia" w:hAnsiTheme="minorEastAsia" w:hint="eastAsia"/>
          <w:sz w:val="24"/>
        </w:rPr>
        <w:t>的要求</w:t>
      </w:r>
      <w:r w:rsidR="00B95444" w:rsidRPr="00D101EA">
        <w:rPr>
          <w:rFonts w:asciiTheme="minorEastAsia" w:eastAsiaTheme="minorEastAsia" w:hAnsiTheme="minorEastAsia" w:hint="eastAsia"/>
          <w:sz w:val="24"/>
        </w:rPr>
        <w:t>；</w:t>
      </w:r>
    </w:p>
    <w:p w:rsidR="00EC0453" w:rsidRPr="00D101EA" w:rsidRDefault="00D101EA" w:rsidP="00EC045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87007">
        <w:rPr>
          <w:rFonts w:asciiTheme="minorEastAsia" w:eastAsiaTheme="minorEastAsia" w:hAnsiTheme="minorEastAsia" w:hint="eastAsia"/>
          <w:sz w:val="24"/>
        </w:rPr>
        <w:t>3</w:t>
      </w:r>
      <w:r w:rsidR="00EC0453" w:rsidRPr="00D101EA">
        <w:rPr>
          <w:rFonts w:asciiTheme="minorEastAsia" w:eastAsiaTheme="minorEastAsia" w:hAnsiTheme="minorEastAsia" w:hint="eastAsia"/>
          <w:sz w:val="24"/>
        </w:rPr>
        <w:t>焊接接头的类型及尺寸，除图纸中注明外，按HG/T 20583-20</w:t>
      </w:r>
      <w:r w:rsidR="00EC0453" w:rsidRPr="00D101EA">
        <w:rPr>
          <w:rFonts w:asciiTheme="minorEastAsia" w:eastAsiaTheme="minorEastAsia" w:hAnsiTheme="minorEastAsia"/>
          <w:sz w:val="24"/>
        </w:rPr>
        <w:t>20</w:t>
      </w:r>
      <w:r w:rsidR="00EC0453" w:rsidRPr="00D101EA">
        <w:rPr>
          <w:rFonts w:asciiTheme="minorEastAsia" w:eastAsiaTheme="minorEastAsia" w:hAnsiTheme="minorEastAsia" w:hint="eastAsia"/>
          <w:sz w:val="24"/>
        </w:rPr>
        <w:t>中的规定，角焊缝</w:t>
      </w:r>
      <w:proofErr w:type="gramStart"/>
      <w:r w:rsidR="00EC0453" w:rsidRPr="00D101EA">
        <w:rPr>
          <w:rFonts w:asciiTheme="minorEastAsia" w:eastAsiaTheme="minorEastAsia" w:hAnsiTheme="minorEastAsia" w:hint="eastAsia"/>
          <w:sz w:val="24"/>
        </w:rPr>
        <w:t>的焊脚高度</w:t>
      </w:r>
      <w:proofErr w:type="gramEnd"/>
      <w:r w:rsidR="00EC0453" w:rsidRPr="00D101EA">
        <w:rPr>
          <w:rFonts w:asciiTheme="minorEastAsia" w:eastAsiaTheme="minorEastAsia" w:hAnsiTheme="minorEastAsia" w:hint="eastAsia"/>
          <w:sz w:val="24"/>
        </w:rPr>
        <w:t>为较薄件的厚度，</w:t>
      </w:r>
      <w:r w:rsidR="00860339" w:rsidRPr="00D101EA">
        <w:rPr>
          <w:rFonts w:asciiTheme="minorEastAsia" w:eastAsiaTheme="minorEastAsia" w:hAnsiTheme="minorEastAsia" w:hint="eastAsia"/>
          <w:sz w:val="24"/>
        </w:rPr>
        <w:t>所有受压的焊接接头须为双面全焊透结构。若由于结构原因不能双面焊，则需采用氩弧焊打底单面焊，双面成型的工艺</w:t>
      </w:r>
      <w:r w:rsidR="00EC0453" w:rsidRPr="00D101EA">
        <w:rPr>
          <w:rFonts w:asciiTheme="minorEastAsia" w:eastAsiaTheme="minorEastAsia" w:hAnsiTheme="minorEastAsia" w:hint="eastAsia"/>
          <w:sz w:val="24"/>
        </w:rPr>
        <w:t>。</w:t>
      </w:r>
    </w:p>
    <w:p w:rsidR="00EC0453" w:rsidRPr="00D101EA" w:rsidRDefault="00D101EA" w:rsidP="00EC045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87007">
        <w:rPr>
          <w:rFonts w:asciiTheme="minorEastAsia" w:eastAsiaTheme="minorEastAsia" w:hAnsiTheme="minorEastAsia" w:hint="eastAsia"/>
          <w:sz w:val="24"/>
        </w:rPr>
        <w:t>4</w:t>
      </w:r>
      <w:r w:rsidR="00EC0453" w:rsidRPr="00D101EA">
        <w:rPr>
          <w:rFonts w:asciiTheme="minorEastAsia" w:eastAsiaTheme="minorEastAsia" w:hAnsiTheme="minorEastAsia" w:hint="eastAsia"/>
          <w:sz w:val="24"/>
        </w:rPr>
        <w:t>容器的焊接接头应按NB/T47013.1～6-2015《承压设备无损检测》规定按图纸要求进行检测验收。无损检测的比例、方法按图样和相关标准规范执行。</w:t>
      </w:r>
    </w:p>
    <w:p w:rsidR="00EC0453" w:rsidRPr="00D101EA" w:rsidRDefault="00D101EA" w:rsidP="00D101E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87007">
        <w:rPr>
          <w:rFonts w:asciiTheme="minorEastAsia" w:eastAsiaTheme="minorEastAsia" w:hAnsiTheme="minorEastAsia" w:hint="eastAsia"/>
          <w:sz w:val="24"/>
        </w:rPr>
        <w:t>5</w:t>
      </w:r>
      <w:r w:rsidR="00EC0453" w:rsidRPr="00D101EA">
        <w:rPr>
          <w:rFonts w:asciiTheme="minorEastAsia" w:eastAsiaTheme="minorEastAsia" w:hAnsiTheme="minorEastAsia" w:hint="eastAsia"/>
          <w:sz w:val="24"/>
        </w:rPr>
        <w:t>受压件的焊接接头表面须清理干净，不得有任何飞溅物、焊瘤等异物。</w:t>
      </w:r>
      <w:r w:rsidR="00860339" w:rsidRPr="00D101EA">
        <w:rPr>
          <w:rFonts w:asciiTheme="minorEastAsia" w:eastAsiaTheme="minorEastAsia" w:hAnsiTheme="minorEastAsia" w:hint="eastAsia"/>
          <w:sz w:val="24"/>
        </w:rPr>
        <w:t>临时附件去掉后，其焊处要磨平。</w:t>
      </w:r>
    </w:p>
    <w:p w:rsidR="00EC0453" w:rsidRPr="00D101EA" w:rsidRDefault="00D101EA" w:rsidP="00D101E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87007">
        <w:rPr>
          <w:rFonts w:asciiTheme="minorEastAsia" w:eastAsiaTheme="minorEastAsia" w:hAnsiTheme="minorEastAsia" w:hint="eastAsia"/>
          <w:sz w:val="24"/>
        </w:rPr>
        <w:t>6</w:t>
      </w:r>
      <w:r w:rsidR="00EC0453" w:rsidRPr="00D101EA">
        <w:rPr>
          <w:rFonts w:asciiTheme="minorEastAsia" w:eastAsiaTheme="minorEastAsia" w:hAnsiTheme="minorEastAsia" w:hint="eastAsia"/>
          <w:sz w:val="24"/>
        </w:rPr>
        <w:t>所有容器须按《</w:t>
      </w:r>
      <w:r w:rsidR="00EC0453" w:rsidRPr="00D101EA">
        <w:rPr>
          <w:rFonts w:asciiTheme="minorEastAsia" w:eastAsiaTheme="minorEastAsia" w:hAnsiTheme="minorEastAsia"/>
          <w:sz w:val="24"/>
        </w:rPr>
        <w:t>NB/T47003.1-2022</w:t>
      </w:r>
      <w:r w:rsidR="00EC0453" w:rsidRPr="00D101EA">
        <w:rPr>
          <w:rFonts w:asciiTheme="minorEastAsia" w:eastAsiaTheme="minorEastAsia" w:hAnsiTheme="minorEastAsia" w:hint="eastAsia"/>
          <w:sz w:val="24"/>
        </w:rPr>
        <w:t>》的规定，进行耐压试验及泄漏试验，容器水压试验后底应彻排尽积水，用空气吹干；内外表面要清理，不能有任何积液、</w:t>
      </w:r>
      <w:proofErr w:type="gramStart"/>
      <w:r w:rsidR="00EC0453" w:rsidRPr="00D101EA">
        <w:rPr>
          <w:rFonts w:asciiTheme="minorEastAsia" w:eastAsiaTheme="minorEastAsia" w:hAnsiTheme="minorEastAsia" w:hint="eastAsia"/>
          <w:sz w:val="24"/>
        </w:rPr>
        <w:t>脏物</w:t>
      </w:r>
      <w:proofErr w:type="gramEnd"/>
      <w:r w:rsidR="00EC0453" w:rsidRPr="00D101EA">
        <w:rPr>
          <w:rFonts w:asciiTheme="minorEastAsia" w:eastAsiaTheme="minorEastAsia" w:hAnsiTheme="minorEastAsia" w:hint="eastAsia"/>
          <w:sz w:val="24"/>
        </w:rPr>
        <w:t>和散落的材料。</w:t>
      </w:r>
    </w:p>
    <w:p w:rsidR="00A57D3A" w:rsidRPr="00D101EA" w:rsidRDefault="00D101EA" w:rsidP="0060451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w:t>
      </w:r>
      <w:r w:rsidR="00787007">
        <w:rPr>
          <w:rFonts w:asciiTheme="minorEastAsia" w:eastAsiaTheme="minorEastAsia" w:hAnsiTheme="minorEastAsia" w:hint="eastAsia"/>
          <w:sz w:val="24"/>
        </w:rPr>
        <w:t>7</w:t>
      </w:r>
      <w:r w:rsidR="002F4E6D" w:rsidRPr="00D101EA">
        <w:rPr>
          <w:rFonts w:asciiTheme="minorEastAsia" w:eastAsiaTheme="minorEastAsia" w:hAnsiTheme="minorEastAsia" w:hint="eastAsia"/>
          <w:sz w:val="24"/>
        </w:rPr>
        <w:t>设备涂覆、包装运输按NB/T10558-2021及项目规定。</w:t>
      </w:r>
    </w:p>
    <w:p w:rsidR="00A57D3A" w:rsidRPr="00D101EA" w:rsidRDefault="00D101EA" w:rsidP="0060451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87007">
        <w:rPr>
          <w:rFonts w:asciiTheme="minorEastAsia" w:eastAsiaTheme="minorEastAsia" w:hAnsiTheme="minorEastAsia" w:hint="eastAsia"/>
          <w:sz w:val="24"/>
        </w:rPr>
        <w:t>8</w:t>
      </w:r>
      <w:r w:rsidR="00A57D3A" w:rsidRPr="00D101EA">
        <w:rPr>
          <w:rFonts w:asciiTheme="minorEastAsia" w:eastAsiaTheme="minorEastAsia" w:hAnsiTheme="minorEastAsia" w:hint="eastAsia"/>
          <w:sz w:val="24"/>
        </w:rPr>
        <w:t>设备制造过程中的任何对设计的变更必须事先以书面形式征得设计方同意，重大问题必须通知买方。</w:t>
      </w:r>
    </w:p>
    <w:p w:rsidR="00815C81" w:rsidRDefault="00815C81" w:rsidP="00604518">
      <w:pPr>
        <w:spacing w:line="276" w:lineRule="auto"/>
        <w:ind w:left="1265" w:hangingChars="450" w:hanging="1265"/>
        <w:rPr>
          <w:rFonts w:ascii="宋体" w:hAnsi="宋体"/>
          <w:b/>
          <w:sz w:val="28"/>
          <w:szCs w:val="28"/>
        </w:rPr>
      </w:pPr>
      <w:r>
        <w:rPr>
          <w:rFonts w:ascii="宋体" w:hAnsi="宋体" w:hint="eastAsia"/>
          <w:b/>
          <w:sz w:val="28"/>
          <w:szCs w:val="28"/>
        </w:rPr>
        <w:t>3.</w:t>
      </w:r>
      <w:r w:rsidR="000E2656">
        <w:rPr>
          <w:rFonts w:ascii="宋体" w:hAnsi="宋体" w:hint="eastAsia"/>
          <w:b/>
          <w:sz w:val="28"/>
          <w:szCs w:val="28"/>
        </w:rPr>
        <w:t>3</w:t>
      </w:r>
      <w:r>
        <w:rPr>
          <w:rFonts w:ascii="宋体" w:hAnsi="宋体" w:hint="eastAsia"/>
          <w:b/>
          <w:sz w:val="28"/>
          <w:szCs w:val="28"/>
        </w:rPr>
        <w:t>性能保证</w:t>
      </w:r>
    </w:p>
    <w:p w:rsidR="00815C81" w:rsidRDefault="00815C81" w:rsidP="00604518">
      <w:pPr>
        <w:spacing w:line="276" w:lineRule="auto"/>
        <w:ind w:firstLineChars="200" w:firstLine="480"/>
        <w:rPr>
          <w:rFonts w:ascii="宋体" w:hAnsi="宋体"/>
          <w:sz w:val="24"/>
        </w:rPr>
      </w:pPr>
      <w:r>
        <w:rPr>
          <w:rFonts w:ascii="宋体" w:hAnsi="宋体" w:hint="eastAsia"/>
          <w:sz w:val="24"/>
        </w:rPr>
        <w:t>质量保证期为交货18个月或者运行12个月，以先到为准。</w:t>
      </w:r>
    </w:p>
    <w:p w:rsidR="00876C1E" w:rsidRDefault="00876C1E" w:rsidP="00876C1E">
      <w:pPr>
        <w:pStyle w:val="a5"/>
        <w:spacing w:line="360" w:lineRule="auto"/>
        <w:ind w:firstLineChars="0" w:firstLine="0"/>
        <w:jc w:val="left"/>
        <w:rPr>
          <w:b/>
          <w:sz w:val="28"/>
          <w:szCs w:val="28"/>
        </w:rPr>
      </w:pPr>
      <w:r>
        <w:rPr>
          <w:rFonts w:hint="eastAsia"/>
          <w:b/>
          <w:sz w:val="28"/>
          <w:szCs w:val="28"/>
        </w:rPr>
        <w:t>四、技术资料交付</w:t>
      </w:r>
    </w:p>
    <w:p w:rsidR="00876C1E" w:rsidRDefault="00876C1E" w:rsidP="00876C1E">
      <w:pPr>
        <w:spacing w:line="360" w:lineRule="auto"/>
        <w:jc w:val="center"/>
        <w:rPr>
          <w:rFonts w:ascii="宋体" w:hAnsi="宋体"/>
          <w:b/>
          <w:sz w:val="24"/>
        </w:rPr>
      </w:pPr>
      <w:r>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73"/>
        <w:gridCol w:w="3181"/>
        <w:gridCol w:w="1190"/>
        <w:gridCol w:w="3163"/>
      </w:tblGrid>
      <w:tr w:rsidR="00876C1E" w:rsidRPr="00371CFD" w:rsidTr="00C15E60">
        <w:trPr>
          <w:jc w:val="center"/>
        </w:trPr>
        <w:tc>
          <w:tcPr>
            <w:tcW w:w="77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序号</w:t>
            </w: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名称</w:t>
            </w:r>
          </w:p>
        </w:tc>
        <w:tc>
          <w:tcPr>
            <w:tcW w:w="1190"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数量</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提交日期</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厂家资质及相关业绩</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报名时</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hint="eastAsia"/>
                <w:szCs w:val="21"/>
              </w:rPr>
              <w:t>主要零部件和标准件</w:t>
            </w:r>
            <w:r w:rsidRPr="00371CFD">
              <w:rPr>
                <w:rFonts w:ascii="宋体" w:hAnsi="宋体" w:hint="eastAsia"/>
                <w:szCs w:val="21"/>
              </w:rPr>
              <w:t>材质证明</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合格证</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检测报告</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A06C71">
              <w:rPr>
                <w:rFonts w:ascii="宋体" w:hAnsi="宋体" w:hint="eastAsia"/>
                <w:szCs w:val="21"/>
              </w:rPr>
              <w:t>过程设备设计计算书和图纸</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C67C51">
              <w:rPr>
                <w:rFonts w:ascii="宋体" w:hAnsi="宋体" w:hint="eastAsia"/>
                <w:color w:val="000000"/>
                <w:kern w:val="0"/>
                <w:szCs w:val="21"/>
              </w:rPr>
              <w:t>运行维护指导书（使用说明书）</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8307" w:type="dxa"/>
            <w:gridSpan w:val="4"/>
            <w:vAlign w:val="center"/>
          </w:tcPr>
          <w:p w:rsidR="00876C1E" w:rsidRPr="00371CFD" w:rsidRDefault="00876C1E" w:rsidP="00C15E60">
            <w:pPr>
              <w:spacing w:line="360" w:lineRule="auto"/>
              <w:rPr>
                <w:rFonts w:ascii="宋体" w:hAnsi="宋体"/>
                <w:szCs w:val="21"/>
              </w:rPr>
            </w:pPr>
            <w:r w:rsidRPr="00371CFD">
              <w:rPr>
                <w:rFonts w:ascii="宋体" w:hAnsi="宋体" w:hint="eastAsia"/>
                <w:szCs w:val="21"/>
              </w:rPr>
              <w:t>注：</w:t>
            </w:r>
            <w:r>
              <w:t>3C</w:t>
            </w:r>
            <w:r>
              <w:t>为</w:t>
            </w:r>
            <w:r>
              <w:t>3</w:t>
            </w:r>
            <w:r>
              <w:t>份纸板资料（注：正本一份，其余为复印件），</w:t>
            </w:r>
            <w:r>
              <w:t>1E</w:t>
            </w:r>
            <w:r>
              <w:t>为</w:t>
            </w:r>
            <w:r>
              <w:t>1</w:t>
            </w:r>
            <w:r>
              <w:t>份电子版资料（</w:t>
            </w:r>
            <w:r>
              <w:t>U</w:t>
            </w:r>
            <w:r>
              <w:t>盘）</w:t>
            </w:r>
            <w:r w:rsidRPr="00371CFD">
              <w:rPr>
                <w:rFonts w:ascii="宋体" w:hAnsi="宋体" w:hint="eastAsia"/>
                <w:szCs w:val="21"/>
              </w:rPr>
              <w:t>。</w:t>
            </w:r>
          </w:p>
        </w:tc>
      </w:tr>
    </w:tbl>
    <w:p w:rsidR="00876C1E" w:rsidRDefault="00876C1E" w:rsidP="00876C1E">
      <w:pPr>
        <w:pStyle w:val="a5"/>
        <w:spacing w:line="360" w:lineRule="auto"/>
        <w:ind w:firstLineChars="0" w:firstLine="0"/>
        <w:jc w:val="left"/>
        <w:rPr>
          <w:b/>
          <w:sz w:val="28"/>
          <w:szCs w:val="28"/>
        </w:rPr>
      </w:pPr>
      <w:r>
        <w:rPr>
          <w:rFonts w:hint="eastAsia"/>
          <w:b/>
          <w:sz w:val="28"/>
          <w:szCs w:val="28"/>
        </w:rPr>
        <w:t>五、交货期</w:t>
      </w:r>
    </w:p>
    <w:p w:rsidR="00876C1E" w:rsidRPr="007A3F52" w:rsidRDefault="007A3F52" w:rsidP="007A3F52">
      <w:pPr>
        <w:spacing w:line="360" w:lineRule="auto"/>
        <w:ind w:firstLineChars="200" w:firstLine="480"/>
        <w:rPr>
          <w:rFonts w:ascii="宋体" w:hAnsi="宋体"/>
          <w:sz w:val="24"/>
        </w:rPr>
      </w:pPr>
      <w:r w:rsidRPr="007A3F52">
        <w:rPr>
          <w:rFonts w:ascii="宋体" w:hAnsi="宋体"/>
          <w:sz w:val="24"/>
        </w:rPr>
        <w:t>交货期：≤100天(合同签订日期起</w:t>
      </w:r>
      <w:r>
        <w:rPr>
          <w:rFonts w:ascii="宋体" w:hAnsi="宋体"/>
          <w:sz w:val="24"/>
        </w:rPr>
        <w:t>)</w:t>
      </w:r>
      <w:r>
        <w:rPr>
          <w:rFonts w:ascii="宋体" w:hAnsi="宋体" w:hint="eastAsia"/>
          <w:sz w:val="24"/>
        </w:rPr>
        <w:t>。</w:t>
      </w:r>
    </w:p>
    <w:p w:rsidR="00815C81" w:rsidRDefault="00815C81" w:rsidP="00815C81">
      <w:pPr>
        <w:pStyle w:val="a5"/>
        <w:spacing w:line="360" w:lineRule="auto"/>
        <w:ind w:firstLineChars="0" w:firstLine="0"/>
        <w:jc w:val="left"/>
        <w:rPr>
          <w:b/>
          <w:sz w:val="28"/>
          <w:szCs w:val="28"/>
        </w:rPr>
      </w:pPr>
      <w:r>
        <w:rPr>
          <w:rFonts w:hint="eastAsia"/>
          <w:b/>
          <w:sz w:val="28"/>
          <w:szCs w:val="28"/>
        </w:rPr>
        <w:t>六、运输包装、运输及验收</w:t>
      </w:r>
    </w:p>
    <w:p w:rsidR="00815C81" w:rsidRDefault="005D25D5" w:rsidP="00636DDD">
      <w:pPr>
        <w:spacing w:line="276" w:lineRule="auto"/>
        <w:ind w:firstLineChars="200" w:firstLine="480"/>
        <w:rPr>
          <w:rFonts w:ascii="宋体" w:hAnsi="宋体"/>
          <w:sz w:val="24"/>
        </w:rPr>
      </w:pPr>
      <w:r>
        <w:rPr>
          <w:rFonts w:ascii="宋体" w:hAnsi="宋体" w:hint="eastAsia"/>
          <w:sz w:val="24"/>
        </w:rPr>
        <w:t>1、</w:t>
      </w:r>
      <w:r w:rsidR="00815C81">
        <w:rPr>
          <w:rFonts w:ascii="宋体" w:hAnsi="宋体" w:hint="eastAsia"/>
          <w:sz w:val="24"/>
        </w:rPr>
        <w:t>包装外部的标记应包括的内容有，产品名称、型号，数量，识别标志，出厂日期，制造厂名称，重量。</w:t>
      </w:r>
    </w:p>
    <w:p w:rsidR="00815C81" w:rsidRDefault="00815C81" w:rsidP="00636DDD">
      <w:pPr>
        <w:spacing w:line="276" w:lineRule="auto"/>
        <w:ind w:firstLineChars="200" w:firstLine="480"/>
        <w:rPr>
          <w:rFonts w:ascii="宋体" w:hAnsi="宋体"/>
          <w:sz w:val="24"/>
        </w:rPr>
      </w:pPr>
      <w:r>
        <w:rPr>
          <w:rFonts w:ascii="宋体" w:hAnsi="宋体" w:hint="eastAsia"/>
          <w:sz w:val="24"/>
        </w:rPr>
        <w:t>2</w:t>
      </w:r>
      <w:r w:rsidR="005D25D5">
        <w:rPr>
          <w:rFonts w:ascii="宋体" w:hAnsi="宋体" w:hint="eastAsia"/>
          <w:sz w:val="24"/>
        </w:rPr>
        <w:t>、</w:t>
      </w:r>
      <w:r>
        <w:rPr>
          <w:rFonts w:ascii="宋体" w:hAnsi="宋体" w:hint="eastAsia"/>
          <w:sz w:val="24"/>
        </w:rPr>
        <w:t>包装由乙方负责，并负责运送到甲方指定现场。在运输过程中乙方应提供足够的保护措施以防止运输过程中的造成的设备机械损伤。</w:t>
      </w:r>
    </w:p>
    <w:p w:rsidR="00815C81" w:rsidRDefault="00815C81" w:rsidP="00636DDD">
      <w:pPr>
        <w:spacing w:line="276" w:lineRule="auto"/>
        <w:ind w:firstLineChars="200" w:firstLine="480"/>
        <w:rPr>
          <w:rFonts w:ascii="宋体" w:hAnsi="宋体"/>
          <w:sz w:val="24"/>
        </w:rPr>
      </w:pPr>
      <w:r>
        <w:rPr>
          <w:rFonts w:ascii="宋体" w:hAnsi="宋体" w:hint="eastAsia"/>
          <w:sz w:val="24"/>
        </w:rPr>
        <w:t>3</w:t>
      </w:r>
      <w:r w:rsidR="005D25D5">
        <w:rPr>
          <w:rFonts w:ascii="宋体" w:hAnsi="宋体" w:hint="eastAsia"/>
          <w:sz w:val="24"/>
        </w:rPr>
        <w:t>、</w:t>
      </w:r>
      <w:r>
        <w:rPr>
          <w:rFonts w:ascii="宋体" w:hAnsi="宋体" w:hint="eastAsia"/>
          <w:sz w:val="24"/>
        </w:rPr>
        <w:t>设备到达甲方指定地点后，甲方对设备的质量、规格、数量等进行初步的检验，如发现不符可向乙方索赔，验收合格后双方签字确认。</w:t>
      </w:r>
    </w:p>
    <w:p w:rsidR="00815C81" w:rsidRDefault="00815C81" w:rsidP="00815C81">
      <w:pPr>
        <w:spacing w:line="360" w:lineRule="auto"/>
        <w:ind w:firstLineChars="200" w:firstLine="480"/>
        <w:rPr>
          <w:rFonts w:ascii="宋体" w:hAnsi="宋体"/>
          <w:sz w:val="24"/>
        </w:rPr>
      </w:pPr>
    </w:p>
    <w:p w:rsidR="00CA01AE" w:rsidRPr="000C5FBF" w:rsidRDefault="00CA01AE" w:rsidP="00636DDD">
      <w:pPr>
        <w:spacing w:line="480" w:lineRule="auto"/>
        <w:jc w:val="left"/>
      </w:pPr>
    </w:p>
    <w:sectPr w:rsidR="00CA01AE" w:rsidRPr="000C5FBF" w:rsidSect="00125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D9" w:rsidRDefault="00903BD9" w:rsidP="00F51955">
      <w:r>
        <w:separator/>
      </w:r>
    </w:p>
  </w:endnote>
  <w:endnote w:type="continuationSeparator" w:id="0">
    <w:p w:rsidR="00903BD9" w:rsidRDefault="00903BD9" w:rsidP="00F5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D9" w:rsidRDefault="00903BD9" w:rsidP="00F51955">
      <w:r>
        <w:separator/>
      </w:r>
    </w:p>
  </w:footnote>
  <w:footnote w:type="continuationSeparator" w:id="0">
    <w:p w:rsidR="00903BD9" w:rsidRDefault="00903BD9" w:rsidP="00F5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1229"/>
    <w:multiLevelType w:val="singleLevel"/>
    <w:tmpl w:val="97781229"/>
    <w:lvl w:ilvl="0">
      <w:start w:val="1"/>
      <w:numFmt w:val="chineseCounting"/>
      <w:suff w:val="nothing"/>
      <w:lvlText w:val="%1、"/>
      <w:lvlJc w:val="left"/>
      <w:rPr>
        <w:rFonts w:hint="eastAsia"/>
      </w:rPr>
    </w:lvl>
  </w:abstractNum>
  <w:abstractNum w:abstractNumId="1">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B081EA8"/>
    <w:multiLevelType w:val="singleLevel"/>
    <w:tmpl w:val="7B081EA8"/>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0MjA1NGNkMWUxZTExNGE5N2I2NTM5NmM4OWRjZjcifQ=="/>
  </w:docVars>
  <w:rsids>
    <w:rsidRoot w:val="00172A27"/>
    <w:rsid w:val="0002409E"/>
    <w:rsid w:val="00031C58"/>
    <w:rsid w:val="000360D1"/>
    <w:rsid w:val="00045C91"/>
    <w:rsid w:val="000561D9"/>
    <w:rsid w:val="000A263C"/>
    <w:rsid w:val="000A65B9"/>
    <w:rsid w:val="000B2884"/>
    <w:rsid w:val="000B7E85"/>
    <w:rsid w:val="000C296A"/>
    <w:rsid w:val="000C5FBF"/>
    <w:rsid w:val="000C7D76"/>
    <w:rsid w:val="000D60D3"/>
    <w:rsid w:val="000E2656"/>
    <w:rsid w:val="0011533D"/>
    <w:rsid w:val="001256E8"/>
    <w:rsid w:val="00133D05"/>
    <w:rsid w:val="00144A67"/>
    <w:rsid w:val="00166E60"/>
    <w:rsid w:val="00172A27"/>
    <w:rsid w:val="00184631"/>
    <w:rsid w:val="001A2794"/>
    <w:rsid w:val="001A6557"/>
    <w:rsid w:val="001B22ED"/>
    <w:rsid w:val="001C4D13"/>
    <w:rsid w:val="001C61C9"/>
    <w:rsid w:val="001D40B3"/>
    <w:rsid w:val="001E5D5B"/>
    <w:rsid w:val="001E6E90"/>
    <w:rsid w:val="002059D6"/>
    <w:rsid w:val="0022569A"/>
    <w:rsid w:val="0024796C"/>
    <w:rsid w:val="00251D88"/>
    <w:rsid w:val="00257889"/>
    <w:rsid w:val="0026245A"/>
    <w:rsid w:val="0027352C"/>
    <w:rsid w:val="00275EA0"/>
    <w:rsid w:val="00276588"/>
    <w:rsid w:val="00277F39"/>
    <w:rsid w:val="002901C3"/>
    <w:rsid w:val="002A2737"/>
    <w:rsid w:val="002F1A8F"/>
    <w:rsid w:val="002F3132"/>
    <w:rsid w:val="002F4E6D"/>
    <w:rsid w:val="00300EF1"/>
    <w:rsid w:val="00342088"/>
    <w:rsid w:val="0035204A"/>
    <w:rsid w:val="00355898"/>
    <w:rsid w:val="00361D10"/>
    <w:rsid w:val="00363744"/>
    <w:rsid w:val="0036757C"/>
    <w:rsid w:val="00371CFD"/>
    <w:rsid w:val="003734C2"/>
    <w:rsid w:val="00375959"/>
    <w:rsid w:val="0038408E"/>
    <w:rsid w:val="0038411E"/>
    <w:rsid w:val="0039441A"/>
    <w:rsid w:val="003A294E"/>
    <w:rsid w:val="003A2C44"/>
    <w:rsid w:val="003E449D"/>
    <w:rsid w:val="003F1465"/>
    <w:rsid w:val="003F471F"/>
    <w:rsid w:val="00401E35"/>
    <w:rsid w:val="004068E8"/>
    <w:rsid w:val="004110C1"/>
    <w:rsid w:val="00413508"/>
    <w:rsid w:val="004163FA"/>
    <w:rsid w:val="004345DB"/>
    <w:rsid w:val="0043471B"/>
    <w:rsid w:val="0044182E"/>
    <w:rsid w:val="0044220C"/>
    <w:rsid w:val="0046766C"/>
    <w:rsid w:val="004769CC"/>
    <w:rsid w:val="00477D39"/>
    <w:rsid w:val="004A1B0A"/>
    <w:rsid w:val="004A7F67"/>
    <w:rsid w:val="004E09B6"/>
    <w:rsid w:val="0050214D"/>
    <w:rsid w:val="00503AA7"/>
    <w:rsid w:val="0051178F"/>
    <w:rsid w:val="005143DC"/>
    <w:rsid w:val="00515978"/>
    <w:rsid w:val="00525734"/>
    <w:rsid w:val="0054547C"/>
    <w:rsid w:val="00546E6E"/>
    <w:rsid w:val="00550462"/>
    <w:rsid w:val="005577AB"/>
    <w:rsid w:val="005620CA"/>
    <w:rsid w:val="00590762"/>
    <w:rsid w:val="00592E7E"/>
    <w:rsid w:val="005B7D17"/>
    <w:rsid w:val="005C02FE"/>
    <w:rsid w:val="005D25D5"/>
    <w:rsid w:val="005D58EC"/>
    <w:rsid w:val="005E7AB7"/>
    <w:rsid w:val="005F6DA8"/>
    <w:rsid w:val="005F70E8"/>
    <w:rsid w:val="00602925"/>
    <w:rsid w:val="00604518"/>
    <w:rsid w:val="00604D8C"/>
    <w:rsid w:val="006126DC"/>
    <w:rsid w:val="00615B0E"/>
    <w:rsid w:val="00616E10"/>
    <w:rsid w:val="00636DDD"/>
    <w:rsid w:val="0065766E"/>
    <w:rsid w:val="00670B57"/>
    <w:rsid w:val="00670F79"/>
    <w:rsid w:val="006A5BBD"/>
    <w:rsid w:val="006A71E5"/>
    <w:rsid w:val="006B33AB"/>
    <w:rsid w:val="006B50F6"/>
    <w:rsid w:val="006B559E"/>
    <w:rsid w:val="006B6CE1"/>
    <w:rsid w:val="006C2CB4"/>
    <w:rsid w:val="006C56CE"/>
    <w:rsid w:val="006D1522"/>
    <w:rsid w:val="006F7A24"/>
    <w:rsid w:val="007207A3"/>
    <w:rsid w:val="0072351C"/>
    <w:rsid w:val="00742823"/>
    <w:rsid w:val="00743578"/>
    <w:rsid w:val="0075525E"/>
    <w:rsid w:val="0078194F"/>
    <w:rsid w:val="00787007"/>
    <w:rsid w:val="00787576"/>
    <w:rsid w:val="00790E75"/>
    <w:rsid w:val="00793E1A"/>
    <w:rsid w:val="007A3F52"/>
    <w:rsid w:val="007B4B5B"/>
    <w:rsid w:val="007C2E25"/>
    <w:rsid w:val="007F7A09"/>
    <w:rsid w:val="00803F20"/>
    <w:rsid w:val="00807B85"/>
    <w:rsid w:val="00815C81"/>
    <w:rsid w:val="008268A8"/>
    <w:rsid w:val="00831FF7"/>
    <w:rsid w:val="00833742"/>
    <w:rsid w:val="00860339"/>
    <w:rsid w:val="0086142A"/>
    <w:rsid w:val="00863453"/>
    <w:rsid w:val="00872717"/>
    <w:rsid w:val="00876C1E"/>
    <w:rsid w:val="00883856"/>
    <w:rsid w:val="008A7E69"/>
    <w:rsid w:val="008C3092"/>
    <w:rsid w:val="008C661B"/>
    <w:rsid w:val="008D283A"/>
    <w:rsid w:val="00901537"/>
    <w:rsid w:val="00903BD9"/>
    <w:rsid w:val="00911885"/>
    <w:rsid w:val="009305A0"/>
    <w:rsid w:val="00931CD0"/>
    <w:rsid w:val="00934D6F"/>
    <w:rsid w:val="00944752"/>
    <w:rsid w:val="009545BF"/>
    <w:rsid w:val="009549EA"/>
    <w:rsid w:val="00973518"/>
    <w:rsid w:val="009C7B6F"/>
    <w:rsid w:val="009E26A1"/>
    <w:rsid w:val="009E33C9"/>
    <w:rsid w:val="00A0314B"/>
    <w:rsid w:val="00A06C71"/>
    <w:rsid w:val="00A1530B"/>
    <w:rsid w:val="00A41248"/>
    <w:rsid w:val="00A5566F"/>
    <w:rsid w:val="00A57D3A"/>
    <w:rsid w:val="00A64104"/>
    <w:rsid w:val="00A70820"/>
    <w:rsid w:val="00A74D15"/>
    <w:rsid w:val="00A844D1"/>
    <w:rsid w:val="00AA233A"/>
    <w:rsid w:val="00AE3177"/>
    <w:rsid w:val="00AF0FFB"/>
    <w:rsid w:val="00B0170A"/>
    <w:rsid w:val="00B135AF"/>
    <w:rsid w:val="00B22460"/>
    <w:rsid w:val="00B22B31"/>
    <w:rsid w:val="00B23043"/>
    <w:rsid w:val="00B26719"/>
    <w:rsid w:val="00B43E41"/>
    <w:rsid w:val="00B448C6"/>
    <w:rsid w:val="00B66046"/>
    <w:rsid w:val="00B908A2"/>
    <w:rsid w:val="00B95444"/>
    <w:rsid w:val="00B978DD"/>
    <w:rsid w:val="00BC48FA"/>
    <w:rsid w:val="00BE0206"/>
    <w:rsid w:val="00BF3868"/>
    <w:rsid w:val="00BF449B"/>
    <w:rsid w:val="00BF54F3"/>
    <w:rsid w:val="00C43F4B"/>
    <w:rsid w:val="00C67C51"/>
    <w:rsid w:val="00C84C42"/>
    <w:rsid w:val="00C8752A"/>
    <w:rsid w:val="00C92670"/>
    <w:rsid w:val="00C93FD5"/>
    <w:rsid w:val="00CA01AE"/>
    <w:rsid w:val="00CB0658"/>
    <w:rsid w:val="00CB75D4"/>
    <w:rsid w:val="00CD0E94"/>
    <w:rsid w:val="00CE296F"/>
    <w:rsid w:val="00CF7A69"/>
    <w:rsid w:val="00D01F25"/>
    <w:rsid w:val="00D101EA"/>
    <w:rsid w:val="00D16789"/>
    <w:rsid w:val="00D172A7"/>
    <w:rsid w:val="00D2099A"/>
    <w:rsid w:val="00D30719"/>
    <w:rsid w:val="00D81296"/>
    <w:rsid w:val="00D83066"/>
    <w:rsid w:val="00DB5025"/>
    <w:rsid w:val="00DF6E96"/>
    <w:rsid w:val="00E24339"/>
    <w:rsid w:val="00E24B5F"/>
    <w:rsid w:val="00E4459A"/>
    <w:rsid w:val="00E52B92"/>
    <w:rsid w:val="00E56271"/>
    <w:rsid w:val="00E62AC2"/>
    <w:rsid w:val="00E73715"/>
    <w:rsid w:val="00E7667F"/>
    <w:rsid w:val="00E9314A"/>
    <w:rsid w:val="00EA26A5"/>
    <w:rsid w:val="00EA73D7"/>
    <w:rsid w:val="00EC0453"/>
    <w:rsid w:val="00EC15EF"/>
    <w:rsid w:val="00EC3743"/>
    <w:rsid w:val="00ED0494"/>
    <w:rsid w:val="00ED3214"/>
    <w:rsid w:val="00EE1F09"/>
    <w:rsid w:val="00EE2034"/>
    <w:rsid w:val="00F30509"/>
    <w:rsid w:val="00F36DB0"/>
    <w:rsid w:val="00F439EA"/>
    <w:rsid w:val="00F45595"/>
    <w:rsid w:val="00F51955"/>
    <w:rsid w:val="00F65F78"/>
    <w:rsid w:val="00F83BCF"/>
    <w:rsid w:val="00F91EC1"/>
    <w:rsid w:val="00FA61FB"/>
    <w:rsid w:val="00FC1F0A"/>
    <w:rsid w:val="00FC7D39"/>
    <w:rsid w:val="00FE0AF6"/>
    <w:rsid w:val="00FE1B25"/>
    <w:rsid w:val="00FF3722"/>
    <w:rsid w:val="05964CD1"/>
    <w:rsid w:val="0E5E319D"/>
    <w:rsid w:val="14401878"/>
    <w:rsid w:val="2B8862E1"/>
    <w:rsid w:val="3B077FD6"/>
    <w:rsid w:val="48EB07B8"/>
    <w:rsid w:val="5D703AA3"/>
    <w:rsid w:val="5E837E67"/>
    <w:rsid w:val="63F85AB2"/>
    <w:rsid w:val="6F211CA4"/>
    <w:rsid w:val="70663794"/>
    <w:rsid w:val="75D40CC4"/>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6E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256E8"/>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6B6C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56E8"/>
    <w:pPr>
      <w:spacing w:line="360" w:lineRule="auto"/>
      <w:jc w:val="center"/>
    </w:pPr>
    <w:rPr>
      <w:rFonts w:eastAsia="黑体"/>
      <w:b/>
      <w:bCs/>
      <w:color w:val="000000"/>
      <w:sz w:val="36"/>
    </w:rPr>
  </w:style>
  <w:style w:type="table" w:styleId="a4">
    <w:name w:val="Table Grid"/>
    <w:basedOn w:val="a1"/>
    <w:uiPriority w:val="59"/>
    <w:qFormat/>
    <w:rsid w:val="001256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256E8"/>
    <w:pPr>
      <w:ind w:firstLineChars="200" w:firstLine="420"/>
    </w:pPr>
  </w:style>
  <w:style w:type="paragraph" w:customStyle="1" w:styleId="Style20">
    <w:name w:val="_Style 20"/>
    <w:basedOn w:val="a"/>
    <w:next w:val="a5"/>
    <w:uiPriority w:val="34"/>
    <w:qFormat/>
    <w:rsid w:val="001256E8"/>
    <w:pPr>
      <w:ind w:firstLineChars="200" w:firstLine="420"/>
    </w:pPr>
  </w:style>
  <w:style w:type="paragraph" w:customStyle="1" w:styleId="Default">
    <w:name w:val="Default"/>
    <w:uiPriority w:val="99"/>
    <w:unhideWhenUsed/>
    <w:qFormat/>
    <w:rsid w:val="001256E8"/>
    <w:pPr>
      <w:widowControl w:val="0"/>
      <w:autoSpaceDE w:val="0"/>
      <w:autoSpaceDN w:val="0"/>
      <w:adjustRightInd w:val="0"/>
    </w:pPr>
    <w:rPr>
      <w:rFonts w:ascii="宋体" w:eastAsia="宋体" w:hAnsi="宋体" w:hint="eastAsia"/>
      <w:color w:val="000000"/>
      <w:sz w:val="24"/>
      <w:szCs w:val="24"/>
    </w:rPr>
  </w:style>
  <w:style w:type="paragraph" w:styleId="a6">
    <w:name w:val="header"/>
    <w:basedOn w:val="a"/>
    <w:link w:val="Char"/>
    <w:rsid w:val="00F5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1955"/>
    <w:rPr>
      <w:rFonts w:ascii="Times New Roman" w:eastAsia="宋体" w:hAnsi="Times New Roman" w:cs="Times New Roman"/>
      <w:kern w:val="2"/>
      <w:sz w:val="18"/>
      <w:szCs w:val="18"/>
    </w:rPr>
  </w:style>
  <w:style w:type="paragraph" w:styleId="a7">
    <w:name w:val="footer"/>
    <w:basedOn w:val="a"/>
    <w:link w:val="Char0"/>
    <w:rsid w:val="00F51955"/>
    <w:pPr>
      <w:tabs>
        <w:tab w:val="center" w:pos="4153"/>
        <w:tab w:val="right" w:pos="8306"/>
      </w:tabs>
      <w:snapToGrid w:val="0"/>
      <w:jc w:val="left"/>
    </w:pPr>
    <w:rPr>
      <w:sz w:val="18"/>
      <w:szCs w:val="18"/>
    </w:rPr>
  </w:style>
  <w:style w:type="character" w:customStyle="1" w:styleId="Char0">
    <w:name w:val="页脚 Char"/>
    <w:basedOn w:val="a0"/>
    <w:link w:val="a7"/>
    <w:rsid w:val="00F51955"/>
    <w:rPr>
      <w:rFonts w:ascii="Times New Roman" w:eastAsia="宋体" w:hAnsi="Times New Roman" w:cs="Times New Roman"/>
      <w:kern w:val="2"/>
      <w:sz w:val="18"/>
      <w:szCs w:val="18"/>
    </w:rPr>
  </w:style>
  <w:style w:type="paragraph" w:styleId="a8">
    <w:name w:val="Balloon Text"/>
    <w:basedOn w:val="a"/>
    <w:link w:val="Char1"/>
    <w:rsid w:val="00A41248"/>
    <w:rPr>
      <w:sz w:val="18"/>
      <w:szCs w:val="18"/>
    </w:rPr>
  </w:style>
  <w:style w:type="character" w:customStyle="1" w:styleId="Char1">
    <w:name w:val="批注框文本 Char"/>
    <w:basedOn w:val="a0"/>
    <w:link w:val="a8"/>
    <w:rsid w:val="00A41248"/>
    <w:rPr>
      <w:rFonts w:ascii="Times New Roman" w:eastAsia="宋体" w:hAnsi="Times New Roman" w:cs="Times New Roman"/>
      <w:kern w:val="2"/>
      <w:sz w:val="18"/>
      <w:szCs w:val="18"/>
    </w:rPr>
  </w:style>
  <w:style w:type="paragraph" w:customStyle="1" w:styleId="Style2">
    <w:name w:val="_Style 2"/>
    <w:basedOn w:val="a"/>
    <w:qFormat/>
    <w:rsid w:val="00031C58"/>
    <w:pPr>
      <w:adjustRightInd w:val="0"/>
      <w:ind w:firstLineChars="200" w:firstLine="420"/>
      <w:jc w:val="left"/>
      <w:textAlignment w:val="baseline"/>
    </w:pPr>
    <w:rPr>
      <w:kern w:val="0"/>
      <w:szCs w:val="20"/>
    </w:rPr>
  </w:style>
  <w:style w:type="character" w:customStyle="1" w:styleId="3Char">
    <w:name w:val="标题 3 Char"/>
    <w:basedOn w:val="a0"/>
    <w:link w:val="3"/>
    <w:semiHidden/>
    <w:rsid w:val="006B6CE1"/>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4064</TotalTime>
  <Pages>4</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qybai</dc:creator>
  <cp:lastModifiedBy>yxq</cp:lastModifiedBy>
  <cp:revision>75</cp:revision>
  <dcterms:created xsi:type="dcterms:W3CDTF">2014-10-29T12:08:00Z</dcterms:created>
  <dcterms:modified xsi:type="dcterms:W3CDTF">2024-03-29T06:27:00Z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98853AEF1B9447C5B94C2ABA5F50FB05</vt:lpwstr>
  </property>
</Properties>
</file>