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tabs>
          <w:tab w:val="left" w:pos="1760"/>
        </w:tabs>
        <w:spacing w:line="360" w:lineRule="auto"/>
        <w:rPr>
          <w:rFonts w:ascii="Times New Roman" w:hAnsi="Times New Roman" w:cs="Times New Roman"/>
          <w:sz w:val="20"/>
          <w:lang w:eastAsia="zh-CN"/>
        </w:rPr>
      </w:pPr>
    </w:p>
    <w:p>
      <w:pPr>
        <w:pStyle w:val="20"/>
        <w:spacing w:line="360" w:lineRule="auto"/>
        <w:rPr>
          <w:rFonts w:ascii="Times New Roman" w:hAnsi="Times New Roman" w:cs="Times New Roman"/>
          <w:sz w:val="20"/>
        </w:rPr>
      </w:pPr>
    </w:p>
    <w:p>
      <w:pPr>
        <w:pStyle w:val="20"/>
        <w:spacing w:line="360" w:lineRule="auto"/>
        <w:rPr>
          <w:rFonts w:ascii="Times New Roman" w:hAnsi="Times New Roman" w:cs="Times New Roman"/>
          <w:sz w:val="20"/>
        </w:rPr>
      </w:pPr>
    </w:p>
    <w:p>
      <w:pPr>
        <w:pStyle w:val="20"/>
        <w:spacing w:before="5" w:line="360" w:lineRule="auto"/>
        <w:rPr>
          <w:rFonts w:ascii="Times New Roman" w:hAnsi="Times New Roman" w:cs="Times New Roman"/>
          <w:sz w:val="20"/>
        </w:rPr>
      </w:pPr>
    </w:p>
    <w:p>
      <w:pPr>
        <w:pStyle w:val="20"/>
        <w:spacing w:line="360" w:lineRule="auto"/>
        <w:jc w:val="center"/>
        <w:rPr>
          <w:rFonts w:ascii="Times New Roman" w:hAnsi="Times New Roman" w:cs="Times New Roman"/>
          <w:b/>
          <w:sz w:val="48"/>
          <w:szCs w:val="48"/>
          <w:u w:val="single"/>
          <w:lang w:eastAsia="zh-CN"/>
        </w:rPr>
      </w:pPr>
      <w:r>
        <w:rPr>
          <w:rFonts w:ascii="Times New Roman" w:hAnsi="Times New Roman" w:cs="Times New Roman"/>
          <w:b/>
          <w:sz w:val="48"/>
          <w:szCs w:val="48"/>
          <w:u w:val="single"/>
          <w:lang w:eastAsia="zh-CN"/>
        </w:rPr>
        <w:t>福建福海创石油化工有限公司</w:t>
      </w:r>
    </w:p>
    <w:p>
      <w:pPr>
        <w:spacing w:line="360" w:lineRule="auto"/>
        <w:jc w:val="center"/>
        <w:rPr>
          <w:rFonts w:ascii="Times New Roman" w:hAnsi="Times New Roman" w:cs="Times New Roman"/>
          <w:b/>
          <w:bCs/>
          <w:sz w:val="36"/>
          <w:szCs w:val="36"/>
          <w:u w:val="single"/>
          <w:lang w:eastAsia="zh-CN"/>
        </w:rPr>
      </w:pPr>
    </w:p>
    <w:p>
      <w:pPr>
        <w:pStyle w:val="2"/>
        <w:spacing w:line="360" w:lineRule="auto"/>
        <w:rPr>
          <w:rFonts w:ascii="Times New Roman" w:hAnsi="Times New Roman"/>
        </w:rPr>
      </w:pPr>
    </w:p>
    <w:p>
      <w:pPr>
        <w:spacing w:line="360" w:lineRule="auto"/>
        <w:jc w:val="center"/>
        <w:rPr>
          <w:rFonts w:ascii="Times New Roman" w:hAnsi="Times New Roman" w:cs="Times New Roman"/>
          <w:b/>
          <w:sz w:val="36"/>
          <w:szCs w:val="36"/>
          <w:u w:val="single"/>
          <w:lang w:eastAsia="zh-CN"/>
        </w:rPr>
      </w:pPr>
      <w:r>
        <w:rPr>
          <w:rFonts w:hint="eastAsia" w:ascii="Times New Roman" w:hAnsi="Times New Roman" w:cs="Times New Roman"/>
          <w:b/>
          <w:sz w:val="36"/>
          <w:szCs w:val="36"/>
          <w:u w:val="single"/>
          <w:lang w:eastAsia="zh-CN"/>
        </w:rPr>
        <w:t>空气呼吸器瓶检验及气瓶阀更换</w:t>
      </w:r>
      <w:r>
        <w:rPr>
          <w:rFonts w:ascii="Times New Roman" w:hAnsi="Times New Roman" w:cs="Times New Roman"/>
          <w:b/>
          <w:sz w:val="36"/>
          <w:szCs w:val="36"/>
          <w:u w:val="single"/>
          <w:lang w:eastAsia="zh-CN"/>
        </w:rPr>
        <w:t>项目比选文件</w:t>
      </w:r>
    </w:p>
    <w:p>
      <w:pPr>
        <w:pStyle w:val="2"/>
        <w:jc w:val="center"/>
        <w:rPr>
          <w:sz w:val="28"/>
          <w:szCs w:val="28"/>
        </w:rPr>
      </w:pPr>
      <w:r>
        <w:rPr>
          <w:rFonts w:hint="eastAsia"/>
          <w:sz w:val="28"/>
          <w:szCs w:val="28"/>
        </w:rPr>
        <w:t>（文件编号：FHC-PTCG20240305005</w:t>
      </w:r>
      <w:r>
        <w:rPr>
          <w:rFonts w:hint="eastAsia"/>
          <w:color w:val="auto"/>
          <w:sz w:val="28"/>
          <w:szCs w:val="28"/>
        </w:rPr>
        <w:t>）</w:t>
      </w:r>
    </w:p>
    <w:p>
      <w:pPr>
        <w:pStyle w:val="20"/>
        <w:spacing w:line="360" w:lineRule="auto"/>
        <w:jc w:val="center"/>
        <w:rPr>
          <w:rFonts w:ascii="Times New Roman" w:hAnsi="Times New Roman" w:cs="Times New Roman"/>
          <w:b/>
          <w:sz w:val="48"/>
          <w:szCs w:val="48"/>
          <w:u w:val="single"/>
          <w:lang w:eastAsia="zh-CN"/>
        </w:rPr>
      </w:pPr>
    </w:p>
    <w:p>
      <w:pPr>
        <w:pStyle w:val="20"/>
        <w:spacing w:line="360" w:lineRule="auto"/>
        <w:rPr>
          <w:rFonts w:ascii="Times New Roman" w:hAnsi="Times New Roman" w:cs="Times New Roman"/>
          <w:b/>
          <w:sz w:val="94"/>
          <w:lang w:eastAsia="zh-CN"/>
        </w:rPr>
      </w:pPr>
    </w:p>
    <w:p>
      <w:pPr>
        <w:pStyle w:val="20"/>
        <w:spacing w:line="360" w:lineRule="auto"/>
        <w:rPr>
          <w:rFonts w:ascii="Times New Roman" w:hAnsi="Times New Roman" w:cs="Times New Roman"/>
          <w:b/>
          <w:sz w:val="94"/>
          <w:lang w:eastAsia="zh-CN"/>
        </w:rPr>
      </w:pPr>
    </w:p>
    <w:p>
      <w:pPr>
        <w:pStyle w:val="20"/>
        <w:spacing w:line="360" w:lineRule="auto"/>
        <w:rPr>
          <w:rFonts w:ascii="Times New Roman" w:hAnsi="Times New Roman" w:cs="Times New Roman"/>
          <w:b/>
          <w:sz w:val="32"/>
          <w:szCs w:val="32"/>
          <w:lang w:eastAsia="zh-CN"/>
        </w:rPr>
      </w:pPr>
    </w:p>
    <w:p>
      <w:pPr>
        <w:pStyle w:val="2"/>
        <w:spacing w:line="360" w:lineRule="auto"/>
        <w:jc w:val="center"/>
        <w:rPr>
          <w:rFonts w:ascii="Times New Roman" w:hAnsi="Times New Roman"/>
          <w:b/>
          <w:sz w:val="36"/>
          <w:szCs w:val="36"/>
        </w:rPr>
      </w:pPr>
    </w:p>
    <w:p>
      <w:pPr>
        <w:pStyle w:val="2"/>
        <w:spacing w:line="360" w:lineRule="auto"/>
        <w:jc w:val="center"/>
        <w:rPr>
          <w:rFonts w:ascii="Times New Roman" w:hAnsi="Times New Roman"/>
          <w:b/>
          <w:sz w:val="36"/>
          <w:szCs w:val="36"/>
        </w:rPr>
      </w:pPr>
      <w:r>
        <w:rPr>
          <w:rFonts w:ascii="Times New Roman" w:hAnsi="Times New Roman"/>
          <w:b/>
          <w:sz w:val="36"/>
          <w:szCs w:val="36"/>
        </w:rPr>
        <w:t>福建福海创石油化工有限公司编制</w:t>
      </w:r>
    </w:p>
    <w:p>
      <w:pPr>
        <w:spacing w:line="360" w:lineRule="auto"/>
        <w:ind w:right="1889"/>
        <w:rPr>
          <w:rFonts w:ascii="Times New Roman" w:hAnsi="Times New Roman" w:cs="Times New Roman"/>
          <w:b/>
          <w:sz w:val="36"/>
          <w:szCs w:val="36"/>
          <w:lang w:eastAsia="zh-CN"/>
        </w:rPr>
      </w:pPr>
      <w:r>
        <w:rPr>
          <w:rFonts w:ascii="Times New Roman" w:hAnsi="Times New Roman" w:cs="Times New Roman"/>
          <w:b/>
          <w:w w:val="95"/>
          <w:sz w:val="36"/>
          <w:szCs w:val="36"/>
          <w:lang w:eastAsia="zh-CN"/>
        </w:rPr>
        <w:t xml:space="preserve">                                   二〇二</w:t>
      </w:r>
      <w:r>
        <w:rPr>
          <w:rFonts w:hint="eastAsia" w:ascii="Times New Roman" w:hAnsi="Times New Roman" w:cs="Times New Roman"/>
          <w:b/>
          <w:w w:val="95"/>
          <w:sz w:val="36"/>
          <w:szCs w:val="36"/>
          <w:lang w:val="en-US" w:eastAsia="zh-CN"/>
        </w:rPr>
        <w:t>四</w:t>
      </w:r>
      <w:r>
        <w:rPr>
          <w:rFonts w:ascii="Times New Roman" w:hAnsi="Times New Roman" w:cs="Times New Roman"/>
          <w:b/>
          <w:w w:val="95"/>
          <w:sz w:val="36"/>
          <w:szCs w:val="36"/>
          <w:lang w:eastAsia="zh-CN"/>
        </w:rPr>
        <w:t>年</w:t>
      </w:r>
      <w:r>
        <w:rPr>
          <w:rFonts w:hint="eastAsia" w:ascii="Times New Roman" w:hAnsi="Times New Roman" w:cs="Times New Roman"/>
          <w:b/>
          <w:w w:val="95"/>
          <w:sz w:val="36"/>
          <w:szCs w:val="36"/>
          <w:lang w:val="en-US" w:eastAsia="zh-CN"/>
        </w:rPr>
        <w:t>三</w:t>
      </w:r>
      <w:r>
        <w:rPr>
          <w:rFonts w:ascii="Times New Roman" w:hAnsi="Times New Roman" w:cs="Times New Roman"/>
          <w:b/>
          <w:w w:val="95"/>
          <w:sz w:val="36"/>
          <w:szCs w:val="36"/>
          <w:lang w:eastAsia="zh-CN"/>
        </w:rPr>
        <w:t>月</w:t>
      </w:r>
    </w:p>
    <w:p>
      <w:pPr>
        <w:spacing w:line="360" w:lineRule="auto"/>
        <w:jc w:val="center"/>
        <w:rPr>
          <w:rFonts w:ascii="Times New Roman" w:hAnsi="Times New Roman" w:cs="Times New Roman"/>
          <w:sz w:val="32"/>
          <w:lang w:eastAsia="zh-CN"/>
        </w:rPr>
        <w:sectPr>
          <w:type w:val="continuous"/>
          <w:pgSz w:w="11910" w:h="16840"/>
          <w:pgMar w:top="1600" w:right="1680" w:bottom="280" w:left="1680" w:header="720" w:footer="720" w:gutter="0"/>
          <w:cols w:space="720" w:num="1"/>
        </w:sectPr>
      </w:pPr>
    </w:p>
    <w:p>
      <w:pPr>
        <w:tabs>
          <w:tab w:val="left" w:pos="959"/>
        </w:tabs>
        <w:spacing w:line="360" w:lineRule="auto"/>
        <w:ind w:right="170"/>
        <w:jc w:val="center"/>
        <w:rPr>
          <w:rFonts w:ascii="Times New Roman" w:hAnsi="Times New Roman" w:cs="Times New Roman"/>
          <w:sz w:val="32"/>
          <w:lang w:eastAsia="zh-CN"/>
        </w:rPr>
      </w:pPr>
      <w:r>
        <w:rPr>
          <w:rFonts w:ascii="Times New Roman" w:hAnsi="Times New Roman" w:cs="Times New Roman"/>
          <w:sz w:val="32"/>
          <w:lang w:eastAsia="zh-CN"/>
        </w:rPr>
        <w:t>目</w:t>
      </w:r>
      <w:r>
        <w:rPr>
          <w:rFonts w:ascii="Times New Roman" w:hAnsi="Times New Roman" w:cs="Times New Roman"/>
          <w:sz w:val="32"/>
          <w:lang w:eastAsia="zh-CN"/>
        </w:rPr>
        <w:tab/>
      </w:r>
      <w:r>
        <w:rPr>
          <w:rFonts w:ascii="Times New Roman" w:hAnsi="Times New Roman" w:cs="Times New Roman"/>
          <w:sz w:val="32"/>
          <w:lang w:eastAsia="zh-CN"/>
        </w:rPr>
        <w:t>录</w:t>
      </w:r>
    </w:p>
    <w:p>
      <w:pPr>
        <w:pStyle w:val="20"/>
        <w:spacing w:line="360" w:lineRule="auto"/>
        <w:rPr>
          <w:rFonts w:ascii="Times New Roman" w:hAnsi="Times New Roman" w:cs="Times New Roman"/>
          <w:sz w:val="20"/>
          <w:lang w:eastAsia="zh-CN"/>
        </w:rPr>
      </w:pPr>
    </w:p>
    <w:p>
      <w:pPr>
        <w:pStyle w:val="20"/>
        <w:spacing w:line="360" w:lineRule="auto"/>
        <w:rPr>
          <w:rFonts w:ascii="Times New Roman" w:hAnsi="Times New Roman" w:cs="Times New Roman"/>
          <w:sz w:val="20"/>
          <w:lang w:eastAsia="zh-CN"/>
        </w:rPr>
      </w:pPr>
    </w:p>
    <w:p>
      <w:pPr>
        <w:pStyle w:val="20"/>
        <w:spacing w:before="9" w:line="360" w:lineRule="auto"/>
        <w:rPr>
          <w:rFonts w:ascii="Times New Roman" w:hAnsi="Times New Roman" w:cs="Times New Roman"/>
          <w:lang w:eastAsia="zh-CN"/>
        </w:rPr>
      </w:pPr>
    </w:p>
    <w:p>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第一章  比选公告     </w:t>
      </w:r>
    </w:p>
    <w:p>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第二章  比选须知</w:t>
      </w:r>
    </w:p>
    <w:p>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第三章   参选文件的编制</w:t>
      </w:r>
    </w:p>
    <w:p>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第四章   评比规则</w:t>
      </w:r>
    </w:p>
    <w:p>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第五章   合同授予</w:t>
      </w:r>
    </w:p>
    <w:p>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第六章   中选后相关履约要求</w:t>
      </w:r>
    </w:p>
    <w:p>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第七章   其它</w:t>
      </w:r>
    </w:p>
    <w:p>
      <w:pPr>
        <w:tabs>
          <w:tab w:val="left" w:pos="709"/>
        </w:tabs>
        <w:spacing w:line="360" w:lineRule="auto"/>
        <w:rPr>
          <w:rFonts w:ascii="Times New Roman" w:hAnsi="Times New Roman" w:cs="Times New Roman"/>
          <w:sz w:val="24"/>
          <w:szCs w:val="24"/>
          <w:lang w:eastAsia="zh-CN"/>
        </w:rPr>
      </w:pPr>
    </w:p>
    <w:p>
      <w:pPr>
        <w:tabs>
          <w:tab w:val="left" w:pos="709"/>
        </w:tabs>
        <w:spacing w:line="360" w:lineRule="auto"/>
        <w:rPr>
          <w:rFonts w:ascii="Times New Roman" w:hAnsi="Times New Roman" w:cs="Times New Roman"/>
          <w:sz w:val="24"/>
          <w:szCs w:val="24"/>
          <w:lang w:eastAsia="zh-CN"/>
        </w:rPr>
      </w:pPr>
    </w:p>
    <w:p>
      <w:pPr>
        <w:tabs>
          <w:tab w:val="left" w:pos="709"/>
        </w:tabs>
        <w:spacing w:line="360" w:lineRule="auto"/>
        <w:rPr>
          <w:rFonts w:ascii="Times New Roman" w:hAnsi="Times New Roman" w:cs="Times New Roman"/>
          <w:sz w:val="24"/>
          <w:szCs w:val="24"/>
          <w:lang w:eastAsia="zh-CN"/>
        </w:rPr>
      </w:pPr>
    </w:p>
    <w:p>
      <w:pPr>
        <w:tabs>
          <w:tab w:val="left" w:pos="709"/>
        </w:tabs>
        <w:spacing w:line="360" w:lineRule="auto"/>
        <w:rPr>
          <w:rFonts w:ascii="Times New Roman" w:hAnsi="Times New Roman" w:cs="Times New Roman"/>
          <w:sz w:val="24"/>
          <w:szCs w:val="24"/>
          <w:lang w:eastAsia="zh-CN"/>
        </w:rPr>
      </w:pPr>
    </w:p>
    <w:p>
      <w:pPr>
        <w:pStyle w:val="2"/>
        <w:spacing w:line="360" w:lineRule="auto"/>
        <w:rPr>
          <w:rFonts w:ascii="Times New Roman" w:hAnsi="Times New Roman"/>
          <w:sz w:val="24"/>
          <w:szCs w:val="24"/>
        </w:rPr>
      </w:pPr>
    </w:p>
    <w:p>
      <w:pPr>
        <w:pStyle w:val="2"/>
        <w:spacing w:line="360" w:lineRule="auto"/>
        <w:rPr>
          <w:rFonts w:ascii="Times New Roman" w:hAnsi="Times New Roman"/>
          <w:sz w:val="24"/>
          <w:szCs w:val="24"/>
        </w:rPr>
      </w:pPr>
    </w:p>
    <w:p>
      <w:pPr>
        <w:tabs>
          <w:tab w:val="left" w:pos="709"/>
        </w:tabs>
        <w:spacing w:line="360" w:lineRule="auto"/>
        <w:rPr>
          <w:rFonts w:ascii="Times New Roman" w:hAnsi="Times New Roman" w:cs="Times New Roman"/>
          <w:sz w:val="24"/>
          <w:szCs w:val="24"/>
          <w:lang w:eastAsia="zh-CN"/>
        </w:rPr>
      </w:pPr>
    </w:p>
    <w:p>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附件一：合同条款</w:t>
      </w:r>
    </w:p>
    <w:p>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附件二：参选文件（范本）</w:t>
      </w:r>
    </w:p>
    <w:p>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附件三：商务报价函</w:t>
      </w:r>
    </w:p>
    <w:p>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附件四：《</w:t>
      </w:r>
      <w:r>
        <w:rPr>
          <w:rFonts w:hint="eastAsia" w:ascii="Times New Roman" w:hAnsi="Times New Roman" w:cs="Times New Roman"/>
          <w:sz w:val="24"/>
          <w:szCs w:val="24"/>
          <w:lang w:val="en-US" w:eastAsia="zh-CN"/>
        </w:rPr>
        <w:t>翔鹭石化气瓶清单，腾龙芳烃气瓶清单</w:t>
      </w:r>
      <w:r>
        <w:rPr>
          <w:rFonts w:ascii="Times New Roman" w:hAnsi="Times New Roman" w:cs="Times New Roman"/>
          <w:sz w:val="24"/>
          <w:szCs w:val="24"/>
          <w:lang w:eastAsia="zh-CN"/>
        </w:rPr>
        <w:t>》</w:t>
      </w:r>
    </w:p>
    <w:p>
      <w:pPr>
        <w:tabs>
          <w:tab w:val="left" w:pos="1272"/>
        </w:tabs>
        <w:spacing w:line="336" w:lineRule="auto"/>
        <w:ind w:left="9"/>
        <w:jc w:val="center"/>
        <w:rPr>
          <w:rFonts w:ascii="Times New Roman" w:hAnsi="Times New Roman" w:cs="Times New Roman"/>
          <w:b/>
          <w:sz w:val="28"/>
          <w:lang w:eastAsia="zh-CN"/>
        </w:rPr>
      </w:pPr>
    </w:p>
    <w:p>
      <w:pPr>
        <w:tabs>
          <w:tab w:val="left" w:pos="1272"/>
        </w:tabs>
        <w:spacing w:line="336" w:lineRule="auto"/>
        <w:ind w:left="9"/>
        <w:jc w:val="center"/>
        <w:rPr>
          <w:rFonts w:ascii="Times New Roman" w:hAnsi="Times New Roman" w:cs="Times New Roman"/>
          <w:b/>
          <w:sz w:val="28"/>
          <w:lang w:eastAsia="zh-CN"/>
        </w:rPr>
      </w:pPr>
    </w:p>
    <w:p>
      <w:pPr>
        <w:tabs>
          <w:tab w:val="left" w:pos="1272"/>
        </w:tabs>
        <w:spacing w:line="336" w:lineRule="auto"/>
        <w:ind w:left="9"/>
        <w:jc w:val="center"/>
        <w:rPr>
          <w:rFonts w:ascii="Times New Roman" w:hAnsi="Times New Roman" w:cs="Times New Roman"/>
          <w:b/>
          <w:sz w:val="28"/>
          <w:lang w:eastAsia="zh-CN"/>
        </w:rPr>
      </w:pPr>
    </w:p>
    <w:p>
      <w:pPr>
        <w:tabs>
          <w:tab w:val="left" w:pos="1272"/>
        </w:tabs>
        <w:spacing w:line="336" w:lineRule="auto"/>
        <w:ind w:left="9"/>
        <w:jc w:val="center"/>
        <w:rPr>
          <w:rFonts w:ascii="Times New Roman" w:hAnsi="Times New Roman" w:cs="Times New Roman"/>
          <w:b/>
          <w:sz w:val="28"/>
          <w:lang w:eastAsia="zh-CN"/>
        </w:rPr>
      </w:pPr>
    </w:p>
    <w:p>
      <w:pPr>
        <w:tabs>
          <w:tab w:val="left" w:pos="1272"/>
        </w:tabs>
        <w:spacing w:line="336" w:lineRule="auto"/>
        <w:ind w:left="9"/>
        <w:jc w:val="center"/>
        <w:rPr>
          <w:rFonts w:ascii="Times New Roman" w:hAnsi="Times New Roman" w:cs="Times New Roman"/>
          <w:b/>
          <w:sz w:val="28"/>
          <w:lang w:eastAsia="zh-CN"/>
        </w:rPr>
      </w:pPr>
    </w:p>
    <w:p>
      <w:pPr>
        <w:tabs>
          <w:tab w:val="left" w:pos="1272"/>
        </w:tabs>
        <w:spacing w:line="336" w:lineRule="auto"/>
        <w:ind w:left="9"/>
        <w:jc w:val="center"/>
        <w:rPr>
          <w:rFonts w:ascii="Times New Roman" w:hAnsi="Times New Roman" w:cs="Times New Roman"/>
          <w:b/>
          <w:sz w:val="28"/>
          <w:lang w:eastAsia="zh-CN"/>
        </w:rPr>
      </w:pPr>
    </w:p>
    <w:p>
      <w:pPr>
        <w:tabs>
          <w:tab w:val="left" w:pos="1272"/>
        </w:tabs>
        <w:spacing w:line="336" w:lineRule="auto"/>
        <w:ind w:left="9"/>
        <w:jc w:val="center"/>
        <w:rPr>
          <w:rFonts w:ascii="Times New Roman" w:hAnsi="Times New Roman" w:cs="Times New Roman"/>
          <w:b/>
          <w:sz w:val="28"/>
          <w:lang w:eastAsia="zh-CN"/>
        </w:rPr>
      </w:pPr>
    </w:p>
    <w:p>
      <w:pPr>
        <w:tabs>
          <w:tab w:val="left" w:pos="1272"/>
        </w:tabs>
        <w:spacing w:line="336" w:lineRule="auto"/>
        <w:ind w:left="9"/>
        <w:jc w:val="center"/>
        <w:rPr>
          <w:rFonts w:ascii="Times New Roman" w:hAnsi="Times New Roman" w:cs="Times New Roman"/>
          <w:b/>
          <w:sz w:val="28"/>
          <w:lang w:eastAsia="zh-CN"/>
        </w:rPr>
      </w:pPr>
    </w:p>
    <w:p>
      <w:pPr>
        <w:tabs>
          <w:tab w:val="left" w:pos="1272"/>
        </w:tabs>
        <w:spacing w:line="336" w:lineRule="auto"/>
        <w:ind w:left="9"/>
        <w:jc w:val="center"/>
        <w:rPr>
          <w:rFonts w:ascii="Times New Roman" w:hAnsi="Times New Roman" w:cs="Times New Roman"/>
          <w:b/>
          <w:sz w:val="28"/>
          <w:lang w:eastAsia="zh-CN"/>
        </w:rPr>
      </w:pPr>
    </w:p>
    <w:p>
      <w:pPr>
        <w:tabs>
          <w:tab w:val="left" w:pos="1272"/>
        </w:tabs>
        <w:spacing w:line="336" w:lineRule="auto"/>
        <w:ind w:left="9"/>
        <w:jc w:val="center"/>
        <w:rPr>
          <w:rFonts w:ascii="Times New Roman" w:hAnsi="Times New Roman" w:cs="Times New Roman"/>
          <w:b/>
          <w:sz w:val="28"/>
          <w:lang w:eastAsia="zh-CN"/>
        </w:rPr>
      </w:pPr>
    </w:p>
    <w:p>
      <w:pPr>
        <w:tabs>
          <w:tab w:val="left" w:pos="1272"/>
        </w:tabs>
        <w:spacing w:line="336" w:lineRule="auto"/>
        <w:ind w:left="9"/>
        <w:jc w:val="center"/>
        <w:rPr>
          <w:rFonts w:ascii="Times New Roman" w:hAnsi="Times New Roman" w:cs="Times New Roman"/>
          <w:b/>
          <w:sz w:val="28"/>
          <w:lang w:eastAsia="zh-CN"/>
        </w:rPr>
      </w:pPr>
    </w:p>
    <w:p>
      <w:pPr>
        <w:tabs>
          <w:tab w:val="left" w:pos="1272"/>
        </w:tabs>
        <w:spacing w:line="336" w:lineRule="auto"/>
        <w:ind w:left="9"/>
        <w:jc w:val="center"/>
        <w:rPr>
          <w:rFonts w:ascii="Times New Roman" w:hAnsi="Times New Roman" w:cs="Times New Roman"/>
          <w:b/>
          <w:sz w:val="28"/>
          <w:lang w:eastAsia="zh-CN"/>
        </w:rPr>
      </w:pPr>
      <w:r>
        <w:rPr>
          <w:rFonts w:ascii="Times New Roman" w:hAnsi="Times New Roman" w:cs="Times New Roman"/>
          <w:b/>
          <w:sz w:val="28"/>
          <w:lang w:eastAsia="zh-CN"/>
        </w:rPr>
        <w:t>第一章</w:t>
      </w:r>
      <w:r>
        <w:rPr>
          <w:rFonts w:ascii="Times New Roman" w:hAnsi="Times New Roman" w:cs="Times New Roman"/>
          <w:b/>
          <w:sz w:val="28"/>
          <w:lang w:eastAsia="zh-CN"/>
        </w:rPr>
        <w:tab/>
      </w:r>
      <w:r>
        <w:rPr>
          <w:rFonts w:ascii="Times New Roman" w:hAnsi="Times New Roman" w:cs="Times New Roman"/>
          <w:b/>
          <w:spacing w:val="-1"/>
          <w:w w:val="95"/>
          <w:sz w:val="28"/>
          <w:lang w:eastAsia="zh-CN"/>
        </w:rPr>
        <w:t>比选公</w:t>
      </w:r>
      <w:r>
        <w:rPr>
          <w:rFonts w:ascii="Times New Roman" w:hAnsi="Times New Roman" w:cs="Times New Roman"/>
          <w:b/>
          <w:w w:val="95"/>
          <w:sz w:val="28"/>
          <w:lang w:eastAsia="zh-CN"/>
        </w:rPr>
        <w:t>告</w:t>
      </w:r>
    </w:p>
    <w:p>
      <w:pPr>
        <w:spacing w:line="336" w:lineRule="auto"/>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 xml:space="preserve">  </w:t>
      </w:r>
      <w:r>
        <w:rPr>
          <w:rFonts w:hint="eastAsia" w:ascii="Times New Roman" w:hAnsi="Times New Roman" w:cs="Times New Roman"/>
          <w:snapToGrid w:val="0"/>
          <w:sz w:val="24"/>
          <w:szCs w:val="24"/>
          <w:lang w:eastAsia="zh-CN"/>
        </w:rPr>
        <w:t xml:space="preserve">    </w:t>
      </w:r>
      <w:r>
        <w:rPr>
          <w:rFonts w:ascii="Times New Roman" w:hAnsi="Times New Roman" w:cs="Times New Roman"/>
          <w:snapToGrid w:val="0"/>
          <w:sz w:val="24"/>
          <w:szCs w:val="24"/>
          <w:lang w:eastAsia="zh-CN"/>
        </w:rPr>
        <w:t xml:space="preserve">  福建福海创石油化工有限公司拟对</w:t>
      </w:r>
      <w:r>
        <w:rPr>
          <w:rFonts w:hint="eastAsia" w:ascii="Times New Roman" w:hAnsi="Times New Roman" w:cs="Times New Roman"/>
          <w:snapToGrid w:val="0"/>
          <w:sz w:val="24"/>
          <w:szCs w:val="24"/>
          <w:lang w:eastAsia="zh-CN"/>
        </w:rPr>
        <w:t>空气呼吸器瓶检验及气瓶阀更换</w:t>
      </w:r>
      <w:r>
        <w:rPr>
          <w:rFonts w:hint="eastAsia" w:ascii="Times New Roman" w:hAnsi="Times New Roman" w:cs="Times New Roman"/>
          <w:snapToGrid w:val="0"/>
          <w:sz w:val="24"/>
          <w:szCs w:val="24"/>
          <w:lang w:val="en-US" w:eastAsia="zh-CN"/>
        </w:rPr>
        <w:t>项目</w:t>
      </w:r>
      <w:r>
        <w:rPr>
          <w:rFonts w:ascii="Times New Roman" w:hAnsi="Times New Roman" w:cs="Times New Roman"/>
          <w:snapToGrid w:val="0"/>
          <w:sz w:val="24"/>
          <w:szCs w:val="24"/>
          <w:lang w:eastAsia="zh-CN"/>
        </w:rPr>
        <w:t>进行公开比选。为了“公开、公平、公正、透明”，引导参选人进行正确参选，特制定本规定文件。</w:t>
      </w:r>
    </w:p>
    <w:p>
      <w:pPr>
        <w:spacing w:line="336" w:lineRule="auto"/>
        <w:ind w:firstLine="360" w:firstLineChars="150"/>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福建福海创石油化工有限公司承诺本次自主比选不存在任何障碍，保证本公告的内容不存在任何重大遗漏、虚假陈述或严重误导，并对其内容的真实性、完整性和有效性负责。</w:t>
      </w:r>
    </w:p>
    <w:p>
      <w:pPr>
        <w:tabs>
          <w:tab w:val="left" w:pos="709"/>
        </w:tabs>
        <w:spacing w:line="336" w:lineRule="auto"/>
        <w:rPr>
          <w:rFonts w:ascii="Times New Roman" w:hAnsi="Times New Roman" w:cs="Times New Roman"/>
          <w:b/>
          <w:snapToGrid w:val="0"/>
          <w:spacing w:val="8"/>
          <w:sz w:val="24"/>
          <w:szCs w:val="24"/>
          <w:lang w:eastAsia="zh-CN"/>
        </w:rPr>
      </w:pPr>
      <w:r>
        <w:rPr>
          <w:rFonts w:ascii="Times New Roman" w:hAnsi="Times New Roman" w:cs="Times New Roman"/>
          <w:lang w:eastAsia="zh-CN"/>
        </w:rPr>
        <w:t>一、</w:t>
      </w:r>
      <w:r>
        <w:rPr>
          <w:rFonts w:ascii="Times New Roman" w:hAnsi="Times New Roman" w:cs="Times New Roman"/>
          <w:b/>
          <w:snapToGrid w:val="0"/>
          <w:spacing w:val="8"/>
          <w:sz w:val="24"/>
          <w:szCs w:val="24"/>
          <w:lang w:eastAsia="zh-CN"/>
        </w:rPr>
        <w:t>项目概况</w:t>
      </w:r>
    </w:p>
    <w:p>
      <w:pPr>
        <w:spacing w:line="336" w:lineRule="auto"/>
        <w:ind w:firstLine="158" w:firstLineChars="66"/>
        <w:rPr>
          <w:lang w:eastAsia="zh-CN"/>
        </w:rPr>
      </w:pPr>
      <w:r>
        <w:rPr>
          <w:rFonts w:ascii="Times New Roman" w:hAnsi="Times New Roman" w:cs="Times New Roman"/>
          <w:sz w:val="24"/>
          <w:szCs w:val="24"/>
          <w:lang w:eastAsia="zh-CN"/>
        </w:rPr>
        <w:t>1.  项目名称：</w:t>
      </w:r>
      <w:r>
        <w:rPr>
          <w:rFonts w:hint="eastAsia" w:ascii="Times New Roman" w:hAnsi="Times New Roman" w:cs="Times New Roman"/>
          <w:sz w:val="24"/>
          <w:szCs w:val="24"/>
          <w:lang w:eastAsia="zh-CN"/>
        </w:rPr>
        <w:t>福建福海创石油化工有限公司空气呼吸器瓶检验及气瓶阀更换</w:t>
      </w:r>
      <w:r>
        <w:rPr>
          <w:rFonts w:hint="eastAsia" w:ascii="Times New Roman" w:hAnsi="Times New Roman" w:cs="Times New Roman"/>
          <w:sz w:val="24"/>
          <w:szCs w:val="24"/>
          <w:lang w:val="en-US" w:eastAsia="zh-CN"/>
        </w:rPr>
        <w:t>项目</w:t>
      </w:r>
      <w:r>
        <w:rPr>
          <w:rFonts w:hint="eastAsia" w:ascii="Times New Roman" w:hAnsi="Times New Roman" w:cs="Times New Roman"/>
          <w:sz w:val="24"/>
          <w:szCs w:val="24"/>
          <w:lang w:eastAsia="zh-CN"/>
        </w:rPr>
        <w:t xml:space="preserve">    </w:t>
      </w:r>
    </w:p>
    <w:p>
      <w:pPr>
        <w:spacing w:line="336" w:lineRule="auto"/>
        <w:ind w:left="139" w:leftChars="63"/>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2.  比选控制价：</w:t>
      </w:r>
      <w:r>
        <w:rPr>
          <w:rFonts w:ascii="Times New Roman" w:hAnsi="Times New Roman"/>
          <w:sz w:val="24"/>
          <w:szCs w:val="24"/>
          <w:lang w:eastAsia="zh-CN"/>
        </w:rPr>
        <w:t>本项目设置最高控制价</w:t>
      </w:r>
      <w:r>
        <w:rPr>
          <w:rFonts w:hint="eastAsia" w:ascii="Times New Roman" w:hAnsi="Times New Roman"/>
          <w:sz w:val="24"/>
          <w:szCs w:val="24"/>
          <w:lang w:eastAsia="zh-CN"/>
        </w:rPr>
        <w:t>人民币</w:t>
      </w:r>
      <w:r>
        <w:rPr>
          <w:rFonts w:hint="eastAsia" w:ascii="Times New Roman" w:hAnsi="Times New Roman"/>
          <w:sz w:val="24"/>
          <w:szCs w:val="24"/>
          <w:lang w:val="en-US" w:eastAsia="zh-CN"/>
        </w:rPr>
        <w:t>5.6</w:t>
      </w:r>
      <w:r>
        <w:rPr>
          <w:rFonts w:hint="eastAsia" w:ascii="Times New Roman" w:hAnsi="Times New Roman"/>
          <w:sz w:val="24"/>
          <w:szCs w:val="24"/>
          <w:lang w:eastAsia="zh-CN"/>
        </w:rPr>
        <w:t>万</w:t>
      </w:r>
      <w:r>
        <w:rPr>
          <w:rFonts w:ascii="Times New Roman" w:hAnsi="Times New Roman"/>
          <w:sz w:val="24"/>
          <w:szCs w:val="24"/>
          <w:lang w:eastAsia="zh-CN"/>
        </w:rPr>
        <w:t>元（</w:t>
      </w:r>
      <w:r>
        <w:rPr>
          <w:rFonts w:hint="eastAsia" w:ascii="Times New Roman" w:hAnsi="Times New Roman"/>
          <w:sz w:val="24"/>
          <w:szCs w:val="24"/>
          <w:lang w:val="en-US" w:eastAsia="zh-CN"/>
        </w:rPr>
        <w:t>不</w:t>
      </w:r>
      <w:r>
        <w:rPr>
          <w:rFonts w:ascii="Times New Roman" w:hAnsi="Times New Roman"/>
          <w:sz w:val="24"/>
          <w:szCs w:val="24"/>
          <w:lang w:eastAsia="zh-CN"/>
        </w:rPr>
        <w:t>含税）</w:t>
      </w:r>
      <w:r>
        <w:rPr>
          <w:rFonts w:hint="eastAsia" w:ascii="Times New Roman" w:hAnsi="Times New Roman" w:cs="Times New Roman"/>
          <w:snapToGrid w:val="0"/>
          <w:sz w:val="24"/>
          <w:szCs w:val="24"/>
          <w:lang w:eastAsia="zh-CN"/>
        </w:rPr>
        <w:t>。</w:t>
      </w:r>
    </w:p>
    <w:p>
      <w:pPr>
        <w:pStyle w:val="20"/>
        <w:spacing w:line="336" w:lineRule="auto"/>
        <w:ind w:right="121"/>
        <w:jc w:val="both"/>
        <w:rPr>
          <w:rFonts w:hint="eastAsia" w:ascii="Times New Roman" w:hAnsi="Times New Roman" w:cs="Times New Roman"/>
          <w:b w:val="0"/>
          <w:bCs w:val="0"/>
          <w:lang w:eastAsia="zh-CN"/>
        </w:rPr>
      </w:pPr>
      <w:r>
        <w:rPr>
          <w:rFonts w:hint="eastAsia" w:ascii="Times New Roman" w:hAnsi="Times New Roman" w:cs="Times New Roman"/>
          <w:b w:val="0"/>
          <w:bCs w:val="0"/>
          <w:lang w:eastAsia="zh-CN"/>
        </w:rPr>
        <w:t>1、本次招标项目为福建福海创石油化工有限公司空气呼吸器瓶检验及气瓶阀更换。</w:t>
      </w:r>
    </w:p>
    <w:p>
      <w:pPr>
        <w:pStyle w:val="20"/>
        <w:spacing w:line="336" w:lineRule="auto"/>
        <w:ind w:right="121"/>
        <w:jc w:val="both"/>
        <w:rPr>
          <w:rFonts w:hint="eastAsia" w:ascii="Times New Roman" w:hAnsi="Times New Roman" w:cs="Times New Roman"/>
          <w:b w:val="0"/>
          <w:bCs w:val="0"/>
          <w:lang w:eastAsia="zh-CN"/>
        </w:rPr>
      </w:pPr>
      <w:r>
        <w:rPr>
          <w:rFonts w:hint="eastAsia" w:ascii="Times New Roman" w:hAnsi="Times New Roman" w:cs="Times New Roman"/>
          <w:b w:val="0"/>
          <w:bCs w:val="0"/>
          <w:lang w:eastAsia="zh-CN"/>
        </w:rPr>
        <w:t>2、结算方式：暂定总价，固定单价，据实结算的方式；</w:t>
      </w:r>
    </w:p>
    <w:p>
      <w:pPr>
        <w:pStyle w:val="20"/>
        <w:spacing w:line="336" w:lineRule="auto"/>
        <w:ind w:right="121"/>
        <w:jc w:val="both"/>
        <w:rPr>
          <w:rFonts w:hint="eastAsia" w:ascii="Times New Roman" w:hAnsi="Times New Roman" w:cs="Times New Roman"/>
          <w:b w:val="0"/>
          <w:bCs w:val="0"/>
          <w:lang w:eastAsia="zh-CN"/>
        </w:rPr>
      </w:pPr>
      <w:r>
        <w:rPr>
          <w:rFonts w:hint="eastAsia" w:ascii="Times New Roman" w:hAnsi="Times New Roman" w:cs="Times New Roman"/>
          <w:b w:val="0"/>
          <w:bCs w:val="0"/>
          <w:lang w:eastAsia="zh-CN"/>
        </w:rPr>
        <w:t>3、单价费用包括上门取货服务、气瓶检测、气瓶阀更换、往返运输、装卸等工作所需一切费用，乙方不得以任何理由追加发生的一切费用，在产品交付给甲方之前，产品毁损、灭失等风险由乙方自行承担；</w:t>
      </w:r>
    </w:p>
    <w:p>
      <w:pPr>
        <w:pStyle w:val="20"/>
        <w:spacing w:line="336" w:lineRule="auto"/>
        <w:ind w:right="121"/>
        <w:jc w:val="both"/>
        <w:rPr>
          <w:rFonts w:hint="eastAsia" w:ascii="Times New Roman" w:hAnsi="Times New Roman" w:cs="Times New Roman"/>
          <w:b w:val="0"/>
          <w:bCs w:val="0"/>
          <w:lang w:eastAsia="zh-CN"/>
        </w:rPr>
      </w:pPr>
      <w:r>
        <w:rPr>
          <w:rFonts w:hint="eastAsia" w:ascii="Times New Roman" w:hAnsi="Times New Roman" w:cs="Times New Roman"/>
          <w:b w:val="0"/>
          <w:bCs w:val="0"/>
          <w:lang w:eastAsia="zh-CN"/>
        </w:rPr>
        <w:t>4、检测单位负责对检测出符合报废条件的气瓶进行压扁或锯断等破坏性处理并返还业主；</w:t>
      </w:r>
    </w:p>
    <w:p>
      <w:pPr>
        <w:pStyle w:val="20"/>
        <w:spacing w:line="336" w:lineRule="auto"/>
        <w:ind w:right="121"/>
        <w:jc w:val="both"/>
        <w:rPr>
          <w:rFonts w:hint="eastAsia" w:ascii="Times New Roman" w:hAnsi="Times New Roman" w:cs="Times New Roman"/>
          <w:b w:val="0"/>
          <w:bCs w:val="0"/>
          <w:lang w:eastAsia="zh-CN"/>
        </w:rPr>
      </w:pPr>
      <w:r>
        <w:rPr>
          <w:rFonts w:hint="eastAsia" w:ascii="Times New Roman" w:hAnsi="Times New Roman" w:cs="Times New Roman"/>
          <w:b w:val="0"/>
          <w:bCs w:val="0"/>
          <w:lang w:eastAsia="zh-CN"/>
        </w:rPr>
        <w:t>5、服务期限：3年；</w:t>
      </w:r>
    </w:p>
    <w:p>
      <w:pPr>
        <w:pStyle w:val="20"/>
        <w:spacing w:line="336" w:lineRule="auto"/>
        <w:ind w:right="121"/>
        <w:jc w:val="both"/>
        <w:rPr>
          <w:rFonts w:hint="eastAsia" w:ascii="Times New Roman" w:hAnsi="Times New Roman" w:cs="Times New Roman"/>
          <w:b w:val="0"/>
          <w:bCs w:val="0"/>
          <w:lang w:eastAsia="zh-CN"/>
        </w:rPr>
      </w:pPr>
      <w:r>
        <w:rPr>
          <w:rFonts w:hint="eastAsia" w:ascii="Times New Roman" w:hAnsi="Times New Roman" w:cs="Times New Roman"/>
          <w:b w:val="0"/>
          <w:bCs w:val="0"/>
          <w:lang w:eastAsia="zh-CN"/>
        </w:rPr>
        <w:t>6、服务地点：福建省漳州市古雷港经济开发区腾龙路84号。</w:t>
      </w:r>
    </w:p>
    <w:p>
      <w:pPr>
        <w:pStyle w:val="20"/>
        <w:spacing w:line="336" w:lineRule="auto"/>
        <w:ind w:right="121"/>
        <w:jc w:val="both"/>
        <w:rPr>
          <w:rFonts w:ascii="Times New Roman" w:hAnsi="Times New Roman" w:cs="Times New Roman"/>
          <w:b/>
          <w:bCs/>
          <w:lang w:eastAsia="zh-CN"/>
        </w:rPr>
      </w:pPr>
      <w:r>
        <w:rPr>
          <w:rFonts w:ascii="Times New Roman" w:hAnsi="Times New Roman" w:cs="Times New Roman"/>
          <w:b/>
          <w:bCs/>
          <w:lang w:eastAsia="zh-CN"/>
        </w:rPr>
        <w:t>二、参选人资格要求：</w:t>
      </w:r>
    </w:p>
    <w:p>
      <w:pPr>
        <w:pStyle w:val="41"/>
        <w:spacing w:before="0" w:beforeAutospacing="0" w:after="0" w:afterAutospacing="0" w:line="336" w:lineRule="auto"/>
        <w:ind w:left="80" w:hanging="79" w:hangingChars="33"/>
        <w:textAlignment w:val="baseline"/>
        <w:rPr>
          <w:rFonts w:hint="eastAsia" w:ascii="Times New Roman" w:hAnsi="Times New Roman" w:cs="Times New Roman"/>
          <w:b w:val="0"/>
          <w:bCs/>
          <w:iCs/>
        </w:rPr>
      </w:pPr>
      <w:r>
        <w:rPr>
          <w:rFonts w:hint="eastAsia" w:ascii="Times New Roman" w:hAnsi="Times New Roman" w:cs="Times New Roman"/>
          <w:b w:val="0"/>
          <w:bCs/>
          <w:iCs/>
        </w:rPr>
        <w:t>1、投标人应有中华人民共和国注册的法人资格，提供有效的营业执照复印件；</w:t>
      </w:r>
    </w:p>
    <w:p>
      <w:pPr>
        <w:pStyle w:val="41"/>
        <w:spacing w:before="0" w:beforeAutospacing="0" w:after="0" w:afterAutospacing="0" w:line="336" w:lineRule="auto"/>
        <w:ind w:left="80" w:hanging="79" w:hangingChars="33"/>
        <w:textAlignment w:val="baseline"/>
        <w:rPr>
          <w:rFonts w:hint="eastAsia" w:ascii="Times New Roman" w:hAnsi="Times New Roman" w:cs="Times New Roman"/>
          <w:b w:val="0"/>
          <w:bCs/>
          <w:iCs/>
        </w:rPr>
      </w:pPr>
      <w:r>
        <w:rPr>
          <w:rFonts w:hint="eastAsia" w:ascii="Times New Roman" w:hAnsi="Times New Roman" w:cs="Times New Roman"/>
          <w:b w:val="0"/>
          <w:bCs/>
          <w:iCs/>
        </w:rPr>
        <w:t>2、投标人应持有CMA检验检测机构资质认定证书；</w:t>
      </w:r>
    </w:p>
    <w:p>
      <w:pPr>
        <w:pStyle w:val="41"/>
        <w:spacing w:before="0" w:beforeAutospacing="0" w:after="0" w:afterAutospacing="0" w:line="336" w:lineRule="auto"/>
        <w:ind w:left="80" w:hanging="79" w:hangingChars="33"/>
        <w:textAlignment w:val="baseline"/>
        <w:rPr>
          <w:rFonts w:hint="eastAsia" w:ascii="Times New Roman" w:hAnsi="Times New Roman" w:cs="Times New Roman"/>
          <w:b w:val="0"/>
          <w:bCs/>
          <w:iCs/>
        </w:rPr>
      </w:pPr>
      <w:r>
        <w:rPr>
          <w:rFonts w:hint="eastAsia" w:ascii="Times New Roman" w:hAnsi="Times New Roman" w:cs="Times New Roman"/>
          <w:b w:val="0"/>
          <w:bCs/>
          <w:iCs/>
        </w:rPr>
        <w:t>3、取得中华人民共和国特种设备检验检测机构核准证，且核准范围包含(纤维缠绕)呼吸用复合气瓶；</w:t>
      </w:r>
    </w:p>
    <w:p>
      <w:pPr>
        <w:pStyle w:val="41"/>
        <w:spacing w:before="0" w:beforeAutospacing="0" w:after="0" w:afterAutospacing="0" w:line="336" w:lineRule="auto"/>
        <w:ind w:left="80" w:hanging="79" w:hangingChars="33"/>
        <w:textAlignment w:val="baseline"/>
        <w:rPr>
          <w:rFonts w:hint="eastAsia" w:ascii="Times New Roman" w:hAnsi="Times New Roman" w:cs="Times New Roman"/>
          <w:b w:val="0"/>
          <w:bCs/>
          <w:iCs/>
        </w:rPr>
      </w:pPr>
      <w:r>
        <w:rPr>
          <w:rFonts w:hint="eastAsia" w:ascii="Times New Roman" w:hAnsi="Times New Roman" w:cs="Times New Roman"/>
          <w:b w:val="0"/>
          <w:bCs/>
          <w:iCs/>
        </w:rPr>
        <w:t>4、检验人员需取得气瓶检验人员资格证书，无损检测人员应当取得相应无损检测资格证书；</w:t>
      </w:r>
    </w:p>
    <w:p>
      <w:pPr>
        <w:pStyle w:val="41"/>
        <w:spacing w:before="0" w:beforeAutospacing="0" w:after="0" w:afterAutospacing="0" w:line="336" w:lineRule="auto"/>
        <w:ind w:left="80" w:hanging="79" w:hangingChars="33"/>
        <w:textAlignment w:val="baseline"/>
        <w:rPr>
          <w:rFonts w:hint="eastAsia" w:ascii="Times New Roman" w:hAnsi="Times New Roman" w:cs="Times New Roman"/>
          <w:b w:val="0"/>
          <w:bCs/>
          <w:iCs/>
        </w:rPr>
      </w:pPr>
      <w:r>
        <w:rPr>
          <w:rFonts w:hint="eastAsia" w:ascii="Times New Roman" w:hAnsi="Times New Roman" w:cs="Times New Roman"/>
          <w:b w:val="0"/>
          <w:bCs/>
          <w:iCs/>
        </w:rPr>
        <w:t>5、没有失信黑名单记录(以最高院失信被执行人系统发布信息为准);</w:t>
      </w:r>
    </w:p>
    <w:p>
      <w:pPr>
        <w:pStyle w:val="41"/>
        <w:spacing w:before="0" w:beforeAutospacing="0" w:after="0" w:afterAutospacing="0" w:line="336" w:lineRule="auto"/>
        <w:ind w:left="80" w:hanging="80" w:hangingChars="33"/>
        <w:textAlignment w:val="baseline"/>
        <w:rPr>
          <w:rFonts w:ascii="Times New Roman" w:hAnsi="Times New Roman" w:cs="Times New Roman"/>
          <w:b/>
          <w:iCs/>
        </w:rPr>
      </w:pPr>
      <w:r>
        <w:rPr>
          <w:rFonts w:ascii="Times New Roman" w:hAnsi="Times New Roman" w:cs="Times New Roman"/>
          <w:b/>
          <w:iCs/>
        </w:rPr>
        <w:t>三、获取比选文件：</w:t>
      </w:r>
    </w:p>
    <w:p>
      <w:pPr>
        <w:pStyle w:val="41"/>
        <w:spacing w:before="0" w:beforeAutospacing="0" w:after="0" w:afterAutospacing="0" w:line="336" w:lineRule="auto"/>
        <w:ind w:left="330" w:leftChars="150" w:firstLine="480" w:firstLineChars="200"/>
        <w:textAlignment w:val="baseline"/>
        <w:rPr>
          <w:rFonts w:ascii="Times New Roman" w:hAnsi="Times New Roman" w:cs="Times New Roman"/>
          <w:iCs/>
        </w:rPr>
      </w:pPr>
      <w:r>
        <w:rPr>
          <w:rFonts w:ascii="Times New Roman" w:hAnsi="Times New Roman" w:cs="Times New Roman"/>
          <w:iCs/>
        </w:rPr>
        <w:t>本项目比选文件详见公示附件，请有意向参选人自行下载并根据参选文件要求进行参选报价。有意向参选人请于公示期间进行交流澄清，并于202</w:t>
      </w:r>
      <w:r>
        <w:rPr>
          <w:rFonts w:hint="eastAsia" w:ascii="Times New Roman" w:hAnsi="Times New Roman" w:cs="Times New Roman"/>
          <w:iCs/>
          <w:lang w:val="en-US" w:eastAsia="zh-CN"/>
        </w:rPr>
        <w:t>4</w:t>
      </w:r>
      <w:r>
        <w:rPr>
          <w:rFonts w:ascii="Times New Roman" w:hAnsi="Times New Roman" w:cs="Times New Roman"/>
          <w:iCs/>
        </w:rPr>
        <w:t>年</w:t>
      </w:r>
      <w:r>
        <w:rPr>
          <w:rFonts w:hint="eastAsia" w:ascii="Times New Roman" w:hAnsi="Times New Roman" w:cs="Times New Roman"/>
          <w:iCs/>
          <w:lang w:val="en-US" w:eastAsia="zh-CN"/>
        </w:rPr>
        <w:t>3</w:t>
      </w:r>
      <w:r>
        <w:rPr>
          <w:rFonts w:ascii="Times New Roman" w:hAnsi="Times New Roman" w:cs="Times New Roman"/>
          <w:iCs/>
        </w:rPr>
        <w:t>月</w:t>
      </w:r>
      <w:r>
        <w:rPr>
          <w:rFonts w:hint="eastAsia" w:ascii="Times New Roman" w:hAnsi="Times New Roman" w:cs="Times New Roman"/>
          <w:iCs/>
          <w:lang w:val="en-US" w:eastAsia="zh-CN"/>
        </w:rPr>
        <w:t>1</w:t>
      </w:r>
      <w:r>
        <w:rPr>
          <w:rFonts w:hint="default" w:ascii="Times New Roman" w:hAnsi="Times New Roman" w:cs="Times New Roman"/>
          <w:iCs/>
          <w:lang w:val="en-US" w:eastAsia="zh-CN"/>
        </w:rPr>
        <w:t>5</w:t>
      </w:r>
      <w:r>
        <w:rPr>
          <w:rFonts w:ascii="Times New Roman" w:hAnsi="Times New Roman" w:cs="Times New Roman"/>
          <w:iCs/>
        </w:rPr>
        <w:t>日</w:t>
      </w:r>
      <w:r>
        <w:rPr>
          <w:rFonts w:hint="eastAsia" w:ascii="Times New Roman" w:hAnsi="Times New Roman" w:cs="Times New Roman"/>
          <w:iCs/>
          <w:lang w:val="en-US" w:eastAsia="zh-CN"/>
        </w:rPr>
        <w:t>-2024年3月2</w:t>
      </w:r>
      <w:r>
        <w:rPr>
          <w:rFonts w:hint="default" w:ascii="Times New Roman" w:hAnsi="Times New Roman" w:cs="Times New Roman"/>
          <w:iCs/>
          <w:lang w:val="en-US" w:eastAsia="zh-CN"/>
        </w:rPr>
        <w:t>5</w:t>
      </w:r>
      <w:r>
        <w:rPr>
          <w:rFonts w:hint="eastAsia" w:ascii="Times New Roman" w:hAnsi="Times New Roman" w:cs="Times New Roman"/>
          <w:iCs/>
          <w:lang w:val="en-US" w:eastAsia="zh-CN"/>
        </w:rPr>
        <w:t>日</w:t>
      </w:r>
      <w:r>
        <w:rPr>
          <w:rFonts w:ascii="Times New Roman" w:hAnsi="Times New Roman" w:cs="Times New Roman"/>
          <w:iCs/>
        </w:rPr>
        <w:t>（共</w:t>
      </w:r>
      <w:r>
        <w:rPr>
          <w:rFonts w:hint="eastAsia" w:ascii="Times New Roman" w:hAnsi="Times New Roman" w:cs="Times New Roman"/>
          <w:iCs/>
        </w:rPr>
        <w:t>1</w:t>
      </w:r>
      <w:r>
        <w:rPr>
          <w:rFonts w:hint="eastAsia" w:ascii="Times New Roman" w:hAnsi="Times New Roman" w:cs="Times New Roman"/>
          <w:iCs/>
          <w:lang w:val="en-US" w:eastAsia="zh-CN"/>
        </w:rPr>
        <w:t>0</w:t>
      </w:r>
      <w:r>
        <w:rPr>
          <w:rFonts w:ascii="Times New Roman" w:hAnsi="Times New Roman" w:cs="Times New Roman"/>
          <w:iCs/>
        </w:rPr>
        <w:t>天）将参选文件纸质原件密封送达比选人指定地点。</w:t>
      </w:r>
    </w:p>
    <w:p>
      <w:pPr>
        <w:pStyle w:val="41"/>
        <w:spacing w:before="0" w:beforeAutospacing="0" w:after="0" w:afterAutospacing="0" w:line="336" w:lineRule="auto"/>
        <w:ind w:firstLine="140" w:firstLineChars="58"/>
        <w:textAlignment w:val="baseline"/>
        <w:rPr>
          <w:rFonts w:ascii="Times New Roman" w:hAnsi="Times New Roman" w:cs="Times New Roman"/>
          <w:b/>
          <w:iCs/>
        </w:rPr>
      </w:pPr>
      <w:r>
        <w:rPr>
          <w:rFonts w:ascii="Times New Roman" w:hAnsi="Times New Roman" w:cs="Times New Roman"/>
          <w:b/>
          <w:iCs/>
        </w:rPr>
        <w:t>四、参选文件递交要求时间、地点：</w:t>
      </w:r>
    </w:p>
    <w:p>
      <w:pPr>
        <w:pStyle w:val="41"/>
        <w:spacing w:before="0" w:beforeAutospacing="0" w:after="0" w:afterAutospacing="0" w:line="336" w:lineRule="auto"/>
        <w:ind w:left="435" w:leftChars="45" w:hanging="336" w:hangingChars="140"/>
        <w:textAlignment w:val="baseline"/>
        <w:rPr>
          <w:rFonts w:ascii="Times New Roman" w:hAnsi="Times New Roman" w:cs="Times New Roman"/>
          <w:iCs/>
        </w:rPr>
      </w:pPr>
      <w:r>
        <w:rPr>
          <w:rFonts w:ascii="Times New Roman" w:hAnsi="Times New Roman" w:cs="Times New Roman"/>
          <w:iCs/>
        </w:rPr>
        <w:t>1.  参选文件递交地点：福建省漳州市漳浦县杜浔镇杜昌路9号福建福海创石油化工有限公司办公楼三楼设备及服务团队，联系人：</w:t>
      </w:r>
      <w:r>
        <w:rPr>
          <w:rFonts w:hint="eastAsia" w:ascii="Times New Roman" w:hAnsi="Times New Roman" w:cs="Times New Roman"/>
          <w:iCs/>
        </w:rPr>
        <w:t>何震洋</w:t>
      </w:r>
      <w:r>
        <w:rPr>
          <w:rFonts w:ascii="Times New Roman" w:hAnsi="Times New Roman" w:cs="Times New Roman"/>
          <w:iCs/>
        </w:rPr>
        <w:t> </w:t>
      </w:r>
      <w:r>
        <w:rPr>
          <w:rFonts w:hint="eastAsia" w:ascii="Times New Roman" w:hAnsi="Times New Roman" w:cs="Times New Roman"/>
          <w:iCs/>
        </w:rPr>
        <w:t xml:space="preserve">   </w:t>
      </w:r>
      <w:r>
        <w:rPr>
          <w:rFonts w:ascii="Times New Roman" w:hAnsi="Times New Roman" w:cs="Times New Roman"/>
          <w:iCs/>
        </w:rPr>
        <w:t>联系电话：</w:t>
      </w:r>
      <w:r>
        <w:rPr>
          <w:rFonts w:hint="eastAsia" w:ascii="Times New Roman" w:hAnsi="Times New Roman" w:cs="Times New Roman"/>
          <w:iCs/>
        </w:rPr>
        <w:t>15259232765</w:t>
      </w:r>
      <w:r>
        <w:rPr>
          <w:rFonts w:ascii="Times New Roman" w:hAnsi="Times New Roman" w:cs="Times New Roman"/>
          <w:iCs/>
        </w:rPr>
        <w:t>。</w:t>
      </w:r>
    </w:p>
    <w:p>
      <w:pPr>
        <w:pStyle w:val="41"/>
        <w:spacing w:before="0" w:beforeAutospacing="0" w:after="0" w:afterAutospacing="0" w:line="336" w:lineRule="auto"/>
        <w:ind w:left="435" w:leftChars="45" w:hanging="336" w:hangingChars="140"/>
        <w:textAlignment w:val="baseline"/>
        <w:rPr>
          <w:rFonts w:ascii="Times New Roman" w:hAnsi="Times New Roman" w:cs="Times New Roman"/>
          <w:iCs/>
        </w:rPr>
      </w:pPr>
      <w:r>
        <w:rPr>
          <w:rFonts w:ascii="Times New Roman" w:hAnsi="Times New Roman" w:cs="Times New Roman"/>
          <w:iCs/>
        </w:rPr>
        <w:t xml:space="preserve">2.  </w:t>
      </w:r>
      <w:r>
        <w:rPr>
          <w:rFonts w:ascii="Times New Roman" w:hAnsi="Times New Roman" w:cs="Times New Roman"/>
        </w:rPr>
        <w:t>参选文件递交截止时间（以送达时间为准）：202</w:t>
      </w:r>
      <w:r>
        <w:rPr>
          <w:rFonts w:hint="eastAsia" w:ascii="Times New Roman" w:hAnsi="Times New Roman" w:cs="Times New Roman"/>
          <w:lang w:val="en-US" w:eastAsia="zh-CN"/>
        </w:rPr>
        <w:t>4</w:t>
      </w:r>
      <w:r>
        <w:rPr>
          <w:rFonts w:ascii="Times New Roman" w:hAnsi="Times New Roman" w:cs="Times New Roman"/>
        </w:rPr>
        <w:t>年</w:t>
      </w:r>
      <w:r>
        <w:rPr>
          <w:rFonts w:hint="eastAsia" w:ascii="Times New Roman" w:hAnsi="Times New Roman" w:cs="Times New Roman"/>
          <w:lang w:val="en-US" w:eastAsia="zh-CN"/>
        </w:rPr>
        <w:t>3</w:t>
      </w:r>
      <w:r>
        <w:rPr>
          <w:rFonts w:ascii="Times New Roman" w:hAnsi="Times New Roman" w:cs="Times New Roman"/>
        </w:rPr>
        <w:t xml:space="preserve"> 月</w:t>
      </w:r>
      <w:r>
        <w:rPr>
          <w:rFonts w:hint="eastAsia" w:ascii="Times New Roman" w:hAnsi="Times New Roman" w:cs="Times New Roman"/>
          <w:lang w:val="en-US" w:eastAsia="zh-CN"/>
        </w:rPr>
        <w:t>2</w:t>
      </w:r>
      <w:r>
        <w:rPr>
          <w:rFonts w:hint="default" w:ascii="Times New Roman" w:hAnsi="Times New Roman" w:cs="Times New Roman"/>
          <w:lang w:val="en-US" w:eastAsia="zh-CN"/>
        </w:rPr>
        <w:t>6</w:t>
      </w:r>
      <w:bookmarkStart w:id="1" w:name="_GoBack"/>
      <w:bookmarkEnd w:id="1"/>
      <w:r>
        <w:rPr>
          <w:rFonts w:ascii="Times New Roman" w:hAnsi="Times New Roman" w:cs="Times New Roman"/>
        </w:rPr>
        <w:t>日17时30分。</w:t>
      </w:r>
    </w:p>
    <w:p>
      <w:pPr>
        <w:pStyle w:val="2"/>
        <w:spacing w:line="336" w:lineRule="auto"/>
        <w:ind w:left="119" w:leftChars="54"/>
        <w:rPr>
          <w:rFonts w:ascii="Times New Roman" w:hAnsi="Times New Roman"/>
          <w:sz w:val="24"/>
          <w:szCs w:val="24"/>
        </w:rPr>
      </w:pPr>
      <w:r>
        <w:rPr>
          <w:rFonts w:ascii="Times New Roman" w:hAnsi="Times New Roman"/>
          <w:b/>
          <w:bCs/>
          <w:sz w:val="24"/>
          <w:szCs w:val="24"/>
        </w:rPr>
        <w:t>五、</w:t>
      </w:r>
      <w:r>
        <w:rPr>
          <w:rFonts w:ascii="Times New Roman" w:hAnsi="Times New Roman"/>
          <w:b/>
          <w:sz w:val="24"/>
          <w:szCs w:val="24"/>
        </w:rPr>
        <w:t>联系方式：</w:t>
      </w:r>
    </w:p>
    <w:p>
      <w:pPr>
        <w:pStyle w:val="10"/>
        <w:snapToGrid w:val="0"/>
        <w:spacing w:line="336" w:lineRule="auto"/>
        <w:ind w:firstLineChars="175"/>
        <w:rPr>
          <w:b/>
          <w:bCs/>
          <w:color w:val="FF0000"/>
          <w:szCs w:val="24"/>
          <w:u w:val="single"/>
        </w:rPr>
      </w:pPr>
      <w:r>
        <w:rPr>
          <w:bCs/>
          <w:szCs w:val="24"/>
        </w:rPr>
        <w:t>商务联系人：</w:t>
      </w:r>
      <w:r>
        <w:rPr>
          <w:rFonts w:hint="eastAsia"/>
          <w:bCs/>
          <w:szCs w:val="24"/>
        </w:rPr>
        <w:t>何震洋</w:t>
      </w:r>
      <w:r>
        <w:rPr>
          <w:bCs/>
          <w:szCs w:val="24"/>
        </w:rPr>
        <w:t xml:space="preserve">  电话：</w:t>
      </w:r>
      <w:r>
        <w:rPr>
          <w:rFonts w:hint="eastAsia"/>
          <w:bCs/>
          <w:szCs w:val="24"/>
        </w:rPr>
        <w:t>15259232765</w:t>
      </w:r>
      <w:r>
        <w:rPr>
          <w:bCs/>
          <w:color w:val="FF0000"/>
          <w:szCs w:val="24"/>
        </w:rPr>
        <w:t xml:space="preserve"> </w:t>
      </w:r>
      <w:r>
        <w:rPr>
          <w:bCs/>
          <w:szCs w:val="24"/>
        </w:rPr>
        <w:t>邮箱：</w:t>
      </w:r>
      <w:r>
        <w:rPr>
          <w:rFonts w:hint="eastAsia"/>
          <w:bCs/>
          <w:color w:val="FF0000"/>
          <w:szCs w:val="24"/>
          <w:u w:val="single"/>
        </w:rPr>
        <w:t>zyhe</w:t>
      </w:r>
      <w:r>
        <w:rPr>
          <w:bCs/>
          <w:color w:val="FF0000"/>
          <w:szCs w:val="24"/>
          <w:u w:val="single"/>
        </w:rPr>
        <w:t>@fjpec.com.cn</w:t>
      </w:r>
    </w:p>
    <w:p>
      <w:pPr>
        <w:pStyle w:val="10"/>
        <w:snapToGrid w:val="0"/>
        <w:spacing w:line="336" w:lineRule="auto"/>
        <w:ind w:firstLineChars="175"/>
        <w:rPr>
          <w:bCs/>
          <w:szCs w:val="24"/>
        </w:rPr>
      </w:pPr>
      <w:r>
        <w:rPr>
          <w:bCs/>
          <w:szCs w:val="24"/>
        </w:rPr>
        <w:t>纪检监察室电话：0596-6311774</w:t>
      </w:r>
    </w:p>
    <w:p>
      <w:pPr>
        <w:pStyle w:val="10"/>
        <w:snapToGrid w:val="0"/>
        <w:spacing w:line="336" w:lineRule="auto"/>
        <w:ind w:firstLineChars="175"/>
        <w:rPr>
          <w:b/>
          <w:bCs/>
          <w:szCs w:val="24"/>
        </w:rPr>
      </w:pPr>
      <w:r>
        <w:rPr>
          <w:bCs/>
          <w:szCs w:val="24"/>
        </w:rPr>
        <w:t>联系地址：漳州市漳浦县杜浔镇杜昌路9号</w:t>
      </w:r>
      <w:r>
        <w:rPr>
          <w:b/>
          <w:bCs/>
          <w:szCs w:val="24"/>
        </w:rPr>
        <w:t xml:space="preserve">   </w:t>
      </w:r>
      <w:r>
        <w:rPr>
          <w:bCs/>
          <w:szCs w:val="24"/>
        </w:rPr>
        <w:t>邮    编：363216</w:t>
      </w:r>
    </w:p>
    <w:p>
      <w:pPr>
        <w:pStyle w:val="3"/>
        <w:tabs>
          <w:tab w:val="left" w:pos="1262"/>
        </w:tabs>
        <w:spacing w:line="360" w:lineRule="auto"/>
        <w:ind w:left="0" w:right="108"/>
        <w:jc w:val="center"/>
        <w:rPr>
          <w:rFonts w:ascii="Times New Roman" w:hAnsi="Times New Roman" w:cs="Times New Roman"/>
          <w:sz w:val="24"/>
          <w:szCs w:val="24"/>
          <w:lang w:eastAsia="zh-CN"/>
        </w:rPr>
        <w:sectPr>
          <w:footerReference r:id="rId3" w:type="default"/>
          <w:pgSz w:w="11910" w:h="16840"/>
          <w:pgMar w:top="1060" w:right="710" w:bottom="740" w:left="1080" w:header="0" w:footer="551" w:gutter="0"/>
          <w:cols w:space="720" w:num="1"/>
        </w:sectPr>
      </w:pPr>
    </w:p>
    <w:p>
      <w:pPr>
        <w:pStyle w:val="3"/>
        <w:tabs>
          <w:tab w:val="left" w:pos="1262"/>
        </w:tabs>
        <w:spacing w:line="360" w:lineRule="auto"/>
        <w:ind w:left="0" w:right="108"/>
        <w:jc w:val="center"/>
        <w:rPr>
          <w:rFonts w:ascii="Times New Roman" w:hAnsi="Times New Roman" w:cs="Times New Roman"/>
          <w:lang w:eastAsia="zh-CN"/>
        </w:rPr>
      </w:pPr>
      <w:r>
        <w:rPr>
          <w:rFonts w:ascii="Times New Roman" w:hAnsi="Times New Roman" w:cs="Times New Roman"/>
          <w:lang w:eastAsia="zh-CN"/>
        </w:rPr>
        <w:t>第二章</w:t>
      </w:r>
      <w:r>
        <w:rPr>
          <w:rFonts w:ascii="Times New Roman" w:hAnsi="Times New Roman" w:cs="Times New Roman"/>
          <w:lang w:eastAsia="zh-CN"/>
        </w:rPr>
        <w:tab/>
      </w:r>
      <w:r>
        <w:rPr>
          <w:rFonts w:ascii="Times New Roman" w:hAnsi="Times New Roman" w:cs="Times New Roman"/>
          <w:spacing w:val="-1"/>
          <w:w w:val="95"/>
          <w:lang w:eastAsia="zh-CN"/>
        </w:rPr>
        <w:t>比选须</w:t>
      </w:r>
      <w:r>
        <w:rPr>
          <w:rFonts w:ascii="Times New Roman" w:hAnsi="Times New Roman" w:cs="Times New Roman"/>
          <w:w w:val="95"/>
          <w:lang w:eastAsia="zh-CN"/>
        </w:rPr>
        <w:t>知</w:t>
      </w:r>
    </w:p>
    <w:p>
      <w:pPr>
        <w:spacing w:beforeLines="50" w:afterLines="50" w:line="360" w:lineRule="auto"/>
        <w:rPr>
          <w:rFonts w:ascii="Times New Roman" w:hAnsi="Times New Roman" w:cs="Times New Roman"/>
          <w:b/>
          <w:sz w:val="28"/>
          <w:lang w:eastAsia="zh-CN"/>
        </w:rPr>
      </w:pPr>
      <w:r>
        <w:rPr>
          <w:rFonts w:ascii="Times New Roman" w:hAnsi="Times New Roman" w:cs="Times New Roman"/>
          <w:b/>
          <w:w w:val="95"/>
          <w:sz w:val="28"/>
          <w:lang w:eastAsia="zh-CN"/>
        </w:rPr>
        <w:t xml:space="preserve">   一、比选内容</w:t>
      </w:r>
    </w:p>
    <w:p>
      <w:pPr>
        <w:spacing w:line="420" w:lineRule="exact"/>
        <w:ind w:left="279" w:hanging="279" w:hangingChars="116"/>
        <w:jc w:val="both"/>
        <w:rPr>
          <w:rFonts w:ascii="Times New Roman" w:hAnsi="Times New Roman" w:cs="Times New Roman"/>
          <w:sz w:val="24"/>
          <w:szCs w:val="24"/>
          <w:lang w:eastAsia="zh-CN"/>
        </w:rPr>
      </w:pPr>
      <w:r>
        <w:rPr>
          <w:rFonts w:hint="eastAsia" w:ascii="Times New Roman" w:hAnsi="Times New Roman" w:cs="Times New Roman"/>
          <w:b/>
          <w:bCs/>
          <w:sz w:val="24"/>
          <w:szCs w:val="24"/>
          <w:lang w:eastAsia="zh-CN"/>
        </w:rPr>
        <w:t xml:space="preserve">1. </w:t>
      </w:r>
      <w:r>
        <w:rPr>
          <w:rFonts w:ascii="Times New Roman" w:hAnsi="Times New Roman" w:cs="Times New Roman"/>
          <w:b/>
          <w:bCs/>
          <w:sz w:val="24"/>
          <w:szCs w:val="24"/>
          <w:lang w:eastAsia="zh-CN"/>
        </w:rPr>
        <w:t>项目名称：</w:t>
      </w:r>
      <w:r>
        <w:rPr>
          <w:rFonts w:hint="eastAsia" w:ascii="Times New Roman" w:hAnsi="Times New Roman" w:cs="Times New Roman"/>
          <w:sz w:val="24"/>
          <w:szCs w:val="24"/>
          <w:lang w:eastAsia="zh-CN"/>
        </w:rPr>
        <w:t>福建福海创石油化工有限公司空气呼吸器瓶检验及气瓶阀更换</w:t>
      </w:r>
      <w:r>
        <w:rPr>
          <w:rFonts w:hint="eastAsia" w:ascii="Times New Roman" w:hAnsi="Times New Roman" w:cs="Times New Roman"/>
          <w:sz w:val="24"/>
          <w:szCs w:val="24"/>
          <w:lang w:val="en-US" w:eastAsia="zh-CN"/>
        </w:rPr>
        <w:t>项目</w:t>
      </w:r>
      <w:r>
        <w:rPr>
          <w:rFonts w:hint="eastAsia" w:ascii="Times New Roman" w:hAnsi="Times New Roman" w:cs="Times New Roman"/>
          <w:sz w:val="24"/>
          <w:szCs w:val="24"/>
          <w:lang w:eastAsia="zh-CN"/>
        </w:rPr>
        <w:t xml:space="preserve">   。 </w:t>
      </w:r>
    </w:p>
    <w:p>
      <w:pPr>
        <w:pStyle w:val="20"/>
        <w:spacing w:beforeLines="50" w:afterLines="50" w:line="360" w:lineRule="auto"/>
        <w:ind w:left="279" w:right="121" w:hanging="279" w:hangingChars="116"/>
        <w:jc w:val="both"/>
        <w:rPr>
          <w:rFonts w:asciiTheme="minorEastAsia" w:hAnsiTheme="minorEastAsia" w:eastAsiaTheme="minorEastAsia"/>
          <w:lang w:eastAsia="zh-CN"/>
        </w:rPr>
      </w:pPr>
      <w:r>
        <w:rPr>
          <w:rFonts w:hint="eastAsia" w:ascii="Times New Roman" w:hAnsi="Times New Roman" w:cs="Times New Roman"/>
          <w:b/>
          <w:bCs/>
          <w:lang w:eastAsia="zh-CN"/>
        </w:rPr>
        <w:t xml:space="preserve">2. </w:t>
      </w:r>
      <w:r>
        <w:rPr>
          <w:rFonts w:ascii="Times New Roman" w:hAnsi="Times New Roman" w:cs="Times New Roman"/>
          <w:b/>
          <w:bCs/>
          <w:lang w:eastAsia="zh-CN"/>
        </w:rPr>
        <w:t>项目地点：</w:t>
      </w:r>
      <w:r>
        <w:rPr>
          <w:rFonts w:hint="eastAsia" w:ascii="Times New Roman" w:hAnsi="Times New Roman" w:cs="Times New Roman"/>
          <w:b w:val="0"/>
          <w:bCs w:val="0"/>
          <w:lang w:eastAsia="zh-CN"/>
        </w:rPr>
        <w:t>福建省漳州市古雷港经济开发区腾龙路84号</w:t>
      </w:r>
      <w:r>
        <w:rPr>
          <w:rFonts w:ascii="Times New Roman" w:hAnsi="Times New Roman" w:cs="Times New Roman"/>
          <w:lang w:eastAsia="zh-CN"/>
        </w:rPr>
        <w:t>。</w:t>
      </w:r>
    </w:p>
    <w:p>
      <w:pPr>
        <w:spacing w:line="420" w:lineRule="exact"/>
        <w:ind w:left="279" w:hanging="279" w:hangingChars="116"/>
        <w:jc w:val="both"/>
        <w:rPr>
          <w:rFonts w:hint="eastAsia" w:asciiTheme="minorEastAsia" w:hAnsiTheme="minorEastAsia" w:eastAsiaTheme="minorEastAsia"/>
          <w:b/>
          <w:bCs/>
          <w:sz w:val="24"/>
          <w:szCs w:val="24"/>
          <w:lang w:val="en-US" w:eastAsia="zh-CN"/>
        </w:rPr>
      </w:pPr>
      <w:r>
        <w:rPr>
          <w:rFonts w:hint="eastAsia" w:asciiTheme="minorEastAsia" w:hAnsiTheme="minorEastAsia" w:eastAsiaTheme="minorEastAsia"/>
          <w:b/>
          <w:bCs/>
          <w:sz w:val="24"/>
          <w:szCs w:val="24"/>
          <w:lang w:val="en-US" w:eastAsia="zh-CN"/>
        </w:rPr>
        <w:t>3.技术要求</w:t>
      </w:r>
    </w:p>
    <w:p>
      <w:pPr>
        <w:spacing w:line="420" w:lineRule="exact"/>
        <w:ind w:left="279" w:hanging="279" w:hangingChars="116"/>
        <w:jc w:val="both"/>
        <w:rPr>
          <w:rFonts w:hint="eastAsia" w:asciiTheme="minorEastAsia" w:hAnsiTheme="minorEastAsia" w:eastAsiaTheme="minorEastAsia"/>
          <w:b/>
          <w:bCs/>
          <w:sz w:val="24"/>
          <w:szCs w:val="24"/>
          <w:lang w:eastAsia="zh-CN"/>
        </w:rPr>
      </w:pPr>
      <w:r>
        <w:rPr>
          <w:rFonts w:hint="eastAsia" w:asciiTheme="minorEastAsia" w:hAnsiTheme="minorEastAsia" w:eastAsiaTheme="minorEastAsia"/>
          <w:b/>
          <w:bCs/>
          <w:sz w:val="24"/>
          <w:szCs w:val="24"/>
          <w:lang w:val="en-US" w:eastAsia="zh-CN"/>
        </w:rPr>
        <w:t>3.</w:t>
      </w:r>
      <w:r>
        <w:rPr>
          <w:rFonts w:hint="eastAsia" w:asciiTheme="minorEastAsia" w:hAnsiTheme="minorEastAsia" w:eastAsiaTheme="minorEastAsia"/>
          <w:b/>
          <w:bCs/>
          <w:sz w:val="24"/>
          <w:szCs w:val="24"/>
          <w:lang w:eastAsia="zh-CN"/>
        </w:rPr>
        <w:t>1、本项目遵照《气瓶安全技术规程》TSG23-2021、《呼吸器用复合气瓶定期检验与评定》GB24161-2009标准要求执行；</w:t>
      </w:r>
    </w:p>
    <w:p>
      <w:pPr>
        <w:spacing w:line="420" w:lineRule="exact"/>
        <w:ind w:left="279" w:hanging="279" w:hangingChars="116"/>
        <w:jc w:val="both"/>
        <w:rPr>
          <w:rFonts w:hint="eastAsia" w:asciiTheme="minorEastAsia" w:hAnsiTheme="minorEastAsia" w:eastAsiaTheme="minorEastAsia"/>
          <w:b/>
          <w:bCs/>
          <w:sz w:val="24"/>
          <w:szCs w:val="24"/>
          <w:lang w:eastAsia="zh-CN"/>
        </w:rPr>
      </w:pPr>
      <w:r>
        <w:rPr>
          <w:rFonts w:hint="eastAsia" w:asciiTheme="minorEastAsia" w:hAnsiTheme="minorEastAsia" w:eastAsiaTheme="minorEastAsia"/>
          <w:b/>
          <w:bCs/>
          <w:sz w:val="24"/>
          <w:szCs w:val="24"/>
          <w:lang w:val="en-US" w:eastAsia="zh-CN"/>
        </w:rPr>
        <w:t>3.</w:t>
      </w:r>
      <w:r>
        <w:rPr>
          <w:rFonts w:hint="eastAsia" w:asciiTheme="minorEastAsia" w:hAnsiTheme="minorEastAsia" w:eastAsiaTheme="minorEastAsia"/>
          <w:b/>
          <w:bCs/>
          <w:sz w:val="24"/>
          <w:szCs w:val="24"/>
          <w:lang w:eastAsia="zh-CN"/>
        </w:rPr>
        <w:t>2、气瓶的检验项目包括外观检查、内部检查、瓶口检查、水压试验、内部干燥、瓶阀检验和气密性试验等，检验方法和要求应当符合上述标准以及相关标准的规定；</w:t>
      </w:r>
    </w:p>
    <w:p>
      <w:pPr>
        <w:spacing w:line="420" w:lineRule="exact"/>
        <w:ind w:left="279" w:hanging="279" w:hangingChars="116"/>
        <w:jc w:val="both"/>
        <w:rPr>
          <w:rFonts w:hint="eastAsia" w:asciiTheme="minorEastAsia" w:hAnsiTheme="minorEastAsia" w:eastAsiaTheme="minorEastAsia"/>
          <w:b/>
          <w:bCs/>
          <w:sz w:val="24"/>
          <w:szCs w:val="24"/>
          <w:lang w:eastAsia="zh-CN"/>
        </w:rPr>
      </w:pPr>
      <w:r>
        <w:rPr>
          <w:rFonts w:hint="eastAsia" w:asciiTheme="minorEastAsia" w:hAnsiTheme="minorEastAsia" w:eastAsiaTheme="minorEastAsia"/>
          <w:b/>
          <w:bCs/>
          <w:sz w:val="24"/>
          <w:szCs w:val="24"/>
          <w:lang w:val="en-US" w:eastAsia="zh-CN"/>
        </w:rPr>
        <w:t>3.</w:t>
      </w:r>
      <w:r>
        <w:rPr>
          <w:rFonts w:hint="eastAsia" w:asciiTheme="minorEastAsia" w:hAnsiTheme="minorEastAsia" w:eastAsiaTheme="minorEastAsia"/>
          <w:b/>
          <w:bCs/>
          <w:sz w:val="24"/>
          <w:szCs w:val="24"/>
          <w:lang w:eastAsia="zh-CN"/>
        </w:rPr>
        <w:t>3、检验结束后，检验人员应当认真填写检验记录，对检验合格或者报废的气瓶及时出具《气瓶定期检验报告》或《气瓶报废通知书》。检验记录和检验报告应当真实、准确，并且具有可追溯性；</w:t>
      </w:r>
    </w:p>
    <w:p>
      <w:pPr>
        <w:spacing w:line="420" w:lineRule="exact"/>
        <w:ind w:left="279" w:hanging="279" w:hangingChars="116"/>
        <w:jc w:val="both"/>
        <w:rPr>
          <w:rFonts w:hint="eastAsia" w:asciiTheme="minorEastAsia" w:hAnsiTheme="minorEastAsia" w:eastAsiaTheme="minorEastAsia"/>
          <w:b/>
          <w:bCs/>
          <w:sz w:val="24"/>
          <w:szCs w:val="24"/>
          <w:lang w:eastAsia="zh-CN"/>
        </w:rPr>
      </w:pPr>
      <w:r>
        <w:rPr>
          <w:rFonts w:hint="eastAsia" w:asciiTheme="minorEastAsia" w:hAnsiTheme="minorEastAsia" w:eastAsiaTheme="minorEastAsia"/>
          <w:b/>
          <w:bCs/>
          <w:sz w:val="24"/>
          <w:szCs w:val="24"/>
          <w:lang w:val="en-US" w:eastAsia="zh-CN"/>
        </w:rPr>
        <w:t>3.</w:t>
      </w:r>
      <w:r>
        <w:rPr>
          <w:rFonts w:hint="eastAsia" w:asciiTheme="minorEastAsia" w:hAnsiTheme="minorEastAsia" w:eastAsiaTheme="minorEastAsia"/>
          <w:b/>
          <w:bCs/>
          <w:sz w:val="24"/>
          <w:szCs w:val="24"/>
          <w:lang w:eastAsia="zh-CN"/>
        </w:rPr>
        <w:t>4、检验后需粘贴检验标记，内容包括检验单位代号、检验色标、检验日期、下次检验日期等；</w:t>
      </w:r>
    </w:p>
    <w:p>
      <w:pPr>
        <w:spacing w:line="420" w:lineRule="exact"/>
        <w:rPr>
          <w:rFonts w:hint="eastAsia" w:asciiTheme="minorEastAsia" w:hAnsiTheme="minorEastAsia" w:eastAsiaTheme="minorEastAsia"/>
          <w:b/>
          <w:bCs/>
          <w:snapToGrid/>
          <w:sz w:val="24"/>
          <w:szCs w:val="24"/>
          <w:lang w:eastAsia="zh-CN"/>
        </w:rPr>
      </w:pPr>
      <w:r>
        <w:rPr>
          <w:rFonts w:hint="eastAsia" w:asciiTheme="minorEastAsia" w:hAnsiTheme="minorEastAsia" w:eastAsiaTheme="minorEastAsia"/>
          <w:b/>
          <w:bCs/>
          <w:snapToGrid/>
          <w:sz w:val="24"/>
          <w:szCs w:val="24"/>
          <w:lang w:val="en-US" w:eastAsia="zh-CN"/>
        </w:rPr>
        <w:t>4.</w:t>
      </w:r>
      <w:r>
        <w:rPr>
          <w:rFonts w:hint="eastAsia" w:asciiTheme="minorEastAsia" w:hAnsiTheme="minorEastAsia" w:eastAsiaTheme="minorEastAsia"/>
          <w:b/>
          <w:bCs/>
          <w:snapToGrid/>
          <w:sz w:val="24"/>
          <w:szCs w:val="24"/>
          <w:lang w:eastAsia="zh-CN"/>
        </w:rPr>
        <w:t>其他要求</w:t>
      </w:r>
    </w:p>
    <w:p>
      <w:pPr>
        <w:spacing w:line="420" w:lineRule="exact"/>
        <w:rPr>
          <w:rFonts w:hint="eastAsia" w:asciiTheme="minorEastAsia" w:hAnsiTheme="minorEastAsia" w:eastAsiaTheme="minorEastAsia"/>
          <w:b/>
          <w:bCs/>
          <w:snapToGrid/>
          <w:sz w:val="24"/>
          <w:szCs w:val="24"/>
          <w:lang w:eastAsia="zh-CN"/>
        </w:rPr>
      </w:pPr>
      <w:r>
        <w:rPr>
          <w:rFonts w:hint="eastAsia" w:asciiTheme="minorEastAsia" w:hAnsiTheme="minorEastAsia" w:eastAsiaTheme="minorEastAsia"/>
          <w:b/>
          <w:bCs/>
          <w:snapToGrid/>
          <w:sz w:val="24"/>
          <w:szCs w:val="24"/>
          <w:lang w:val="en-US" w:eastAsia="zh-CN"/>
        </w:rPr>
        <w:t>4.</w:t>
      </w:r>
      <w:r>
        <w:rPr>
          <w:rFonts w:hint="eastAsia" w:asciiTheme="minorEastAsia" w:hAnsiTheme="minorEastAsia" w:eastAsiaTheme="minorEastAsia"/>
          <w:b/>
          <w:bCs/>
          <w:snapToGrid/>
          <w:sz w:val="24"/>
          <w:szCs w:val="24"/>
          <w:lang w:eastAsia="zh-CN"/>
        </w:rPr>
        <w:t>1、本案暂估总价5.6万元(不含税);</w:t>
      </w:r>
    </w:p>
    <w:p>
      <w:pPr>
        <w:spacing w:line="420" w:lineRule="exact"/>
        <w:rPr>
          <w:rFonts w:hint="eastAsia" w:asciiTheme="minorEastAsia" w:hAnsiTheme="minorEastAsia" w:eastAsiaTheme="minorEastAsia"/>
          <w:b/>
          <w:bCs/>
          <w:snapToGrid/>
          <w:sz w:val="24"/>
          <w:szCs w:val="24"/>
          <w:lang w:eastAsia="zh-CN"/>
        </w:rPr>
      </w:pPr>
      <w:r>
        <w:rPr>
          <w:rFonts w:hint="eastAsia" w:asciiTheme="minorEastAsia" w:hAnsiTheme="minorEastAsia" w:eastAsiaTheme="minorEastAsia"/>
          <w:b/>
          <w:bCs/>
          <w:snapToGrid/>
          <w:sz w:val="24"/>
          <w:szCs w:val="24"/>
          <w:lang w:val="en-US" w:eastAsia="zh-CN"/>
        </w:rPr>
        <w:t>4.</w:t>
      </w:r>
      <w:r>
        <w:rPr>
          <w:rFonts w:hint="eastAsia" w:asciiTheme="minorEastAsia" w:hAnsiTheme="minorEastAsia" w:eastAsiaTheme="minorEastAsia"/>
          <w:b/>
          <w:bCs/>
          <w:snapToGrid/>
          <w:sz w:val="24"/>
          <w:szCs w:val="24"/>
          <w:lang w:eastAsia="zh-CN"/>
        </w:rPr>
        <w:t>2、按气瓶检验报单价、气瓶阀更换报单价形式，价格最低者中标(评定顺序依次为两项低、检验费用最低);</w:t>
      </w:r>
    </w:p>
    <w:p>
      <w:pPr>
        <w:spacing w:line="420" w:lineRule="exact"/>
        <w:rPr>
          <w:rFonts w:hint="eastAsia" w:asciiTheme="minorEastAsia" w:hAnsiTheme="minorEastAsia" w:eastAsiaTheme="minorEastAsia"/>
          <w:b/>
          <w:bCs/>
          <w:snapToGrid/>
          <w:sz w:val="24"/>
          <w:szCs w:val="24"/>
          <w:lang w:eastAsia="zh-CN"/>
        </w:rPr>
      </w:pPr>
      <w:r>
        <w:rPr>
          <w:rFonts w:hint="eastAsia" w:asciiTheme="minorEastAsia" w:hAnsiTheme="minorEastAsia" w:eastAsiaTheme="minorEastAsia"/>
          <w:b/>
          <w:bCs/>
          <w:snapToGrid/>
          <w:sz w:val="24"/>
          <w:szCs w:val="24"/>
          <w:lang w:val="en-US" w:eastAsia="zh-CN"/>
        </w:rPr>
        <w:t>4.</w:t>
      </w:r>
      <w:r>
        <w:rPr>
          <w:rFonts w:hint="eastAsia" w:asciiTheme="minorEastAsia" w:hAnsiTheme="minorEastAsia" w:eastAsiaTheme="minorEastAsia"/>
          <w:b/>
          <w:bCs/>
          <w:snapToGrid/>
          <w:sz w:val="24"/>
          <w:szCs w:val="24"/>
          <w:lang w:eastAsia="zh-CN"/>
        </w:rPr>
        <w:t>3、本项目涉及的气瓶为不同生产制造厂家，气瓶阀螺牙/螺纹可能存在差异，更换的气瓶阀须与原有气瓶阀相匹配；</w:t>
      </w:r>
    </w:p>
    <w:p>
      <w:pPr>
        <w:spacing w:line="420" w:lineRule="exact"/>
        <w:rPr>
          <w:rFonts w:hint="eastAsia" w:asciiTheme="minorEastAsia" w:hAnsiTheme="minorEastAsia" w:eastAsiaTheme="minorEastAsia"/>
          <w:b/>
          <w:bCs/>
          <w:snapToGrid/>
          <w:sz w:val="24"/>
          <w:szCs w:val="24"/>
          <w:lang w:eastAsia="zh-CN"/>
        </w:rPr>
      </w:pPr>
      <w:r>
        <w:rPr>
          <w:rFonts w:hint="eastAsia" w:asciiTheme="minorEastAsia" w:hAnsiTheme="minorEastAsia" w:eastAsiaTheme="minorEastAsia"/>
          <w:b/>
          <w:bCs/>
          <w:snapToGrid/>
          <w:sz w:val="24"/>
          <w:szCs w:val="24"/>
          <w:lang w:val="en-US" w:eastAsia="zh-CN"/>
        </w:rPr>
        <w:t>4.</w:t>
      </w:r>
      <w:r>
        <w:rPr>
          <w:rFonts w:hint="eastAsia" w:asciiTheme="minorEastAsia" w:hAnsiTheme="minorEastAsia" w:eastAsiaTheme="minorEastAsia"/>
          <w:b/>
          <w:bCs/>
          <w:snapToGrid/>
          <w:sz w:val="24"/>
          <w:szCs w:val="24"/>
          <w:lang w:eastAsia="zh-CN"/>
        </w:rPr>
        <w:t>4、本项目需以腾龙芳烃(漳州)有限公司、翔鹭石化(漳州)有限公司名义签订合同：</w:t>
      </w:r>
    </w:p>
    <w:p>
      <w:pPr>
        <w:pStyle w:val="20"/>
        <w:spacing w:beforeLines="50" w:afterLines="50" w:line="360" w:lineRule="auto"/>
        <w:ind w:left="278" w:right="121" w:hanging="278" w:hangingChars="116"/>
        <w:jc w:val="both"/>
        <w:rPr>
          <w:rFonts w:ascii="Times New Roman" w:hAnsi="Times New Roman" w:cs="Times New Roman"/>
          <w:lang w:eastAsia="zh-CN"/>
        </w:rPr>
      </w:pPr>
    </w:p>
    <w:p>
      <w:pPr>
        <w:pStyle w:val="20"/>
        <w:spacing w:beforeLines="50" w:afterLines="50" w:line="360" w:lineRule="auto"/>
        <w:ind w:right="121"/>
        <w:jc w:val="both"/>
        <w:rPr>
          <w:rFonts w:ascii="Times New Roman" w:hAnsi="Times New Roman" w:cs="Times New Roman"/>
          <w:color w:val="auto"/>
          <w:lang w:eastAsia="zh-CN"/>
        </w:rPr>
      </w:pPr>
      <w:r>
        <w:rPr>
          <w:rFonts w:hint="eastAsia" w:ascii="Times New Roman" w:hAnsi="Times New Roman" w:cs="Times New Roman"/>
          <w:lang w:val="en-US" w:eastAsia="zh-CN"/>
        </w:rPr>
        <w:t>5</w:t>
      </w:r>
      <w:r>
        <w:rPr>
          <w:rFonts w:ascii="Times New Roman" w:hAnsi="Times New Roman" w:cs="Times New Roman"/>
          <w:lang w:eastAsia="zh-CN"/>
        </w:rPr>
        <w:t>. 项目联系人</w:t>
      </w:r>
      <w:r>
        <w:rPr>
          <w:rFonts w:hint="eastAsia" w:ascii="Times New Roman" w:hAnsi="Times New Roman" w:cs="Times New Roman"/>
          <w:lang w:eastAsia="zh-CN"/>
        </w:rPr>
        <w:t>：</w:t>
      </w:r>
      <w:r>
        <w:rPr>
          <w:rFonts w:hint="eastAsia" w:ascii="Times New Roman" w:hAnsi="Times New Roman" w:cs="Times New Roman"/>
          <w:lang w:val="en-US" w:eastAsia="zh-CN"/>
        </w:rPr>
        <w:t>魏雄贵 13959973409</w:t>
      </w:r>
      <w:r>
        <w:rPr>
          <w:rFonts w:hint="eastAsia" w:ascii="Times New Roman" w:hAnsi="Times New Roman" w:cs="Times New Roman"/>
          <w:lang w:eastAsia="zh-CN"/>
        </w:rPr>
        <w:t>（</w:t>
      </w:r>
      <w:r>
        <w:rPr>
          <w:rFonts w:ascii="Times New Roman" w:hAnsi="Times New Roman" w:cs="Times New Roman"/>
          <w:lang w:eastAsia="zh-CN"/>
        </w:rPr>
        <w:t>技术</w:t>
      </w:r>
      <w:r>
        <w:rPr>
          <w:rFonts w:hint="eastAsia" w:ascii="Times New Roman" w:hAnsi="Times New Roman" w:cs="Times New Roman"/>
          <w:lang w:eastAsia="zh-CN"/>
        </w:rPr>
        <w:t>），</w:t>
      </w:r>
      <w:r>
        <w:rPr>
          <w:rFonts w:hint="eastAsia" w:ascii="Times New Roman" w:hAnsi="Times New Roman" w:cs="Times New Roman"/>
          <w:color w:val="auto"/>
          <w:lang w:eastAsia="zh-CN"/>
        </w:rPr>
        <w:t>何震洋</w:t>
      </w:r>
      <w:r>
        <w:rPr>
          <w:rFonts w:ascii="Times New Roman" w:hAnsi="Times New Roman" w:cs="Times New Roman"/>
          <w:color w:val="auto"/>
          <w:lang w:eastAsia="zh-CN"/>
        </w:rPr>
        <w:t xml:space="preserve">   </w:t>
      </w:r>
      <w:r>
        <w:rPr>
          <w:rFonts w:hint="eastAsia" w:ascii="Times New Roman" w:hAnsi="Times New Roman" w:cs="Times New Roman"/>
          <w:color w:val="auto"/>
          <w:lang w:eastAsia="zh-CN"/>
        </w:rPr>
        <w:t>15259232765（</w:t>
      </w:r>
      <w:r>
        <w:rPr>
          <w:rFonts w:ascii="Times New Roman" w:hAnsi="Times New Roman" w:cs="Times New Roman"/>
          <w:color w:val="auto"/>
          <w:lang w:eastAsia="zh-CN"/>
        </w:rPr>
        <w:t>商务</w:t>
      </w:r>
      <w:r>
        <w:rPr>
          <w:rFonts w:hint="eastAsia" w:ascii="Times New Roman" w:hAnsi="Times New Roman" w:cs="Times New Roman"/>
          <w:color w:val="auto"/>
          <w:lang w:eastAsia="zh-CN"/>
        </w:rPr>
        <w:t>）</w:t>
      </w:r>
    </w:p>
    <w:p>
      <w:pPr>
        <w:spacing w:beforeLines="50" w:afterLines="50"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二、定义和解释</w:t>
      </w:r>
    </w:p>
    <w:p>
      <w:pPr>
        <w:pStyle w:val="20"/>
        <w:spacing w:beforeLines="50" w:afterLines="50" w:line="360" w:lineRule="auto"/>
        <w:ind w:left="319" w:right="121" w:hanging="319" w:hangingChars="133"/>
        <w:jc w:val="both"/>
        <w:rPr>
          <w:rFonts w:ascii="Times New Roman" w:hAnsi="Times New Roman" w:cs="Times New Roman"/>
          <w:lang w:eastAsia="zh-CN"/>
        </w:rPr>
      </w:pPr>
      <w:r>
        <w:rPr>
          <w:rFonts w:ascii="Times New Roman" w:hAnsi="Times New Roman" w:cs="Times New Roman"/>
          <w:lang w:eastAsia="zh-CN"/>
        </w:rPr>
        <w:t xml:space="preserve">1. </w:t>
      </w:r>
      <w:r>
        <w:rPr>
          <w:rFonts w:hint="eastAsia" w:ascii="Times New Roman" w:hAnsi="Times New Roman" w:cs="Times New Roman"/>
          <w:lang w:eastAsia="zh-CN"/>
        </w:rPr>
        <w:t>“</w:t>
      </w:r>
      <w:r>
        <w:rPr>
          <w:rFonts w:ascii="Times New Roman" w:hAnsi="Times New Roman" w:cs="Times New Roman"/>
          <w:lang w:eastAsia="zh-CN"/>
        </w:rPr>
        <w:t>比选人</w:t>
      </w:r>
      <w:r>
        <w:rPr>
          <w:rFonts w:hint="eastAsia" w:ascii="Times New Roman" w:hAnsi="Times New Roman" w:cs="Times New Roman"/>
          <w:lang w:eastAsia="zh-CN"/>
        </w:rPr>
        <w:t>”</w:t>
      </w:r>
      <w:r>
        <w:rPr>
          <w:rFonts w:ascii="Times New Roman" w:hAnsi="Times New Roman" w:cs="Times New Roman"/>
          <w:lang w:eastAsia="zh-CN"/>
        </w:rPr>
        <w:t>系福建福海创石油化工有限公司，即业主方。</w:t>
      </w:r>
    </w:p>
    <w:p>
      <w:pPr>
        <w:pStyle w:val="20"/>
        <w:spacing w:beforeLines="50" w:afterLines="50" w:line="360" w:lineRule="auto"/>
        <w:ind w:left="319" w:right="121" w:hanging="319" w:hangingChars="133"/>
        <w:jc w:val="both"/>
        <w:rPr>
          <w:rFonts w:ascii="Times New Roman" w:hAnsi="Times New Roman" w:cs="Times New Roman"/>
          <w:lang w:eastAsia="zh-CN"/>
        </w:rPr>
      </w:pPr>
      <w:r>
        <w:rPr>
          <w:rFonts w:ascii="Times New Roman" w:hAnsi="Times New Roman" w:cs="Times New Roman"/>
          <w:lang w:eastAsia="zh-CN"/>
        </w:rPr>
        <w:t xml:space="preserve">2. </w:t>
      </w:r>
      <w:r>
        <w:rPr>
          <w:rFonts w:hint="eastAsia" w:ascii="Times New Roman" w:hAnsi="Times New Roman" w:cs="Times New Roman"/>
          <w:lang w:eastAsia="zh-CN"/>
        </w:rPr>
        <w:t>“</w:t>
      </w:r>
      <w:r>
        <w:rPr>
          <w:rFonts w:ascii="Times New Roman" w:hAnsi="Times New Roman" w:cs="Times New Roman"/>
          <w:lang w:eastAsia="zh-CN"/>
        </w:rPr>
        <w:t>参选人</w:t>
      </w:r>
      <w:r>
        <w:rPr>
          <w:rFonts w:hint="eastAsia" w:ascii="Times New Roman" w:hAnsi="Times New Roman" w:cs="Times New Roman"/>
          <w:lang w:eastAsia="zh-CN"/>
        </w:rPr>
        <w:t>”</w:t>
      </w:r>
      <w:r>
        <w:rPr>
          <w:rFonts w:ascii="Times New Roman" w:hAnsi="Times New Roman" w:cs="Times New Roman"/>
          <w:lang w:eastAsia="zh-CN"/>
        </w:rPr>
        <w:t>系指向比选人报名并接受邀请，领取比选文件，且已经提交或准备提交本次参选文件的法人。</w:t>
      </w:r>
    </w:p>
    <w:p>
      <w:pPr>
        <w:pStyle w:val="20"/>
        <w:spacing w:beforeLines="50" w:afterLines="50" w:line="360" w:lineRule="auto"/>
        <w:ind w:left="319" w:right="121" w:hanging="319" w:hangingChars="133"/>
        <w:jc w:val="both"/>
        <w:rPr>
          <w:rFonts w:ascii="Times New Roman" w:hAnsi="Times New Roman" w:cs="Times New Roman"/>
          <w:lang w:eastAsia="zh-CN"/>
        </w:rPr>
      </w:pPr>
      <w:r>
        <w:rPr>
          <w:rFonts w:ascii="Times New Roman" w:hAnsi="Times New Roman" w:cs="Times New Roman"/>
          <w:lang w:eastAsia="zh-CN"/>
        </w:rPr>
        <w:t xml:space="preserve">3. </w:t>
      </w:r>
      <w:r>
        <w:rPr>
          <w:rFonts w:hint="eastAsia" w:ascii="Times New Roman" w:hAnsi="Times New Roman" w:cs="Times New Roman"/>
          <w:lang w:eastAsia="zh-CN"/>
        </w:rPr>
        <w:t>“</w:t>
      </w:r>
      <w:r>
        <w:rPr>
          <w:rFonts w:ascii="Times New Roman" w:hAnsi="Times New Roman" w:cs="Times New Roman"/>
          <w:lang w:eastAsia="zh-CN"/>
        </w:rPr>
        <w:t>参选人代表</w:t>
      </w:r>
      <w:r>
        <w:rPr>
          <w:rFonts w:hint="eastAsia" w:ascii="Times New Roman" w:hAnsi="Times New Roman" w:cs="Times New Roman"/>
          <w:lang w:eastAsia="zh-CN"/>
        </w:rPr>
        <w:t>”</w:t>
      </w:r>
      <w:r>
        <w:rPr>
          <w:rFonts w:ascii="Times New Roman" w:hAnsi="Times New Roman" w:cs="Times New Roman"/>
          <w:lang w:eastAsia="zh-CN"/>
        </w:rPr>
        <w:t>系指全权代表参选人参加本次比选活动并签署参选文件的人，如果参选人代表不是参选人的法定代表人，须持有《法定代表人授权委托书》详见附件。</w:t>
      </w:r>
    </w:p>
    <w:p>
      <w:pPr>
        <w:spacing w:beforeLines="50" w:afterLines="50"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三、比选文件组成</w:t>
      </w:r>
    </w:p>
    <w:p>
      <w:pPr>
        <w:pStyle w:val="20"/>
        <w:spacing w:beforeLines="50" w:afterLines="50" w:line="360" w:lineRule="auto"/>
        <w:ind w:right="121"/>
        <w:jc w:val="both"/>
        <w:rPr>
          <w:rFonts w:ascii="Times New Roman" w:hAnsi="Times New Roman" w:cs="Times New Roman"/>
          <w:lang w:eastAsia="zh-CN"/>
        </w:rPr>
      </w:pPr>
      <w:r>
        <w:rPr>
          <w:rFonts w:ascii="Times New Roman" w:hAnsi="Times New Roman" w:cs="Times New Roman"/>
          <w:lang w:eastAsia="zh-CN"/>
        </w:rPr>
        <w:t>1. 比选文件</w:t>
      </w:r>
      <w:r>
        <w:rPr>
          <w:rFonts w:hint="eastAsia" w:ascii="Times New Roman" w:hAnsi="Times New Roman" w:cs="Times New Roman"/>
          <w:lang w:eastAsia="zh-CN"/>
        </w:rPr>
        <w:t>含</w:t>
      </w:r>
      <w:r>
        <w:rPr>
          <w:rFonts w:ascii="Times New Roman" w:hAnsi="Times New Roman" w:cs="Times New Roman"/>
          <w:lang w:eastAsia="zh-CN"/>
        </w:rPr>
        <w:t>下列内容：比选公告、比选须知、项目内容、合同书格式、报价单、承诺函等。</w:t>
      </w:r>
    </w:p>
    <w:p>
      <w:pPr>
        <w:pStyle w:val="20"/>
        <w:spacing w:beforeLines="50" w:afterLines="50" w:line="360" w:lineRule="auto"/>
        <w:ind w:right="121"/>
        <w:jc w:val="both"/>
        <w:rPr>
          <w:rFonts w:ascii="Times New Roman" w:hAnsi="Times New Roman" w:cs="Times New Roman"/>
          <w:lang w:eastAsia="zh-CN"/>
        </w:rPr>
      </w:pPr>
      <w:r>
        <w:rPr>
          <w:rFonts w:ascii="Times New Roman" w:hAnsi="Times New Roman" w:cs="Times New Roman"/>
          <w:lang w:eastAsia="zh-CN"/>
        </w:rPr>
        <w:t>2.</w:t>
      </w:r>
      <w:r>
        <w:rPr>
          <w:rFonts w:hint="eastAsia" w:ascii="Times New Roman" w:hAnsi="Times New Roman" w:cs="Times New Roman"/>
          <w:lang w:eastAsia="zh-CN"/>
        </w:rPr>
        <w:t xml:space="preserve"> </w:t>
      </w:r>
      <w:r>
        <w:rPr>
          <w:rFonts w:ascii="Times New Roman" w:hAnsi="Times New Roman" w:cs="Times New Roman"/>
          <w:lang w:eastAsia="zh-CN"/>
        </w:rPr>
        <w:t>比选文件除 1 中内容外，比选人在比选期间发出的书面文件和其他修改或补充函件，均是比选文件不可分割的组成部分。</w:t>
      </w:r>
    </w:p>
    <w:p>
      <w:pPr>
        <w:pStyle w:val="20"/>
        <w:spacing w:beforeLines="50" w:afterLines="50" w:line="360" w:lineRule="auto"/>
        <w:ind w:right="121"/>
        <w:jc w:val="both"/>
        <w:rPr>
          <w:rFonts w:ascii="Times New Roman" w:hAnsi="Times New Roman" w:cs="Times New Roman"/>
          <w:lang w:eastAsia="zh-CN"/>
        </w:rPr>
      </w:pPr>
      <w:r>
        <w:rPr>
          <w:rFonts w:ascii="Times New Roman" w:hAnsi="Times New Roman" w:cs="Times New Roman"/>
          <w:lang w:eastAsia="zh-CN"/>
        </w:rPr>
        <w:t>3.</w:t>
      </w:r>
      <w:r>
        <w:rPr>
          <w:rFonts w:hint="eastAsia" w:ascii="Times New Roman" w:hAnsi="Times New Roman" w:cs="Times New Roman"/>
          <w:lang w:eastAsia="zh-CN"/>
        </w:rPr>
        <w:t xml:space="preserve"> </w:t>
      </w:r>
      <w:r>
        <w:rPr>
          <w:rFonts w:ascii="Times New Roman" w:hAnsi="Times New Roman" w:cs="Times New Roman"/>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Lines="50" w:afterLines="50"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四、比选文件的澄清</w:t>
      </w:r>
    </w:p>
    <w:p>
      <w:pPr>
        <w:pStyle w:val="20"/>
        <w:spacing w:beforeLines="50" w:afterLines="50" w:line="360" w:lineRule="auto"/>
        <w:ind w:right="121"/>
        <w:jc w:val="both"/>
        <w:rPr>
          <w:rFonts w:ascii="Times New Roman" w:hAnsi="Times New Roman" w:cs="Times New Roman"/>
          <w:lang w:eastAsia="zh-CN"/>
        </w:rPr>
      </w:pPr>
      <w:r>
        <w:rPr>
          <w:rFonts w:ascii="Times New Roman" w:hAnsi="Times New Roman" w:cs="Times New Roman"/>
          <w:lang w:eastAsia="zh-CN"/>
        </w:rPr>
        <w:t xml:space="preserve">    </w:t>
      </w:r>
      <w:r>
        <w:rPr>
          <w:rFonts w:hint="eastAsia" w:ascii="Times New Roman" w:hAnsi="Times New Roman" w:cs="Times New Roman"/>
          <w:lang w:eastAsia="zh-CN"/>
        </w:rPr>
        <w:t xml:space="preserve">  </w:t>
      </w:r>
      <w:r>
        <w:rPr>
          <w:rFonts w:ascii="Times New Roman" w:hAnsi="Times New Roman" w:cs="Times New Roman"/>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Lines="50" w:afterLines="50"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五、比选文件的修改、补充</w:t>
      </w:r>
    </w:p>
    <w:p>
      <w:pPr>
        <w:pStyle w:val="20"/>
        <w:spacing w:beforeLines="50" w:afterLines="50" w:line="360" w:lineRule="auto"/>
        <w:ind w:left="324" w:leftChars="34" w:right="121" w:hanging="249" w:hangingChars="104"/>
        <w:jc w:val="both"/>
        <w:rPr>
          <w:rFonts w:ascii="Times New Roman" w:hAnsi="Times New Roman" w:cs="Times New Roman"/>
          <w:lang w:eastAsia="zh-CN"/>
        </w:rPr>
      </w:pPr>
      <w:r>
        <w:rPr>
          <w:rFonts w:ascii="Times New Roman" w:hAnsi="Times New Roman" w:cs="Times New Roman"/>
          <w:lang w:eastAsia="zh-CN"/>
        </w:rPr>
        <w:t>1.</w:t>
      </w:r>
      <w:r>
        <w:rPr>
          <w:rFonts w:hint="eastAsia" w:ascii="Times New Roman" w:hAnsi="Times New Roman" w:cs="Times New Roman"/>
          <w:lang w:eastAsia="zh-CN"/>
        </w:rPr>
        <w:t xml:space="preserve"> </w:t>
      </w:r>
      <w:r>
        <w:rPr>
          <w:rFonts w:ascii="Times New Roman" w:hAnsi="Times New Roman" w:cs="Times New Roman"/>
          <w:lang w:eastAsia="zh-CN"/>
        </w:rPr>
        <w:t xml:space="preserve">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   </w:t>
      </w:r>
    </w:p>
    <w:p>
      <w:pPr>
        <w:pStyle w:val="20"/>
        <w:spacing w:beforeLines="50" w:afterLines="50" w:line="360" w:lineRule="auto"/>
        <w:ind w:left="324" w:leftChars="34" w:right="121" w:hanging="249" w:hangingChars="104"/>
        <w:jc w:val="both"/>
        <w:rPr>
          <w:rFonts w:ascii="Times New Roman" w:hAnsi="Times New Roman" w:cs="Times New Roman"/>
          <w:lang w:eastAsia="zh-CN"/>
        </w:rPr>
      </w:pPr>
      <w:r>
        <w:rPr>
          <w:rFonts w:ascii="Times New Roman" w:hAnsi="Times New Roman" w:cs="Times New Roman"/>
          <w:lang w:eastAsia="zh-CN"/>
        </w:rPr>
        <w:t xml:space="preserve"> 2.</w:t>
      </w:r>
      <w:r>
        <w:rPr>
          <w:rFonts w:hint="eastAsia" w:ascii="Times New Roman" w:hAnsi="Times New Roman" w:cs="Times New Roman"/>
          <w:lang w:eastAsia="zh-CN"/>
        </w:rPr>
        <w:t xml:space="preserve"> </w:t>
      </w:r>
      <w:r>
        <w:rPr>
          <w:rFonts w:ascii="Times New Roman" w:hAnsi="Times New Roman" w:cs="Times New Roman"/>
          <w:lang w:eastAsia="zh-CN"/>
        </w:rPr>
        <w:t>为使参选人在准备参选文件时有合理的时间考虑比选文件的修改，比选人可酌情推迟参选截止时间和开评时间，并以书面形式通知已获得比选文件的每一参选人。</w:t>
      </w:r>
    </w:p>
    <w:p>
      <w:pPr>
        <w:pStyle w:val="20"/>
        <w:spacing w:beforeLines="50" w:afterLines="50" w:line="360" w:lineRule="auto"/>
        <w:ind w:left="324" w:leftChars="34" w:right="121" w:hanging="249" w:hangingChars="104"/>
        <w:jc w:val="both"/>
        <w:rPr>
          <w:rFonts w:ascii="Times New Roman" w:hAnsi="Times New Roman" w:cs="Times New Roman"/>
          <w:lang w:eastAsia="zh-CN"/>
        </w:rPr>
      </w:pPr>
      <w:r>
        <w:rPr>
          <w:rFonts w:ascii="Times New Roman" w:hAnsi="Times New Roman" w:cs="Times New Roman"/>
          <w:lang w:eastAsia="zh-CN"/>
        </w:rPr>
        <w:t xml:space="preserve"> 3.</w:t>
      </w:r>
      <w:r>
        <w:rPr>
          <w:rFonts w:hint="eastAsia" w:ascii="Times New Roman" w:hAnsi="Times New Roman" w:cs="Times New Roman"/>
          <w:lang w:eastAsia="zh-CN"/>
        </w:rPr>
        <w:t xml:space="preserve"> </w:t>
      </w:r>
      <w:r>
        <w:rPr>
          <w:rFonts w:ascii="Times New Roman" w:hAnsi="Times New Roman" w:cs="Times New Roman"/>
          <w:lang w:eastAsia="zh-CN"/>
        </w:rPr>
        <w:t>比选文件的修改书将构成比选文件的一部分，对参选人具有约束作用。</w:t>
      </w:r>
    </w:p>
    <w:p>
      <w:pPr>
        <w:spacing w:beforeLines="50" w:afterLines="50"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六、参选人资格</w:t>
      </w:r>
    </w:p>
    <w:p>
      <w:pPr>
        <w:tabs>
          <w:tab w:val="left" w:pos="284"/>
          <w:tab w:val="left" w:pos="426"/>
          <w:tab w:val="left" w:pos="709"/>
        </w:tabs>
        <w:spacing w:line="336" w:lineRule="auto"/>
        <w:ind w:left="436" w:leftChars="62" w:hanging="300" w:hangingChars="125"/>
        <w:rPr>
          <w:rFonts w:hint="eastAsia" w:ascii="Times New Roman" w:hAnsi="Times New Roman" w:cs="Times New Roman"/>
          <w:sz w:val="24"/>
          <w:szCs w:val="24"/>
          <w:lang w:eastAsia="zh-CN"/>
        </w:rPr>
      </w:pPr>
      <w:r>
        <w:rPr>
          <w:rFonts w:hint="eastAsia" w:ascii="Times New Roman" w:hAnsi="Times New Roman" w:cs="Times New Roman"/>
          <w:sz w:val="24"/>
          <w:szCs w:val="24"/>
          <w:lang w:eastAsia="zh-CN"/>
        </w:rPr>
        <w:t>1、投标人应有中华人民共和国注册的法人资格，提供有效的营业执照复印件；</w:t>
      </w:r>
    </w:p>
    <w:p>
      <w:pPr>
        <w:tabs>
          <w:tab w:val="left" w:pos="284"/>
          <w:tab w:val="left" w:pos="426"/>
          <w:tab w:val="left" w:pos="709"/>
        </w:tabs>
        <w:spacing w:line="336" w:lineRule="auto"/>
        <w:ind w:left="436" w:leftChars="62" w:hanging="300" w:hangingChars="125"/>
        <w:rPr>
          <w:rFonts w:hint="eastAsia" w:ascii="Times New Roman" w:hAnsi="Times New Roman" w:cs="Times New Roman"/>
          <w:sz w:val="24"/>
          <w:szCs w:val="24"/>
          <w:lang w:eastAsia="zh-CN"/>
        </w:rPr>
      </w:pPr>
      <w:r>
        <w:rPr>
          <w:rFonts w:hint="eastAsia" w:ascii="Times New Roman" w:hAnsi="Times New Roman" w:cs="Times New Roman"/>
          <w:sz w:val="24"/>
          <w:szCs w:val="24"/>
          <w:lang w:eastAsia="zh-CN"/>
        </w:rPr>
        <w:t>2、投标人应持有CMA检验检测机构资质认定证书；</w:t>
      </w:r>
    </w:p>
    <w:p>
      <w:pPr>
        <w:tabs>
          <w:tab w:val="left" w:pos="284"/>
          <w:tab w:val="left" w:pos="426"/>
          <w:tab w:val="left" w:pos="709"/>
        </w:tabs>
        <w:spacing w:line="336" w:lineRule="auto"/>
        <w:ind w:left="436" w:leftChars="62" w:hanging="300" w:hangingChars="125"/>
        <w:rPr>
          <w:rFonts w:hint="eastAsia" w:ascii="Times New Roman" w:hAnsi="Times New Roman" w:cs="Times New Roman"/>
          <w:sz w:val="24"/>
          <w:szCs w:val="24"/>
          <w:lang w:eastAsia="zh-CN"/>
        </w:rPr>
      </w:pPr>
      <w:r>
        <w:rPr>
          <w:rFonts w:hint="eastAsia" w:ascii="Times New Roman" w:hAnsi="Times New Roman" w:cs="Times New Roman"/>
          <w:sz w:val="24"/>
          <w:szCs w:val="24"/>
          <w:lang w:eastAsia="zh-CN"/>
        </w:rPr>
        <w:t>3、取得中华人民共和国特种设备检验检测机构核准证，且核准范围包含(纤维缠绕)呼吸用复合气瓶；</w:t>
      </w:r>
    </w:p>
    <w:p>
      <w:pPr>
        <w:tabs>
          <w:tab w:val="left" w:pos="284"/>
          <w:tab w:val="left" w:pos="426"/>
          <w:tab w:val="left" w:pos="709"/>
        </w:tabs>
        <w:spacing w:line="336" w:lineRule="auto"/>
        <w:ind w:left="436" w:leftChars="62" w:hanging="300" w:hangingChars="125"/>
        <w:rPr>
          <w:rFonts w:hint="eastAsia" w:ascii="Times New Roman" w:hAnsi="Times New Roman" w:cs="Times New Roman"/>
          <w:sz w:val="24"/>
          <w:szCs w:val="24"/>
          <w:lang w:eastAsia="zh-CN"/>
        </w:rPr>
      </w:pPr>
      <w:r>
        <w:rPr>
          <w:rFonts w:hint="eastAsia" w:ascii="Times New Roman" w:hAnsi="Times New Roman" w:cs="Times New Roman"/>
          <w:sz w:val="24"/>
          <w:szCs w:val="24"/>
          <w:lang w:eastAsia="zh-CN"/>
        </w:rPr>
        <w:t>4、检验人员需取得气瓶检验人员资格证书，无损检测人员应当取得相应无损检测资格证书；</w:t>
      </w:r>
    </w:p>
    <w:p>
      <w:pPr>
        <w:tabs>
          <w:tab w:val="left" w:pos="284"/>
          <w:tab w:val="left" w:pos="426"/>
          <w:tab w:val="left" w:pos="709"/>
        </w:tabs>
        <w:spacing w:line="336" w:lineRule="auto"/>
        <w:ind w:left="436" w:leftChars="62" w:hanging="300" w:hangingChars="125"/>
        <w:rPr>
          <w:rFonts w:hint="eastAsia" w:ascii="Times New Roman" w:hAnsi="Times New Roman" w:cs="Times New Roman"/>
          <w:sz w:val="24"/>
          <w:szCs w:val="24"/>
          <w:lang w:eastAsia="zh-CN"/>
        </w:rPr>
      </w:pPr>
      <w:r>
        <w:rPr>
          <w:rFonts w:hint="eastAsia" w:ascii="Times New Roman" w:hAnsi="Times New Roman" w:cs="Times New Roman"/>
          <w:sz w:val="24"/>
          <w:szCs w:val="24"/>
          <w:lang w:eastAsia="zh-CN"/>
        </w:rPr>
        <w:t>5、没有失信黑名单记录(以最高院失信被执行人系统发布信息为准);</w:t>
      </w:r>
    </w:p>
    <w:p>
      <w:pPr>
        <w:pStyle w:val="3"/>
        <w:spacing w:line="360" w:lineRule="auto"/>
        <w:ind w:left="0"/>
        <w:rPr>
          <w:rFonts w:ascii="Times New Roman" w:hAnsi="Times New Roman" w:cs="Times New Roman"/>
          <w:lang w:eastAsia="zh-CN"/>
        </w:rPr>
      </w:pPr>
      <w:r>
        <w:rPr>
          <w:rFonts w:ascii="Times New Roman" w:hAnsi="Times New Roman" w:cs="Times New Roman"/>
          <w:w w:val="95"/>
          <w:lang w:eastAsia="zh-CN"/>
        </w:rPr>
        <w:t>七、参选保证金</w:t>
      </w:r>
    </w:p>
    <w:p>
      <w:pPr>
        <w:pStyle w:val="20"/>
        <w:spacing w:line="360" w:lineRule="auto"/>
        <w:ind w:left="333" w:leftChars="36" w:right="121" w:hanging="254" w:hangingChars="106"/>
        <w:jc w:val="both"/>
        <w:rPr>
          <w:rFonts w:ascii="Times New Roman" w:hAnsi="Times New Roman" w:cs="Times New Roman"/>
          <w:lang w:eastAsia="zh-CN"/>
        </w:rPr>
      </w:pPr>
      <w:r>
        <w:rPr>
          <w:rFonts w:ascii="Times New Roman" w:hAnsi="Times New Roman" w:cs="Times New Roman"/>
          <w:lang w:eastAsia="zh-CN"/>
        </w:rPr>
        <w:t>1. 参选单位应缴纳参选保证金，</w:t>
      </w:r>
      <w:r>
        <w:rPr>
          <w:rFonts w:ascii="Times New Roman" w:hAnsi="Times New Roman" w:cs="Times New Roman"/>
          <w:b/>
          <w:bCs/>
          <w:lang w:eastAsia="zh-CN"/>
        </w:rPr>
        <w:t>保证金金额</w:t>
      </w:r>
      <w:r>
        <w:rPr>
          <w:rFonts w:hint="eastAsia" w:ascii="Times New Roman" w:hAnsi="Times New Roman" w:cs="Times New Roman"/>
          <w:b/>
          <w:bCs/>
          <w:lang w:val="en-US" w:eastAsia="zh-CN"/>
        </w:rPr>
        <w:t>1,120</w:t>
      </w:r>
      <w:r>
        <w:rPr>
          <w:rFonts w:ascii="Times New Roman" w:hAnsi="Times New Roman" w:cs="Times New Roman"/>
          <w:b/>
          <w:bCs/>
          <w:lang w:eastAsia="zh-CN"/>
        </w:rPr>
        <w:t>.00元整</w:t>
      </w:r>
      <w:r>
        <w:rPr>
          <w:rFonts w:ascii="Times New Roman" w:hAnsi="Times New Roman" w:cs="Times New Roman"/>
          <w:lang w:eastAsia="zh-CN"/>
        </w:rPr>
        <w:t>，参选单位应按照要求从参选单位基本账户转入比选单位的账户，比选单位账户信息如下：</w:t>
      </w:r>
    </w:p>
    <w:p>
      <w:pPr>
        <w:pStyle w:val="20"/>
        <w:spacing w:line="360" w:lineRule="auto"/>
        <w:ind w:left="680" w:leftChars="309" w:right="121" w:firstLine="224" w:firstLineChars="93"/>
        <w:jc w:val="both"/>
        <w:rPr>
          <w:rFonts w:ascii="Times New Roman" w:hAnsi="Times New Roman" w:cs="Times New Roman"/>
          <w:lang w:eastAsia="zh-CN"/>
        </w:rPr>
      </w:pPr>
      <w:r>
        <w:rPr>
          <w:rFonts w:ascii="Times New Roman" w:hAnsi="Times New Roman" w:cs="Times New Roman"/>
          <w:b/>
          <w:bCs/>
          <w:lang w:eastAsia="zh-CN"/>
        </w:rPr>
        <w:t>开户名称：</w:t>
      </w:r>
      <w:r>
        <w:rPr>
          <w:rFonts w:ascii="Times New Roman" w:hAnsi="Times New Roman" w:cs="Times New Roman"/>
          <w:lang w:eastAsia="zh-CN"/>
        </w:rPr>
        <w:t>福建福海创石油化工有限公司</w:t>
      </w:r>
    </w:p>
    <w:p>
      <w:pPr>
        <w:pStyle w:val="20"/>
        <w:spacing w:line="360" w:lineRule="auto"/>
        <w:ind w:left="680" w:leftChars="309" w:right="121" w:firstLine="224" w:firstLineChars="93"/>
        <w:jc w:val="both"/>
        <w:rPr>
          <w:rFonts w:ascii="Times New Roman" w:hAnsi="Times New Roman" w:cs="Times New Roman"/>
          <w:lang w:eastAsia="zh-CN"/>
        </w:rPr>
      </w:pPr>
      <w:r>
        <w:rPr>
          <w:rFonts w:ascii="Times New Roman" w:hAnsi="Times New Roman" w:cs="Times New Roman"/>
          <w:b/>
          <w:bCs/>
          <w:lang w:eastAsia="zh-CN"/>
        </w:rPr>
        <w:t>开户银行：</w:t>
      </w:r>
      <w:r>
        <w:rPr>
          <w:rFonts w:ascii="Times New Roman" w:hAnsi="Times New Roman" w:cs="Times New Roman"/>
          <w:lang w:eastAsia="zh-CN"/>
        </w:rPr>
        <w:t>中国银行股份有限公司漳州古雷经济开发区支行</w:t>
      </w:r>
    </w:p>
    <w:p>
      <w:pPr>
        <w:pStyle w:val="20"/>
        <w:spacing w:line="360" w:lineRule="auto"/>
        <w:ind w:left="680" w:leftChars="309" w:right="121" w:firstLine="224" w:firstLineChars="93"/>
        <w:jc w:val="both"/>
        <w:rPr>
          <w:rFonts w:ascii="Times New Roman" w:hAnsi="Times New Roman" w:cs="Times New Roman"/>
          <w:lang w:eastAsia="zh-CN"/>
        </w:rPr>
      </w:pPr>
      <w:r>
        <w:rPr>
          <w:rFonts w:ascii="Times New Roman" w:hAnsi="Times New Roman" w:cs="Times New Roman"/>
          <w:b/>
          <w:bCs/>
          <w:lang w:eastAsia="zh-CN"/>
        </w:rPr>
        <w:t>帐</w:t>
      </w:r>
      <w:r>
        <w:rPr>
          <w:rFonts w:hint="eastAsia" w:ascii="Times New Roman" w:hAnsi="Times New Roman" w:cs="Times New Roman"/>
          <w:b/>
          <w:bCs/>
          <w:lang w:eastAsia="zh-CN"/>
        </w:rPr>
        <w:t xml:space="preserve">     </w:t>
      </w:r>
      <w:r>
        <w:rPr>
          <w:rFonts w:ascii="Times New Roman" w:hAnsi="Times New Roman" w:cs="Times New Roman"/>
          <w:b/>
          <w:bCs/>
          <w:lang w:eastAsia="zh-CN"/>
        </w:rPr>
        <w:t>  号：</w:t>
      </w:r>
      <w:r>
        <w:rPr>
          <w:rFonts w:ascii="Times New Roman" w:hAnsi="Times New Roman" w:cs="Times New Roman"/>
          <w:lang w:eastAsia="zh-CN"/>
        </w:rPr>
        <w:t>406574816628</w:t>
      </w:r>
    </w:p>
    <w:p>
      <w:pPr>
        <w:spacing w:line="360" w:lineRule="auto"/>
        <w:ind w:firstLine="301" w:firstLineChars="125"/>
        <w:rPr>
          <w:rFonts w:ascii="Times New Roman" w:hAnsi="Times New Roman" w:cs="Times New Roman"/>
          <w:sz w:val="24"/>
          <w:szCs w:val="24"/>
          <w:lang w:eastAsia="zh-CN"/>
        </w:rPr>
      </w:pPr>
      <w:r>
        <w:rPr>
          <w:rFonts w:ascii="Times New Roman" w:hAnsi="Times New Roman" w:cs="Times New Roman"/>
          <w:b/>
          <w:bCs/>
          <w:sz w:val="24"/>
          <w:szCs w:val="24"/>
          <w:lang w:eastAsia="zh-CN"/>
        </w:rPr>
        <w:t>注明用途：</w:t>
      </w:r>
      <w:r>
        <w:rPr>
          <w:rFonts w:ascii="Times New Roman" w:hAnsi="Times New Roman" w:cs="Times New Roman"/>
          <w:sz w:val="24"/>
          <w:szCs w:val="24"/>
          <w:u w:val="single"/>
          <w:lang w:eastAsia="zh-CN"/>
        </w:rPr>
        <w:t xml:space="preserve"> </w:t>
      </w:r>
      <w:r>
        <w:rPr>
          <w:rFonts w:hint="eastAsia" w:ascii="Times New Roman" w:hAnsi="Times New Roman" w:cs="Times New Roman"/>
          <w:sz w:val="24"/>
          <w:szCs w:val="24"/>
          <w:lang w:eastAsia="zh-CN"/>
        </w:rPr>
        <w:t>福建福海创石油化工有限公司空气呼吸器瓶检验及气瓶阀更换</w:t>
      </w:r>
      <w:r>
        <w:rPr>
          <w:rFonts w:hint="eastAsia" w:ascii="Times New Roman" w:hAnsi="Times New Roman" w:cs="Times New Roman"/>
          <w:sz w:val="24"/>
          <w:szCs w:val="24"/>
          <w:lang w:val="en-US" w:eastAsia="zh-CN"/>
        </w:rPr>
        <w:t>项目</w:t>
      </w:r>
      <w:r>
        <w:rPr>
          <w:rFonts w:hint="eastAsia" w:ascii="Times New Roman" w:hAnsi="Times New Roman" w:cs="Times New Roman"/>
          <w:sz w:val="24"/>
          <w:szCs w:val="24"/>
          <w:lang w:eastAsia="zh-CN"/>
        </w:rPr>
        <w:t xml:space="preserve"> </w:t>
      </w:r>
    </w:p>
    <w:p>
      <w:pPr>
        <w:pStyle w:val="20"/>
        <w:spacing w:line="360" w:lineRule="auto"/>
        <w:ind w:left="333" w:leftChars="36" w:right="121" w:hanging="254" w:hangingChars="106"/>
        <w:jc w:val="both"/>
        <w:rPr>
          <w:rFonts w:ascii="Times New Roman" w:hAnsi="Times New Roman" w:cs="Times New Roman"/>
          <w:lang w:eastAsia="zh-CN"/>
        </w:rPr>
      </w:pPr>
      <w:r>
        <w:rPr>
          <w:rFonts w:ascii="Times New Roman" w:hAnsi="Times New Roman" w:cs="Times New Roman"/>
          <w:lang w:eastAsia="zh-CN"/>
        </w:rPr>
        <w:t xml:space="preserve">    参选保证金有效期：90日历天。</w:t>
      </w:r>
    </w:p>
    <w:p>
      <w:pPr>
        <w:pStyle w:val="20"/>
        <w:spacing w:line="360" w:lineRule="auto"/>
        <w:ind w:left="333" w:leftChars="36" w:right="121" w:hanging="254" w:hangingChars="106"/>
        <w:jc w:val="both"/>
        <w:rPr>
          <w:rFonts w:ascii="Times New Roman" w:hAnsi="Times New Roman" w:cs="Times New Roman"/>
          <w:lang w:eastAsia="zh-CN"/>
        </w:rPr>
      </w:pPr>
      <w:r>
        <w:rPr>
          <w:rFonts w:ascii="Times New Roman" w:hAnsi="Times New Roman" w:cs="Times New Roman"/>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20"/>
        <w:spacing w:line="360" w:lineRule="auto"/>
        <w:ind w:left="333" w:leftChars="36" w:right="121" w:hanging="254" w:hangingChars="106"/>
        <w:jc w:val="both"/>
        <w:rPr>
          <w:rFonts w:ascii="Times New Roman" w:hAnsi="Times New Roman" w:cs="Times New Roman"/>
          <w:lang w:eastAsia="zh-CN"/>
        </w:rPr>
      </w:pPr>
      <w:r>
        <w:rPr>
          <w:rFonts w:ascii="Times New Roman" w:hAnsi="Times New Roman" w:cs="Times New Roman"/>
          <w:lang w:eastAsia="zh-CN"/>
        </w:rPr>
        <w:t>2. 对于未能按要求提交保证金的参选文件，比选单位可以视为不符合上面比选要求而予以拒绝；</w:t>
      </w:r>
    </w:p>
    <w:p>
      <w:pPr>
        <w:pStyle w:val="20"/>
        <w:spacing w:line="360" w:lineRule="auto"/>
        <w:ind w:left="278" w:right="121" w:hanging="278" w:hangingChars="116"/>
        <w:jc w:val="both"/>
        <w:rPr>
          <w:rFonts w:ascii="Times New Roman" w:hAnsi="Times New Roman" w:cs="Times New Roman"/>
          <w:lang w:eastAsia="zh-CN"/>
        </w:rPr>
      </w:pPr>
      <w:r>
        <w:rPr>
          <w:rFonts w:ascii="Times New Roman" w:hAnsi="Times New Roman" w:cs="Times New Roman"/>
          <w:lang w:eastAsia="zh-CN"/>
        </w:rPr>
        <w:t>3. 比选结束退还未中选者的比选保证金（无息），最迟不超过规定的比选有效期满后的20天；</w:t>
      </w:r>
    </w:p>
    <w:p>
      <w:pPr>
        <w:pStyle w:val="20"/>
        <w:spacing w:line="360" w:lineRule="auto"/>
        <w:ind w:left="278" w:right="121" w:hanging="278" w:hangingChars="116"/>
        <w:jc w:val="both"/>
        <w:rPr>
          <w:rFonts w:ascii="Times New Roman" w:hAnsi="Times New Roman" w:cs="Times New Roman"/>
          <w:lang w:eastAsia="zh-CN"/>
        </w:rPr>
      </w:pPr>
      <w:r>
        <w:rPr>
          <w:rFonts w:ascii="Times New Roman" w:hAnsi="Times New Roman" w:cs="Times New Roman"/>
          <w:lang w:eastAsia="zh-CN"/>
        </w:rPr>
        <w:t>4.  如有下列情况发生，将被没收参选保证金：</w:t>
      </w:r>
    </w:p>
    <w:p>
      <w:pPr>
        <w:pStyle w:val="20"/>
        <w:spacing w:line="360" w:lineRule="auto"/>
        <w:ind w:left="333" w:leftChars="36" w:right="121" w:hanging="254" w:hangingChars="106"/>
        <w:jc w:val="both"/>
        <w:rPr>
          <w:rFonts w:ascii="Times New Roman" w:hAnsi="Times New Roman" w:cs="Times New Roman"/>
          <w:lang w:eastAsia="zh-CN"/>
        </w:rPr>
      </w:pPr>
      <w:r>
        <w:rPr>
          <w:rFonts w:ascii="Times New Roman" w:hAnsi="Times New Roman" w:cs="Times New Roman"/>
          <w:lang w:eastAsia="zh-CN"/>
        </w:rPr>
        <w:t>（1）参选单位在参选有效期内撤回参选文件；</w:t>
      </w:r>
    </w:p>
    <w:p>
      <w:pPr>
        <w:pStyle w:val="3"/>
        <w:spacing w:line="360" w:lineRule="auto"/>
        <w:ind w:left="333" w:leftChars="36" w:hanging="254" w:hangingChars="106"/>
        <w:rPr>
          <w:rFonts w:ascii="Times New Roman" w:hAnsi="Times New Roman" w:cs="Times New Roman"/>
          <w:b w:val="0"/>
          <w:bCs w:val="0"/>
          <w:sz w:val="24"/>
          <w:szCs w:val="24"/>
          <w:lang w:eastAsia="zh-CN"/>
        </w:rPr>
      </w:pPr>
      <w:r>
        <w:rPr>
          <w:rFonts w:ascii="Times New Roman" w:hAnsi="Times New Roman" w:cs="Times New Roman"/>
          <w:b w:val="0"/>
          <w:bCs w:val="0"/>
          <w:sz w:val="24"/>
          <w:szCs w:val="24"/>
          <w:lang w:eastAsia="zh-CN"/>
        </w:rPr>
        <w:t>（2）参选单位未能按接到中标通知书后规定的时间内签定合同。</w:t>
      </w:r>
    </w:p>
    <w:p>
      <w:pPr>
        <w:spacing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八、参选文件的递交</w:t>
      </w:r>
    </w:p>
    <w:p>
      <w:pPr>
        <w:spacing w:line="360" w:lineRule="auto"/>
        <w:rPr>
          <w:rFonts w:ascii="Times New Roman" w:hAnsi="Times New Roman" w:cs="Times New Roman"/>
          <w:color w:val="0000FF"/>
          <w:lang w:eastAsia="zh-CN"/>
        </w:rPr>
      </w:pPr>
      <w:r>
        <w:rPr>
          <w:rFonts w:ascii="Times New Roman" w:hAnsi="Times New Roman" w:cs="Times New Roman"/>
          <w:lang w:eastAsia="zh-CN"/>
        </w:rPr>
        <w:t>1. 参选文件递交的时间：</w:t>
      </w:r>
      <w:r>
        <w:rPr>
          <w:rFonts w:ascii="Times New Roman" w:hAnsi="Times New Roman" w:cs="Times New Roman"/>
          <w:b/>
          <w:bCs/>
          <w:color w:val="auto"/>
          <w:lang w:eastAsia="zh-CN"/>
        </w:rPr>
        <w:t>自202</w:t>
      </w:r>
      <w:r>
        <w:rPr>
          <w:rFonts w:hint="eastAsia" w:ascii="Times New Roman" w:hAnsi="Times New Roman" w:cs="Times New Roman"/>
          <w:b/>
          <w:bCs/>
          <w:color w:val="auto"/>
          <w:lang w:val="en-US" w:eastAsia="zh-CN"/>
        </w:rPr>
        <w:t>4</w:t>
      </w:r>
      <w:r>
        <w:rPr>
          <w:rFonts w:ascii="Times New Roman" w:hAnsi="Times New Roman" w:cs="Times New Roman"/>
          <w:b/>
          <w:bCs/>
          <w:color w:val="auto"/>
          <w:lang w:eastAsia="zh-CN"/>
        </w:rPr>
        <w:t>年</w:t>
      </w:r>
      <w:r>
        <w:rPr>
          <w:rFonts w:hint="eastAsia" w:ascii="Times New Roman" w:hAnsi="Times New Roman" w:cs="Times New Roman"/>
          <w:b/>
          <w:bCs/>
          <w:color w:val="auto"/>
          <w:lang w:eastAsia="zh-CN"/>
        </w:rPr>
        <w:t xml:space="preserve"> </w:t>
      </w:r>
      <w:r>
        <w:rPr>
          <w:rFonts w:hint="eastAsia" w:ascii="Times New Roman" w:hAnsi="Times New Roman" w:cs="Times New Roman"/>
          <w:b/>
          <w:bCs/>
          <w:color w:val="auto"/>
          <w:lang w:val="en-US" w:eastAsia="zh-CN"/>
        </w:rPr>
        <w:t>3</w:t>
      </w:r>
      <w:r>
        <w:rPr>
          <w:rFonts w:ascii="Times New Roman" w:hAnsi="Times New Roman" w:cs="Times New Roman"/>
          <w:b/>
          <w:bCs/>
          <w:color w:val="auto"/>
          <w:lang w:eastAsia="zh-CN"/>
        </w:rPr>
        <w:t>月</w:t>
      </w:r>
      <w:r>
        <w:rPr>
          <w:rFonts w:hint="eastAsia" w:ascii="Times New Roman" w:hAnsi="Times New Roman" w:cs="Times New Roman"/>
          <w:b/>
          <w:bCs/>
          <w:color w:val="auto"/>
          <w:lang w:val="en-US" w:eastAsia="zh-CN"/>
        </w:rPr>
        <w:t>1</w:t>
      </w:r>
      <w:r>
        <w:rPr>
          <w:rFonts w:hint="default" w:ascii="Times New Roman" w:hAnsi="Times New Roman" w:cs="Times New Roman"/>
          <w:b/>
          <w:bCs/>
          <w:color w:val="auto"/>
          <w:lang w:val="en-US" w:eastAsia="zh-CN"/>
        </w:rPr>
        <w:t>5</w:t>
      </w:r>
      <w:r>
        <w:rPr>
          <w:rFonts w:ascii="Times New Roman" w:hAnsi="Times New Roman" w:cs="Times New Roman"/>
          <w:b/>
          <w:bCs/>
          <w:color w:val="auto"/>
          <w:lang w:eastAsia="zh-CN"/>
        </w:rPr>
        <w:t>日~202</w:t>
      </w:r>
      <w:r>
        <w:rPr>
          <w:rFonts w:hint="eastAsia" w:ascii="Times New Roman" w:hAnsi="Times New Roman" w:cs="Times New Roman"/>
          <w:b/>
          <w:bCs/>
          <w:color w:val="auto"/>
          <w:lang w:val="en-US" w:eastAsia="zh-CN"/>
        </w:rPr>
        <w:t>4</w:t>
      </w:r>
      <w:r>
        <w:rPr>
          <w:rFonts w:ascii="Times New Roman" w:hAnsi="Times New Roman" w:cs="Times New Roman"/>
          <w:b/>
          <w:bCs/>
          <w:color w:val="auto"/>
          <w:lang w:eastAsia="zh-CN"/>
        </w:rPr>
        <w:t>年</w:t>
      </w:r>
      <w:r>
        <w:rPr>
          <w:rFonts w:hint="eastAsia" w:ascii="Times New Roman" w:hAnsi="Times New Roman" w:cs="Times New Roman"/>
          <w:b/>
          <w:bCs/>
          <w:color w:val="auto"/>
          <w:lang w:eastAsia="zh-CN"/>
        </w:rPr>
        <w:t xml:space="preserve">  </w:t>
      </w:r>
      <w:r>
        <w:rPr>
          <w:rFonts w:hint="eastAsia" w:ascii="Times New Roman" w:hAnsi="Times New Roman" w:cs="Times New Roman"/>
          <w:b/>
          <w:bCs/>
          <w:color w:val="auto"/>
          <w:lang w:val="en-US" w:eastAsia="zh-CN"/>
        </w:rPr>
        <w:t>3</w:t>
      </w:r>
      <w:r>
        <w:rPr>
          <w:rFonts w:ascii="Times New Roman" w:hAnsi="Times New Roman" w:cs="Times New Roman"/>
          <w:b/>
          <w:bCs/>
          <w:color w:val="auto"/>
          <w:lang w:eastAsia="zh-CN"/>
        </w:rPr>
        <w:t>月</w:t>
      </w:r>
      <w:r>
        <w:rPr>
          <w:rFonts w:hint="eastAsia" w:ascii="Times New Roman" w:hAnsi="Times New Roman" w:cs="Times New Roman"/>
          <w:b/>
          <w:bCs/>
          <w:color w:val="auto"/>
          <w:lang w:eastAsia="zh-CN"/>
        </w:rPr>
        <w:t xml:space="preserve"> </w:t>
      </w:r>
      <w:r>
        <w:rPr>
          <w:rFonts w:hint="eastAsia" w:ascii="Times New Roman" w:hAnsi="Times New Roman" w:cs="Times New Roman"/>
          <w:b/>
          <w:bCs/>
          <w:color w:val="auto"/>
          <w:lang w:val="en-US" w:eastAsia="zh-CN"/>
        </w:rPr>
        <w:t>2</w:t>
      </w:r>
      <w:r>
        <w:rPr>
          <w:rFonts w:hint="default" w:ascii="Times New Roman" w:hAnsi="Times New Roman" w:cs="Times New Roman"/>
          <w:b/>
          <w:bCs/>
          <w:color w:val="auto"/>
          <w:lang w:val="en-US" w:eastAsia="zh-CN"/>
        </w:rPr>
        <w:t>5</w:t>
      </w:r>
      <w:r>
        <w:rPr>
          <w:rFonts w:ascii="Times New Roman" w:hAnsi="Times New Roman" w:cs="Times New Roman"/>
          <w:b/>
          <w:bCs/>
          <w:color w:val="auto"/>
          <w:lang w:eastAsia="zh-CN"/>
        </w:rPr>
        <w:t>日止（共</w:t>
      </w:r>
      <w:r>
        <w:rPr>
          <w:rFonts w:hint="eastAsia" w:ascii="Times New Roman" w:hAnsi="Times New Roman" w:cs="Times New Roman"/>
          <w:b/>
          <w:bCs/>
          <w:color w:val="auto"/>
          <w:lang w:eastAsia="zh-CN"/>
        </w:rPr>
        <w:t>1</w:t>
      </w:r>
      <w:r>
        <w:rPr>
          <w:rFonts w:hint="eastAsia" w:ascii="Times New Roman" w:hAnsi="Times New Roman" w:cs="Times New Roman"/>
          <w:b/>
          <w:bCs/>
          <w:color w:val="auto"/>
          <w:lang w:val="en-US" w:eastAsia="zh-CN"/>
        </w:rPr>
        <w:t>0</w:t>
      </w:r>
      <w:r>
        <w:rPr>
          <w:rFonts w:ascii="Times New Roman" w:hAnsi="Times New Roman" w:cs="Times New Roman"/>
          <w:b/>
          <w:bCs/>
          <w:color w:val="auto"/>
          <w:lang w:eastAsia="zh-CN"/>
        </w:rPr>
        <w:t>天）。</w:t>
      </w:r>
    </w:p>
    <w:p>
      <w:pPr>
        <w:pStyle w:val="4"/>
        <w:tabs>
          <w:tab w:val="left" w:pos="6879"/>
        </w:tabs>
        <w:spacing w:line="360" w:lineRule="auto"/>
        <w:ind w:left="241" w:right="106" w:hanging="241" w:hangingChars="100"/>
        <w:rPr>
          <w:rFonts w:ascii="Times New Roman" w:hAnsi="Times New Roman" w:cs="Times New Roman"/>
          <w:color w:val="FF0000"/>
          <w:spacing w:val="-4"/>
          <w:lang w:eastAsia="zh-CN"/>
        </w:rPr>
      </w:pPr>
      <w:r>
        <w:rPr>
          <w:rFonts w:ascii="Times New Roman" w:hAnsi="Times New Roman" w:cs="Times New Roman"/>
          <w:lang w:eastAsia="zh-CN"/>
        </w:rPr>
        <w:t xml:space="preserve">2. </w:t>
      </w:r>
      <w:r>
        <w:rPr>
          <w:rFonts w:ascii="Times New Roman" w:hAnsi="Times New Roman" w:cs="Times New Roman"/>
          <w:spacing w:val="4"/>
          <w:lang w:eastAsia="zh-CN"/>
        </w:rPr>
        <w:t>递交</w:t>
      </w:r>
      <w:r>
        <w:rPr>
          <w:rFonts w:ascii="Times New Roman" w:hAnsi="Times New Roman" w:cs="Times New Roman"/>
          <w:lang w:eastAsia="zh-CN"/>
        </w:rPr>
        <w:t>参</w:t>
      </w:r>
      <w:r>
        <w:rPr>
          <w:rFonts w:ascii="Times New Roman" w:hAnsi="Times New Roman" w:cs="Times New Roman"/>
          <w:spacing w:val="4"/>
          <w:lang w:eastAsia="zh-CN"/>
        </w:rPr>
        <w:t>选文件的地</w:t>
      </w:r>
      <w:r>
        <w:rPr>
          <w:rFonts w:ascii="Times New Roman" w:hAnsi="Times New Roman" w:cs="Times New Roman"/>
          <w:lang w:eastAsia="zh-CN"/>
        </w:rPr>
        <w:t>点</w:t>
      </w:r>
      <w:r>
        <w:rPr>
          <w:rFonts w:ascii="Times New Roman" w:hAnsi="Times New Roman" w:cs="Times New Roman"/>
          <w:spacing w:val="4"/>
          <w:lang w:eastAsia="zh-CN"/>
        </w:rPr>
        <w:t>为：福建福海创石油化工有限公司办公楼（漳州市漳浦县杜浔镇杜昌路9号）</w:t>
      </w:r>
      <w:r>
        <w:rPr>
          <w:rFonts w:ascii="Times New Roman" w:hAnsi="Times New Roman" w:cs="Times New Roman"/>
          <w:spacing w:val="-57"/>
          <w:lang w:eastAsia="zh-CN"/>
        </w:rPr>
        <w:t>，</w:t>
      </w:r>
      <w:r>
        <w:rPr>
          <w:rFonts w:ascii="Times New Roman" w:hAnsi="Times New Roman" w:cs="Times New Roman"/>
          <w:lang w:eastAsia="zh-CN"/>
        </w:rPr>
        <w:t>联系人</w:t>
      </w:r>
      <w:r>
        <w:rPr>
          <w:rFonts w:ascii="Times New Roman" w:hAnsi="Times New Roman" w:cs="Times New Roman"/>
          <w:spacing w:val="-56"/>
          <w:lang w:eastAsia="zh-CN"/>
        </w:rPr>
        <w:t>：</w:t>
      </w:r>
      <w:r>
        <w:rPr>
          <w:rFonts w:hint="eastAsia" w:ascii="Times New Roman" w:hAnsi="Times New Roman" w:cs="Times New Roman"/>
          <w:spacing w:val="-56"/>
          <w:lang w:eastAsia="zh-CN"/>
        </w:rPr>
        <w:t>何震洋</w:t>
      </w:r>
      <w:r>
        <w:rPr>
          <w:rFonts w:ascii="Times New Roman" w:hAnsi="Times New Roman" w:cs="Times New Roman"/>
          <w:lang w:eastAsia="zh-CN"/>
        </w:rPr>
        <w:t xml:space="preserve">   联系电话</w:t>
      </w:r>
      <w:r>
        <w:rPr>
          <w:rFonts w:ascii="Times New Roman" w:hAnsi="Times New Roman" w:cs="Times New Roman"/>
          <w:spacing w:val="-4"/>
          <w:lang w:eastAsia="zh-CN"/>
        </w:rPr>
        <w:t>：</w:t>
      </w:r>
      <w:r>
        <w:rPr>
          <w:rFonts w:hint="eastAsia" w:ascii="Times New Roman" w:hAnsi="Times New Roman" w:cs="Times New Roman"/>
          <w:color w:val="auto"/>
          <w:spacing w:val="-4"/>
          <w:lang w:eastAsia="zh-CN"/>
        </w:rPr>
        <w:t>15259232765</w:t>
      </w:r>
      <w:r>
        <w:rPr>
          <w:rFonts w:ascii="Times New Roman" w:hAnsi="Times New Roman" w:cs="Times New Roman"/>
          <w:color w:val="auto"/>
          <w:spacing w:val="-4"/>
          <w:lang w:eastAsia="zh-CN"/>
        </w:rPr>
        <w:t>。</w:t>
      </w:r>
    </w:p>
    <w:p>
      <w:pPr>
        <w:pStyle w:val="4"/>
        <w:tabs>
          <w:tab w:val="left" w:pos="6879"/>
        </w:tabs>
        <w:spacing w:line="360" w:lineRule="auto"/>
        <w:ind w:left="0" w:right="106"/>
        <w:rPr>
          <w:rFonts w:ascii="Times New Roman" w:hAnsi="Times New Roman" w:cs="Times New Roman"/>
          <w:lang w:eastAsia="zh-CN"/>
        </w:rPr>
      </w:pPr>
      <w:r>
        <w:rPr>
          <w:rFonts w:ascii="Times New Roman" w:hAnsi="Times New Roman" w:cs="Times New Roman"/>
          <w:lang w:eastAsia="zh-CN"/>
        </w:rPr>
        <w:t xml:space="preserve">    注：请使用顺丰快递或中国邮政 EMS 快递，其他快递不能保证送达目的地。</w:t>
      </w:r>
    </w:p>
    <w:p>
      <w:pPr>
        <w:pStyle w:val="20"/>
        <w:numPr>
          <w:ilvl w:val="0"/>
          <w:numId w:val="6"/>
        </w:numPr>
        <w:spacing w:line="360" w:lineRule="auto"/>
        <w:ind w:right="121"/>
        <w:jc w:val="both"/>
        <w:rPr>
          <w:rFonts w:ascii="Times New Roman" w:hAnsi="Times New Roman" w:cs="Times New Roman"/>
          <w:lang w:eastAsia="zh-CN"/>
        </w:rPr>
      </w:pPr>
      <w:r>
        <w:rPr>
          <w:rFonts w:ascii="Times New Roman" w:hAnsi="Times New Roman" w:cs="Times New Roman"/>
          <w:lang w:eastAsia="zh-CN"/>
        </w:rPr>
        <w:t>只允许参选人有一个参选方案，否则将被视为无效参选。</w:t>
      </w:r>
    </w:p>
    <w:p>
      <w:pPr>
        <w:pStyle w:val="20"/>
        <w:numPr>
          <w:ilvl w:val="0"/>
          <w:numId w:val="6"/>
        </w:numPr>
        <w:spacing w:line="360" w:lineRule="auto"/>
        <w:ind w:left="176" w:leftChars="-18" w:right="121" w:hanging="216" w:hangingChars="90"/>
        <w:jc w:val="both"/>
        <w:rPr>
          <w:rFonts w:ascii="Times New Roman" w:hAnsi="Times New Roman" w:cs="Times New Roman"/>
          <w:lang w:eastAsia="zh-CN"/>
        </w:rPr>
      </w:pPr>
      <w:r>
        <w:rPr>
          <w:rFonts w:ascii="Times New Roman" w:hAnsi="Times New Roman" w:cs="Times New Roman"/>
          <w:lang w:eastAsia="zh-CN"/>
        </w:rPr>
        <w:t>逾期送达的或未送达指定地点或参选文件密封不符合规定要求的参选文件，比选人不予 受理。参选人所提交的比选文件在评选结束后，无论中选与否都不退还。</w:t>
      </w:r>
    </w:p>
    <w:p>
      <w:pPr>
        <w:pStyle w:val="20"/>
        <w:numPr>
          <w:ilvl w:val="0"/>
          <w:numId w:val="6"/>
        </w:numPr>
        <w:spacing w:line="360" w:lineRule="auto"/>
        <w:ind w:left="176" w:leftChars="-18" w:right="121" w:hanging="216" w:hangingChars="90"/>
        <w:jc w:val="both"/>
        <w:rPr>
          <w:rFonts w:ascii="Times New Roman" w:hAnsi="Times New Roman" w:cs="Times New Roman"/>
          <w:lang w:eastAsia="zh-CN"/>
        </w:rPr>
      </w:pPr>
      <w:r>
        <w:rPr>
          <w:rFonts w:ascii="Times New Roman" w:hAnsi="Times New Roman" w:cs="Times New Roman"/>
          <w:lang w:eastAsia="zh-CN"/>
        </w:rPr>
        <w:t>参选人收到比选文件后，如有疑问需要澄清，请以书面形式在规定时间内报比选人汇总。</w:t>
      </w:r>
    </w:p>
    <w:p>
      <w:pPr>
        <w:pStyle w:val="20"/>
        <w:numPr>
          <w:ilvl w:val="0"/>
          <w:numId w:val="6"/>
        </w:numPr>
        <w:spacing w:line="360" w:lineRule="auto"/>
        <w:ind w:left="176" w:leftChars="-18" w:right="121" w:hanging="216" w:hangingChars="90"/>
        <w:jc w:val="both"/>
        <w:rPr>
          <w:rFonts w:ascii="Times New Roman" w:hAnsi="Times New Roman" w:cs="Times New Roman"/>
          <w:lang w:eastAsia="zh-CN"/>
        </w:rPr>
      </w:pPr>
      <w:r>
        <w:rPr>
          <w:rFonts w:ascii="Times New Roman" w:hAnsi="Times New Roman" w:cs="Times New Roman"/>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rFonts w:ascii="Times New Roman" w:hAnsi="Times New Roman" w:cs="Times New Roman"/>
          <w:lang w:eastAsia="zh-CN"/>
        </w:rPr>
        <w:sectPr>
          <w:pgSz w:w="11910" w:h="16840"/>
          <w:pgMar w:top="1420" w:right="710" w:bottom="740" w:left="1080" w:header="0" w:footer="551" w:gutter="0"/>
          <w:cols w:space="720" w:num="1"/>
        </w:sectPr>
      </w:pPr>
    </w:p>
    <w:p>
      <w:pPr>
        <w:pStyle w:val="3"/>
        <w:tabs>
          <w:tab w:val="left" w:pos="4627"/>
        </w:tabs>
        <w:spacing w:line="360" w:lineRule="auto"/>
        <w:ind w:left="3363"/>
        <w:rPr>
          <w:rFonts w:ascii="Times New Roman" w:hAnsi="Times New Roman" w:cs="Times New Roman"/>
          <w:sz w:val="30"/>
          <w:szCs w:val="30"/>
          <w:lang w:eastAsia="zh-CN"/>
        </w:rPr>
      </w:pPr>
      <w:r>
        <w:rPr>
          <w:rFonts w:ascii="Times New Roman" w:hAnsi="Times New Roman" w:cs="Times New Roman"/>
          <w:sz w:val="30"/>
          <w:szCs w:val="30"/>
          <w:lang w:eastAsia="zh-CN"/>
        </w:rPr>
        <w:t>第三章</w:t>
      </w:r>
      <w:r>
        <w:rPr>
          <w:rFonts w:ascii="Times New Roman" w:hAnsi="Times New Roman" w:cs="Times New Roman"/>
          <w:sz w:val="30"/>
          <w:szCs w:val="30"/>
          <w:lang w:eastAsia="zh-CN"/>
        </w:rPr>
        <w:tab/>
      </w:r>
      <w:r>
        <w:rPr>
          <w:rFonts w:ascii="Times New Roman" w:hAnsi="Times New Roman" w:cs="Times New Roman"/>
          <w:spacing w:val="-1"/>
          <w:w w:val="95"/>
          <w:sz w:val="30"/>
          <w:szCs w:val="30"/>
          <w:lang w:eastAsia="zh-CN"/>
        </w:rPr>
        <w:t>参选文</w:t>
      </w:r>
      <w:r>
        <w:rPr>
          <w:rFonts w:ascii="Times New Roman" w:hAnsi="Times New Roman" w:cs="Times New Roman"/>
          <w:w w:val="95"/>
          <w:sz w:val="30"/>
          <w:szCs w:val="30"/>
          <w:lang w:eastAsia="zh-CN"/>
        </w:rPr>
        <w:t>件的编制</w:t>
      </w:r>
    </w:p>
    <w:p>
      <w:pPr>
        <w:spacing w:before="15"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 xml:space="preserve">   一、参选文件的组成：</w:t>
      </w:r>
    </w:p>
    <w:p>
      <w:pPr>
        <w:pStyle w:val="20"/>
        <w:spacing w:line="360" w:lineRule="auto"/>
        <w:ind w:right="121" w:firstLine="360" w:firstLineChars="150"/>
        <w:jc w:val="both"/>
        <w:rPr>
          <w:rFonts w:ascii="Times New Roman" w:hAnsi="Times New Roman" w:cs="Times New Roman"/>
          <w:lang w:eastAsia="zh-CN"/>
        </w:rPr>
      </w:pPr>
      <w:r>
        <w:rPr>
          <w:rFonts w:ascii="Times New Roman" w:hAnsi="Times New Roman" w:cs="Times New Roman"/>
          <w:lang w:eastAsia="zh-CN"/>
        </w:rPr>
        <w:t>1.技术参选文件主要包含以下：</w:t>
      </w:r>
    </w:p>
    <w:tbl>
      <w:tblPr>
        <w:tblStyle w:val="47"/>
        <w:tblW w:w="8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7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612" w:type="dxa"/>
          </w:tcPr>
          <w:p>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参选书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612" w:type="dxa"/>
          </w:tcPr>
          <w:p>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612" w:type="dxa"/>
          </w:tcPr>
          <w:p>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法定代表人身份证复印件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612" w:type="dxa"/>
          </w:tcPr>
          <w:p>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授权代表身份证复印件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612" w:type="dxa"/>
          </w:tcPr>
          <w:p>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企业概况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612" w:type="dxa"/>
          </w:tcPr>
          <w:p>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营业执照和开户许可证复印件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pPr>
              <w:spacing w:line="36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7</w:t>
            </w:r>
          </w:p>
        </w:tc>
        <w:tc>
          <w:tcPr>
            <w:tcW w:w="7612" w:type="dxa"/>
          </w:tcPr>
          <w:p>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相关资质要求证明材料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pPr>
              <w:spacing w:line="36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8</w:t>
            </w:r>
          </w:p>
        </w:tc>
        <w:tc>
          <w:tcPr>
            <w:tcW w:w="7612" w:type="dxa"/>
          </w:tcPr>
          <w:p>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相关业绩证明材料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pPr>
              <w:spacing w:line="36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9</w:t>
            </w:r>
          </w:p>
        </w:tc>
        <w:tc>
          <w:tcPr>
            <w:tcW w:w="7612" w:type="dxa"/>
          </w:tcPr>
          <w:p>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8839" w:type="dxa"/>
            <w:gridSpan w:val="2"/>
          </w:tcPr>
          <w:p>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备注:参选单位在投标文件中所附的业绩合同等佐证材料复印件，均需加盖投标人单位公章，否则其业绩不计；且应对申报业绩的真实性和准确性负责，凡弄虚作假的，一经查实，比选人有权取消其中选资格。</w:t>
            </w:r>
          </w:p>
        </w:tc>
      </w:tr>
    </w:tbl>
    <w:p>
      <w:pPr>
        <w:pStyle w:val="20"/>
        <w:spacing w:before="26" w:line="360" w:lineRule="auto"/>
        <w:ind w:firstLine="480" w:firstLineChars="200"/>
        <w:rPr>
          <w:rFonts w:ascii="Times New Roman" w:hAnsi="Times New Roman" w:cs="Times New Roman"/>
          <w:lang w:eastAsia="zh-CN"/>
        </w:rPr>
      </w:pPr>
      <w:r>
        <w:rPr>
          <w:rFonts w:ascii="Times New Roman" w:hAnsi="Times New Roman" w:cs="Times New Roman"/>
          <w:lang w:eastAsia="zh-CN"/>
        </w:rPr>
        <w:t>备注：以上资料文件</w:t>
      </w:r>
      <w:r>
        <w:rPr>
          <w:rFonts w:ascii="Times New Roman" w:hAnsi="Times New Roman" w:cs="Times New Roman"/>
          <w:b/>
          <w:bCs/>
          <w:lang w:eastAsia="zh-CN"/>
        </w:rPr>
        <w:t>胶装</w:t>
      </w:r>
      <w:r>
        <w:rPr>
          <w:rFonts w:ascii="Times New Roman" w:hAnsi="Times New Roman" w:cs="Times New Roman"/>
          <w:lang w:eastAsia="zh-CN"/>
        </w:rPr>
        <w:t>密封并加盖公章。</w:t>
      </w:r>
    </w:p>
    <w:p>
      <w:pPr>
        <w:pStyle w:val="20"/>
        <w:numPr>
          <w:ilvl w:val="0"/>
          <w:numId w:val="7"/>
        </w:numPr>
        <w:spacing w:line="360" w:lineRule="auto"/>
        <w:ind w:right="121" w:firstLine="480" w:firstLineChars="200"/>
        <w:jc w:val="both"/>
        <w:rPr>
          <w:rFonts w:ascii="Times New Roman" w:hAnsi="Times New Roman" w:cs="Times New Roman"/>
          <w:b/>
          <w:bCs/>
          <w:lang w:eastAsia="zh-CN"/>
        </w:rPr>
      </w:pPr>
      <w:r>
        <w:rPr>
          <w:rFonts w:ascii="Times New Roman" w:hAnsi="Times New Roman" w:cs="Times New Roman"/>
          <w:lang w:eastAsia="zh-CN"/>
        </w:rPr>
        <w:t>商务参选文件：</w:t>
      </w:r>
      <w:r>
        <w:rPr>
          <w:rFonts w:ascii="Times New Roman" w:hAnsi="Times New Roman" w:cs="Times New Roman"/>
          <w:b/>
          <w:bCs/>
          <w:lang w:eastAsia="zh-CN"/>
        </w:rPr>
        <w:t>商务报价文件，见附件商务报价函格式，需单独密封提供。</w:t>
      </w:r>
    </w:p>
    <w:p>
      <w:pPr>
        <w:spacing w:before="15"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二、参选书格式内容</w:t>
      </w:r>
    </w:p>
    <w:p>
      <w:pPr>
        <w:pStyle w:val="20"/>
        <w:spacing w:line="360" w:lineRule="auto"/>
        <w:ind w:right="121" w:firstLine="480" w:firstLineChars="200"/>
        <w:jc w:val="both"/>
        <w:rPr>
          <w:rFonts w:ascii="Times New Roman" w:hAnsi="Times New Roman" w:cs="Times New Roman"/>
          <w:lang w:eastAsia="zh-CN"/>
        </w:rPr>
      </w:pPr>
      <w:r>
        <w:rPr>
          <w:rFonts w:ascii="Times New Roman" w:hAnsi="Times New Roman" w:cs="Times New Roman"/>
          <w:lang w:eastAsia="zh-CN"/>
        </w:rPr>
        <w:t>参选人应按附件二格式内容要求进行参选书的编制。</w:t>
      </w:r>
    </w:p>
    <w:p>
      <w:pPr>
        <w:spacing w:before="15"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三、参选报价</w:t>
      </w:r>
    </w:p>
    <w:p>
      <w:pPr>
        <w:pStyle w:val="20"/>
        <w:spacing w:line="360" w:lineRule="auto"/>
        <w:ind w:right="121" w:firstLine="480" w:firstLineChars="200"/>
        <w:jc w:val="both"/>
        <w:rPr>
          <w:rFonts w:ascii="Times New Roman" w:hAnsi="Times New Roman" w:cs="Times New Roman"/>
          <w:lang w:eastAsia="zh-CN"/>
        </w:rPr>
      </w:pPr>
      <w:r>
        <w:rPr>
          <w:rFonts w:ascii="Times New Roman" w:hAnsi="Times New Roman" w:cs="Times New Roman"/>
          <w:lang w:eastAsia="zh-CN"/>
        </w:rPr>
        <w:t>参选人须按要求进行报价，对参选报价负责。参选报价应加盖参选人印章，字迹清晰，否则视为无效。</w:t>
      </w:r>
    </w:p>
    <w:p>
      <w:pPr>
        <w:spacing w:before="15"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四、特别说明</w:t>
      </w:r>
    </w:p>
    <w:p>
      <w:pPr>
        <w:pStyle w:val="20"/>
        <w:spacing w:line="360" w:lineRule="auto"/>
        <w:ind w:left="334" w:leftChars="30" w:right="121" w:hanging="268" w:hangingChars="112"/>
        <w:jc w:val="both"/>
        <w:rPr>
          <w:rFonts w:ascii="Times New Roman" w:hAnsi="Times New Roman" w:cs="Times New Roman"/>
          <w:lang w:eastAsia="zh-CN"/>
        </w:rPr>
      </w:pPr>
      <w:r>
        <w:rPr>
          <w:rFonts w:ascii="Times New Roman" w:hAnsi="Times New Roman" w:cs="Times New Roman"/>
          <w:lang w:eastAsia="zh-CN"/>
        </w:rPr>
        <w:t>1. 参选人应承担所有与准备和参加比选有关的费用。不论比选的结果如何，比选机构和比选人均无义务和责任承担这些费用。</w:t>
      </w:r>
    </w:p>
    <w:p>
      <w:pPr>
        <w:pStyle w:val="20"/>
        <w:spacing w:line="360" w:lineRule="auto"/>
        <w:ind w:left="334" w:leftChars="30" w:right="121" w:hanging="268" w:hangingChars="112"/>
        <w:jc w:val="both"/>
        <w:rPr>
          <w:rFonts w:ascii="Times New Roman" w:hAnsi="Times New Roman" w:cs="Times New Roman"/>
          <w:lang w:eastAsia="zh-CN"/>
        </w:rPr>
      </w:pPr>
      <w:r>
        <w:rPr>
          <w:rFonts w:ascii="Times New Roman" w:hAnsi="Times New Roman" w:cs="Times New Roman"/>
          <w:lang w:eastAsia="zh-CN"/>
        </w:rPr>
        <w:t>2. 参选收到比选文件后，如有疑问需要澄清，请以书面形式在规定时间内报比选人汇总。</w:t>
      </w:r>
    </w:p>
    <w:p>
      <w:pPr>
        <w:pStyle w:val="20"/>
        <w:spacing w:line="360" w:lineRule="auto"/>
        <w:ind w:left="334" w:leftChars="30" w:right="121" w:hanging="268" w:hangingChars="112"/>
        <w:jc w:val="both"/>
        <w:rPr>
          <w:rFonts w:ascii="Times New Roman" w:hAnsi="Times New Roman" w:cs="Times New Roman"/>
          <w:lang w:eastAsia="zh-CN"/>
        </w:rPr>
      </w:pPr>
      <w:r>
        <w:rPr>
          <w:rFonts w:ascii="Times New Roman" w:hAnsi="Times New Roman" w:cs="Times New Roman"/>
          <w:lang w:eastAsia="zh-CN"/>
        </w:rPr>
        <w:t>3. 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ind w:left="312" w:leftChars="30" w:hanging="246" w:hangingChars="112"/>
        <w:jc w:val="both"/>
        <w:rPr>
          <w:rFonts w:ascii="Times New Roman" w:hAnsi="Times New Roman" w:cs="Times New Roman"/>
          <w:lang w:eastAsia="zh-CN"/>
        </w:rPr>
        <w:sectPr>
          <w:pgSz w:w="11910" w:h="16840"/>
          <w:pgMar w:top="1500" w:right="1020" w:bottom="740" w:left="1300" w:header="0" w:footer="551" w:gutter="0"/>
          <w:cols w:space="720" w:num="1"/>
        </w:sectPr>
      </w:pPr>
    </w:p>
    <w:p>
      <w:pPr>
        <w:pStyle w:val="3"/>
        <w:tabs>
          <w:tab w:val="left" w:pos="1488"/>
        </w:tabs>
        <w:spacing w:beforeLines="50" w:afterLines="50" w:line="360" w:lineRule="auto"/>
        <w:ind w:left="365"/>
        <w:jc w:val="center"/>
        <w:rPr>
          <w:rFonts w:ascii="Times New Roman" w:hAnsi="Times New Roman" w:cs="Times New Roman"/>
          <w:sz w:val="32"/>
          <w:szCs w:val="32"/>
          <w:lang w:eastAsia="zh-CN"/>
        </w:rPr>
      </w:pPr>
      <w:r>
        <w:rPr>
          <w:rFonts w:ascii="Times New Roman" w:hAnsi="Times New Roman" w:cs="Times New Roman"/>
          <w:sz w:val="32"/>
          <w:szCs w:val="32"/>
          <w:lang w:eastAsia="zh-CN"/>
        </w:rPr>
        <w:t>第四章</w:t>
      </w:r>
      <w:r>
        <w:rPr>
          <w:rFonts w:ascii="Times New Roman" w:hAnsi="Times New Roman" w:cs="Times New Roman"/>
          <w:sz w:val="32"/>
          <w:szCs w:val="32"/>
          <w:lang w:eastAsia="zh-CN"/>
        </w:rPr>
        <w:tab/>
      </w:r>
      <w:r>
        <w:rPr>
          <w:rFonts w:ascii="Times New Roman" w:hAnsi="Times New Roman" w:cs="Times New Roman"/>
          <w:spacing w:val="-1"/>
          <w:w w:val="95"/>
          <w:sz w:val="32"/>
          <w:szCs w:val="32"/>
          <w:lang w:eastAsia="zh-CN"/>
        </w:rPr>
        <w:t>评比规</w:t>
      </w:r>
      <w:r>
        <w:rPr>
          <w:rFonts w:ascii="Times New Roman" w:hAnsi="Times New Roman" w:cs="Times New Roman"/>
          <w:w w:val="95"/>
          <w:sz w:val="32"/>
          <w:szCs w:val="32"/>
          <w:lang w:eastAsia="zh-CN"/>
        </w:rPr>
        <w:t>则</w:t>
      </w:r>
    </w:p>
    <w:p>
      <w:pPr>
        <w:spacing w:beforeLines="50" w:afterLines="50"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一、规则</w:t>
      </w:r>
    </w:p>
    <w:p>
      <w:pPr>
        <w:pStyle w:val="20"/>
        <w:spacing w:beforeLines="50" w:afterLines="50" w:line="360" w:lineRule="auto"/>
        <w:ind w:left="233" w:leftChars="9" w:right="121" w:hanging="213" w:hangingChars="89"/>
        <w:jc w:val="both"/>
        <w:rPr>
          <w:rFonts w:ascii="Times New Roman" w:hAnsi="Times New Roman" w:cs="Times New Roman"/>
          <w:lang w:eastAsia="zh-CN"/>
        </w:rPr>
      </w:pPr>
      <w:r>
        <w:rPr>
          <w:rFonts w:ascii="Times New Roman" w:hAnsi="Times New Roman" w:cs="Times New Roman"/>
          <w:lang w:eastAsia="zh-CN"/>
        </w:rPr>
        <w:t>1. 比选人在评选时，将优先对技术参选文件进行评选，技术参选文件符合业主要求方可进行下一轮商务报价评选。</w:t>
      </w:r>
    </w:p>
    <w:p>
      <w:pPr>
        <w:pStyle w:val="20"/>
        <w:spacing w:beforeLines="50" w:afterLines="50" w:line="360" w:lineRule="auto"/>
        <w:ind w:left="233" w:leftChars="9" w:right="121" w:hanging="213" w:hangingChars="89"/>
        <w:jc w:val="both"/>
        <w:rPr>
          <w:rFonts w:ascii="Times New Roman" w:hAnsi="Times New Roman" w:cs="Times New Roman"/>
          <w:lang w:eastAsia="zh-CN"/>
        </w:rPr>
      </w:pPr>
      <w:r>
        <w:rPr>
          <w:rFonts w:ascii="Times New Roman" w:hAnsi="Times New Roman" w:cs="Times New Roman"/>
          <w:lang w:eastAsia="zh-CN"/>
        </w:rPr>
        <w:t>2. 参选人串选、相互勾结故意压低标价以排挤竞争对手的公平竞争的，其参选无效。</w:t>
      </w:r>
    </w:p>
    <w:p>
      <w:pPr>
        <w:pStyle w:val="20"/>
        <w:spacing w:beforeLines="50" w:afterLines="50" w:line="360" w:lineRule="auto"/>
        <w:ind w:left="233" w:leftChars="9" w:right="121" w:hanging="213" w:hangingChars="89"/>
        <w:jc w:val="both"/>
        <w:rPr>
          <w:rFonts w:ascii="Times New Roman" w:hAnsi="Times New Roman" w:cs="Times New Roman"/>
          <w:lang w:eastAsia="zh-CN"/>
        </w:rPr>
      </w:pPr>
      <w:r>
        <w:rPr>
          <w:rFonts w:ascii="Times New Roman" w:hAnsi="Times New Roman" w:cs="Times New Roman"/>
          <w:lang w:eastAsia="zh-CN"/>
        </w:rPr>
        <w:t>3. 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pPr>
        <w:spacing w:beforeLines="50" w:afterLines="50"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二、资格审查</w:t>
      </w:r>
    </w:p>
    <w:p>
      <w:pPr>
        <w:pStyle w:val="20"/>
        <w:spacing w:beforeLines="50" w:afterLines="50" w:line="360" w:lineRule="auto"/>
        <w:ind w:right="121" w:firstLine="480" w:firstLineChars="200"/>
        <w:jc w:val="both"/>
        <w:rPr>
          <w:rFonts w:ascii="Times New Roman" w:hAnsi="Times New Roman" w:cs="Times New Roman"/>
          <w:lang w:eastAsia="zh-CN"/>
        </w:rPr>
      </w:pPr>
      <w:r>
        <w:rPr>
          <w:rFonts w:ascii="Times New Roman" w:hAnsi="Times New Roman" w:cs="Times New Roman"/>
          <w:lang w:eastAsia="zh-CN"/>
        </w:rPr>
        <w:t>由比选人依法组建的评选委员会将按照第二章比选须知第六点</w:t>
      </w:r>
      <w:r>
        <w:rPr>
          <w:rFonts w:hint="eastAsia" w:ascii="Times New Roman" w:hAnsi="Times New Roman" w:cs="Times New Roman"/>
          <w:lang w:eastAsia="zh-CN"/>
        </w:rPr>
        <w:t>“</w:t>
      </w:r>
      <w:r>
        <w:rPr>
          <w:rFonts w:ascii="Times New Roman" w:hAnsi="Times New Roman" w:cs="Times New Roman"/>
          <w:lang w:eastAsia="zh-CN"/>
        </w:rPr>
        <w:t>参选人资格</w:t>
      </w:r>
      <w:r>
        <w:rPr>
          <w:rFonts w:hint="eastAsia" w:ascii="Times New Roman" w:hAnsi="Times New Roman" w:cs="Times New Roman"/>
          <w:lang w:eastAsia="zh-CN"/>
        </w:rPr>
        <w:t>”</w:t>
      </w:r>
      <w:r>
        <w:rPr>
          <w:rFonts w:ascii="Times New Roman" w:hAnsi="Times New Roman" w:cs="Times New Roman"/>
          <w:lang w:eastAsia="zh-CN"/>
        </w:rPr>
        <w:t>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Lines="50" w:afterLines="50"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三、评选办法</w:t>
      </w:r>
    </w:p>
    <w:p>
      <w:pPr>
        <w:pStyle w:val="2"/>
        <w:spacing w:beforeLines="50" w:afterLines="50" w:line="360" w:lineRule="auto"/>
        <w:ind w:left="238" w:leftChars="9" w:hanging="218" w:hangingChars="91"/>
        <w:rPr>
          <w:rFonts w:ascii="Times New Roman" w:hAnsi="Times New Roman"/>
          <w:sz w:val="24"/>
          <w:szCs w:val="24"/>
        </w:rPr>
      </w:pPr>
      <w:r>
        <w:rPr>
          <w:rFonts w:ascii="Times New Roman" w:hAnsi="Times New Roman"/>
          <w:sz w:val="24"/>
          <w:szCs w:val="24"/>
        </w:rPr>
        <w:t>1. 本项目设置最高控制价</w:t>
      </w:r>
      <w:r>
        <w:rPr>
          <w:rFonts w:hint="eastAsia" w:ascii="Times New Roman" w:hAnsi="Times New Roman"/>
          <w:sz w:val="24"/>
          <w:szCs w:val="24"/>
        </w:rPr>
        <w:t>人民币</w:t>
      </w:r>
      <w:r>
        <w:rPr>
          <w:rFonts w:hint="eastAsia" w:ascii="Times New Roman" w:hAnsi="Times New Roman"/>
          <w:sz w:val="24"/>
          <w:szCs w:val="24"/>
          <w:lang w:val="en-US" w:eastAsia="zh-CN"/>
        </w:rPr>
        <w:t>5.6</w:t>
      </w:r>
      <w:r>
        <w:rPr>
          <w:rFonts w:hint="eastAsia" w:ascii="Times New Roman" w:hAnsi="Times New Roman"/>
          <w:sz w:val="24"/>
          <w:szCs w:val="24"/>
        </w:rPr>
        <w:t>万</w:t>
      </w:r>
      <w:r>
        <w:rPr>
          <w:rFonts w:ascii="Times New Roman" w:hAnsi="Times New Roman"/>
          <w:sz w:val="24"/>
          <w:szCs w:val="24"/>
        </w:rPr>
        <w:t>元（</w:t>
      </w:r>
      <w:r>
        <w:rPr>
          <w:rFonts w:hint="eastAsia" w:ascii="Times New Roman" w:hAnsi="Times New Roman"/>
          <w:sz w:val="24"/>
          <w:szCs w:val="24"/>
          <w:lang w:val="en-US" w:eastAsia="zh-CN"/>
        </w:rPr>
        <w:t>不</w:t>
      </w:r>
      <w:r>
        <w:rPr>
          <w:rFonts w:ascii="Times New Roman" w:hAnsi="Times New Roman"/>
          <w:sz w:val="24"/>
          <w:szCs w:val="24"/>
        </w:rPr>
        <w:t>含税）。</w:t>
      </w:r>
    </w:p>
    <w:p>
      <w:pPr>
        <w:pStyle w:val="2"/>
        <w:spacing w:beforeLines="50" w:afterLines="50" w:line="360" w:lineRule="auto"/>
        <w:ind w:left="238" w:leftChars="9" w:hanging="218" w:hangingChars="91"/>
        <w:rPr>
          <w:rFonts w:ascii="Times New Roman" w:hAnsi="Times New Roman"/>
          <w:sz w:val="24"/>
          <w:szCs w:val="24"/>
        </w:rPr>
      </w:pPr>
      <w:r>
        <w:rPr>
          <w:rFonts w:ascii="Times New Roman" w:hAnsi="Times New Roman"/>
          <w:sz w:val="24"/>
          <w:szCs w:val="24"/>
        </w:rPr>
        <w:t>2. 比选人在评选时，将先对技术参选文件进行评选，技术参选文件符合业主要求方可进行下轮商务报价评选。本项目采用商务报价决标的评标办法，经技术评选合格后选择未税总价最低者作为中选单位。</w:t>
      </w:r>
    </w:p>
    <w:p>
      <w:pPr>
        <w:spacing w:beforeLines="50" w:afterLines="50"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四、以下情况作废选处理</w:t>
      </w:r>
    </w:p>
    <w:p>
      <w:pPr>
        <w:pStyle w:val="20"/>
        <w:spacing w:beforeLines="50" w:afterLines="50" w:line="360" w:lineRule="auto"/>
        <w:ind w:right="121"/>
        <w:jc w:val="both"/>
        <w:rPr>
          <w:rFonts w:ascii="Times New Roman" w:hAnsi="Times New Roman" w:cs="Times New Roman"/>
          <w:lang w:eastAsia="zh-CN"/>
        </w:rPr>
      </w:pPr>
      <w:r>
        <w:rPr>
          <w:rFonts w:ascii="Times New Roman" w:hAnsi="Times New Roman" w:cs="Times New Roman"/>
          <w:lang w:eastAsia="zh-CN"/>
        </w:rPr>
        <w:t>1. 对比选文件提出的实质性要求和条件，参选文件未能在实质上响应的。</w:t>
      </w:r>
    </w:p>
    <w:p>
      <w:pPr>
        <w:pStyle w:val="20"/>
        <w:spacing w:beforeLines="50" w:afterLines="50" w:line="360" w:lineRule="auto"/>
        <w:ind w:right="121"/>
        <w:jc w:val="both"/>
        <w:rPr>
          <w:rFonts w:ascii="Times New Roman" w:hAnsi="Times New Roman" w:cs="Times New Roman"/>
          <w:lang w:eastAsia="zh-CN"/>
        </w:rPr>
      </w:pPr>
      <w:r>
        <w:rPr>
          <w:rFonts w:ascii="Times New Roman" w:hAnsi="Times New Roman" w:cs="Times New Roman"/>
          <w:lang w:eastAsia="zh-CN"/>
        </w:rPr>
        <w:t>2. 参选文件存在重大偏差的。</w:t>
      </w:r>
    </w:p>
    <w:p>
      <w:pPr>
        <w:pStyle w:val="20"/>
        <w:spacing w:beforeLines="50" w:afterLines="50" w:line="360" w:lineRule="auto"/>
        <w:ind w:right="121"/>
        <w:jc w:val="both"/>
        <w:rPr>
          <w:rFonts w:ascii="Times New Roman" w:hAnsi="Times New Roman" w:cs="Times New Roman"/>
          <w:lang w:eastAsia="zh-CN"/>
        </w:rPr>
      </w:pPr>
      <w:r>
        <w:rPr>
          <w:rFonts w:ascii="Times New Roman" w:hAnsi="Times New Roman" w:cs="Times New Roman"/>
          <w:lang w:eastAsia="zh-CN"/>
        </w:rPr>
        <w:t>3. 违反规定影响开选评选工作或采取其他方式对比选人施加影响的。</w:t>
      </w:r>
    </w:p>
    <w:p>
      <w:pPr>
        <w:pStyle w:val="20"/>
        <w:spacing w:beforeLines="50" w:afterLines="50" w:line="360" w:lineRule="auto"/>
        <w:ind w:right="121"/>
        <w:jc w:val="both"/>
        <w:rPr>
          <w:rFonts w:ascii="Times New Roman" w:hAnsi="Times New Roman" w:cs="Times New Roman"/>
          <w:lang w:eastAsia="zh-CN"/>
        </w:rPr>
      </w:pPr>
      <w:r>
        <w:rPr>
          <w:rFonts w:ascii="Times New Roman" w:hAnsi="Times New Roman" w:cs="Times New Roman"/>
          <w:lang w:eastAsia="zh-CN"/>
        </w:rPr>
        <w:t>4. 参选人串标、相互勾结故意压低标价以排挤竞争对手的公平竞争的，其参选无效。</w:t>
      </w:r>
    </w:p>
    <w:p>
      <w:pPr>
        <w:spacing w:beforeLines="50" w:afterLines="50" w:line="360" w:lineRule="auto"/>
        <w:rPr>
          <w:rFonts w:ascii="Times New Roman" w:hAnsi="Times New Roman" w:cs="Times New Roman"/>
          <w:b/>
          <w:w w:val="95"/>
          <w:sz w:val="28"/>
          <w:lang w:eastAsia="zh-CN"/>
        </w:rPr>
      </w:pPr>
    </w:p>
    <w:p>
      <w:pPr>
        <w:spacing w:beforeLines="50" w:afterLines="50"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五、评选</w:t>
      </w:r>
    </w:p>
    <w:p>
      <w:pPr>
        <w:pStyle w:val="20"/>
        <w:spacing w:beforeLines="50" w:afterLines="50" w:line="360" w:lineRule="auto"/>
        <w:ind w:left="241" w:leftChars="-9" w:right="121" w:hanging="261" w:hangingChars="109"/>
        <w:jc w:val="both"/>
        <w:rPr>
          <w:rFonts w:ascii="Times New Roman" w:hAnsi="Times New Roman" w:cs="Times New Roman"/>
          <w:lang w:eastAsia="zh-CN"/>
        </w:rPr>
      </w:pPr>
      <w:r>
        <w:rPr>
          <w:rFonts w:ascii="Times New Roman" w:hAnsi="Times New Roman" w:cs="Times New Roman"/>
          <w:lang w:eastAsia="zh-CN"/>
        </w:rPr>
        <w:t>1. 比选人将在参选文件截止日期后另行择日组织比选会，参选人选定工作在比选人有关部门监督下，由比选人依法组建的评选委员会负责。</w:t>
      </w:r>
    </w:p>
    <w:p>
      <w:pPr>
        <w:pStyle w:val="20"/>
        <w:spacing w:beforeLines="50" w:afterLines="50" w:line="360" w:lineRule="auto"/>
        <w:ind w:left="241" w:leftChars="-9" w:right="121" w:hanging="261" w:hangingChars="109"/>
        <w:jc w:val="both"/>
        <w:rPr>
          <w:rFonts w:ascii="Times New Roman" w:hAnsi="Times New Roman" w:cs="Times New Roman"/>
          <w:lang w:eastAsia="zh-CN"/>
        </w:rPr>
      </w:pPr>
      <w:r>
        <w:rPr>
          <w:rFonts w:ascii="Times New Roman" w:hAnsi="Times New Roman" w:cs="Times New Roman"/>
          <w:lang w:eastAsia="zh-CN"/>
        </w:rPr>
        <w:t>2. 在开选时没有启封和读出的参选文件，在评选时将不予考虑。</w:t>
      </w:r>
    </w:p>
    <w:p>
      <w:pPr>
        <w:pStyle w:val="20"/>
        <w:spacing w:beforeLines="50" w:afterLines="50" w:line="360" w:lineRule="auto"/>
        <w:ind w:left="241" w:leftChars="-9" w:right="121" w:hanging="261" w:hangingChars="109"/>
        <w:jc w:val="both"/>
        <w:rPr>
          <w:rFonts w:ascii="Times New Roman" w:hAnsi="Times New Roman" w:cs="Times New Roman"/>
          <w:lang w:eastAsia="zh-CN"/>
        </w:rPr>
      </w:pPr>
      <w:r>
        <w:rPr>
          <w:rFonts w:ascii="Times New Roman" w:hAnsi="Times New Roman" w:cs="Times New Roman"/>
          <w:lang w:eastAsia="zh-CN"/>
        </w:rPr>
        <w:t>3. 比选人将做开选记录。</w:t>
      </w:r>
    </w:p>
    <w:p>
      <w:pPr>
        <w:pStyle w:val="20"/>
        <w:spacing w:beforeLines="50" w:afterLines="50" w:line="360" w:lineRule="auto"/>
        <w:ind w:left="241" w:leftChars="-9" w:right="121" w:hanging="261" w:hangingChars="109"/>
        <w:jc w:val="both"/>
        <w:rPr>
          <w:rFonts w:ascii="Times New Roman" w:hAnsi="Times New Roman" w:cs="Times New Roman"/>
          <w:lang w:eastAsia="zh-CN"/>
        </w:rPr>
      </w:pPr>
      <w:r>
        <w:rPr>
          <w:rFonts w:ascii="Times New Roman" w:hAnsi="Times New Roman" w:cs="Times New Roman"/>
          <w:lang w:eastAsia="zh-CN"/>
        </w:rPr>
        <w:t>4. 业主将根据评选结果与中选人签订合同。</w:t>
      </w:r>
    </w:p>
    <w:p>
      <w:pPr>
        <w:pStyle w:val="20"/>
        <w:spacing w:before="23" w:line="360" w:lineRule="auto"/>
        <w:rPr>
          <w:rFonts w:ascii="Times New Roman" w:hAnsi="Times New Roman" w:cs="Times New Roman"/>
          <w:lang w:eastAsia="zh-CN"/>
        </w:rPr>
        <w:sectPr>
          <w:pgSz w:w="11910" w:h="16840"/>
          <w:pgMar w:top="1500" w:right="1140" w:bottom="740" w:left="1300" w:header="0" w:footer="551" w:gutter="0"/>
          <w:cols w:space="720" w:num="1"/>
        </w:sectPr>
      </w:pPr>
    </w:p>
    <w:p>
      <w:pPr>
        <w:spacing w:before="15" w:line="360" w:lineRule="auto"/>
        <w:ind w:firstLine="3205" w:firstLineChars="1200"/>
        <w:rPr>
          <w:rFonts w:ascii="Times New Roman" w:hAnsi="Times New Roman" w:cs="Times New Roman"/>
          <w:b/>
          <w:w w:val="95"/>
          <w:sz w:val="28"/>
          <w:lang w:eastAsia="zh-CN"/>
        </w:rPr>
      </w:pPr>
      <w:r>
        <w:rPr>
          <w:rFonts w:ascii="Times New Roman" w:hAnsi="Times New Roman" w:cs="Times New Roman"/>
          <w:b/>
          <w:w w:val="95"/>
          <w:sz w:val="28"/>
          <w:lang w:eastAsia="zh-CN"/>
        </w:rPr>
        <w:t>第五章  合同授予</w:t>
      </w:r>
    </w:p>
    <w:p>
      <w:pPr>
        <w:pStyle w:val="20"/>
        <w:spacing w:line="360" w:lineRule="auto"/>
        <w:ind w:left="236" w:leftChars="-9" w:right="121" w:hanging="256" w:hangingChars="107"/>
        <w:jc w:val="both"/>
        <w:rPr>
          <w:rFonts w:ascii="Times New Roman" w:hAnsi="Times New Roman" w:cs="Times New Roman"/>
          <w:lang w:eastAsia="zh-CN"/>
        </w:rPr>
      </w:pPr>
      <w:r>
        <w:rPr>
          <w:rFonts w:ascii="Times New Roman" w:hAnsi="Times New Roman" w:cs="Times New Roman"/>
          <w:lang w:eastAsia="zh-CN"/>
        </w:rPr>
        <w:t>1. 比选人将把合同授予中选人；在授予前，仍需进行资格审查。</w:t>
      </w:r>
    </w:p>
    <w:p>
      <w:pPr>
        <w:pStyle w:val="20"/>
        <w:spacing w:line="360" w:lineRule="auto"/>
        <w:ind w:left="236" w:leftChars="-9" w:right="121" w:hanging="256" w:hangingChars="107"/>
        <w:jc w:val="both"/>
        <w:rPr>
          <w:rFonts w:ascii="Times New Roman" w:hAnsi="Times New Roman" w:cs="Times New Roman"/>
          <w:lang w:eastAsia="zh-CN"/>
        </w:rPr>
      </w:pPr>
      <w:r>
        <w:rPr>
          <w:rFonts w:ascii="Times New Roman" w:hAnsi="Times New Roman" w:cs="Times New Roman"/>
          <w:lang w:eastAsia="zh-CN"/>
        </w:rPr>
        <w:t>2. 中选人确定后，比选将通知中选人，并将中选结果公示在比选人集团官网。</w:t>
      </w:r>
    </w:p>
    <w:p>
      <w:pPr>
        <w:pStyle w:val="20"/>
        <w:spacing w:line="360" w:lineRule="auto"/>
        <w:ind w:left="240" w:right="121" w:hanging="240" w:hangingChars="100"/>
        <w:jc w:val="both"/>
        <w:rPr>
          <w:rFonts w:ascii="Times New Roman" w:hAnsi="Times New Roman" w:cs="Times New Roman"/>
          <w:lang w:eastAsia="zh-CN"/>
        </w:rPr>
      </w:pPr>
      <w:r>
        <w:rPr>
          <w:rFonts w:ascii="Times New Roman" w:hAnsi="Times New Roman" w:cs="Times New Roman"/>
          <w:lang w:eastAsia="zh-CN"/>
        </w:rPr>
        <w:t>3. 中选通知对比选人和参选人具有法律效力。</w:t>
      </w:r>
      <w:r>
        <w:rPr>
          <w:rFonts w:ascii="Times New Roman" w:hAnsi="Times New Roman" w:cs="Times New Roman"/>
          <w:b/>
          <w:bCs/>
          <w:lang w:eastAsia="zh-CN"/>
        </w:rPr>
        <w:t>福建福海创石油化工有限公司指定其权属子公司</w:t>
      </w:r>
      <w:r>
        <w:rPr>
          <w:rFonts w:hint="eastAsia" w:ascii="Times New Roman" w:hAnsi="Times New Roman" w:cs="Times New Roman"/>
          <w:b/>
          <w:bCs/>
          <w:lang w:eastAsia="zh-CN"/>
        </w:rPr>
        <w:t>翔鹭石化（漳州）有限公司</w:t>
      </w:r>
      <w:r>
        <w:rPr>
          <w:rFonts w:hint="eastAsia" w:ascii="Times New Roman" w:hAnsi="Times New Roman" w:cs="Times New Roman"/>
          <w:b/>
          <w:bCs/>
          <w:lang w:val="en-US" w:eastAsia="zh-CN"/>
        </w:rPr>
        <w:t>和</w:t>
      </w:r>
      <w:r>
        <w:rPr>
          <w:rFonts w:hint="eastAsia" w:asciiTheme="minorEastAsia" w:hAnsiTheme="minorEastAsia" w:eastAsiaTheme="minorEastAsia"/>
          <w:b/>
          <w:bCs/>
          <w:snapToGrid/>
          <w:sz w:val="24"/>
          <w:szCs w:val="24"/>
          <w:lang w:eastAsia="zh-CN"/>
        </w:rPr>
        <w:t>腾龙芳烃(漳州)有限公司</w:t>
      </w:r>
      <w:r>
        <w:rPr>
          <w:rFonts w:ascii="Times New Roman" w:hAnsi="Times New Roman" w:cs="Times New Roman"/>
          <w:b/>
          <w:bCs/>
          <w:lang w:eastAsia="zh-CN"/>
        </w:rPr>
        <w:t>作为合同执行主体</w:t>
      </w:r>
      <w:r>
        <w:rPr>
          <w:rFonts w:hint="eastAsia" w:ascii="Times New Roman" w:hAnsi="Times New Roman" w:cs="Times New Roman"/>
          <w:b/>
          <w:bCs/>
          <w:lang w:eastAsia="zh-CN"/>
        </w:rPr>
        <w:t>。</w:t>
      </w:r>
      <w:r>
        <w:rPr>
          <w:rStyle w:val="50"/>
          <w:rFonts w:ascii="Times New Roman" w:hAnsi="Times New Roman" w:cs="Times New Roman"/>
          <w:b w:val="0"/>
          <w:bCs w:val="0"/>
          <w:sz w:val="21"/>
          <w:szCs w:val="22"/>
          <w:lang w:eastAsia="zh-CN"/>
        </w:rPr>
        <w:t>将于</w:t>
      </w:r>
      <w:r>
        <w:rPr>
          <w:rStyle w:val="50"/>
          <w:rFonts w:ascii="Times New Roman" w:hAnsi="Times New Roman" w:cs="Times New Roman"/>
          <w:b w:val="0"/>
          <w:bCs w:val="0"/>
          <w:lang w:eastAsia="zh-CN"/>
        </w:rPr>
        <w:t>中选结果公示流程结束之日起30日内与中选人完成合同签订事宜。</w:t>
      </w:r>
      <w:r>
        <w:rPr>
          <w:rFonts w:ascii="Times New Roman" w:hAnsi="Times New Roman" w:cs="Times New Roman"/>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left="236" w:leftChars="-9" w:right="121" w:hanging="256" w:hangingChars="107"/>
        <w:jc w:val="both"/>
        <w:rPr>
          <w:rFonts w:ascii="Times New Roman" w:hAnsi="Times New Roman" w:cs="Times New Roman"/>
          <w:lang w:eastAsia="zh-CN"/>
        </w:rPr>
      </w:pPr>
      <w:r>
        <w:rPr>
          <w:rFonts w:ascii="Times New Roman" w:hAnsi="Times New Roman" w:cs="Times New Roman"/>
          <w:lang w:eastAsia="zh-CN"/>
        </w:rPr>
        <w:t>4. 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left="236" w:leftChars="-9" w:right="121" w:hanging="256" w:hangingChars="107"/>
        <w:jc w:val="both"/>
        <w:rPr>
          <w:rFonts w:ascii="Times New Roman" w:hAnsi="Times New Roman" w:cs="Times New Roman"/>
          <w:lang w:eastAsia="zh-CN"/>
        </w:rPr>
      </w:pPr>
      <w:r>
        <w:rPr>
          <w:rFonts w:ascii="Times New Roman" w:hAnsi="Times New Roman" w:cs="Times New Roman"/>
          <w:lang w:eastAsia="zh-CN"/>
        </w:rPr>
        <w:t>5. 比选文件与合同附件作为签订合同的条款，比选文件合同条款中没有规定的内容， 比选人、参选人认为有必要进行补充，可另行商定解决。</w:t>
      </w:r>
    </w:p>
    <w:p>
      <w:pPr>
        <w:pStyle w:val="20"/>
        <w:spacing w:line="360" w:lineRule="auto"/>
        <w:ind w:left="236" w:leftChars="-9" w:right="121" w:hanging="256" w:hangingChars="107"/>
        <w:jc w:val="both"/>
        <w:rPr>
          <w:rFonts w:ascii="Times New Roman" w:hAnsi="Times New Roman" w:cs="Times New Roman"/>
          <w:lang w:eastAsia="zh-CN"/>
        </w:rPr>
      </w:pPr>
      <w:r>
        <w:rPr>
          <w:rFonts w:ascii="Times New Roman" w:hAnsi="Times New Roman" w:cs="Times New Roman"/>
          <w:lang w:eastAsia="zh-CN"/>
        </w:rPr>
        <w:t>6. 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rFonts w:ascii="Times New Roman" w:hAnsi="Times New Roman" w:cs="Times New Roman"/>
          <w:lang w:eastAsia="zh-CN"/>
        </w:rPr>
        <w:sectPr>
          <w:footerReference r:id="rId4" w:type="default"/>
          <w:pgSz w:w="11910" w:h="16840"/>
          <w:pgMar w:top="1500" w:right="1020" w:bottom="740" w:left="1300" w:header="0" w:footer="551" w:gutter="0"/>
          <w:pgNumType w:start="10"/>
          <w:cols w:space="720" w:num="1"/>
        </w:sectPr>
      </w:pPr>
    </w:p>
    <w:p>
      <w:pPr>
        <w:spacing w:before="15" w:line="360" w:lineRule="auto"/>
        <w:jc w:val="center"/>
        <w:rPr>
          <w:rFonts w:ascii="Times New Roman" w:hAnsi="Times New Roman" w:cs="Times New Roman"/>
          <w:b/>
          <w:w w:val="95"/>
          <w:sz w:val="28"/>
          <w:lang w:eastAsia="zh-CN"/>
        </w:rPr>
      </w:pPr>
      <w:r>
        <w:rPr>
          <w:rFonts w:ascii="Times New Roman" w:hAnsi="Times New Roman" w:cs="Times New Roman"/>
          <w:b/>
          <w:w w:val="95"/>
          <w:sz w:val="28"/>
          <w:lang w:eastAsia="zh-CN"/>
        </w:rPr>
        <w:t>第六章  中选后相关履约要求</w:t>
      </w:r>
    </w:p>
    <w:p>
      <w:pPr>
        <w:pStyle w:val="20"/>
        <w:spacing w:line="360" w:lineRule="auto"/>
        <w:ind w:left="274" w:leftChars="9" w:right="121" w:hanging="254" w:hangingChars="106"/>
        <w:jc w:val="both"/>
        <w:rPr>
          <w:rFonts w:ascii="Times New Roman" w:hAnsi="Times New Roman" w:cs="Times New Roman"/>
          <w:lang w:eastAsia="zh-CN"/>
        </w:rPr>
      </w:pPr>
      <w:r>
        <w:rPr>
          <w:rFonts w:ascii="Times New Roman" w:hAnsi="Times New Roman" w:cs="Times New Roman"/>
          <w:lang w:eastAsia="zh-CN"/>
        </w:rPr>
        <w:t>1. 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left="274" w:leftChars="9" w:right="121" w:hanging="254" w:hangingChars="106"/>
        <w:jc w:val="both"/>
        <w:rPr>
          <w:rFonts w:ascii="Times New Roman" w:hAnsi="Times New Roman" w:cs="Times New Roman"/>
          <w:lang w:eastAsia="zh-CN"/>
        </w:rPr>
      </w:pPr>
      <w:r>
        <w:rPr>
          <w:rFonts w:ascii="Times New Roman" w:hAnsi="Times New Roman" w:cs="Times New Roman"/>
          <w:lang w:eastAsia="zh-CN"/>
        </w:rPr>
        <w:t>2. 中选单位必须严格执行技术咨询服务合同（详见附件一）的规定。</w:t>
      </w:r>
    </w:p>
    <w:p>
      <w:pPr>
        <w:pStyle w:val="20"/>
        <w:spacing w:line="360" w:lineRule="auto"/>
        <w:ind w:left="274" w:leftChars="9" w:right="121" w:hanging="254" w:hangingChars="106"/>
        <w:jc w:val="both"/>
        <w:rPr>
          <w:rFonts w:ascii="Times New Roman" w:hAnsi="Times New Roman" w:cs="Times New Roman"/>
          <w:lang w:eastAsia="zh-CN"/>
        </w:rPr>
      </w:pPr>
      <w:r>
        <w:rPr>
          <w:rFonts w:ascii="Times New Roman" w:hAnsi="Times New Roman" w:cs="Times New Roman"/>
          <w:lang w:eastAsia="zh-CN"/>
        </w:rPr>
        <w:t>3. 中选单位需遵守比选人的各项管理规章制度。如违反相关条例者则按福建福海创石油化工有限公司相应条款进行处罚。</w:t>
      </w:r>
    </w:p>
    <w:p>
      <w:pPr>
        <w:pStyle w:val="20"/>
        <w:spacing w:before="26" w:line="360" w:lineRule="auto"/>
        <w:ind w:left="118" w:right="106" w:firstLine="480"/>
        <w:jc w:val="both"/>
        <w:rPr>
          <w:rFonts w:ascii="Times New Roman" w:hAnsi="Times New Roman" w:cs="Times New Roman"/>
          <w:lang w:eastAsia="zh-CN"/>
        </w:rPr>
      </w:pPr>
    </w:p>
    <w:p>
      <w:pPr>
        <w:spacing w:before="15" w:line="360" w:lineRule="auto"/>
        <w:jc w:val="center"/>
        <w:rPr>
          <w:rFonts w:ascii="Times New Roman" w:hAnsi="Times New Roman" w:cs="Times New Roman"/>
          <w:b/>
          <w:w w:val="95"/>
          <w:sz w:val="28"/>
          <w:lang w:eastAsia="zh-CN"/>
        </w:rPr>
      </w:pPr>
      <w:r>
        <w:rPr>
          <w:rFonts w:ascii="Times New Roman" w:hAnsi="Times New Roman" w:cs="Times New Roman"/>
          <w:b/>
          <w:w w:val="95"/>
          <w:sz w:val="28"/>
          <w:lang w:eastAsia="zh-CN"/>
        </w:rPr>
        <w:t>第七章</w:t>
      </w:r>
      <w:r>
        <w:rPr>
          <w:rFonts w:ascii="Times New Roman" w:hAnsi="Times New Roman" w:cs="Times New Roman"/>
          <w:b/>
          <w:w w:val="95"/>
          <w:sz w:val="28"/>
          <w:lang w:eastAsia="zh-CN"/>
        </w:rPr>
        <w:tab/>
      </w:r>
      <w:r>
        <w:rPr>
          <w:rFonts w:ascii="Times New Roman" w:hAnsi="Times New Roman" w:cs="Times New Roman"/>
          <w:b/>
          <w:w w:val="95"/>
          <w:sz w:val="28"/>
          <w:lang w:eastAsia="zh-CN"/>
        </w:rPr>
        <w:t>其它</w:t>
      </w:r>
    </w:p>
    <w:p>
      <w:pPr>
        <w:pStyle w:val="20"/>
        <w:spacing w:line="360" w:lineRule="auto"/>
        <w:ind w:right="121" w:firstLine="480" w:firstLineChars="200"/>
        <w:jc w:val="both"/>
        <w:rPr>
          <w:rFonts w:ascii="Times New Roman" w:hAnsi="Times New Roman" w:cs="Times New Roman"/>
          <w:lang w:eastAsia="zh-CN"/>
        </w:rPr>
      </w:pPr>
      <w:r>
        <w:rPr>
          <w:rFonts w:ascii="Times New Roman" w:hAnsi="Times New Roman" w:cs="Times New Roman"/>
          <w:lang w:eastAsia="zh-CN"/>
        </w:rPr>
        <w:t>1. 参选人的参选文件无论其是否中选，均不退回。</w:t>
      </w:r>
    </w:p>
    <w:p>
      <w:pPr>
        <w:pStyle w:val="20"/>
        <w:spacing w:line="360" w:lineRule="auto"/>
        <w:ind w:right="121" w:firstLine="480" w:firstLineChars="200"/>
        <w:jc w:val="both"/>
        <w:rPr>
          <w:rFonts w:ascii="Times New Roman" w:hAnsi="Times New Roman" w:cs="Times New Roman"/>
          <w:lang w:eastAsia="zh-CN"/>
        </w:rPr>
      </w:pPr>
      <w:r>
        <w:rPr>
          <w:rFonts w:ascii="Times New Roman" w:hAnsi="Times New Roman" w:cs="Times New Roman"/>
          <w:lang w:eastAsia="zh-CN"/>
        </w:rPr>
        <w:t>2. 比选人郑重承诺：参选人所提交的参选文件及相关资料不向第三方泄露。</w:t>
      </w:r>
    </w:p>
    <w:p>
      <w:pPr>
        <w:pStyle w:val="20"/>
        <w:spacing w:line="360" w:lineRule="auto"/>
        <w:ind w:right="121" w:firstLine="480" w:firstLineChars="200"/>
        <w:jc w:val="both"/>
        <w:rPr>
          <w:rFonts w:ascii="Times New Roman" w:hAnsi="Times New Roman" w:cs="Times New Roman"/>
          <w:lang w:eastAsia="zh-CN"/>
        </w:rPr>
      </w:pPr>
      <w:r>
        <w:rPr>
          <w:rFonts w:ascii="Times New Roman" w:hAnsi="Times New Roman" w:cs="Times New Roman"/>
          <w:lang w:eastAsia="zh-CN"/>
        </w:rPr>
        <w:t>3. 本比选文件的解释权归福建福海创石油化工有限公司。</w:t>
      </w:r>
    </w:p>
    <w:p>
      <w:pPr>
        <w:pStyle w:val="20"/>
        <w:spacing w:line="360" w:lineRule="auto"/>
        <w:ind w:left="215"/>
        <w:rPr>
          <w:rFonts w:ascii="Times New Roman" w:hAnsi="Times New Roman" w:cs="Times New Roman"/>
          <w:lang w:eastAsia="zh-CN"/>
        </w:rPr>
      </w:pPr>
      <w:r>
        <w:rPr>
          <w:rFonts w:ascii="Times New Roman" w:hAnsi="Times New Roman" w:cs="Times New Roman"/>
          <w:lang w:eastAsia="zh-CN"/>
        </w:rPr>
        <w:br w:type="page"/>
      </w:r>
    </w:p>
    <w:p>
      <w:pPr>
        <w:pStyle w:val="20"/>
        <w:spacing w:line="360" w:lineRule="auto"/>
        <w:rPr>
          <w:rFonts w:ascii="Times New Roman" w:hAnsi="Times New Roman" w:cs="Times New Roman"/>
          <w:b/>
          <w:bCs/>
          <w:lang w:eastAsia="zh-CN"/>
        </w:rPr>
      </w:pPr>
      <w:r>
        <w:rPr>
          <w:rFonts w:ascii="Times New Roman" w:hAnsi="Times New Roman" w:cs="Times New Roman"/>
          <w:b/>
          <w:bCs/>
          <w:lang w:eastAsia="zh-CN"/>
        </w:rPr>
        <w:t>附件一、</w:t>
      </w:r>
    </w:p>
    <w:p>
      <w:pPr>
        <w:pStyle w:val="2"/>
        <w:spacing w:line="360" w:lineRule="auto"/>
      </w:pPr>
      <w:bookmarkStart w:id="0" w:name="_Toc251742852"/>
    </w:p>
    <w:p>
      <w:pPr>
        <w:pStyle w:val="20"/>
        <w:spacing w:line="360" w:lineRule="auto"/>
        <w:jc w:val="center"/>
        <w:rPr>
          <w:rFonts w:ascii="Times New Roman" w:hAnsi="Times New Roman" w:cs="Times New Roman"/>
          <w:b/>
          <w:sz w:val="48"/>
          <w:szCs w:val="48"/>
          <w:u w:val="single"/>
          <w:lang w:eastAsia="zh-CN"/>
        </w:rPr>
      </w:pPr>
      <w:r>
        <w:rPr>
          <w:rFonts w:hint="eastAsia"/>
          <w:b/>
          <w:bCs/>
          <w:sz w:val="36"/>
          <w:szCs w:val="36"/>
          <w:lang w:eastAsia="zh-CN"/>
        </w:rPr>
        <w:t xml:space="preserve">  </w:t>
      </w:r>
      <w:r>
        <w:rPr>
          <w:rFonts w:ascii="Times New Roman" w:hAnsi="Times New Roman" w:cs="Times New Roman"/>
          <w:b/>
          <w:sz w:val="48"/>
          <w:szCs w:val="48"/>
          <w:u w:val="single"/>
          <w:lang w:eastAsia="zh-CN"/>
        </w:rPr>
        <w:t>福建福海创石油化工有限公司</w:t>
      </w:r>
    </w:p>
    <w:p>
      <w:pPr>
        <w:spacing w:line="360" w:lineRule="auto"/>
        <w:jc w:val="center"/>
        <w:rPr>
          <w:rFonts w:ascii="Times New Roman" w:hAnsi="Times New Roman" w:cs="Times New Roman"/>
          <w:b/>
          <w:bCs/>
          <w:sz w:val="36"/>
          <w:szCs w:val="36"/>
          <w:u w:val="single"/>
          <w:lang w:eastAsia="zh-CN"/>
        </w:rPr>
      </w:pPr>
    </w:p>
    <w:p>
      <w:pPr>
        <w:pStyle w:val="2"/>
        <w:spacing w:line="360" w:lineRule="auto"/>
        <w:rPr>
          <w:rFonts w:ascii="Times New Roman" w:hAnsi="Times New Roman"/>
        </w:rPr>
      </w:pPr>
    </w:p>
    <w:p>
      <w:pPr>
        <w:spacing w:line="400" w:lineRule="exact"/>
        <w:jc w:val="center"/>
        <w:rPr>
          <w:rFonts w:hint="default" w:ascii="Times New Roman" w:hAnsi="Times New Roman" w:eastAsia="宋体" w:cs="Times New Roman"/>
          <w:b/>
          <w:color w:val="000000"/>
          <w:sz w:val="32"/>
          <w:szCs w:val="32"/>
          <w:lang w:val="en-US" w:eastAsia="zh-CN"/>
        </w:rPr>
      </w:pPr>
      <w:r>
        <w:rPr>
          <w:rFonts w:hint="eastAsia" w:ascii="Times New Roman" w:hAnsi="Times New Roman" w:cs="Times New Roman"/>
          <w:b/>
          <w:sz w:val="36"/>
          <w:szCs w:val="36"/>
          <w:u w:val="single"/>
          <w:lang w:eastAsia="zh-CN"/>
        </w:rPr>
        <w:t>空气呼吸器瓶检验及气瓶阀</w:t>
      </w:r>
      <w:r>
        <w:rPr>
          <w:rFonts w:hint="eastAsia" w:ascii="Times New Roman" w:hAnsi="Times New Roman" w:cs="Times New Roman"/>
          <w:b/>
          <w:sz w:val="36"/>
          <w:szCs w:val="36"/>
          <w:u w:val="single"/>
          <w:lang w:val="en-US" w:eastAsia="zh-CN"/>
        </w:rPr>
        <w:t>委托检定合同</w:t>
      </w:r>
    </w:p>
    <w:p>
      <w:pPr>
        <w:pStyle w:val="2"/>
        <w:rPr>
          <w:rFonts w:hint="default" w:ascii="Times New Roman" w:hAnsi="Times New Roman" w:eastAsia="宋体" w:cs="Times New Roman"/>
          <w:lang w:val="en-US" w:eastAsia="zh-CN"/>
        </w:rPr>
      </w:pPr>
    </w:p>
    <w:p>
      <w:pPr>
        <w:wordWrap w:val="0"/>
        <w:spacing w:line="288" w:lineRule="auto"/>
        <w:contextualSpacing/>
        <w:jc w:val="right"/>
        <w:rPr>
          <w:rFonts w:hint="default" w:ascii="Times New Roman" w:hAnsi="Times New Roman" w:eastAsia="宋体" w:cs="Times New Roman"/>
          <w:sz w:val="24"/>
          <w:lang w:eastAsia="zh-CN"/>
        </w:rPr>
      </w:pPr>
      <w:r>
        <w:rPr>
          <w:rFonts w:hint="default" w:ascii="Times New Roman" w:hAnsi="Times New Roman" w:eastAsia="宋体" w:cs="Times New Roman"/>
          <w:sz w:val="24"/>
          <w:lang w:val="en-US" w:eastAsia="zh-CN"/>
        </w:rPr>
        <w:t>合同</w:t>
      </w:r>
      <w:r>
        <w:rPr>
          <w:rFonts w:hint="default" w:ascii="Times New Roman" w:hAnsi="Times New Roman" w:eastAsia="宋体" w:cs="Times New Roman"/>
          <w:sz w:val="24"/>
          <w:lang w:eastAsia="zh-CN"/>
        </w:rPr>
        <w:t>编号</w:t>
      </w:r>
      <w:r>
        <w:rPr>
          <w:rFonts w:hint="default" w:ascii="Times New Roman" w:hAnsi="Times New Roman" w:eastAsia="宋体" w:cs="Times New Roman"/>
          <w:sz w:val="24"/>
          <w:lang w:val="en-US" w:eastAsia="zh-CN"/>
        </w:rPr>
        <w:t>：</w:t>
      </w:r>
      <w:r>
        <w:rPr>
          <w:rFonts w:hint="default" w:ascii="Times New Roman" w:hAnsi="Times New Roman" w:eastAsia="宋体" w:cs="Times New Roman"/>
          <w:sz w:val="24"/>
          <w:lang w:eastAsia="zh-CN"/>
        </w:rPr>
        <w:t xml:space="preserve">        </w:t>
      </w:r>
    </w:p>
    <w:p>
      <w:pPr>
        <w:spacing w:line="400" w:lineRule="exact"/>
        <w:jc w:val="center"/>
        <w:rPr>
          <w:rFonts w:hint="default" w:ascii="Times New Roman" w:hAnsi="Times New Roman" w:eastAsia="宋体" w:cs="Times New Roman"/>
          <w:b/>
          <w:color w:val="000000"/>
          <w:sz w:val="32"/>
          <w:szCs w:val="32"/>
          <w:lang w:eastAsia="zh-CN"/>
        </w:rPr>
      </w:pPr>
    </w:p>
    <w:p>
      <w:pPr>
        <w:keepNext w:val="0"/>
        <w:keepLines w:val="0"/>
        <w:pageBreakBefore w:val="0"/>
        <w:widowControl w:val="0"/>
        <w:kinsoku/>
        <w:wordWrap/>
        <w:overflowPunct/>
        <w:topLinePunct w:val="0"/>
        <w:bidi w:val="0"/>
        <w:snapToGrid/>
        <w:spacing w:line="360" w:lineRule="auto"/>
        <w:contextualSpacing/>
        <w:outlineLvl w:val="9"/>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 xml:space="preserve">甲方（发包方）：腾龙芳烃（漳州）有限公司 </w:t>
      </w:r>
    </w:p>
    <w:p>
      <w:pPr>
        <w:keepNext w:val="0"/>
        <w:keepLines w:val="0"/>
        <w:pageBreakBefore w:val="0"/>
        <w:widowControl w:val="0"/>
        <w:kinsoku/>
        <w:wordWrap/>
        <w:overflowPunct/>
        <w:topLinePunct w:val="0"/>
        <w:bidi w:val="0"/>
        <w:snapToGrid/>
        <w:spacing w:line="360" w:lineRule="auto"/>
        <w:contextualSpacing/>
        <w:outlineLvl w:val="9"/>
        <w:rPr>
          <w:rFonts w:hint="default" w:ascii="Times New Roman" w:hAnsi="Times New Roman" w:eastAsia="宋体" w:cs="Times New Roman"/>
          <w:b/>
          <w:bCs/>
          <w:sz w:val="24"/>
          <w:szCs w:val="24"/>
          <w:lang w:eastAsia="zh-CN"/>
        </w:rPr>
      </w:pPr>
      <w:r>
        <w:rPr>
          <w:rFonts w:hint="eastAsia" w:ascii="Times New Roman" w:hAnsi="Times New Roman" w:cs="Times New Roman"/>
          <w:b/>
          <w:bCs/>
          <w:sz w:val="24"/>
          <w:szCs w:val="24"/>
          <w:lang w:val="en-US" w:eastAsia="zh-CN"/>
        </w:rPr>
        <w:t>乙</w:t>
      </w:r>
      <w:r>
        <w:rPr>
          <w:rFonts w:hint="default" w:ascii="Times New Roman" w:hAnsi="Times New Roman" w:eastAsia="宋体" w:cs="Times New Roman"/>
          <w:b/>
          <w:bCs/>
          <w:sz w:val="24"/>
          <w:szCs w:val="24"/>
          <w:lang w:eastAsia="zh-CN"/>
        </w:rPr>
        <w:t>方（发包方）：</w:t>
      </w:r>
      <w:r>
        <w:rPr>
          <w:rFonts w:hint="eastAsia" w:ascii="Times New Roman" w:hAnsi="Times New Roman" w:cs="Times New Roman"/>
          <w:b/>
          <w:bCs/>
          <w:sz w:val="24"/>
          <w:szCs w:val="24"/>
          <w:lang w:val="en-US" w:eastAsia="zh-CN"/>
        </w:rPr>
        <w:t>翔鹭石化</w:t>
      </w:r>
      <w:r>
        <w:rPr>
          <w:rFonts w:hint="default" w:ascii="Times New Roman" w:hAnsi="Times New Roman" w:eastAsia="宋体" w:cs="Times New Roman"/>
          <w:b/>
          <w:bCs/>
          <w:sz w:val="24"/>
          <w:szCs w:val="24"/>
          <w:lang w:eastAsia="zh-CN"/>
        </w:rPr>
        <w:t>（漳州）有限公司</w:t>
      </w:r>
    </w:p>
    <w:p>
      <w:pPr>
        <w:keepNext w:val="0"/>
        <w:keepLines w:val="0"/>
        <w:pageBreakBefore w:val="0"/>
        <w:widowControl w:val="0"/>
        <w:kinsoku/>
        <w:wordWrap/>
        <w:overflowPunct/>
        <w:topLinePunct w:val="0"/>
        <w:bidi w:val="0"/>
        <w:snapToGrid/>
        <w:spacing w:line="360" w:lineRule="auto"/>
        <w:contextualSpacing/>
        <w:outlineLvl w:val="9"/>
        <w:rPr>
          <w:rFonts w:hint="default" w:ascii="Times New Roman" w:hAnsi="Times New Roman" w:eastAsia="宋体" w:cs="Times New Roman"/>
          <w:b/>
          <w:bCs/>
          <w:sz w:val="24"/>
          <w:szCs w:val="24"/>
          <w:lang w:eastAsia="zh-CN"/>
        </w:rPr>
      </w:pPr>
      <w:r>
        <w:rPr>
          <w:rFonts w:hint="eastAsia" w:ascii="Times New Roman" w:hAnsi="Times New Roman" w:cs="Times New Roman"/>
          <w:b/>
          <w:bCs/>
          <w:sz w:val="24"/>
          <w:szCs w:val="24"/>
          <w:lang w:val="en-US" w:eastAsia="zh-CN"/>
        </w:rPr>
        <w:t>丙</w:t>
      </w:r>
      <w:r>
        <w:rPr>
          <w:rFonts w:hint="default" w:ascii="Times New Roman" w:hAnsi="Times New Roman" w:eastAsia="宋体" w:cs="Times New Roman"/>
          <w:b/>
          <w:bCs/>
          <w:sz w:val="24"/>
          <w:szCs w:val="24"/>
          <w:lang w:eastAsia="zh-CN"/>
        </w:rPr>
        <w:t>方（承包商）：</w:t>
      </w:r>
    </w:p>
    <w:p>
      <w:pPr>
        <w:keepNext w:val="0"/>
        <w:keepLines w:val="0"/>
        <w:pageBreakBefore w:val="0"/>
        <w:widowControl w:val="0"/>
        <w:kinsoku/>
        <w:wordWrap/>
        <w:overflowPunct/>
        <w:topLinePunct w:val="0"/>
        <w:bidi w:val="0"/>
        <w:snapToGrid/>
        <w:spacing w:line="360" w:lineRule="auto"/>
        <w:contextualSpacing/>
        <w:outlineLvl w:val="9"/>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                         </w:t>
      </w:r>
    </w:p>
    <w:p>
      <w:pPr>
        <w:keepNext w:val="0"/>
        <w:keepLines w:val="0"/>
        <w:pageBreakBefore w:val="0"/>
        <w:widowControl w:val="0"/>
        <w:kinsoku/>
        <w:wordWrap/>
        <w:overflowPunct/>
        <w:topLinePunct w:val="0"/>
        <w:bidi w:val="0"/>
        <w:snapToGrid/>
        <w:spacing w:line="360" w:lineRule="auto"/>
        <w:outlineLvl w:val="9"/>
        <w:rPr>
          <w:rStyle w:val="83"/>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经甲乙双方商定，就甲方委托乙方提供检定服务相关事宜，达成如下</w:t>
      </w:r>
      <w:r>
        <w:rPr>
          <w:rFonts w:hint="default" w:ascii="Times New Roman" w:hAnsi="Times New Roman" w:eastAsia="宋体" w:cs="Times New Roman"/>
          <w:color w:val="000000"/>
          <w:sz w:val="24"/>
          <w:szCs w:val="24"/>
          <w:lang w:val="en-US" w:eastAsia="zh-CN"/>
        </w:rPr>
        <w:t>协议</w:t>
      </w:r>
      <w:r>
        <w:rPr>
          <w:rFonts w:hint="default" w:ascii="Times New Roman" w:hAnsi="Times New Roman" w:eastAsia="宋体" w:cs="Times New Roman"/>
          <w:color w:val="000000"/>
          <w:sz w:val="24"/>
          <w:szCs w:val="24"/>
          <w:lang w:eastAsia="zh-CN"/>
        </w:rPr>
        <w:t>：</w:t>
      </w:r>
    </w:p>
    <w:p>
      <w:pPr>
        <w:keepNext w:val="0"/>
        <w:keepLines w:val="0"/>
        <w:pageBreakBefore w:val="0"/>
        <w:widowControl w:val="0"/>
        <w:kinsoku/>
        <w:wordWrap/>
        <w:overflowPunct/>
        <w:topLinePunct w:val="0"/>
        <w:bidi w:val="0"/>
        <w:snapToGrid/>
        <w:spacing w:line="360" w:lineRule="auto"/>
        <w:outlineLvl w:val="9"/>
        <w:rPr>
          <w:rFonts w:hint="default" w:ascii="Times New Roman" w:hAnsi="Times New Roman" w:eastAsia="宋体" w:cs="Times New Roman"/>
          <w:b/>
          <w:bCs/>
          <w:color w:val="000000"/>
          <w:sz w:val="24"/>
          <w:szCs w:val="24"/>
          <w:lang w:eastAsia="zh-CN"/>
        </w:rPr>
      </w:pPr>
      <w:r>
        <w:rPr>
          <w:rFonts w:hint="default" w:ascii="Times New Roman" w:hAnsi="Times New Roman" w:eastAsia="宋体" w:cs="Times New Roman"/>
          <w:b/>
          <w:bCs/>
          <w:color w:val="000000"/>
          <w:sz w:val="24"/>
          <w:szCs w:val="24"/>
          <w:lang w:eastAsia="zh-CN"/>
        </w:rPr>
        <w:t>一、委托检定项目：</w:t>
      </w:r>
    </w:p>
    <w:p>
      <w:pPr>
        <w:keepNext w:val="0"/>
        <w:keepLines w:val="0"/>
        <w:pageBreakBefore w:val="0"/>
        <w:widowControl w:val="0"/>
        <w:kinsoku/>
        <w:wordWrap/>
        <w:overflowPunct/>
        <w:topLinePunct w:val="0"/>
        <w:bidi w:val="0"/>
        <w:snapToGrid/>
        <w:spacing w:line="360" w:lineRule="auto"/>
        <w:ind w:firstLine="480" w:firstLineChars="200"/>
        <w:outlineLvl w:val="9"/>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甲方</w:t>
      </w:r>
      <w:r>
        <w:rPr>
          <w:rFonts w:hint="eastAsia" w:ascii="Times New Roman" w:hAnsi="Times New Roman" w:cs="Times New Roman"/>
          <w:color w:val="000000"/>
          <w:sz w:val="24"/>
          <w:szCs w:val="24"/>
          <w:lang w:eastAsia="zh-CN"/>
        </w:rPr>
        <w:t>，</w:t>
      </w:r>
      <w:r>
        <w:rPr>
          <w:rFonts w:hint="eastAsia" w:ascii="Times New Roman" w:hAnsi="Times New Roman" w:cs="Times New Roman"/>
          <w:color w:val="000000"/>
          <w:sz w:val="24"/>
          <w:szCs w:val="24"/>
          <w:lang w:val="en-US" w:eastAsia="zh-CN"/>
        </w:rPr>
        <w:t>乙方</w:t>
      </w:r>
      <w:r>
        <w:rPr>
          <w:rFonts w:hint="default" w:ascii="Times New Roman" w:hAnsi="Times New Roman" w:eastAsia="宋体" w:cs="Times New Roman"/>
          <w:color w:val="000000"/>
          <w:sz w:val="24"/>
          <w:szCs w:val="24"/>
          <w:lang w:eastAsia="zh-CN"/>
        </w:rPr>
        <w:t>委托</w:t>
      </w:r>
      <w:r>
        <w:rPr>
          <w:rFonts w:hint="eastAsia" w:ascii="Times New Roman" w:hAnsi="Times New Roman" w:cs="Times New Roman"/>
          <w:color w:val="000000"/>
          <w:sz w:val="24"/>
          <w:szCs w:val="24"/>
          <w:lang w:val="en-US" w:eastAsia="zh-CN"/>
        </w:rPr>
        <w:t>丙</w:t>
      </w:r>
      <w:r>
        <w:rPr>
          <w:rFonts w:hint="default" w:ascii="Times New Roman" w:hAnsi="Times New Roman" w:eastAsia="宋体" w:cs="Times New Roman"/>
          <w:color w:val="000000"/>
          <w:sz w:val="24"/>
          <w:szCs w:val="24"/>
          <w:lang w:eastAsia="zh-CN"/>
        </w:rPr>
        <w:t>方对</w:t>
      </w:r>
      <w:r>
        <w:rPr>
          <w:rFonts w:hint="default" w:ascii="Times New Roman" w:hAnsi="Times New Roman" w:eastAsia="宋体" w:cs="Times New Roman"/>
          <w:color w:val="000000"/>
          <w:sz w:val="24"/>
          <w:szCs w:val="24"/>
          <w:u w:val="single"/>
          <w:lang w:eastAsia="zh-CN"/>
        </w:rPr>
        <w:t xml:space="preserve"> 空气呼吸器瓶检验及气瓶阀项目进行检定</w:t>
      </w:r>
      <w:r>
        <w:rPr>
          <w:rFonts w:hint="default" w:ascii="Times New Roman" w:hAnsi="Times New Roman" w:eastAsia="宋体" w:cs="Times New Roman"/>
          <w:color w:val="000000"/>
          <w:sz w:val="24"/>
          <w:szCs w:val="24"/>
          <w:u w:val="single"/>
          <w:lang w:val="en-US" w:eastAsia="zh-CN"/>
        </w:rPr>
        <w:t>及损坏</w:t>
      </w:r>
      <w:r>
        <w:rPr>
          <w:rFonts w:hint="default" w:ascii="Times New Roman" w:hAnsi="Times New Roman" w:eastAsia="宋体" w:cs="Times New Roman"/>
          <w:color w:val="000000"/>
          <w:sz w:val="24"/>
          <w:szCs w:val="24"/>
          <w:u w:val="single"/>
          <w:lang w:eastAsia="zh-CN"/>
        </w:rPr>
        <w:t>更换。</w:t>
      </w:r>
    </w:p>
    <w:p>
      <w:pPr>
        <w:keepNext w:val="0"/>
        <w:keepLines w:val="0"/>
        <w:pageBreakBefore w:val="0"/>
        <w:widowControl w:val="0"/>
        <w:kinsoku/>
        <w:wordWrap/>
        <w:overflowPunct/>
        <w:topLinePunct w:val="0"/>
        <w:bidi w:val="0"/>
        <w:snapToGrid/>
        <w:spacing w:line="360" w:lineRule="auto"/>
        <w:outlineLvl w:val="9"/>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b/>
          <w:bCs/>
          <w:color w:val="000000"/>
          <w:sz w:val="24"/>
          <w:szCs w:val="24"/>
          <w:lang w:eastAsia="zh-CN"/>
        </w:rPr>
        <w:t>二、检定标准:</w:t>
      </w:r>
      <w:r>
        <w:rPr>
          <w:rFonts w:hint="default" w:ascii="Times New Roman" w:hAnsi="Times New Roman" w:eastAsia="宋体" w:cs="Times New Roman"/>
          <w:color w:val="000000"/>
          <w:sz w:val="24"/>
          <w:szCs w:val="24"/>
          <w:lang w:eastAsia="zh-CN"/>
        </w:rPr>
        <w:t>本项目</w:t>
      </w:r>
      <w:r>
        <w:rPr>
          <w:rFonts w:hint="eastAsia" w:ascii="Times New Roman" w:hAnsi="Times New Roman" w:cs="Times New Roman"/>
          <w:color w:val="000000"/>
          <w:sz w:val="24"/>
          <w:szCs w:val="24"/>
          <w:lang w:val="en-US" w:eastAsia="zh-CN"/>
        </w:rPr>
        <w:t>丙方</w:t>
      </w:r>
      <w:r>
        <w:rPr>
          <w:rFonts w:hint="default" w:ascii="Times New Roman" w:hAnsi="Times New Roman" w:eastAsia="宋体" w:cs="Times New Roman"/>
          <w:color w:val="000000"/>
          <w:sz w:val="24"/>
          <w:szCs w:val="24"/>
          <w:lang w:eastAsia="zh-CN"/>
        </w:rPr>
        <w:t>遵照《气瓶安全技术规程》TSG23-2021、《呼吸器用复合气瓶定期检验与评定》GB24161-2009标准要求执行；</w:t>
      </w:r>
    </w:p>
    <w:p>
      <w:pPr>
        <w:keepNext w:val="0"/>
        <w:keepLines w:val="0"/>
        <w:pageBreakBefore w:val="0"/>
        <w:widowControl w:val="0"/>
        <w:kinsoku/>
        <w:wordWrap/>
        <w:overflowPunct/>
        <w:topLinePunct w:val="0"/>
        <w:bidi w:val="0"/>
        <w:snapToGrid/>
        <w:spacing w:line="360" w:lineRule="auto"/>
        <w:outlineLvl w:val="9"/>
        <w:rPr>
          <w:rFonts w:hint="default" w:ascii="Times New Roman" w:hAnsi="Times New Roman" w:eastAsia="宋体" w:cs="Times New Roman"/>
          <w:b/>
          <w:bCs/>
          <w:color w:val="000000"/>
          <w:sz w:val="24"/>
          <w:szCs w:val="24"/>
          <w:lang w:eastAsia="zh-CN"/>
        </w:rPr>
      </w:pPr>
      <w:r>
        <w:rPr>
          <w:rFonts w:hint="default" w:ascii="Times New Roman" w:hAnsi="Times New Roman" w:eastAsia="宋体" w:cs="Times New Roman"/>
          <w:b/>
          <w:bCs/>
          <w:color w:val="000000"/>
          <w:sz w:val="24"/>
          <w:szCs w:val="24"/>
          <w:lang w:eastAsia="zh-CN"/>
        </w:rPr>
        <w:t>三、甲方的权利义务</w:t>
      </w:r>
    </w:p>
    <w:p>
      <w:pPr>
        <w:keepNext w:val="0"/>
        <w:keepLines w:val="0"/>
        <w:pageBreakBefore w:val="0"/>
        <w:widowControl w:val="0"/>
        <w:kinsoku/>
        <w:wordWrap/>
        <w:overflowPunct/>
        <w:topLinePunct w:val="0"/>
        <w:bidi w:val="0"/>
        <w:snapToGrid/>
        <w:spacing w:line="360" w:lineRule="auto"/>
        <w:outlineLvl w:val="9"/>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 xml:space="preserve">   1、甲方</w:t>
      </w:r>
      <w:r>
        <w:rPr>
          <w:rFonts w:hint="eastAsia" w:ascii="Times New Roman" w:hAnsi="Times New Roman" w:cs="Times New Roman"/>
          <w:color w:val="000000"/>
          <w:sz w:val="24"/>
          <w:szCs w:val="24"/>
          <w:lang w:eastAsia="zh-CN"/>
        </w:rPr>
        <w:t>，</w:t>
      </w:r>
      <w:r>
        <w:rPr>
          <w:rFonts w:hint="eastAsia" w:ascii="Times New Roman" w:hAnsi="Times New Roman" w:cs="Times New Roman"/>
          <w:color w:val="000000"/>
          <w:sz w:val="24"/>
          <w:szCs w:val="24"/>
          <w:lang w:val="en-US" w:eastAsia="zh-CN"/>
        </w:rPr>
        <w:t>乙方</w:t>
      </w:r>
      <w:r>
        <w:rPr>
          <w:rFonts w:hint="default" w:ascii="Times New Roman" w:hAnsi="Times New Roman" w:eastAsia="宋体" w:cs="Times New Roman"/>
          <w:color w:val="000000"/>
          <w:sz w:val="24"/>
          <w:szCs w:val="24"/>
          <w:lang w:eastAsia="zh-CN"/>
        </w:rPr>
        <w:t>有权监督</w:t>
      </w:r>
      <w:r>
        <w:rPr>
          <w:rFonts w:hint="eastAsia" w:ascii="Times New Roman" w:hAnsi="Times New Roman" w:cs="Times New Roman"/>
          <w:color w:val="000000"/>
          <w:sz w:val="24"/>
          <w:szCs w:val="24"/>
          <w:lang w:val="en-US" w:eastAsia="zh-CN"/>
        </w:rPr>
        <w:t>丙</w:t>
      </w:r>
      <w:r>
        <w:rPr>
          <w:rFonts w:hint="default" w:ascii="Times New Roman" w:hAnsi="Times New Roman" w:eastAsia="宋体" w:cs="Times New Roman"/>
          <w:color w:val="000000"/>
          <w:sz w:val="24"/>
          <w:szCs w:val="24"/>
          <w:lang w:eastAsia="zh-CN"/>
        </w:rPr>
        <w:t>方的检定工作。</w:t>
      </w:r>
    </w:p>
    <w:p>
      <w:pPr>
        <w:keepNext w:val="0"/>
        <w:keepLines w:val="0"/>
        <w:pageBreakBefore w:val="0"/>
        <w:widowControl w:val="0"/>
        <w:kinsoku/>
        <w:wordWrap/>
        <w:overflowPunct/>
        <w:topLinePunct w:val="0"/>
        <w:bidi w:val="0"/>
        <w:snapToGrid/>
        <w:spacing w:line="360" w:lineRule="auto"/>
        <w:outlineLvl w:val="9"/>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 xml:space="preserve">   2、甲方</w:t>
      </w:r>
      <w:r>
        <w:rPr>
          <w:rFonts w:hint="eastAsia" w:ascii="Times New Roman" w:hAnsi="Times New Roman" w:cs="Times New Roman"/>
          <w:color w:val="000000"/>
          <w:sz w:val="24"/>
          <w:szCs w:val="24"/>
          <w:lang w:eastAsia="zh-CN"/>
        </w:rPr>
        <w:t>，</w:t>
      </w:r>
      <w:r>
        <w:rPr>
          <w:rFonts w:hint="eastAsia" w:ascii="Times New Roman" w:hAnsi="Times New Roman" w:cs="Times New Roman"/>
          <w:color w:val="000000"/>
          <w:sz w:val="24"/>
          <w:szCs w:val="24"/>
          <w:lang w:val="en-US" w:eastAsia="zh-CN"/>
        </w:rPr>
        <w:t>乙方</w:t>
      </w:r>
      <w:r>
        <w:rPr>
          <w:rFonts w:hint="default" w:ascii="Times New Roman" w:hAnsi="Times New Roman" w:eastAsia="宋体" w:cs="Times New Roman"/>
          <w:color w:val="000000"/>
          <w:sz w:val="24"/>
          <w:szCs w:val="24"/>
          <w:lang w:eastAsia="zh-CN"/>
        </w:rPr>
        <w:t>根据</w:t>
      </w:r>
      <w:r>
        <w:rPr>
          <w:rFonts w:hint="eastAsia" w:ascii="Times New Roman" w:hAnsi="Times New Roman" w:cs="Times New Roman"/>
          <w:color w:val="000000"/>
          <w:sz w:val="24"/>
          <w:szCs w:val="24"/>
          <w:lang w:val="en-US" w:eastAsia="zh-CN"/>
        </w:rPr>
        <w:t>丙</w:t>
      </w:r>
      <w:r>
        <w:rPr>
          <w:rFonts w:hint="default" w:ascii="Times New Roman" w:hAnsi="Times New Roman" w:eastAsia="宋体" w:cs="Times New Roman"/>
          <w:color w:val="000000"/>
          <w:sz w:val="24"/>
          <w:szCs w:val="24"/>
          <w:lang w:eastAsia="zh-CN"/>
        </w:rPr>
        <w:t>方检定的需要配合</w:t>
      </w:r>
      <w:r>
        <w:rPr>
          <w:rFonts w:hint="eastAsia" w:ascii="Times New Roman" w:hAnsi="Times New Roman" w:cs="Times New Roman"/>
          <w:color w:val="000000"/>
          <w:sz w:val="24"/>
          <w:szCs w:val="24"/>
          <w:lang w:val="en-US" w:eastAsia="zh-CN"/>
        </w:rPr>
        <w:t>丙</w:t>
      </w:r>
      <w:r>
        <w:rPr>
          <w:rFonts w:hint="default" w:ascii="Times New Roman" w:hAnsi="Times New Roman" w:eastAsia="宋体" w:cs="Times New Roman"/>
          <w:color w:val="000000"/>
          <w:sz w:val="24"/>
          <w:szCs w:val="24"/>
          <w:lang w:eastAsia="zh-CN"/>
        </w:rPr>
        <w:t>方检定工作，并提供相关资料。</w:t>
      </w:r>
    </w:p>
    <w:p>
      <w:pPr>
        <w:keepNext w:val="0"/>
        <w:keepLines w:val="0"/>
        <w:pageBreakBefore w:val="0"/>
        <w:widowControl w:val="0"/>
        <w:kinsoku/>
        <w:wordWrap/>
        <w:overflowPunct/>
        <w:topLinePunct w:val="0"/>
        <w:bidi w:val="0"/>
        <w:snapToGrid/>
        <w:spacing w:line="360" w:lineRule="auto"/>
        <w:outlineLvl w:val="9"/>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 xml:space="preserve">   3、按约定支付检定费用。</w:t>
      </w:r>
    </w:p>
    <w:p>
      <w:pPr>
        <w:keepNext w:val="0"/>
        <w:keepLines w:val="0"/>
        <w:pageBreakBefore w:val="0"/>
        <w:widowControl w:val="0"/>
        <w:kinsoku/>
        <w:wordWrap/>
        <w:overflowPunct/>
        <w:topLinePunct w:val="0"/>
        <w:bidi w:val="0"/>
        <w:snapToGrid/>
        <w:spacing w:line="360" w:lineRule="auto"/>
        <w:outlineLvl w:val="9"/>
        <w:rPr>
          <w:rFonts w:hint="default" w:ascii="Times New Roman" w:hAnsi="Times New Roman" w:eastAsia="宋体" w:cs="Times New Roman"/>
          <w:b/>
          <w:bCs/>
          <w:color w:val="000000"/>
          <w:sz w:val="24"/>
          <w:szCs w:val="24"/>
          <w:lang w:eastAsia="zh-CN"/>
        </w:rPr>
      </w:pPr>
      <w:r>
        <w:rPr>
          <w:rFonts w:hint="default" w:ascii="Times New Roman" w:hAnsi="Times New Roman" w:eastAsia="宋体" w:cs="Times New Roman"/>
          <w:b/>
          <w:bCs/>
          <w:color w:val="000000"/>
          <w:sz w:val="24"/>
          <w:szCs w:val="24"/>
          <w:lang w:eastAsia="zh-CN"/>
        </w:rPr>
        <w:t>四、</w:t>
      </w:r>
      <w:r>
        <w:rPr>
          <w:rFonts w:hint="eastAsia" w:ascii="Times New Roman" w:hAnsi="Times New Roman" w:cs="Times New Roman"/>
          <w:b/>
          <w:bCs/>
          <w:color w:val="000000"/>
          <w:sz w:val="24"/>
          <w:szCs w:val="24"/>
          <w:lang w:val="en-US" w:eastAsia="zh-CN"/>
        </w:rPr>
        <w:t>丙</w:t>
      </w:r>
      <w:r>
        <w:rPr>
          <w:rFonts w:hint="default" w:ascii="Times New Roman" w:hAnsi="Times New Roman" w:eastAsia="宋体" w:cs="Times New Roman"/>
          <w:b/>
          <w:bCs/>
          <w:color w:val="000000"/>
          <w:sz w:val="24"/>
          <w:szCs w:val="24"/>
          <w:lang w:eastAsia="zh-CN"/>
        </w:rPr>
        <w:t>方的权利义务：</w:t>
      </w:r>
    </w:p>
    <w:p>
      <w:pPr>
        <w:keepNext w:val="0"/>
        <w:keepLines w:val="0"/>
        <w:pageBreakBefore w:val="0"/>
        <w:widowControl w:val="0"/>
        <w:kinsoku/>
        <w:wordWrap/>
        <w:overflowPunct/>
        <w:topLinePunct w:val="0"/>
        <w:bidi w:val="0"/>
        <w:snapToGrid/>
        <w:spacing w:line="360" w:lineRule="auto"/>
        <w:ind w:firstLine="360" w:firstLineChars="150"/>
        <w:outlineLvl w:val="9"/>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1、</w:t>
      </w:r>
      <w:r>
        <w:rPr>
          <w:rFonts w:hint="eastAsia" w:ascii="Times New Roman" w:hAnsi="Times New Roman" w:cs="Times New Roman"/>
          <w:color w:val="000000"/>
          <w:sz w:val="24"/>
          <w:szCs w:val="24"/>
          <w:lang w:val="en-US" w:eastAsia="zh-CN"/>
        </w:rPr>
        <w:t>丙</w:t>
      </w:r>
      <w:r>
        <w:rPr>
          <w:rFonts w:hint="default" w:ascii="Times New Roman" w:hAnsi="Times New Roman" w:eastAsia="宋体" w:cs="Times New Roman"/>
          <w:color w:val="000000"/>
          <w:sz w:val="24"/>
          <w:szCs w:val="24"/>
          <w:lang w:eastAsia="zh-CN"/>
        </w:rPr>
        <w:t>方根据甲方要求按照约定的检定标准进行检验检定。</w:t>
      </w:r>
    </w:p>
    <w:p>
      <w:pPr>
        <w:keepNext w:val="0"/>
        <w:keepLines w:val="0"/>
        <w:pageBreakBefore w:val="0"/>
        <w:widowControl w:val="0"/>
        <w:kinsoku/>
        <w:wordWrap/>
        <w:overflowPunct/>
        <w:topLinePunct w:val="0"/>
        <w:bidi w:val="0"/>
        <w:snapToGrid/>
        <w:spacing w:line="360" w:lineRule="auto"/>
        <w:ind w:firstLine="360" w:firstLineChars="150"/>
        <w:outlineLvl w:val="9"/>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2、按约定完成检定并出具甲方要求的检定报告。</w:t>
      </w:r>
    </w:p>
    <w:p>
      <w:pPr>
        <w:keepNext w:val="0"/>
        <w:keepLines w:val="0"/>
        <w:pageBreakBefore w:val="0"/>
        <w:widowControl w:val="0"/>
        <w:kinsoku/>
        <w:wordWrap/>
        <w:overflowPunct/>
        <w:topLinePunct w:val="0"/>
        <w:bidi w:val="0"/>
        <w:snapToGrid/>
        <w:spacing w:line="360" w:lineRule="auto"/>
        <w:ind w:firstLine="360" w:firstLineChars="150"/>
        <w:outlineLvl w:val="9"/>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3、对检定过程中知悉的甲方</w:t>
      </w:r>
      <w:r>
        <w:rPr>
          <w:rFonts w:hint="eastAsia" w:ascii="Times New Roman" w:hAnsi="Times New Roman" w:cs="Times New Roman"/>
          <w:color w:val="000000"/>
          <w:sz w:val="24"/>
          <w:szCs w:val="24"/>
          <w:lang w:eastAsia="zh-CN"/>
        </w:rPr>
        <w:t>，</w:t>
      </w:r>
      <w:r>
        <w:rPr>
          <w:rFonts w:hint="eastAsia" w:ascii="Times New Roman" w:hAnsi="Times New Roman" w:cs="Times New Roman"/>
          <w:color w:val="000000"/>
          <w:sz w:val="24"/>
          <w:szCs w:val="24"/>
          <w:lang w:val="en-US" w:eastAsia="zh-CN"/>
        </w:rPr>
        <w:t>乙方</w:t>
      </w:r>
      <w:r>
        <w:rPr>
          <w:rFonts w:hint="default" w:ascii="Times New Roman" w:hAnsi="Times New Roman" w:eastAsia="宋体" w:cs="Times New Roman"/>
          <w:color w:val="000000"/>
          <w:sz w:val="24"/>
          <w:szCs w:val="24"/>
          <w:lang w:eastAsia="zh-CN"/>
        </w:rPr>
        <w:t>的商业、技术、经营管理等保密信息承担保密责任。</w:t>
      </w:r>
    </w:p>
    <w:p>
      <w:pPr>
        <w:keepNext w:val="0"/>
        <w:keepLines w:val="0"/>
        <w:pageBreakBefore w:val="0"/>
        <w:widowControl w:val="0"/>
        <w:kinsoku/>
        <w:wordWrap/>
        <w:overflowPunct/>
        <w:topLinePunct w:val="0"/>
        <w:bidi w:val="0"/>
        <w:snapToGrid/>
        <w:spacing w:line="360" w:lineRule="auto"/>
        <w:ind w:left="677" w:leftChars="154" w:hanging="338" w:hangingChars="141"/>
        <w:outlineLvl w:val="9"/>
        <w:rPr>
          <w:rFonts w:hint="default" w:ascii="Times New Roman" w:hAnsi="Times New Roman" w:eastAsia="宋体" w:cs="Times New Roman"/>
          <w:sz w:val="24"/>
          <w:szCs w:val="24"/>
          <w:lang w:val="zh-CN" w:eastAsia="zh-CN"/>
        </w:rPr>
      </w:pPr>
      <w:r>
        <w:rPr>
          <w:rFonts w:hint="default" w:ascii="Times New Roman" w:hAnsi="Times New Roman" w:eastAsia="宋体" w:cs="Times New Roman"/>
          <w:sz w:val="24"/>
          <w:szCs w:val="24"/>
          <w:lang w:eastAsia="zh-CN"/>
        </w:rPr>
        <w:t>4、</w:t>
      </w:r>
      <w:r>
        <w:rPr>
          <w:rFonts w:hint="eastAsia" w:ascii="Times New Roman" w:hAnsi="Times New Roman" w:cs="Times New Roman"/>
          <w:sz w:val="24"/>
          <w:szCs w:val="24"/>
          <w:lang w:val="en-US" w:eastAsia="zh-CN"/>
        </w:rPr>
        <w:t>丙</w:t>
      </w:r>
      <w:r>
        <w:rPr>
          <w:rFonts w:hint="default" w:ascii="Times New Roman" w:hAnsi="Times New Roman" w:eastAsia="宋体" w:cs="Times New Roman"/>
          <w:sz w:val="24"/>
          <w:szCs w:val="24"/>
          <w:lang w:eastAsia="zh-CN"/>
        </w:rPr>
        <w:t>方应具备</w:t>
      </w:r>
      <w:r>
        <w:rPr>
          <w:rFonts w:hint="default" w:ascii="Times New Roman" w:hAnsi="Times New Roman" w:eastAsia="宋体" w:cs="Times New Roman"/>
          <w:sz w:val="24"/>
          <w:szCs w:val="24"/>
          <w:lang w:val="zh-CN" w:eastAsia="zh-CN"/>
        </w:rPr>
        <w:t>相关类别仪表计量检定资质，在甲方所在属地质监计量部门报备，并保证在有效期内。检定用的标准计量器具、工具等由乙方自行携带；检定人员及检定器具必须持有相关检定证明或证书，并保证在有效期内。</w:t>
      </w:r>
    </w:p>
    <w:p>
      <w:pPr>
        <w:keepNext w:val="0"/>
        <w:keepLines w:val="0"/>
        <w:pageBreakBefore w:val="0"/>
        <w:widowControl w:val="0"/>
        <w:kinsoku/>
        <w:wordWrap/>
        <w:overflowPunct/>
        <w:topLinePunct w:val="0"/>
        <w:bidi w:val="0"/>
        <w:snapToGrid/>
        <w:spacing w:line="360" w:lineRule="auto"/>
        <w:outlineLvl w:val="9"/>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sz w:val="24"/>
          <w:szCs w:val="24"/>
        </w:rPr>
        <w:t>五、</w:t>
      </w:r>
      <w:r>
        <w:rPr>
          <w:rFonts w:hint="eastAsia" w:ascii="Times New Roman" w:hAnsi="Times New Roman" w:cs="Times New Roman"/>
          <w:b/>
          <w:bCs/>
          <w:sz w:val="24"/>
          <w:szCs w:val="24"/>
          <w:lang w:val="en-US" w:eastAsia="zh-CN"/>
        </w:rPr>
        <w:t>项目规格及价格</w:t>
      </w:r>
      <w:r>
        <w:rPr>
          <w:rFonts w:hint="default" w:ascii="Times New Roman" w:hAnsi="Times New Roman" w:eastAsia="宋体" w:cs="Times New Roman"/>
          <w:b/>
          <w:bCs/>
          <w:sz w:val="24"/>
          <w:szCs w:val="24"/>
        </w:rPr>
        <w:t>：</w:t>
      </w:r>
    </w:p>
    <w:tbl>
      <w:tblPr>
        <w:tblStyle w:val="47"/>
        <w:tblpPr w:leftFromText="180" w:rightFromText="180" w:vertAnchor="text" w:horzAnchor="page" w:tblpX="1794" w:tblpY="354"/>
        <w:tblW w:w="9214" w:type="dxa"/>
        <w:tblInd w:w="0" w:type="dxa"/>
        <w:tblLayout w:type="fixed"/>
        <w:tblCellMar>
          <w:top w:w="0" w:type="dxa"/>
          <w:left w:w="108" w:type="dxa"/>
          <w:bottom w:w="0" w:type="dxa"/>
          <w:right w:w="108" w:type="dxa"/>
        </w:tblCellMar>
      </w:tblPr>
      <w:tblGrid>
        <w:gridCol w:w="696"/>
        <w:gridCol w:w="2494"/>
        <w:gridCol w:w="1454"/>
        <w:gridCol w:w="1418"/>
        <w:gridCol w:w="850"/>
        <w:gridCol w:w="993"/>
        <w:gridCol w:w="1309"/>
      </w:tblGrid>
      <w:tr>
        <w:tblPrEx>
          <w:tblCellMar>
            <w:top w:w="0" w:type="dxa"/>
            <w:left w:w="108" w:type="dxa"/>
            <w:bottom w:w="0" w:type="dxa"/>
            <w:right w:w="108" w:type="dxa"/>
          </w:tblCellMar>
        </w:tblPrEx>
        <w:trPr>
          <w:trHeight w:val="493" w:hRule="atLeast"/>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bidi w:val="0"/>
              <w:snapToGrid/>
              <w:spacing w:line="360" w:lineRule="auto"/>
              <w:jc w:val="center"/>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序号</w:t>
            </w:r>
          </w:p>
        </w:tc>
        <w:tc>
          <w:tcPr>
            <w:tcW w:w="249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bidi w:val="0"/>
              <w:snapToGrid/>
              <w:spacing w:line="360" w:lineRule="auto"/>
              <w:jc w:val="center"/>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项目名称</w:t>
            </w:r>
          </w:p>
        </w:tc>
        <w:tc>
          <w:tcPr>
            <w:tcW w:w="145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bidi w:val="0"/>
              <w:snapToGrid/>
              <w:spacing w:line="360" w:lineRule="auto"/>
              <w:jc w:val="center"/>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规格</w:t>
            </w:r>
          </w:p>
        </w:tc>
        <w:tc>
          <w:tcPr>
            <w:tcW w:w="141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bidi w:val="0"/>
              <w:snapToGrid/>
              <w:spacing w:line="360" w:lineRule="auto"/>
              <w:jc w:val="center"/>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检查范围</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bidi w:val="0"/>
              <w:snapToGrid/>
              <w:spacing w:line="360" w:lineRule="auto"/>
              <w:jc w:val="center"/>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数量</w:t>
            </w:r>
          </w:p>
        </w:tc>
        <w:tc>
          <w:tcPr>
            <w:tcW w:w="99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bidi w:val="0"/>
              <w:snapToGrid/>
              <w:spacing w:line="360" w:lineRule="auto"/>
              <w:jc w:val="center"/>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单价</w:t>
            </w:r>
          </w:p>
        </w:tc>
        <w:tc>
          <w:tcPr>
            <w:tcW w:w="130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bidi w:val="0"/>
              <w:snapToGrid/>
              <w:spacing w:line="360" w:lineRule="auto"/>
              <w:jc w:val="center"/>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含税总价</w:t>
            </w:r>
          </w:p>
        </w:tc>
      </w:tr>
      <w:tr>
        <w:tblPrEx>
          <w:tblCellMar>
            <w:top w:w="0" w:type="dxa"/>
            <w:left w:w="108" w:type="dxa"/>
            <w:bottom w:w="0" w:type="dxa"/>
            <w:right w:w="108" w:type="dxa"/>
          </w:tblCellMar>
        </w:tblPrEx>
        <w:trPr>
          <w:trHeight w:val="407" w:hRule="atLeast"/>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bidi w:val="0"/>
              <w:snapToGrid/>
              <w:spacing w:line="360" w:lineRule="auto"/>
              <w:jc w:val="center"/>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w:t>
            </w:r>
          </w:p>
        </w:tc>
        <w:tc>
          <w:tcPr>
            <w:tcW w:w="249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bidi w:val="0"/>
              <w:snapToGrid/>
              <w:spacing w:line="360" w:lineRule="auto"/>
              <w:jc w:val="center"/>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空气呼吸器气瓶检定</w:t>
            </w:r>
          </w:p>
        </w:tc>
        <w:tc>
          <w:tcPr>
            <w:tcW w:w="145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bidi w:val="0"/>
              <w:snapToGrid/>
              <w:spacing w:line="360" w:lineRule="auto"/>
              <w:jc w:val="center"/>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水容积6.8L</w:t>
            </w:r>
          </w:p>
        </w:tc>
        <w:tc>
          <w:tcPr>
            <w:tcW w:w="141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bidi w:val="0"/>
              <w:snapToGrid/>
              <w:spacing w:line="360" w:lineRule="auto"/>
              <w:jc w:val="center"/>
              <w:outlineLvl w:val="9"/>
              <w:rPr>
                <w:rFonts w:hint="default" w:ascii="Times New Roman" w:hAnsi="Times New Roman" w:eastAsia="宋体" w:cs="Times New Roman"/>
                <w:color w:val="000000"/>
                <w:sz w:val="24"/>
                <w:szCs w:val="24"/>
              </w:rPr>
            </w:pP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bidi w:val="0"/>
              <w:snapToGrid/>
              <w:spacing w:line="360" w:lineRule="auto"/>
              <w:jc w:val="center"/>
              <w:outlineLvl w:val="9"/>
              <w:rPr>
                <w:rFonts w:hint="default" w:ascii="Times New Roman" w:hAnsi="Times New Roman" w:eastAsia="宋体" w:cs="Times New Roman"/>
                <w:color w:val="000000"/>
                <w:sz w:val="24"/>
                <w:szCs w:val="24"/>
              </w:rPr>
            </w:pPr>
            <w:r>
              <w:rPr>
                <w:rFonts w:hint="eastAsia" w:ascii="Times New Roman" w:hAnsi="Times New Roman" w:cs="Times New Roman"/>
                <w:color w:val="000000"/>
                <w:sz w:val="24"/>
                <w:szCs w:val="24"/>
                <w:lang w:val="en-US" w:eastAsia="zh-CN"/>
              </w:rPr>
              <w:t>159</w:t>
            </w:r>
            <w:r>
              <w:rPr>
                <w:rFonts w:hint="default" w:ascii="Times New Roman" w:hAnsi="Times New Roman" w:eastAsia="宋体" w:cs="Times New Roman"/>
                <w:color w:val="000000"/>
                <w:sz w:val="24"/>
                <w:szCs w:val="24"/>
                <w:lang w:val="en-US" w:eastAsia="zh-CN"/>
              </w:rPr>
              <w:t>具</w:t>
            </w:r>
          </w:p>
        </w:tc>
        <w:tc>
          <w:tcPr>
            <w:tcW w:w="99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bidi w:val="0"/>
              <w:snapToGrid/>
              <w:spacing w:line="360" w:lineRule="auto"/>
              <w:jc w:val="center"/>
              <w:outlineLvl w:val="9"/>
              <w:rPr>
                <w:rFonts w:hint="default" w:ascii="Times New Roman" w:hAnsi="Times New Roman" w:eastAsia="宋体" w:cs="Times New Roman"/>
                <w:color w:val="000000"/>
                <w:sz w:val="24"/>
                <w:szCs w:val="24"/>
                <w:lang w:val="en-US" w:eastAsia="zh-CN"/>
              </w:rPr>
            </w:pPr>
          </w:p>
        </w:tc>
        <w:tc>
          <w:tcPr>
            <w:tcW w:w="130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bidi w:val="0"/>
              <w:snapToGrid/>
              <w:spacing w:line="360" w:lineRule="auto"/>
              <w:jc w:val="center"/>
              <w:outlineLvl w:val="9"/>
              <w:rPr>
                <w:rFonts w:hint="default" w:ascii="Times New Roman" w:hAnsi="Times New Roman" w:eastAsia="宋体" w:cs="Times New Roman"/>
                <w:color w:val="000000"/>
                <w:sz w:val="24"/>
                <w:szCs w:val="24"/>
                <w:lang w:val="en-US" w:eastAsia="zh-CN"/>
              </w:rPr>
            </w:pPr>
          </w:p>
        </w:tc>
      </w:tr>
      <w:tr>
        <w:tblPrEx>
          <w:tblCellMar>
            <w:top w:w="0" w:type="dxa"/>
            <w:left w:w="108" w:type="dxa"/>
            <w:bottom w:w="0" w:type="dxa"/>
            <w:right w:w="108" w:type="dxa"/>
          </w:tblCellMar>
        </w:tblPrEx>
        <w:trPr>
          <w:trHeight w:val="444"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bidi w:val="0"/>
              <w:snapToGrid/>
              <w:spacing w:line="360" w:lineRule="auto"/>
              <w:jc w:val="center"/>
              <w:outlineLvl w:val="9"/>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val="en-US" w:eastAsia="zh-CN"/>
              </w:rPr>
              <w:t>2</w:t>
            </w:r>
          </w:p>
        </w:tc>
        <w:tc>
          <w:tcPr>
            <w:tcW w:w="24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bidi w:val="0"/>
              <w:snapToGrid/>
              <w:spacing w:line="360" w:lineRule="auto"/>
              <w:jc w:val="center"/>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空气呼吸器瓶阀</w:t>
            </w:r>
          </w:p>
        </w:tc>
        <w:tc>
          <w:tcPr>
            <w:tcW w:w="145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bidi w:val="0"/>
              <w:snapToGrid/>
              <w:spacing w:line="360" w:lineRule="auto"/>
              <w:jc w:val="center"/>
              <w:outlineLvl w:val="9"/>
              <w:rPr>
                <w:rFonts w:hint="default" w:ascii="Times New Roman" w:hAnsi="Times New Roman" w:eastAsia="宋体" w:cs="Times New Roman"/>
                <w:color w:val="000000"/>
                <w:sz w:val="24"/>
                <w:szCs w:val="24"/>
              </w:rPr>
            </w:pP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bidi w:val="0"/>
              <w:snapToGrid/>
              <w:spacing w:line="360" w:lineRule="auto"/>
              <w:jc w:val="center"/>
              <w:outlineLvl w:val="9"/>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更换</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bidi w:val="0"/>
              <w:snapToGrid/>
              <w:spacing w:line="360" w:lineRule="auto"/>
              <w:jc w:val="center"/>
              <w:outlineLvl w:val="9"/>
              <w:rPr>
                <w:rFonts w:hint="default" w:ascii="Times New Roman" w:hAnsi="Times New Roman" w:eastAsia="宋体" w:cs="Times New Roman"/>
                <w:color w:val="000000"/>
                <w:sz w:val="24"/>
                <w:szCs w:val="24"/>
                <w:lang w:eastAsia="zh-CN"/>
              </w:rPr>
            </w:pPr>
            <w:r>
              <w:rPr>
                <w:rFonts w:hint="eastAsia" w:ascii="Times New Roman" w:hAnsi="Times New Roman" w:cs="Times New Roman"/>
                <w:color w:val="000000"/>
                <w:sz w:val="24"/>
                <w:szCs w:val="24"/>
                <w:lang w:val="en-US" w:eastAsia="zh-CN"/>
              </w:rPr>
              <w:t>46</w:t>
            </w:r>
            <w:r>
              <w:rPr>
                <w:rFonts w:hint="default" w:ascii="Times New Roman" w:hAnsi="Times New Roman" w:eastAsia="宋体" w:cs="Times New Roman"/>
                <w:color w:val="000000"/>
                <w:sz w:val="24"/>
                <w:szCs w:val="24"/>
                <w:lang w:val="en-US" w:eastAsia="zh-CN"/>
              </w:rPr>
              <w:t>个</w:t>
            </w:r>
          </w:p>
        </w:tc>
        <w:tc>
          <w:tcPr>
            <w:tcW w:w="99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bidi w:val="0"/>
              <w:snapToGrid/>
              <w:spacing w:line="360" w:lineRule="auto"/>
              <w:jc w:val="center"/>
              <w:outlineLvl w:val="9"/>
              <w:rPr>
                <w:rFonts w:hint="default" w:ascii="Times New Roman" w:hAnsi="Times New Roman" w:eastAsia="宋体" w:cs="Times New Roman"/>
                <w:color w:val="000000"/>
                <w:sz w:val="24"/>
                <w:szCs w:val="24"/>
                <w:lang w:val="en-US" w:eastAsia="zh-CN"/>
              </w:rPr>
            </w:pPr>
          </w:p>
        </w:tc>
        <w:tc>
          <w:tcPr>
            <w:tcW w:w="13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bidi w:val="0"/>
              <w:snapToGrid/>
              <w:spacing w:line="360" w:lineRule="auto"/>
              <w:jc w:val="center"/>
              <w:outlineLvl w:val="9"/>
              <w:rPr>
                <w:rFonts w:hint="default" w:ascii="Times New Roman" w:hAnsi="Times New Roman" w:eastAsia="宋体" w:cs="Times New Roman"/>
                <w:color w:val="000000"/>
                <w:sz w:val="24"/>
                <w:szCs w:val="24"/>
                <w:lang w:val="en-US" w:eastAsia="zh-CN"/>
              </w:rPr>
            </w:pPr>
          </w:p>
        </w:tc>
      </w:tr>
      <w:tr>
        <w:tblPrEx>
          <w:tblCellMar>
            <w:top w:w="0" w:type="dxa"/>
            <w:left w:w="108" w:type="dxa"/>
            <w:bottom w:w="0" w:type="dxa"/>
            <w:right w:w="108" w:type="dxa"/>
          </w:tblCellMar>
        </w:tblPrEx>
        <w:trPr>
          <w:trHeight w:val="454" w:hRule="atLeast"/>
        </w:trPr>
        <w:tc>
          <w:tcPr>
            <w:tcW w:w="6062" w:type="dxa"/>
            <w:gridSpan w:val="4"/>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bidi w:val="0"/>
              <w:snapToGrid/>
              <w:spacing w:line="360" w:lineRule="auto"/>
              <w:jc w:val="center"/>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合计</w:t>
            </w: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lang w:val="en-US" w:eastAsia="zh-CN"/>
              </w:rPr>
              <w:t>元）</w:t>
            </w:r>
          </w:p>
        </w:tc>
        <w:tc>
          <w:tcPr>
            <w:tcW w:w="3152"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bidi w:val="0"/>
              <w:snapToGrid/>
              <w:spacing w:line="360" w:lineRule="auto"/>
              <w:jc w:val="center"/>
              <w:outlineLvl w:val="9"/>
              <w:rPr>
                <w:rFonts w:hint="default" w:ascii="Times New Roman" w:hAnsi="Times New Roman" w:eastAsia="宋体" w:cs="Times New Roman"/>
                <w:color w:val="000000"/>
                <w:sz w:val="24"/>
                <w:szCs w:val="24"/>
                <w:lang w:val="en-US" w:eastAsia="zh-CN"/>
              </w:rPr>
            </w:pPr>
          </w:p>
        </w:tc>
      </w:tr>
    </w:tbl>
    <w:p>
      <w:pPr>
        <w:keepNext w:val="0"/>
        <w:keepLines w:val="0"/>
        <w:pageBreakBefore w:val="0"/>
        <w:widowControl w:val="0"/>
        <w:kinsoku/>
        <w:wordWrap/>
        <w:overflowPunct/>
        <w:topLinePunct w:val="0"/>
        <w:bidi w:val="0"/>
        <w:snapToGrid/>
        <w:spacing w:line="360" w:lineRule="auto"/>
        <w:ind w:firstLine="480"/>
        <w:outlineLvl w:val="9"/>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本</w:t>
      </w:r>
      <w:r>
        <w:rPr>
          <w:rFonts w:hint="default" w:ascii="Times New Roman" w:hAnsi="Times New Roman" w:eastAsia="宋体" w:cs="Times New Roman"/>
          <w:sz w:val="24"/>
          <w:szCs w:val="24"/>
          <w:lang w:val="en-US" w:eastAsia="zh-CN"/>
        </w:rPr>
        <w:t>合同包干总价</w:t>
      </w:r>
      <w:r>
        <w:rPr>
          <w:rFonts w:hint="default" w:ascii="Times New Roman" w:hAnsi="Times New Roman" w:eastAsia="宋体" w:cs="Times New Roman"/>
          <w:sz w:val="24"/>
          <w:szCs w:val="24"/>
          <w:lang w:eastAsia="zh-CN"/>
        </w:rPr>
        <w:t>为</w:t>
      </w:r>
      <w:r>
        <w:rPr>
          <w:rFonts w:hint="default" w:ascii="Times New Roman" w:hAnsi="Times New Roman" w:eastAsia="宋体" w:cs="Times New Roman"/>
          <w:sz w:val="24"/>
          <w:szCs w:val="24"/>
          <w:u w:val="single"/>
          <w:lang w:val="en-US" w:eastAsia="zh-CN"/>
        </w:rPr>
        <w:t>人民币</w:t>
      </w:r>
      <w:r>
        <w:rPr>
          <w:rFonts w:hint="eastAsia" w:ascii="Times New Roman" w:hAnsi="Times New Roman" w:cs="Times New Roman"/>
          <w:sz w:val="24"/>
          <w:szCs w:val="24"/>
          <w:u w:val="single"/>
          <w:lang w:val="en-US" w:eastAsia="zh-CN"/>
        </w:rPr>
        <w:t xml:space="preserve">    </w:t>
      </w:r>
      <w:r>
        <w:rPr>
          <w:rFonts w:hint="default" w:ascii="Times New Roman" w:hAnsi="Times New Roman" w:eastAsia="宋体" w:cs="Times New Roman"/>
          <w:sz w:val="24"/>
          <w:szCs w:val="24"/>
          <w:lang w:eastAsia="zh-CN"/>
        </w:rPr>
        <w:t>元（</w:t>
      </w:r>
      <w:r>
        <w:rPr>
          <w:rFonts w:hint="default" w:ascii="Times New Roman" w:hAnsi="Times New Roman" w:eastAsia="宋体" w:cs="Times New Roman"/>
          <w:sz w:val="24"/>
          <w:szCs w:val="24"/>
          <w:lang w:val="en-US" w:eastAsia="zh-CN"/>
        </w:rPr>
        <w:t>含%增值税专用发票）</w:t>
      </w:r>
      <w:r>
        <w:rPr>
          <w:rFonts w:hint="default" w:ascii="Times New Roman" w:hAnsi="Times New Roman" w:eastAsia="宋体" w:cs="Times New Roman"/>
          <w:sz w:val="24"/>
          <w:szCs w:val="24"/>
          <w:lang w:eastAsia="zh-CN"/>
        </w:rPr>
        <w:t>，包括了完成本合同项下检定所需一切费用，往返运输、装运等费用，</w:t>
      </w:r>
      <w:r>
        <w:rPr>
          <w:rFonts w:hint="eastAsia" w:ascii="Times New Roman" w:hAnsi="Times New Roman" w:cs="Times New Roman"/>
          <w:sz w:val="24"/>
          <w:szCs w:val="24"/>
          <w:lang w:val="en-US" w:eastAsia="zh-CN"/>
        </w:rPr>
        <w:t>丙</w:t>
      </w:r>
      <w:r>
        <w:rPr>
          <w:rFonts w:hint="default" w:ascii="Times New Roman" w:hAnsi="Times New Roman" w:eastAsia="宋体" w:cs="Times New Roman"/>
          <w:sz w:val="24"/>
          <w:szCs w:val="24"/>
          <w:lang w:eastAsia="zh-CN"/>
        </w:rPr>
        <w:t>方不得以任何理由要求追加。</w:t>
      </w:r>
    </w:p>
    <w:p>
      <w:pPr>
        <w:keepNext w:val="0"/>
        <w:keepLines w:val="0"/>
        <w:pageBreakBefore w:val="0"/>
        <w:widowControl w:val="0"/>
        <w:numPr>
          <w:ilvl w:val="0"/>
          <w:numId w:val="8"/>
        </w:numPr>
        <w:kinsoku/>
        <w:wordWrap/>
        <w:overflowPunct/>
        <w:topLinePunct w:val="0"/>
        <w:bidi w:val="0"/>
        <w:snapToGrid/>
        <w:spacing w:line="360" w:lineRule="auto"/>
        <w:ind w:right="-225"/>
        <w:outlineLvl w:val="9"/>
        <w:rPr>
          <w:rFonts w:hint="default" w:ascii="Times New Roman" w:hAnsi="Times New Roman" w:eastAsia="宋体" w:cs="Times New Roman"/>
          <w:sz w:val="24"/>
          <w:szCs w:val="24"/>
          <w:lang w:eastAsia="zh-CN"/>
        </w:rPr>
      </w:pPr>
      <w:r>
        <w:rPr>
          <w:rFonts w:hint="eastAsia" w:ascii="Times New Roman" w:hAnsi="Times New Roman" w:cs="Times New Roman"/>
          <w:b/>
          <w:bCs/>
          <w:sz w:val="24"/>
          <w:szCs w:val="24"/>
          <w:lang w:val="en-US" w:eastAsia="zh-CN"/>
        </w:rPr>
        <w:t>交货期</w:t>
      </w:r>
      <w:r>
        <w:rPr>
          <w:rFonts w:hint="default" w:ascii="Times New Roman" w:hAnsi="Times New Roman" w:eastAsia="宋体" w:cs="Times New Roman"/>
          <w:b/>
          <w:bCs/>
          <w:sz w:val="24"/>
          <w:szCs w:val="24"/>
          <w:lang w:eastAsia="zh-CN"/>
        </w:rPr>
        <w:t>：</w:t>
      </w:r>
      <w:r>
        <w:rPr>
          <w:rFonts w:hint="default" w:ascii="Times New Roman" w:hAnsi="Times New Roman" w:eastAsia="宋体" w:cs="Times New Roman"/>
          <w:sz w:val="24"/>
          <w:szCs w:val="24"/>
          <w:lang w:eastAsia="zh-CN"/>
        </w:rPr>
        <w:t>自合同签订之日起30个工作日内完成检定及出具检</w:t>
      </w:r>
      <w:r>
        <w:rPr>
          <w:rFonts w:hint="eastAsia" w:ascii="Times New Roman" w:hAnsi="Times New Roman" w:cs="Times New Roman"/>
          <w:sz w:val="24"/>
          <w:szCs w:val="24"/>
          <w:lang w:val="en-US" w:eastAsia="zh-CN"/>
        </w:rPr>
        <w:t>定</w:t>
      </w:r>
      <w:r>
        <w:rPr>
          <w:rFonts w:hint="default" w:ascii="Times New Roman" w:hAnsi="Times New Roman" w:eastAsia="宋体" w:cs="Times New Roman"/>
          <w:sz w:val="24"/>
          <w:szCs w:val="24"/>
          <w:lang w:eastAsia="zh-CN"/>
        </w:rPr>
        <w:t>报告。</w:t>
      </w:r>
    </w:p>
    <w:p>
      <w:pPr>
        <w:keepNext w:val="0"/>
        <w:keepLines w:val="0"/>
        <w:pageBreakBefore w:val="0"/>
        <w:widowControl w:val="0"/>
        <w:numPr>
          <w:ilvl w:val="0"/>
          <w:numId w:val="0"/>
        </w:numPr>
        <w:kinsoku/>
        <w:wordWrap/>
        <w:overflowPunct/>
        <w:topLinePunct w:val="0"/>
        <w:bidi w:val="0"/>
        <w:snapToGrid/>
        <w:spacing w:line="360" w:lineRule="auto"/>
        <w:ind w:right="-225" w:rightChars="0"/>
        <w:outlineLvl w:val="9"/>
        <w:rPr>
          <w:rFonts w:hint="default" w:ascii="Times New Roman" w:hAnsi="Times New Roman" w:eastAsia="宋体" w:cs="Times New Roman"/>
          <w:sz w:val="24"/>
          <w:szCs w:val="24"/>
          <w:lang w:eastAsia="zh-CN"/>
        </w:rPr>
      </w:pPr>
      <w:r>
        <w:rPr>
          <w:rFonts w:hint="default" w:ascii="Times New Roman" w:hAnsi="Times New Roman" w:eastAsia="宋体" w:cs="Times New Roman"/>
          <w:b/>
          <w:bCs/>
          <w:sz w:val="24"/>
          <w:szCs w:val="24"/>
          <w:lang w:eastAsia="zh-CN"/>
        </w:rPr>
        <w:t>七、</w:t>
      </w:r>
      <w:r>
        <w:rPr>
          <w:rFonts w:hint="eastAsia" w:ascii="Times New Roman" w:hAnsi="Times New Roman" w:cs="Times New Roman"/>
          <w:b/>
          <w:bCs/>
          <w:sz w:val="24"/>
          <w:szCs w:val="24"/>
          <w:lang w:val="en-US" w:eastAsia="zh-CN"/>
        </w:rPr>
        <w:t>付款</w:t>
      </w:r>
      <w:r>
        <w:rPr>
          <w:rFonts w:hint="default" w:ascii="Times New Roman" w:hAnsi="Times New Roman" w:eastAsia="宋体" w:cs="Times New Roman"/>
          <w:b/>
          <w:bCs/>
          <w:sz w:val="24"/>
          <w:szCs w:val="24"/>
          <w:lang w:eastAsia="zh-CN"/>
        </w:rPr>
        <w:t>方式：</w:t>
      </w:r>
    </w:p>
    <w:p>
      <w:pPr>
        <w:keepNext w:val="0"/>
        <w:keepLines w:val="0"/>
        <w:pageBreakBefore w:val="0"/>
        <w:widowControl w:val="0"/>
        <w:kinsoku/>
        <w:wordWrap/>
        <w:overflowPunct/>
        <w:topLinePunct w:val="0"/>
        <w:bidi w:val="0"/>
        <w:snapToGrid/>
        <w:spacing w:line="360" w:lineRule="auto"/>
        <w:ind w:right="-225" w:firstLine="440"/>
        <w:outlineLvl w:val="9"/>
        <w:rPr>
          <w:rFonts w:hint="default" w:ascii="Times New Roman" w:hAnsi="Times New Roman" w:eastAsia="宋体" w:cs="Times New Roman"/>
          <w:spacing w:val="-10"/>
          <w:sz w:val="24"/>
          <w:szCs w:val="24"/>
          <w:lang w:eastAsia="zh-CN"/>
        </w:rPr>
      </w:pPr>
      <w:r>
        <w:rPr>
          <w:rFonts w:hint="default" w:ascii="Times New Roman" w:hAnsi="Times New Roman" w:eastAsia="宋体" w:cs="Times New Roman"/>
          <w:sz w:val="24"/>
          <w:szCs w:val="24"/>
          <w:lang w:eastAsia="zh-CN"/>
        </w:rPr>
        <w:t>1、</w:t>
      </w:r>
      <w:r>
        <w:rPr>
          <w:rFonts w:hint="default" w:ascii="Times New Roman" w:hAnsi="Times New Roman" w:eastAsia="宋体" w:cs="Times New Roman"/>
          <w:spacing w:val="-10"/>
          <w:sz w:val="24"/>
          <w:szCs w:val="24"/>
          <w:lang w:eastAsia="zh-CN"/>
        </w:rPr>
        <w:t>检定</w:t>
      </w:r>
      <w:r>
        <w:rPr>
          <w:rFonts w:hint="default" w:ascii="Times New Roman" w:hAnsi="Times New Roman" w:eastAsia="宋体" w:cs="Times New Roman"/>
          <w:spacing w:val="-10"/>
          <w:sz w:val="24"/>
          <w:szCs w:val="24"/>
          <w:lang w:val="en-US" w:eastAsia="zh-CN"/>
        </w:rPr>
        <w:t>及维修更换</w:t>
      </w:r>
      <w:r>
        <w:rPr>
          <w:rFonts w:hint="default" w:ascii="Times New Roman" w:hAnsi="Times New Roman" w:eastAsia="宋体" w:cs="Times New Roman"/>
          <w:spacing w:val="-10"/>
          <w:sz w:val="24"/>
          <w:szCs w:val="24"/>
          <w:lang w:eastAsia="zh-CN"/>
        </w:rPr>
        <w:t>完毕</w:t>
      </w:r>
      <w:r>
        <w:rPr>
          <w:rFonts w:hint="default" w:ascii="Times New Roman" w:hAnsi="Times New Roman" w:eastAsia="宋体" w:cs="Times New Roman"/>
          <w:spacing w:val="-10"/>
          <w:sz w:val="24"/>
          <w:szCs w:val="24"/>
          <w:lang w:val="en-US" w:eastAsia="zh-CN"/>
        </w:rPr>
        <w:t>并返厂，</w:t>
      </w:r>
      <w:r>
        <w:rPr>
          <w:rFonts w:hint="eastAsia" w:ascii="Times New Roman" w:hAnsi="Times New Roman" w:cs="Times New Roman"/>
          <w:spacing w:val="-10"/>
          <w:sz w:val="24"/>
          <w:szCs w:val="24"/>
          <w:lang w:val="en-US" w:eastAsia="zh-CN"/>
        </w:rPr>
        <w:t>丙</w:t>
      </w:r>
      <w:r>
        <w:rPr>
          <w:rFonts w:hint="default" w:ascii="Times New Roman" w:hAnsi="Times New Roman" w:eastAsia="宋体" w:cs="Times New Roman"/>
          <w:spacing w:val="-10"/>
          <w:sz w:val="24"/>
          <w:szCs w:val="24"/>
          <w:lang w:val="en-US" w:eastAsia="zh-CN"/>
        </w:rPr>
        <w:t>方</w:t>
      </w:r>
      <w:r>
        <w:rPr>
          <w:rFonts w:hint="default" w:ascii="Times New Roman" w:hAnsi="Times New Roman" w:eastAsia="宋体" w:cs="Times New Roman"/>
          <w:spacing w:val="-10"/>
          <w:sz w:val="24"/>
          <w:szCs w:val="24"/>
          <w:lang w:eastAsia="zh-CN"/>
        </w:rPr>
        <w:t>提供检定</w:t>
      </w:r>
      <w:r>
        <w:rPr>
          <w:rFonts w:hint="default" w:ascii="Times New Roman" w:hAnsi="Times New Roman" w:eastAsia="宋体" w:cs="Times New Roman"/>
          <w:spacing w:val="-10"/>
          <w:sz w:val="24"/>
          <w:szCs w:val="24"/>
          <w:lang w:val="en-US" w:eastAsia="zh-CN"/>
        </w:rPr>
        <w:t>报告原件（即</w:t>
      </w:r>
      <w:r>
        <w:rPr>
          <w:rFonts w:hint="default" w:ascii="Times New Roman" w:hAnsi="Times New Roman" w:eastAsia="宋体" w:cs="Times New Roman"/>
          <w:color w:val="000000"/>
          <w:sz w:val="24"/>
          <w:szCs w:val="24"/>
          <w:lang w:eastAsia="zh-CN"/>
        </w:rPr>
        <w:t>气瓶定期检验报告</w:t>
      </w:r>
      <w:r>
        <w:rPr>
          <w:rFonts w:hint="default" w:ascii="Times New Roman" w:hAnsi="Times New Roman" w:eastAsia="宋体" w:cs="Times New Roman"/>
          <w:color w:val="000000"/>
          <w:sz w:val="24"/>
          <w:szCs w:val="24"/>
          <w:lang w:val="en-US" w:eastAsia="zh-CN"/>
        </w:rPr>
        <w:t>)</w:t>
      </w:r>
      <w:r>
        <w:rPr>
          <w:rFonts w:hint="default" w:ascii="Times New Roman" w:hAnsi="Times New Roman" w:eastAsia="宋体" w:cs="Times New Roman"/>
          <w:spacing w:val="-10"/>
          <w:sz w:val="24"/>
          <w:szCs w:val="24"/>
          <w:lang w:eastAsia="zh-CN"/>
        </w:rPr>
        <w:t>，经甲方</w:t>
      </w:r>
      <w:r>
        <w:rPr>
          <w:rFonts w:hint="eastAsia" w:ascii="Times New Roman" w:hAnsi="Times New Roman" w:cs="Times New Roman"/>
          <w:spacing w:val="-10"/>
          <w:sz w:val="24"/>
          <w:szCs w:val="24"/>
          <w:lang w:eastAsia="zh-CN"/>
        </w:rPr>
        <w:t>，</w:t>
      </w:r>
      <w:r>
        <w:rPr>
          <w:rFonts w:hint="eastAsia" w:ascii="Times New Roman" w:hAnsi="Times New Roman" w:cs="Times New Roman"/>
          <w:spacing w:val="-10"/>
          <w:sz w:val="24"/>
          <w:szCs w:val="24"/>
          <w:lang w:val="en-US" w:eastAsia="zh-CN"/>
        </w:rPr>
        <w:t>丙方</w:t>
      </w:r>
      <w:r>
        <w:rPr>
          <w:rFonts w:hint="default" w:ascii="Times New Roman" w:hAnsi="Times New Roman" w:eastAsia="宋体" w:cs="Times New Roman"/>
          <w:spacing w:val="-10"/>
          <w:sz w:val="24"/>
          <w:szCs w:val="24"/>
          <w:lang w:eastAsia="zh-CN"/>
        </w:rPr>
        <w:t>组织确认</w:t>
      </w:r>
      <w:r>
        <w:rPr>
          <w:rFonts w:hint="default" w:ascii="Times New Roman" w:hAnsi="Times New Roman" w:eastAsia="宋体" w:cs="Times New Roman"/>
          <w:spacing w:val="-10"/>
          <w:sz w:val="24"/>
          <w:szCs w:val="24"/>
          <w:lang w:val="en-US" w:eastAsia="zh-CN"/>
        </w:rPr>
        <w:t>合格</w:t>
      </w:r>
      <w:r>
        <w:rPr>
          <w:rFonts w:hint="default" w:ascii="Times New Roman" w:hAnsi="Times New Roman" w:eastAsia="宋体" w:cs="Times New Roman"/>
          <w:spacing w:val="-10"/>
          <w:sz w:val="24"/>
          <w:szCs w:val="24"/>
          <w:lang w:eastAsia="zh-CN"/>
        </w:rPr>
        <w:t>后，</w:t>
      </w:r>
      <w:r>
        <w:rPr>
          <w:rFonts w:hint="eastAsia" w:ascii="Times New Roman" w:hAnsi="Times New Roman" w:cs="Times New Roman"/>
          <w:spacing w:val="-10"/>
          <w:sz w:val="24"/>
          <w:szCs w:val="24"/>
          <w:lang w:val="en-US" w:eastAsia="zh-CN"/>
        </w:rPr>
        <w:t>且甲方</w:t>
      </w:r>
      <w:r>
        <w:rPr>
          <w:rFonts w:hint="default" w:ascii="Times New Roman" w:hAnsi="Times New Roman" w:eastAsia="宋体" w:cs="Times New Roman"/>
          <w:spacing w:val="-10"/>
          <w:sz w:val="24"/>
          <w:szCs w:val="24"/>
          <w:lang w:eastAsia="zh-CN"/>
        </w:rPr>
        <w:t>收到</w:t>
      </w:r>
      <w:r>
        <w:rPr>
          <w:rFonts w:hint="eastAsia" w:ascii="Times New Roman" w:hAnsi="Times New Roman" w:cs="Times New Roman"/>
          <w:spacing w:val="-10"/>
          <w:sz w:val="24"/>
          <w:szCs w:val="24"/>
          <w:lang w:val="en-US" w:eastAsia="zh-CN"/>
        </w:rPr>
        <w:t>丙</w:t>
      </w:r>
      <w:r>
        <w:rPr>
          <w:rFonts w:hint="default" w:ascii="Times New Roman" w:hAnsi="Times New Roman" w:eastAsia="宋体" w:cs="Times New Roman"/>
          <w:spacing w:val="-10"/>
          <w:sz w:val="24"/>
          <w:szCs w:val="24"/>
          <w:lang w:eastAsia="zh-CN"/>
        </w:rPr>
        <w:t>方提供</w:t>
      </w:r>
      <w:r>
        <w:rPr>
          <w:rFonts w:hint="default" w:ascii="Times New Roman" w:hAnsi="Times New Roman" w:eastAsia="宋体" w:cs="Times New Roman"/>
          <w:spacing w:val="-10"/>
          <w:sz w:val="24"/>
          <w:szCs w:val="24"/>
          <w:lang w:val="en-US" w:eastAsia="zh-CN"/>
        </w:rPr>
        <w:t>合同全额</w:t>
      </w:r>
      <w:r>
        <w:rPr>
          <w:rFonts w:hint="default" w:ascii="Times New Roman" w:hAnsi="Times New Roman" w:eastAsia="宋体" w:cs="Times New Roman"/>
          <w:spacing w:val="-10"/>
          <w:sz w:val="24"/>
          <w:szCs w:val="24"/>
          <w:u w:val="single"/>
          <w:lang w:eastAsia="zh-CN"/>
        </w:rPr>
        <w:t xml:space="preserve"> </w:t>
      </w:r>
      <w:r>
        <w:rPr>
          <w:rFonts w:hint="eastAsia" w:ascii="Times New Roman" w:hAnsi="Times New Roman" w:cs="Times New Roman"/>
          <w:spacing w:val="-10"/>
          <w:sz w:val="24"/>
          <w:szCs w:val="24"/>
          <w:u w:val="single"/>
          <w:lang w:val="en-US" w:eastAsia="zh-CN"/>
        </w:rPr>
        <w:t xml:space="preserve">  </w:t>
      </w:r>
      <w:r>
        <w:rPr>
          <w:rFonts w:hint="default" w:ascii="Times New Roman" w:hAnsi="Times New Roman" w:eastAsia="宋体" w:cs="Times New Roman"/>
          <w:spacing w:val="-10"/>
          <w:sz w:val="24"/>
          <w:szCs w:val="24"/>
          <w:u w:val="single"/>
          <w:lang w:eastAsia="zh-CN"/>
        </w:rPr>
        <w:t>%</w:t>
      </w:r>
      <w:r>
        <w:rPr>
          <w:rFonts w:hint="default" w:ascii="Times New Roman" w:hAnsi="Times New Roman" w:eastAsia="宋体" w:cs="Times New Roman"/>
          <w:spacing w:val="-10"/>
          <w:sz w:val="24"/>
          <w:szCs w:val="24"/>
          <w:lang w:eastAsia="zh-CN"/>
        </w:rPr>
        <w:t>的增值税专用发票</w:t>
      </w:r>
      <w:r>
        <w:rPr>
          <w:rFonts w:hint="default" w:ascii="Times New Roman" w:hAnsi="Times New Roman" w:eastAsia="宋体" w:cs="Times New Roman"/>
          <w:spacing w:val="-10"/>
          <w:sz w:val="24"/>
          <w:szCs w:val="24"/>
          <w:lang w:val="en-US" w:eastAsia="zh-CN"/>
        </w:rPr>
        <w:t>60</w:t>
      </w:r>
      <w:r>
        <w:rPr>
          <w:rFonts w:hint="default" w:ascii="Times New Roman" w:hAnsi="Times New Roman" w:eastAsia="宋体" w:cs="Times New Roman"/>
          <w:spacing w:val="-10"/>
          <w:sz w:val="24"/>
          <w:szCs w:val="24"/>
          <w:lang w:eastAsia="zh-CN"/>
        </w:rPr>
        <w:t>日内付款。</w:t>
      </w:r>
    </w:p>
    <w:p>
      <w:pPr>
        <w:keepNext w:val="0"/>
        <w:keepLines w:val="0"/>
        <w:pageBreakBefore w:val="0"/>
        <w:widowControl w:val="0"/>
        <w:kinsoku/>
        <w:wordWrap/>
        <w:overflowPunct/>
        <w:topLinePunct w:val="0"/>
        <w:bidi w:val="0"/>
        <w:snapToGrid/>
        <w:spacing w:line="360" w:lineRule="auto"/>
        <w:ind w:firstLine="330" w:firstLineChars="150"/>
        <w:outlineLvl w:val="9"/>
        <w:rPr>
          <w:rStyle w:val="83"/>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spacing w:val="-10"/>
          <w:sz w:val="24"/>
          <w:szCs w:val="24"/>
          <w:lang w:eastAsia="zh-CN"/>
        </w:rPr>
        <w:t>2、</w:t>
      </w:r>
      <w:r>
        <w:rPr>
          <w:rFonts w:hint="eastAsia" w:ascii="Times New Roman" w:hAnsi="Times New Roman" w:cs="Times New Roman"/>
          <w:spacing w:val="-10"/>
          <w:sz w:val="24"/>
          <w:szCs w:val="24"/>
          <w:lang w:val="en-US" w:eastAsia="zh-CN"/>
        </w:rPr>
        <w:t>丙</w:t>
      </w:r>
      <w:r>
        <w:rPr>
          <w:rFonts w:hint="default" w:ascii="Times New Roman" w:hAnsi="Times New Roman" w:eastAsia="宋体" w:cs="Times New Roman"/>
          <w:spacing w:val="-10"/>
          <w:sz w:val="24"/>
          <w:szCs w:val="24"/>
          <w:lang w:val="en-US" w:eastAsia="zh-CN"/>
        </w:rPr>
        <w:t>方收款信息：</w:t>
      </w:r>
    </w:p>
    <w:p>
      <w:pPr>
        <w:pStyle w:val="25"/>
        <w:keepNext w:val="0"/>
        <w:keepLines w:val="0"/>
        <w:pageBreakBefore w:val="0"/>
        <w:widowControl w:val="0"/>
        <w:kinsoku/>
        <w:wordWrap/>
        <w:overflowPunct/>
        <w:topLinePunct w:val="0"/>
        <w:bidi w:val="0"/>
        <w:snapToGrid/>
        <w:spacing w:line="360" w:lineRule="auto"/>
        <w:ind w:firstLine="480" w:firstLineChars="200"/>
        <w:outlineLvl w:val="9"/>
        <w:rPr>
          <w:rFonts w:hint="default" w:ascii="Times New Roman" w:hAnsi="Times New Roman" w:eastAsia="宋体" w:cs="Times New Roman"/>
          <w:color w:val="000000"/>
          <w:sz w:val="24"/>
          <w:szCs w:val="24"/>
          <w:u w:val="single"/>
          <w:lang w:eastAsia="zh-CN"/>
        </w:rPr>
      </w:pPr>
      <w:r>
        <w:rPr>
          <w:rFonts w:hint="default" w:ascii="Times New Roman" w:hAnsi="Times New Roman" w:eastAsia="宋体" w:cs="Times New Roman"/>
          <w:sz w:val="24"/>
          <w:szCs w:val="24"/>
          <w:lang w:eastAsia="zh-CN"/>
        </w:rPr>
        <w:t>公司名称：</w:t>
      </w:r>
      <w:r>
        <w:rPr>
          <w:rFonts w:hint="default" w:ascii="Times New Roman" w:hAnsi="Times New Roman" w:eastAsia="宋体" w:cs="Times New Roman"/>
          <w:sz w:val="24"/>
          <w:szCs w:val="24"/>
          <w:u w:val="single"/>
          <w:lang w:eastAsia="zh-CN"/>
        </w:rPr>
        <w:t xml:space="preserve"> </w:t>
      </w:r>
      <w:r>
        <w:rPr>
          <w:rFonts w:hint="default" w:ascii="Times New Roman" w:hAnsi="Times New Roman" w:eastAsia="宋体" w:cs="Times New Roman"/>
          <w:color w:val="000000"/>
          <w:sz w:val="24"/>
          <w:szCs w:val="24"/>
          <w:u w:val="single"/>
          <w:lang w:eastAsia="zh-CN"/>
        </w:rPr>
        <w:t xml:space="preserve"> </w:t>
      </w:r>
      <w:r>
        <w:rPr>
          <w:rFonts w:hint="default" w:ascii="Times New Roman" w:hAnsi="Times New Roman" w:eastAsia="宋体" w:cs="Times New Roman"/>
          <w:color w:val="000000"/>
          <w:sz w:val="24"/>
          <w:szCs w:val="24"/>
          <w:u w:val="single"/>
          <w:lang w:val="en-US" w:eastAsia="zh-CN"/>
        </w:rPr>
        <w:t xml:space="preserve">    </w:t>
      </w:r>
      <w:r>
        <w:rPr>
          <w:rFonts w:hint="default" w:ascii="Times New Roman" w:hAnsi="Times New Roman" w:eastAsia="宋体" w:cs="Times New Roman"/>
          <w:color w:val="000000"/>
          <w:sz w:val="24"/>
          <w:szCs w:val="24"/>
          <w:u w:val="single"/>
          <w:lang w:eastAsia="zh-CN"/>
        </w:rPr>
        <w:t xml:space="preserve"> </w:t>
      </w:r>
    </w:p>
    <w:p>
      <w:pPr>
        <w:pStyle w:val="25"/>
        <w:keepNext w:val="0"/>
        <w:keepLines w:val="0"/>
        <w:pageBreakBefore w:val="0"/>
        <w:widowControl w:val="0"/>
        <w:kinsoku/>
        <w:wordWrap/>
        <w:overflowPunct/>
        <w:topLinePunct w:val="0"/>
        <w:bidi w:val="0"/>
        <w:snapToGrid/>
        <w:spacing w:line="360" w:lineRule="auto"/>
        <w:ind w:firstLine="480" w:firstLineChars="200"/>
        <w:outlineLvl w:val="9"/>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开户银行：</w:t>
      </w:r>
      <w:r>
        <w:rPr>
          <w:rFonts w:hint="default" w:ascii="Times New Roman" w:hAnsi="Times New Roman" w:eastAsia="宋体" w:cs="Times New Roman"/>
          <w:sz w:val="24"/>
          <w:szCs w:val="24"/>
          <w:u w:val="single"/>
          <w:lang w:val="en-US" w:eastAsia="zh-CN"/>
        </w:rPr>
        <w:t xml:space="preserve">     </w:t>
      </w:r>
      <w:r>
        <w:rPr>
          <w:rFonts w:hint="default" w:ascii="Times New Roman" w:hAnsi="Times New Roman" w:eastAsia="宋体" w:cs="Times New Roman"/>
          <w:sz w:val="24"/>
          <w:szCs w:val="24"/>
          <w:u w:val="single"/>
          <w:lang w:eastAsia="zh-CN"/>
        </w:rPr>
        <w:t xml:space="preserve">  </w:t>
      </w:r>
    </w:p>
    <w:p>
      <w:pPr>
        <w:keepNext w:val="0"/>
        <w:keepLines w:val="0"/>
        <w:pageBreakBefore w:val="0"/>
        <w:widowControl w:val="0"/>
        <w:kinsoku/>
        <w:wordWrap/>
        <w:overflowPunct/>
        <w:topLinePunct w:val="0"/>
        <w:bidi w:val="0"/>
        <w:snapToGrid/>
        <w:spacing w:line="360" w:lineRule="auto"/>
        <w:ind w:firstLine="480" w:firstLineChars="200"/>
        <w:outlineLvl w:val="9"/>
        <w:rPr>
          <w:rFonts w:hint="default" w:ascii="Times New Roman" w:hAnsi="Times New Roman" w:eastAsia="宋体" w:cs="Times New Roman"/>
          <w:color w:val="000000"/>
          <w:sz w:val="24"/>
          <w:szCs w:val="24"/>
          <w:u w:val="single"/>
          <w:lang w:eastAsia="zh-CN"/>
        </w:rPr>
      </w:pPr>
      <w:r>
        <w:rPr>
          <w:rFonts w:hint="default" w:ascii="Times New Roman" w:hAnsi="Times New Roman" w:eastAsia="宋体" w:cs="Times New Roman"/>
          <w:sz w:val="24"/>
          <w:szCs w:val="24"/>
          <w:lang w:eastAsia="zh-CN"/>
        </w:rPr>
        <w:t>账</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eastAsia="zh-CN"/>
        </w:rPr>
        <w:t>号：</w:t>
      </w:r>
      <w:r>
        <w:rPr>
          <w:rFonts w:hint="default" w:ascii="Times New Roman" w:hAnsi="Times New Roman" w:eastAsia="宋体" w:cs="Times New Roman"/>
          <w:sz w:val="24"/>
          <w:szCs w:val="24"/>
          <w:u w:val="single"/>
          <w:lang w:eastAsia="zh-CN"/>
        </w:rPr>
        <w:t xml:space="preserve">  </w:t>
      </w:r>
      <w:r>
        <w:rPr>
          <w:rFonts w:hint="default" w:ascii="Times New Roman" w:hAnsi="Times New Roman" w:eastAsia="宋体" w:cs="Times New Roman"/>
          <w:sz w:val="24"/>
          <w:szCs w:val="24"/>
          <w:u w:val="single"/>
          <w:lang w:val="en-US" w:eastAsia="zh-CN"/>
        </w:rPr>
        <w:t xml:space="preserve">      </w:t>
      </w:r>
      <w:r>
        <w:rPr>
          <w:rFonts w:hint="default" w:ascii="Times New Roman" w:hAnsi="Times New Roman" w:eastAsia="宋体" w:cs="Times New Roman"/>
          <w:sz w:val="24"/>
          <w:szCs w:val="24"/>
          <w:u w:val="single"/>
          <w:lang w:eastAsia="zh-CN"/>
        </w:rPr>
        <w:t xml:space="preserve"> </w:t>
      </w:r>
      <w:r>
        <w:rPr>
          <w:rFonts w:hint="default" w:ascii="Times New Roman" w:hAnsi="Times New Roman" w:eastAsia="宋体" w:cs="Times New Roman"/>
          <w:color w:val="000000"/>
          <w:sz w:val="24"/>
          <w:szCs w:val="24"/>
          <w:u w:val="single"/>
          <w:lang w:eastAsia="zh-CN"/>
        </w:rPr>
        <w:t xml:space="preserve"> </w:t>
      </w:r>
    </w:p>
    <w:p>
      <w:pPr>
        <w:keepNext w:val="0"/>
        <w:keepLines w:val="0"/>
        <w:pageBreakBefore w:val="0"/>
        <w:widowControl w:val="0"/>
        <w:kinsoku/>
        <w:wordWrap/>
        <w:overflowPunct/>
        <w:topLinePunct w:val="0"/>
        <w:bidi w:val="0"/>
        <w:snapToGrid/>
        <w:spacing w:line="360" w:lineRule="auto"/>
        <w:ind w:left="440" w:leftChars="200"/>
        <w:outlineLvl w:val="9"/>
        <w:rPr>
          <w:rFonts w:hint="default" w:ascii="Times New Roman" w:hAnsi="Times New Roman" w:eastAsia="宋体" w:cs="Times New Roman"/>
          <w:color w:val="000000"/>
          <w:sz w:val="24"/>
          <w:szCs w:val="24"/>
          <w:u w:val="single"/>
          <w:lang w:eastAsia="zh-CN"/>
        </w:rPr>
      </w:pPr>
    </w:p>
    <w:p>
      <w:pPr>
        <w:keepNext w:val="0"/>
        <w:keepLines w:val="0"/>
        <w:pageBreakBefore w:val="0"/>
        <w:widowControl w:val="0"/>
        <w:kinsoku/>
        <w:wordWrap/>
        <w:overflowPunct/>
        <w:topLinePunct w:val="0"/>
        <w:bidi w:val="0"/>
        <w:snapToGrid/>
        <w:spacing w:line="360" w:lineRule="auto"/>
        <w:ind w:firstLine="420"/>
        <w:outlineLvl w:val="9"/>
        <w:rPr>
          <w:rStyle w:val="83"/>
          <w:rFonts w:hint="default" w:ascii="Times New Roman" w:hAnsi="Times New Roman" w:eastAsia="宋体" w:cs="Times New Roman"/>
          <w:b/>
          <w:bCs/>
          <w:color w:val="000000"/>
          <w:sz w:val="24"/>
          <w:szCs w:val="24"/>
          <w:lang w:eastAsia="zh-CN"/>
        </w:rPr>
      </w:pPr>
      <w:r>
        <w:rPr>
          <w:rFonts w:hint="default" w:ascii="Times New Roman" w:hAnsi="Times New Roman" w:eastAsia="宋体" w:cs="Times New Roman"/>
          <w:b/>
          <w:bCs/>
          <w:color w:val="000000"/>
          <w:sz w:val="24"/>
          <w:szCs w:val="24"/>
          <w:lang w:eastAsia="zh-CN"/>
        </w:rPr>
        <w:t>八、违约责任：</w:t>
      </w:r>
    </w:p>
    <w:p>
      <w:pPr>
        <w:keepNext w:val="0"/>
        <w:keepLines w:val="0"/>
        <w:pageBreakBefore w:val="0"/>
        <w:widowControl w:val="0"/>
        <w:kinsoku/>
        <w:wordWrap/>
        <w:overflowPunct/>
        <w:topLinePunct w:val="0"/>
        <w:bidi w:val="0"/>
        <w:snapToGrid/>
        <w:spacing w:line="360" w:lineRule="auto"/>
        <w:ind w:firstLine="480" w:firstLineChars="200"/>
        <w:outlineLvl w:val="9"/>
        <w:rPr>
          <w:rStyle w:val="83"/>
          <w:rFonts w:hint="default" w:ascii="Times New Roman" w:hAnsi="Times New Roman" w:eastAsia="宋体" w:cs="Times New Roman"/>
          <w:color w:val="000000"/>
          <w:sz w:val="24"/>
          <w:szCs w:val="24"/>
          <w:lang w:eastAsia="zh-CN"/>
        </w:rPr>
      </w:pPr>
      <w:r>
        <w:rPr>
          <w:rStyle w:val="83"/>
          <w:rFonts w:hint="default" w:ascii="Times New Roman" w:hAnsi="Times New Roman" w:eastAsia="宋体" w:cs="Times New Roman"/>
          <w:color w:val="000000"/>
          <w:sz w:val="24"/>
          <w:szCs w:val="24"/>
          <w:lang w:eastAsia="zh-CN"/>
        </w:rPr>
        <w:t>1、</w:t>
      </w:r>
      <w:r>
        <w:rPr>
          <w:rStyle w:val="83"/>
          <w:rFonts w:hint="eastAsia" w:ascii="Times New Roman" w:hAnsi="Times New Roman" w:cs="Times New Roman"/>
          <w:color w:val="000000"/>
          <w:sz w:val="24"/>
          <w:szCs w:val="24"/>
          <w:lang w:val="en-US" w:eastAsia="zh-CN"/>
        </w:rPr>
        <w:t>丙</w:t>
      </w:r>
      <w:r>
        <w:rPr>
          <w:rStyle w:val="83"/>
          <w:rFonts w:hint="default" w:ascii="Times New Roman" w:hAnsi="Times New Roman" w:eastAsia="宋体" w:cs="Times New Roman"/>
          <w:color w:val="000000"/>
          <w:sz w:val="24"/>
          <w:szCs w:val="24"/>
          <w:lang w:eastAsia="zh-CN"/>
        </w:rPr>
        <w:t>方逾期提交报告的，每日应向甲方支付违约金人民币</w:t>
      </w:r>
      <w:r>
        <w:rPr>
          <w:rFonts w:hint="default" w:ascii="Times New Roman" w:hAnsi="Times New Roman" w:eastAsia="宋体" w:cs="Times New Roman"/>
          <w:color w:val="000000"/>
          <w:sz w:val="24"/>
          <w:szCs w:val="24"/>
          <w:u w:val="single"/>
          <w:lang w:eastAsia="zh-CN"/>
        </w:rPr>
        <w:t xml:space="preserve"> 500  </w:t>
      </w:r>
      <w:r>
        <w:rPr>
          <w:rStyle w:val="83"/>
          <w:rFonts w:hint="default" w:ascii="Times New Roman" w:hAnsi="Times New Roman" w:eastAsia="宋体" w:cs="Times New Roman"/>
          <w:color w:val="000000"/>
          <w:sz w:val="24"/>
          <w:szCs w:val="24"/>
          <w:lang w:eastAsia="zh-CN"/>
        </w:rPr>
        <w:t>元，逾期超过</w:t>
      </w:r>
      <w:r>
        <w:rPr>
          <w:rFonts w:hint="default" w:ascii="Times New Roman" w:hAnsi="Times New Roman" w:eastAsia="宋体" w:cs="Times New Roman"/>
          <w:color w:val="000000"/>
          <w:sz w:val="24"/>
          <w:szCs w:val="24"/>
          <w:u w:val="single"/>
          <w:lang w:eastAsia="zh-CN"/>
        </w:rPr>
        <w:t xml:space="preserve"> 5  </w:t>
      </w:r>
      <w:r>
        <w:rPr>
          <w:rStyle w:val="83"/>
          <w:rFonts w:hint="default" w:ascii="Times New Roman" w:hAnsi="Times New Roman" w:eastAsia="宋体" w:cs="Times New Roman"/>
          <w:color w:val="000000"/>
          <w:sz w:val="24"/>
          <w:szCs w:val="24"/>
          <w:lang w:eastAsia="zh-CN"/>
        </w:rPr>
        <w:t>日的，甲方还有权解除本合同并要求</w:t>
      </w:r>
      <w:r>
        <w:rPr>
          <w:rStyle w:val="83"/>
          <w:rFonts w:hint="eastAsia" w:ascii="Times New Roman" w:hAnsi="Times New Roman" w:cs="Times New Roman"/>
          <w:color w:val="000000"/>
          <w:sz w:val="24"/>
          <w:szCs w:val="24"/>
          <w:lang w:val="en-US" w:eastAsia="zh-CN"/>
        </w:rPr>
        <w:t>丙</w:t>
      </w:r>
      <w:r>
        <w:rPr>
          <w:rStyle w:val="83"/>
          <w:rFonts w:hint="default" w:ascii="Times New Roman" w:hAnsi="Times New Roman" w:eastAsia="宋体" w:cs="Times New Roman"/>
          <w:color w:val="000000"/>
          <w:sz w:val="24"/>
          <w:szCs w:val="24"/>
          <w:lang w:eastAsia="zh-CN"/>
        </w:rPr>
        <w:t>方退还已经收取的费用。</w:t>
      </w:r>
    </w:p>
    <w:p>
      <w:pPr>
        <w:keepNext w:val="0"/>
        <w:keepLines w:val="0"/>
        <w:pageBreakBefore w:val="0"/>
        <w:widowControl w:val="0"/>
        <w:kinsoku/>
        <w:wordWrap/>
        <w:overflowPunct/>
        <w:topLinePunct w:val="0"/>
        <w:bidi w:val="0"/>
        <w:snapToGrid/>
        <w:spacing w:line="360" w:lineRule="auto"/>
        <w:ind w:firstLine="480" w:firstLineChars="200"/>
        <w:outlineLvl w:val="9"/>
        <w:rPr>
          <w:rStyle w:val="83"/>
          <w:rFonts w:hint="default" w:ascii="Times New Roman" w:hAnsi="Times New Roman" w:eastAsia="宋体" w:cs="Times New Roman"/>
          <w:color w:val="000000"/>
          <w:sz w:val="24"/>
          <w:szCs w:val="24"/>
          <w:lang w:eastAsia="zh-CN"/>
        </w:rPr>
      </w:pPr>
      <w:r>
        <w:rPr>
          <w:rStyle w:val="83"/>
          <w:rFonts w:hint="default" w:ascii="Times New Roman" w:hAnsi="Times New Roman" w:eastAsia="宋体" w:cs="Times New Roman"/>
          <w:color w:val="000000"/>
          <w:sz w:val="24"/>
          <w:szCs w:val="24"/>
          <w:lang w:eastAsia="zh-CN"/>
        </w:rPr>
        <w:t>2、</w:t>
      </w:r>
      <w:r>
        <w:rPr>
          <w:rStyle w:val="83"/>
          <w:rFonts w:hint="eastAsia" w:ascii="Times New Roman" w:hAnsi="Times New Roman" w:cs="Times New Roman"/>
          <w:color w:val="000000"/>
          <w:sz w:val="24"/>
          <w:szCs w:val="24"/>
          <w:lang w:val="en-US" w:eastAsia="zh-CN"/>
        </w:rPr>
        <w:t>丙</w:t>
      </w:r>
      <w:r>
        <w:rPr>
          <w:rStyle w:val="83"/>
          <w:rFonts w:hint="default" w:ascii="Times New Roman" w:hAnsi="Times New Roman" w:eastAsia="宋体" w:cs="Times New Roman"/>
          <w:color w:val="000000"/>
          <w:sz w:val="24"/>
          <w:szCs w:val="24"/>
          <w:lang w:eastAsia="zh-CN"/>
        </w:rPr>
        <w:t>方提交的检定报告不符合合同约定的，应在甲方指定期限内修改完善直至符合合同约定为止，由此造成逾期提交的，按照第（1）项约定执行。</w:t>
      </w:r>
    </w:p>
    <w:p>
      <w:pPr>
        <w:keepNext w:val="0"/>
        <w:keepLines w:val="0"/>
        <w:pageBreakBefore w:val="0"/>
        <w:widowControl w:val="0"/>
        <w:kinsoku/>
        <w:wordWrap/>
        <w:overflowPunct/>
        <w:topLinePunct w:val="0"/>
        <w:bidi w:val="0"/>
        <w:snapToGrid/>
        <w:spacing w:line="360" w:lineRule="auto"/>
        <w:ind w:firstLine="480" w:firstLineChars="200"/>
        <w:outlineLvl w:val="9"/>
        <w:rPr>
          <w:rStyle w:val="83"/>
          <w:rFonts w:hint="default" w:ascii="Times New Roman" w:hAnsi="Times New Roman" w:eastAsia="宋体" w:cs="Times New Roman"/>
          <w:color w:val="000000"/>
          <w:sz w:val="24"/>
          <w:szCs w:val="24"/>
          <w:lang w:eastAsia="zh-CN"/>
        </w:rPr>
      </w:pPr>
      <w:r>
        <w:rPr>
          <w:rStyle w:val="83"/>
          <w:rFonts w:hint="default" w:ascii="Times New Roman" w:hAnsi="Times New Roman" w:eastAsia="宋体" w:cs="Times New Roman"/>
          <w:color w:val="000000"/>
          <w:sz w:val="24"/>
          <w:szCs w:val="24"/>
          <w:lang w:eastAsia="zh-CN"/>
        </w:rPr>
        <w:t>3、</w:t>
      </w:r>
      <w:r>
        <w:rPr>
          <w:rStyle w:val="83"/>
          <w:rFonts w:hint="eastAsia" w:ascii="Times New Roman" w:hAnsi="Times New Roman" w:cs="Times New Roman"/>
          <w:color w:val="000000"/>
          <w:sz w:val="24"/>
          <w:szCs w:val="24"/>
          <w:lang w:val="en-US" w:eastAsia="zh-CN"/>
        </w:rPr>
        <w:t>丙</w:t>
      </w:r>
      <w:r>
        <w:rPr>
          <w:rStyle w:val="83"/>
          <w:rFonts w:hint="default" w:ascii="Times New Roman" w:hAnsi="Times New Roman" w:eastAsia="宋体" w:cs="Times New Roman"/>
          <w:color w:val="000000"/>
          <w:sz w:val="24"/>
          <w:szCs w:val="24"/>
          <w:lang w:eastAsia="zh-CN"/>
        </w:rPr>
        <w:t>方违反保密义务，应向甲方支付违约金</w:t>
      </w:r>
      <w:r>
        <w:rPr>
          <w:rFonts w:hint="default" w:ascii="Times New Roman" w:hAnsi="Times New Roman" w:eastAsia="宋体" w:cs="Times New Roman"/>
          <w:color w:val="000000"/>
          <w:sz w:val="24"/>
          <w:szCs w:val="24"/>
          <w:u w:val="single"/>
          <w:lang w:eastAsia="zh-CN"/>
        </w:rPr>
        <w:t xml:space="preserve">  500 </w:t>
      </w:r>
      <w:r>
        <w:rPr>
          <w:rStyle w:val="83"/>
          <w:rFonts w:hint="default" w:ascii="Times New Roman" w:hAnsi="Times New Roman" w:eastAsia="宋体" w:cs="Times New Roman"/>
          <w:color w:val="000000"/>
          <w:sz w:val="24"/>
          <w:szCs w:val="24"/>
          <w:lang w:eastAsia="zh-CN"/>
        </w:rPr>
        <w:t>元，并赔偿由此给甲方造成的损失。</w:t>
      </w:r>
    </w:p>
    <w:p>
      <w:pPr>
        <w:keepNext w:val="0"/>
        <w:keepLines w:val="0"/>
        <w:pageBreakBefore w:val="0"/>
        <w:widowControl w:val="0"/>
        <w:kinsoku/>
        <w:wordWrap/>
        <w:overflowPunct/>
        <w:topLinePunct w:val="0"/>
        <w:bidi w:val="0"/>
        <w:snapToGrid/>
        <w:spacing w:line="360" w:lineRule="auto"/>
        <w:ind w:firstLine="480" w:firstLineChars="200"/>
        <w:outlineLvl w:val="9"/>
        <w:rPr>
          <w:rFonts w:hint="default" w:ascii="Times New Roman" w:hAnsi="Times New Roman" w:eastAsia="宋体" w:cs="Times New Roman"/>
          <w:spacing w:val="-10"/>
          <w:sz w:val="24"/>
          <w:szCs w:val="24"/>
          <w:lang w:eastAsia="zh-CN"/>
        </w:rPr>
      </w:pPr>
      <w:r>
        <w:rPr>
          <w:rStyle w:val="83"/>
          <w:rFonts w:hint="default" w:ascii="Times New Roman" w:hAnsi="Times New Roman" w:eastAsia="宋体" w:cs="Times New Roman"/>
          <w:sz w:val="24"/>
          <w:szCs w:val="24"/>
          <w:lang w:eastAsia="zh-CN"/>
        </w:rPr>
        <w:t>4、</w:t>
      </w:r>
      <w:r>
        <w:rPr>
          <w:rFonts w:hint="default" w:ascii="Times New Roman" w:hAnsi="Times New Roman" w:eastAsia="宋体" w:cs="Times New Roman"/>
          <w:spacing w:val="-10"/>
          <w:sz w:val="24"/>
          <w:szCs w:val="24"/>
          <w:lang w:eastAsia="zh-CN"/>
        </w:rPr>
        <w:t>甲方自收到</w:t>
      </w:r>
      <w:r>
        <w:rPr>
          <w:rFonts w:hint="eastAsia" w:ascii="Times New Roman" w:hAnsi="Times New Roman" w:cs="Times New Roman"/>
          <w:spacing w:val="-10"/>
          <w:sz w:val="24"/>
          <w:szCs w:val="24"/>
          <w:lang w:val="en-US" w:eastAsia="zh-CN"/>
        </w:rPr>
        <w:t>丙</w:t>
      </w:r>
      <w:r>
        <w:rPr>
          <w:rFonts w:hint="default" w:ascii="Times New Roman" w:hAnsi="Times New Roman" w:eastAsia="宋体" w:cs="Times New Roman"/>
          <w:spacing w:val="-10"/>
          <w:sz w:val="24"/>
          <w:szCs w:val="24"/>
          <w:lang w:eastAsia="zh-CN"/>
        </w:rPr>
        <w:t>方发票</w:t>
      </w:r>
      <w:r>
        <w:rPr>
          <w:rFonts w:hint="default" w:ascii="Times New Roman" w:hAnsi="Times New Roman" w:eastAsia="宋体" w:cs="Times New Roman"/>
          <w:spacing w:val="-10"/>
          <w:sz w:val="24"/>
          <w:szCs w:val="24"/>
          <w:lang w:val="en-US" w:eastAsia="zh-CN"/>
        </w:rPr>
        <w:t>60</w:t>
      </w:r>
      <w:r>
        <w:rPr>
          <w:rFonts w:hint="default" w:ascii="Times New Roman" w:hAnsi="Times New Roman" w:eastAsia="宋体" w:cs="Times New Roman"/>
          <w:spacing w:val="-10"/>
          <w:sz w:val="24"/>
          <w:szCs w:val="24"/>
          <w:lang w:eastAsia="zh-CN"/>
        </w:rPr>
        <w:t>日内付款，甲方无故逾期付款的，按照全国银行间同业拆借中心公布的贷款市场报价利率标准支付利息。</w:t>
      </w:r>
    </w:p>
    <w:p>
      <w:pPr>
        <w:pStyle w:val="2"/>
        <w:keepNext w:val="0"/>
        <w:keepLines w:val="0"/>
        <w:pageBreakBefore w:val="0"/>
        <w:widowControl w:val="0"/>
        <w:kinsoku/>
        <w:wordWrap/>
        <w:overflowPunct/>
        <w:topLinePunct w:val="0"/>
        <w:bidi w:val="0"/>
        <w:snapToGrid/>
        <w:spacing w:line="360" w:lineRule="auto"/>
        <w:outlineLvl w:val="9"/>
        <w:rPr>
          <w:rFonts w:hint="default" w:ascii="Times New Roman" w:hAnsi="Times New Roman" w:eastAsia="宋体" w:cs="Times New Roman"/>
          <w:sz w:val="24"/>
          <w:szCs w:val="24"/>
          <w:lang w:eastAsia="zh-CN"/>
        </w:rPr>
      </w:pPr>
    </w:p>
    <w:p>
      <w:pPr>
        <w:keepNext w:val="0"/>
        <w:keepLines w:val="0"/>
        <w:pageBreakBefore w:val="0"/>
        <w:widowControl w:val="0"/>
        <w:kinsoku/>
        <w:wordWrap/>
        <w:overflowPunct/>
        <w:topLinePunct w:val="0"/>
        <w:bidi w:val="0"/>
        <w:snapToGrid/>
        <w:spacing w:line="360" w:lineRule="auto"/>
        <w:ind w:firstLine="482" w:firstLineChars="200"/>
        <w:outlineLvl w:val="9"/>
        <w:rPr>
          <w:rFonts w:hint="default" w:ascii="Times New Roman" w:hAnsi="Times New Roman" w:eastAsia="宋体" w:cs="Times New Roman"/>
          <w:b/>
          <w:bCs/>
          <w:color w:val="000000"/>
          <w:sz w:val="24"/>
          <w:szCs w:val="24"/>
          <w:lang w:eastAsia="zh-CN"/>
        </w:rPr>
      </w:pPr>
      <w:r>
        <w:rPr>
          <w:rFonts w:hint="default" w:ascii="Times New Roman" w:hAnsi="Times New Roman" w:eastAsia="宋体" w:cs="Times New Roman"/>
          <w:b/>
          <w:bCs/>
          <w:color w:val="000000"/>
          <w:sz w:val="24"/>
          <w:szCs w:val="24"/>
          <w:lang w:eastAsia="zh-CN"/>
        </w:rPr>
        <w:t xml:space="preserve">九、其他约定： </w:t>
      </w:r>
    </w:p>
    <w:p>
      <w:pPr>
        <w:keepNext w:val="0"/>
        <w:keepLines w:val="0"/>
        <w:pageBreakBefore w:val="0"/>
        <w:widowControl w:val="0"/>
        <w:kinsoku/>
        <w:wordWrap/>
        <w:overflowPunct/>
        <w:topLinePunct w:val="0"/>
        <w:bidi w:val="0"/>
        <w:snapToGrid/>
        <w:spacing w:line="360" w:lineRule="auto"/>
        <w:ind w:firstLine="480" w:firstLineChars="200"/>
        <w:outlineLvl w:val="9"/>
        <w:rPr>
          <w:rStyle w:val="83"/>
          <w:rFonts w:hint="default" w:ascii="Times New Roman" w:hAnsi="Times New Roman" w:eastAsia="宋体" w:cs="Times New Roman"/>
          <w:color w:val="000000"/>
          <w:sz w:val="24"/>
          <w:szCs w:val="24"/>
          <w:lang w:eastAsia="zh-CN"/>
        </w:rPr>
      </w:pPr>
      <w:r>
        <w:rPr>
          <w:rStyle w:val="83"/>
          <w:rFonts w:hint="default" w:ascii="Times New Roman" w:hAnsi="Times New Roman" w:eastAsia="宋体" w:cs="Times New Roman"/>
          <w:color w:val="000000"/>
          <w:sz w:val="24"/>
          <w:szCs w:val="24"/>
          <w:lang w:eastAsia="zh-CN"/>
        </w:rPr>
        <w:t>1、在检定结果的实际运用中，如有证据证明</w:t>
      </w:r>
      <w:r>
        <w:rPr>
          <w:rStyle w:val="83"/>
          <w:rFonts w:hint="eastAsia" w:ascii="Times New Roman" w:hAnsi="Times New Roman" w:cs="Times New Roman"/>
          <w:color w:val="000000"/>
          <w:sz w:val="24"/>
          <w:szCs w:val="24"/>
          <w:lang w:val="en-US" w:eastAsia="zh-CN"/>
        </w:rPr>
        <w:t>丙</w:t>
      </w:r>
      <w:r>
        <w:rPr>
          <w:rStyle w:val="83"/>
          <w:rFonts w:hint="default" w:ascii="Times New Roman" w:hAnsi="Times New Roman" w:eastAsia="宋体" w:cs="Times New Roman"/>
          <w:color w:val="000000"/>
          <w:sz w:val="24"/>
          <w:szCs w:val="24"/>
          <w:lang w:eastAsia="zh-CN"/>
        </w:rPr>
        <w:t>方存在弄虚作假等违反本合同约定的情形，甲方仍有权要求</w:t>
      </w:r>
      <w:r>
        <w:rPr>
          <w:rStyle w:val="83"/>
          <w:rFonts w:hint="eastAsia" w:ascii="Times New Roman" w:hAnsi="Times New Roman" w:cs="Times New Roman"/>
          <w:color w:val="000000"/>
          <w:sz w:val="24"/>
          <w:szCs w:val="24"/>
          <w:lang w:val="en-US" w:eastAsia="zh-CN"/>
        </w:rPr>
        <w:t>丙</w:t>
      </w:r>
      <w:r>
        <w:rPr>
          <w:rStyle w:val="83"/>
          <w:rFonts w:hint="default" w:ascii="Times New Roman" w:hAnsi="Times New Roman" w:eastAsia="宋体" w:cs="Times New Roman"/>
          <w:color w:val="000000"/>
          <w:sz w:val="24"/>
          <w:szCs w:val="24"/>
          <w:lang w:eastAsia="zh-CN"/>
        </w:rPr>
        <w:t>方承担由此造成的损失和法律后果。</w:t>
      </w:r>
    </w:p>
    <w:p>
      <w:pPr>
        <w:keepNext w:val="0"/>
        <w:keepLines w:val="0"/>
        <w:pageBreakBefore w:val="0"/>
        <w:widowControl w:val="0"/>
        <w:kinsoku/>
        <w:wordWrap/>
        <w:overflowPunct/>
        <w:topLinePunct w:val="0"/>
        <w:bidi w:val="0"/>
        <w:snapToGrid/>
        <w:spacing w:line="360" w:lineRule="auto"/>
        <w:ind w:firstLine="480" w:firstLineChars="200"/>
        <w:outlineLvl w:val="9"/>
        <w:rPr>
          <w:rStyle w:val="83"/>
          <w:rFonts w:hint="default" w:ascii="Times New Roman" w:hAnsi="Times New Roman" w:eastAsia="宋体" w:cs="Times New Roman"/>
          <w:color w:val="000000"/>
          <w:sz w:val="24"/>
          <w:szCs w:val="24"/>
          <w:lang w:eastAsia="zh-CN"/>
        </w:rPr>
      </w:pPr>
      <w:r>
        <w:rPr>
          <w:rStyle w:val="83"/>
          <w:rFonts w:hint="default" w:ascii="Times New Roman" w:hAnsi="Times New Roman" w:eastAsia="宋体" w:cs="Times New Roman"/>
          <w:color w:val="000000"/>
          <w:sz w:val="24"/>
          <w:szCs w:val="24"/>
          <w:lang w:eastAsia="zh-CN"/>
        </w:rPr>
        <w:t>2、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keepNext w:val="0"/>
        <w:keepLines w:val="0"/>
        <w:pageBreakBefore w:val="0"/>
        <w:widowControl w:val="0"/>
        <w:kinsoku/>
        <w:wordWrap/>
        <w:overflowPunct/>
        <w:topLinePunct w:val="0"/>
        <w:bidi w:val="0"/>
        <w:snapToGrid/>
        <w:spacing w:line="360" w:lineRule="auto"/>
        <w:ind w:firstLine="480" w:firstLineChars="200"/>
        <w:outlineLvl w:val="9"/>
        <w:rPr>
          <w:rStyle w:val="83"/>
          <w:rFonts w:hint="default" w:ascii="Times New Roman" w:hAnsi="Times New Roman" w:eastAsia="宋体" w:cs="Times New Roman"/>
          <w:color w:val="000000"/>
          <w:sz w:val="24"/>
          <w:szCs w:val="24"/>
          <w:lang w:eastAsia="zh-CN"/>
        </w:rPr>
      </w:pPr>
      <w:r>
        <w:rPr>
          <w:rStyle w:val="83"/>
          <w:rFonts w:hint="default" w:ascii="Times New Roman" w:hAnsi="Times New Roman" w:eastAsia="宋体" w:cs="Times New Roman"/>
          <w:color w:val="000000"/>
          <w:sz w:val="24"/>
          <w:szCs w:val="24"/>
          <w:lang w:eastAsia="zh-CN"/>
        </w:rPr>
        <w:t>3、如</w:t>
      </w:r>
      <w:r>
        <w:rPr>
          <w:rStyle w:val="83"/>
          <w:rFonts w:hint="eastAsia" w:ascii="Times New Roman" w:hAnsi="Times New Roman" w:cs="Times New Roman"/>
          <w:color w:val="000000"/>
          <w:sz w:val="24"/>
          <w:szCs w:val="24"/>
          <w:lang w:val="en-US" w:eastAsia="zh-CN"/>
        </w:rPr>
        <w:t>丙</w:t>
      </w:r>
      <w:r>
        <w:rPr>
          <w:rStyle w:val="83"/>
          <w:rFonts w:hint="default" w:ascii="Times New Roman" w:hAnsi="Times New Roman" w:eastAsia="宋体" w:cs="Times New Roman"/>
          <w:color w:val="000000"/>
          <w:sz w:val="24"/>
          <w:szCs w:val="24"/>
          <w:lang w:eastAsia="zh-CN"/>
        </w:rPr>
        <w:t>方在甲方现场提供检定服务，应遵守甲方相关管理规定。检定过程中的安全责任由乙方自行承担。</w:t>
      </w:r>
    </w:p>
    <w:p>
      <w:pPr>
        <w:keepNext w:val="0"/>
        <w:keepLines w:val="0"/>
        <w:pageBreakBefore w:val="0"/>
        <w:widowControl w:val="0"/>
        <w:kinsoku/>
        <w:wordWrap/>
        <w:overflowPunct/>
        <w:topLinePunct w:val="0"/>
        <w:bidi w:val="0"/>
        <w:snapToGrid/>
        <w:spacing w:line="360" w:lineRule="auto"/>
        <w:ind w:firstLine="480" w:firstLineChars="200"/>
        <w:outlineLvl w:val="9"/>
        <w:rPr>
          <w:rStyle w:val="83"/>
          <w:rFonts w:hint="default" w:ascii="Times New Roman" w:hAnsi="Times New Roman" w:eastAsia="宋体" w:cs="Times New Roman"/>
          <w:color w:val="000000"/>
          <w:sz w:val="24"/>
          <w:szCs w:val="24"/>
          <w:lang w:eastAsia="zh-CN"/>
        </w:rPr>
      </w:pPr>
      <w:r>
        <w:rPr>
          <w:rStyle w:val="83"/>
          <w:rFonts w:hint="default" w:ascii="Times New Roman" w:hAnsi="Times New Roman" w:eastAsia="宋体" w:cs="Times New Roman"/>
          <w:color w:val="000000"/>
          <w:sz w:val="24"/>
          <w:szCs w:val="24"/>
          <w:lang w:eastAsia="zh-CN"/>
        </w:rPr>
        <w:t>4、双方之间如因本合同的履行发生纠纷，可协商解决，也可直接向甲方所在地人民法院提起诉讼。</w:t>
      </w:r>
    </w:p>
    <w:p>
      <w:pPr>
        <w:keepNext w:val="0"/>
        <w:keepLines w:val="0"/>
        <w:pageBreakBefore w:val="0"/>
        <w:widowControl w:val="0"/>
        <w:kinsoku/>
        <w:wordWrap/>
        <w:overflowPunct/>
        <w:topLinePunct w:val="0"/>
        <w:bidi w:val="0"/>
        <w:snapToGrid/>
        <w:spacing w:line="360" w:lineRule="auto"/>
        <w:ind w:firstLine="482" w:firstLineChars="200"/>
        <w:outlineLvl w:val="9"/>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b/>
          <w:bCs/>
          <w:color w:val="000000"/>
          <w:sz w:val="24"/>
          <w:szCs w:val="24"/>
          <w:lang w:eastAsia="zh-CN"/>
        </w:rPr>
        <w:t>十、</w:t>
      </w:r>
      <w:r>
        <w:rPr>
          <w:rFonts w:hint="default" w:ascii="Times New Roman" w:hAnsi="Times New Roman" w:eastAsia="宋体" w:cs="Times New Roman"/>
          <w:color w:val="000000"/>
          <w:sz w:val="24"/>
          <w:szCs w:val="24"/>
          <w:lang w:eastAsia="zh-CN"/>
        </w:rPr>
        <w:t>本</w:t>
      </w:r>
      <w:r>
        <w:rPr>
          <w:rFonts w:hint="eastAsia" w:ascii="Times New Roman" w:hAnsi="Times New Roman" w:cs="Times New Roman"/>
          <w:color w:val="000000"/>
          <w:sz w:val="24"/>
          <w:szCs w:val="24"/>
          <w:lang w:val="en-US" w:eastAsia="zh-CN"/>
        </w:rPr>
        <w:t>合同</w:t>
      </w:r>
      <w:r>
        <w:rPr>
          <w:rFonts w:hint="default" w:ascii="Times New Roman" w:hAnsi="Times New Roman" w:eastAsia="宋体" w:cs="Times New Roman"/>
          <w:color w:val="000000"/>
          <w:sz w:val="24"/>
          <w:szCs w:val="24"/>
          <w:lang w:eastAsia="zh-CN"/>
        </w:rPr>
        <w:t>一式</w:t>
      </w:r>
      <w:r>
        <w:rPr>
          <w:rFonts w:hint="default" w:ascii="Times New Roman" w:hAnsi="Times New Roman" w:eastAsia="宋体" w:cs="Times New Roman"/>
          <w:color w:val="000000"/>
          <w:sz w:val="24"/>
          <w:szCs w:val="24"/>
          <w:u w:val="single"/>
          <w:lang w:eastAsia="zh-CN"/>
        </w:rPr>
        <w:t xml:space="preserve"> </w:t>
      </w:r>
      <w:r>
        <w:rPr>
          <w:rFonts w:hint="eastAsia" w:ascii="Times New Roman" w:hAnsi="Times New Roman" w:cs="Times New Roman"/>
          <w:color w:val="000000"/>
          <w:sz w:val="24"/>
          <w:szCs w:val="24"/>
          <w:u w:val="single"/>
          <w:lang w:val="en-US" w:eastAsia="zh-CN"/>
        </w:rPr>
        <w:t>肆</w:t>
      </w:r>
      <w:r>
        <w:rPr>
          <w:rFonts w:hint="default" w:ascii="Times New Roman" w:hAnsi="Times New Roman" w:eastAsia="宋体" w:cs="Times New Roman"/>
          <w:color w:val="000000"/>
          <w:sz w:val="24"/>
          <w:szCs w:val="24"/>
          <w:u w:val="single"/>
          <w:lang w:eastAsia="zh-CN"/>
        </w:rPr>
        <w:t xml:space="preserve">  </w:t>
      </w:r>
      <w:r>
        <w:rPr>
          <w:rFonts w:hint="default" w:ascii="Times New Roman" w:hAnsi="Times New Roman" w:eastAsia="宋体" w:cs="Times New Roman"/>
          <w:color w:val="000000"/>
          <w:sz w:val="24"/>
          <w:szCs w:val="24"/>
          <w:lang w:eastAsia="zh-CN"/>
        </w:rPr>
        <w:t>份，双方签订后生效，甲方执</w:t>
      </w:r>
      <w:r>
        <w:rPr>
          <w:rFonts w:hint="eastAsia" w:ascii="Times New Roman" w:hAnsi="Times New Roman" w:cs="Times New Roman"/>
          <w:color w:val="000000"/>
          <w:sz w:val="24"/>
          <w:szCs w:val="24"/>
          <w:lang w:val="en-US" w:eastAsia="zh-CN"/>
        </w:rPr>
        <w:t xml:space="preserve"> </w:t>
      </w:r>
      <w:r>
        <w:rPr>
          <w:rFonts w:hint="eastAsia" w:ascii="Times New Roman" w:hAnsi="Times New Roman" w:cs="Times New Roman"/>
          <w:color w:val="000000"/>
          <w:sz w:val="24"/>
          <w:szCs w:val="24"/>
          <w:u w:val="single"/>
          <w:lang w:val="en-US" w:eastAsia="zh-CN"/>
        </w:rPr>
        <w:t xml:space="preserve">叁  </w:t>
      </w:r>
      <w:r>
        <w:rPr>
          <w:rFonts w:hint="default" w:ascii="Times New Roman" w:hAnsi="Times New Roman" w:eastAsia="宋体" w:cs="Times New Roman"/>
          <w:color w:val="000000"/>
          <w:sz w:val="24"/>
          <w:szCs w:val="24"/>
          <w:u w:val="single"/>
          <w:lang w:eastAsia="zh-CN"/>
        </w:rPr>
        <w:t xml:space="preserve"> </w:t>
      </w:r>
      <w:r>
        <w:rPr>
          <w:rFonts w:hint="default" w:ascii="Times New Roman" w:hAnsi="Times New Roman" w:eastAsia="宋体" w:cs="Times New Roman"/>
          <w:color w:val="000000"/>
          <w:sz w:val="24"/>
          <w:szCs w:val="24"/>
          <w:lang w:eastAsia="zh-CN"/>
        </w:rPr>
        <w:t>份，乙方执</w:t>
      </w:r>
      <w:r>
        <w:rPr>
          <w:rFonts w:hint="default" w:ascii="Times New Roman" w:hAnsi="Times New Roman" w:eastAsia="宋体" w:cs="Times New Roman"/>
          <w:color w:val="000000"/>
          <w:sz w:val="24"/>
          <w:szCs w:val="24"/>
          <w:u w:val="single"/>
          <w:lang w:eastAsia="zh-CN"/>
        </w:rPr>
        <w:t xml:space="preserve"> </w:t>
      </w:r>
      <w:r>
        <w:rPr>
          <w:rFonts w:hint="eastAsia" w:ascii="Times New Roman" w:hAnsi="Times New Roman" w:cs="Times New Roman"/>
          <w:color w:val="000000"/>
          <w:sz w:val="24"/>
          <w:szCs w:val="24"/>
          <w:u w:val="single"/>
          <w:lang w:val="en-US" w:eastAsia="zh-CN"/>
        </w:rPr>
        <w:t>壹</w:t>
      </w:r>
      <w:r>
        <w:rPr>
          <w:rFonts w:hint="default" w:ascii="Times New Roman" w:hAnsi="Times New Roman" w:eastAsia="宋体" w:cs="Times New Roman"/>
          <w:color w:val="000000"/>
          <w:sz w:val="24"/>
          <w:szCs w:val="24"/>
          <w:u w:val="single"/>
          <w:lang w:eastAsia="zh-CN"/>
        </w:rPr>
        <w:t xml:space="preserve"> </w:t>
      </w:r>
      <w:r>
        <w:rPr>
          <w:rFonts w:hint="default" w:ascii="Times New Roman" w:hAnsi="Times New Roman" w:eastAsia="宋体" w:cs="Times New Roman"/>
          <w:color w:val="000000"/>
          <w:sz w:val="24"/>
          <w:szCs w:val="24"/>
          <w:lang w:eastAsia="zh-CN"/>
        </w:rPr>
        <w:t>份，具有同等法律效力。</w:t>
      </w:r>
    </w:p>
    <w:p>
      <w:pPr>
        <w:pStyle w:val="41"/>
        <w:spacing w:before="0" w:beforeAutospacing="0" w:after="0" w:afterAutospacing="0" w:line="360" w:lineRule="auto"/>
        <w:ind w:firstLine="361" w:firstLineChars="150"/>
        <w:rPr>
          <w:rFonts w:asciiTheme="majorEastAsia" w:hAnsiTheme="majorEastAsia" w:eastAsiaTheme="majorEastAsia"/>
          <w:color w:val="3C3C3C"/>
        </w:rPr>
      </w:pPr>
      <w:r>
        <w:rPr>
          <w:rFonts w:hint="eastAsia"/>
          <w:b/>
          <w:bCs/>
          <w:sz w:val="24"/>
          <w:lang w:val="en-US" w:eastAsia="zh-CN"/>
        </w:rPr>
        <w:t>十一、</w:t>
      </w:r>
      <w:r>
        <w:rPr>
          <w:rFonts w:hint="eastAsia" w:ascii="宋体" w:hAnsi="宋体" w:eastAsia="宋体" w:cs="宋体"/>
        </w:rPr>
        <w:t>本合同经双方盖章后立即生效，本合同未尽事宜，</w:t>
      </w:r>
      <w:r>
        <w:rPr>
          <w:rFonts w:hint="eastAsia"/>
        </w:rPr>
        <w:t>如需更改经双方协商后可另签补充协议。</w:t>
      </w:r>
    </w:p>
    <w:p>
      <w:pPr>
        <w:tabs>
          <w:tab w:val="left" w:pos="2010"/>
        </w:tabs>
        <w:spacing w:line="360" w:lineRule="auto"/>
        <w:ind w:left="0" w:leftChars="0" w:firstLine="439" w:firstLineChars="183"/>
        <w:rPr>
          <w:sz w:val="24"/>
          <w:lang w:eastAsia="zh-CN"/>
        </w:rPr>
      </w:pPr>
      <w:r>
        <w:rPr>
          <w:rFonts w:hint="eastAsia"/>
          <w:sz w:val="24"/>
          <w:lang w:eastAsia="zh-CN"/>
        </w:rPr>
        <w:t>附件1、《安全环保协议》</w:t>
      </w:r>
    </w:p>
    <w:p>
      <w:pPr>
        <w:keepNext w:val="0"/>
        <w:keepLines w:val="0"/>
        <w:pageBreakBefore w:val="0"/>
        <w:widowControl w:val="0"/>
        <w:kinsoku/>
        <w:wordWrap/>
        <w:overflowPunct/>
        <w:topLinePunct w:val="0"/>
        <w:bidi w:val="0"/>
        <w:snapToGrid/>
        <w:spacing w:line="360" w:lineRule="auto"/>
        <w:outlineLvl w:val="9"/>
        <w:rPr>
          <w:rFonts w:hint="default" w:ascii="Times New Roman" w:hAnsi="Times New Roman" w:eastAsia="宋体" w:cs="Times New Roman"/>
          <w:color w:val="000000"/>
          <w:sz w:val="24"/>
          <w:szCs w:val="24"/>
          <w:lang w:eastAsia="zh-CN"/>
        </w:rPr>
      </w:pPr>
    </w:p>
    <w:p>
      <w:pPr>
        <w:keepNext w:val="0"/>
        <w:keepLines w:val="0"/>
        <w:pageBreakBefore w:val="0"/>
        <w:widowControl w:val="0"/>
        <w:kinsoku/>
        <w:wordWrap/>
        <w:overflowPunct/>
        <w:topLinePunct w:val="0"/>
        <w:bidi w:val="0"/>
        <w:snapToGrid/>
        <w:spacing w:line="360" w:lineRule="auto"/>
        <w:ind w:firstLine="480" w:firstLineChars="200"/>
        <w:outlineLvl w:val="9"/>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以下签署页面</w:t>
      </w:r>
    </w:p>
    <w:p>
      <w:pPr>
        <w:spacing w:line="400" w:lineRule="exact"/>
        <w:rPr>
          <w:rFonts w:hint="default" w:ascii="Times New Roman" w:hAnsi="Times New Roman" w:eastAsia="宋体" w:cs="Times New Roman"/>
          <w:color w:val="000000"/>
          <w:sz w:val="24"/>
          <w:lang w:eastAsia="zh-CN"/>
        </w:rPr>
      </w:pPr>
    </w:p>
    <w:p>
      <w:pPr>
        <w:spacing w:line="400" w:lineRule="exact"/>
        <w:rPr>
          <w:rFonts w:hint="default" w:ascii="Times New Roman" w:hAnsi="Times New Roman" w:eastAsia="宋体" w:cs="Times New Roman"/>
          <w:color w:val="000000"/>
          <w:sz w:val="24"/>
          <w:lang w:eastAsia="zh-CN"/>
        </w:rPr>
      </w:pPr>
    </w:p>
    <w:p>
      <w:pPr>
        <w:spacing w:line="400" w:lineRule="exact"/>
        <w:rPr>
          <w:rFonts w:hint="default" w:ascii="Times New Roman" w:hAnsi="Times New Roman" w:eastAsia="宋体" w:cs="Times New Roman"/>
          <w:color w:val="000000"/>
          <w:sz w:val="24"/>
          <w:lang w:eastAsia="zh-CN"/>
        </w:rPr>
      </w:pPr>
    </w:p>
    <w:p>
      <w:pPr>
        <w:spacing w:line="312" w:lineRule="auto"/>
        <w:ind w:left="5640" w:hanging="5662" w:hangingChars="2350"/>
        <w:rPr>
          <w:rFonts w:hint="default" w:ascii="Times New Roman" w:hAnsi="Times New Roman" w:eastAsia="宋体" w:cs="Times New Roman"/>
          <w:b/>
          <w:bCs/>
          <w:sz w:val="24"/>
          <w:lang w:val="en-US" w:eastAsia="zh-CN"/>
        </w:rPr>
      </w:pPr>
      <w:r>
        <w:rPr>
          <w:rFonts w:hint="default" w:ascii="Times New Roman" w:hAnsi="Times New Roman" w:eastAsia="宋体" w:cs="Times New Roman"/>
          <w:b/>
          <w:bCs/>
          <w:sz w:val="24"/>
          <w:lang w:eastAsia="zh-CN"/>
        </w:rPr>
        <w:t>甲</w:t>
      </w:r>
      <w:r>
        <w:rPr>
          <w:rFonts w:hint="default" w:ascii="Times New Roman" w:hAnsi="Times New Roman" w:eastAsia="宋体" w:cs="Times New Roman"/>
          <w:b/>
          <w:bCs/>
          <w:sz w:val="24"/>
          <w:lang w:val="en-US" w:eastAsia="zh-CN"/>
        </w:rPr>
        <w:t xml:space="preserve">  </w:t>
      </w:r>
      <w:r>
        <w:rPr>
          <w:rFonts w:hint="default" w:ascii="Times New Roman" w:hAnsi="Times New Roman" w:eastAsia="宋体" w:cs="Times New Roman"/>
          <w:b/>
          <w:bCs/>
          <w:sz w:val="24"/>
          <w:lang w:eastAsia="zh-CN"/>
        </w:rPr>
        <w:t>方：腾龙芳烃（漳州）有限公司</w:t>
      </w:r>
      <w:r>
        <w:rPr>
          <w:rFonts w:hint="default" w:ascii="Times New Roman" w:hAnsi="Times New Roman" w:eastAsia="宋体" w:cs="Times New Roman"/>
          <w:b/>
          <w:bCs/>
          <w:sz w:val="24"/>
          <w:lang w:val="en-US" w:eastAsia="zh-CN"/>
        </w:rPr>
        <w:t xml:space="preserve"> </w:t>
      </w:r>
      <w:r>
        <w:rPr>
          <w:rFonts w:hint="default" w:ascii="Times New Roman" w:hAnsi="Times New Roman" w:eastAsia="宋体" w:cs="Times New Roman"/>
          <w:b/>
          <w:bCs/>
          <w:sz w:val="24"/>
          <w:lang w:eastAsia="zh-CN"/>
        </w:rPr>
        <w:t xml:space="preserve">  </w:t>
      </w:r>
      <w:r>
        <w:rPr>
          <w:rFonts w:hint="default" w:ascii="Times New Roman" w:hAnsi="Times New Roman" w:eastAsia="宋体" w:cs="Times New Roman"/>
          <w:b/>
          <w:bCs/>
          <w:sz w:val="24"/>
          <w:lang w:val="en-US" w:eastAsia="zh-CN"/>
        </w:rPr>
        <w:t xml:space="preserve">  </w:t>
      </w:r>
      <w:r>
        <w:rPr>
          <w:rFonts w:hint="default" w:ascii="Times New Roman" w:hAnsi="Times New Roman" w:eastAsia="宋体" w:cs="Times New Roman"/>
          <w:b/>
          <w:bCs/>
          <w:sz w:val="24"/>
          <w:lang w:eastAsia="zh-CN"/>
        </w:rPr>
        <w:t xml:space="preserve"> </w:t>
      </w:r>
      <w:r>
        <w:rPr>
          <w:rFonts w:hint="eastAsia" w:ascii="Times New Roman" w:hAnsi="Times New Roman" w:cs="Times New Roman"/>
          <w:b/>
          <w:bCs/>
          <w:sz w:val="24"/>
          <w:lang w:val="en-US" w:eastAsia="zh-CN"/>
        </w:rPr>
        <w:t xml:space="preserve">                        </w:t>
      </w:r>
      <w:r>
        <w:rPr>
          <w:rFonts w:hint="default" w:ascii="Times New Roman" w:hAnsi="Times New Roman" w:eastAsia="宋体" w:cs="Times New Roman"/>
          <w:b/>
          <w:bCs/>
          <w:sz w:val="24"/>
          <w:lang w:eastAsia="zh-CN"/>
        </w:rPr>
        <w:t>乙</w:t>
      </w:r>
      <w:r>
        <w:rPr>
          <w:rFonts w:hint="default" w:ascii="Times New Roman" w:hAnsi="Times New Roman" w:eastAsia="宋体" w:cs="Times New Roman"/>
          <w:b/>
          <w:bCs/>
          <w:sz w:val="24"/>
          <w:lang w:val="en-US" w:eastAsia="zh-CN"/>
        </w:rPr>
        <w:t xml:space="preserve">  </w:t>
      </w:r>
      <w:r>
        <w:rPr>
          <w:rFonts w:hint="default" w:ascii="Times New Roman" w:hAnsi="Times New Roman" w:eastAsia="宋体" w:cs="Times New Roman"/>
          <w:b/>
          <w:bCs/>
          <w:sz w:val="24"/>
          <w:lang w:eastAsia="zh-CN"/>
        </w:rPr>
        <w:t>方：</w:t>
      </w:r>
      <w:r>
        <w:rPr>
          <w:rFonts w:hint="eastAsia" w:ascii="Times New Roman" w:hAnsi="Times New Roman" w:cs="Times New Roman"/>
          <w:b/>
          <w:bCs/>
          <w:sz w:val="24"/>
          <w:lang w:val="en-US" w:eastAsia="zh-CN"/>
        </w:rPr>
        <w:t>翔鹭石化（漳州）有限公司</w:t>
      </w:r>
    </w:p>
    <w:p>
      <w:pPr>
        <w:spacing w:line="312" w:lineRule="auto"/>
        <w:ind w:left="5646" w:leftChars="330" w:hanging="4920" w:hangingChars="2050"/>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 xml:space="preserve">       </w:t>
      </w:r>
    </w:p>
    <w:p>
      <w:pPr>
        <w:spacing w:line="312" w:lineRule="auto"/>
        <w:rPr>
          <w:rFonts w:hint="default" w:ascii="Times New Roman" w:hAnsi="Times New Roman" w:eastAsia="宋体" w:cs="Times New Roman"/>
          <w:sz w:val="24"/>
          <w:lang w:eastAsia="zh-CN"/>
        </w:rPr>
      </w:pPr>
      <w:r>
        <w:rPr>
          <w:rFonts w:hint="default" w:ascii="Times New Roman" w:hAnsi="Times New Roman" w:eastAsia="宋体" w:cs="Times New Roman"/>
          <w:b/>
          <w:bCs/>
          <w:sz w:val="24"/>
          <w:lang w:eastAsia="zh-CN"/>
        </w:rPr>
        <w:t>经办人</w:t>
      </w:r>
      <w:r>
        <w:rPr>
          <w:rFonts w:hint="default" w:ascii="Times New Roman" w:hAnsi="Times New Roman" w:eastAsia="宋体" w:cs="Times New Roman"/>
          <w:sz w:val="24"/>
          <w:lang w:eastAsia="zh-CN"/>
        </w:rPr>
        <w:t xml:space="preserve">（签字）：                    </w:t>
      </w:r>
      <w:r>
        <w:rPr>
          <w:rFonts w:hint="default" w:ascii="Times New Roman" w:hAnsi="Times New Roman" w:eastAsia="宋体" w:cs="Times New Roman"/>
          <w:b/>
          <w:bCs/>
          <w:sz w:val="24"/>
          <w:lang w:eastAsia="zh-CN"/>
        </w:rPr>
        <w:t xml:space="preserve"> </w:t>
      </w:r>
      <w:r>
        <w:rPr>
          <w:rFonts w:hint="default" w:ascii="Times New Roman" w:hAnsi="Times New Roman" w:eastAsia="宋体" w:cs="Times New Roman"/>
          <w:b/>
          <w:bCs/>
          <w:sz w:val="24"/>
          <w:lang w:val="en-US" w:eastAsia="zh-CN"/>
        </w:rPr>
        <w:t xml:space="preserve">  </w:t>
      </w:r>
      <w:r>
        <w:rPr>
          <w:rFonts w:hint="eastAsia" w:ascii="Times New Roman" w:hAnsi="Times New Roman" w:cs="Times New Roman"/>
          <w:b/>
          <w:bCs/>
          <w:sz w:val="24"/>
          <w:lang w:val="en-US" w:eastAsia="zh-CN"/>
        </w:rPr>
        <w:t xml:space="preserve">                                     </w:t>
      </w:r>
      <w:r>
        <w:rPr>
          <w:rFonts w:hint="default" w:ascii="Times New Roman" w:hAnsi="Times New Roman" w:eastAsia="宋体" w:cs="Times New Roman"/>
          <w:b/>
          <w:bCs/>
          <w:sz w:val="24"/>
          <w:lang w:eastAsia="zh-CN"/>
        </w:rPr>
        <w:t>经办人</w:t>
      </w:r>
      <w:r>
        <w:rPr>
          <w:rFonts w:hint="default" w:ascii="Times New Roman" w:hAnsi="Times New Roman" w:eastAsia="宋体" w:cs="Times New Roman"/>
          <w:sz w:val="24"/>
          <w:lang w:eastAsia="zh-CN"/>
        </w:rPr>
        <w:t xml:space="preserve">（签字）：  </w:t>
      </w:r>
    </w:p>
    <w:p>
      <w:pPr>
        <w:spacing w:line="312" w:lineRule="auto"/>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 xml:space="preserve">              </w:t>
      </w:r>
    </w:p>
    <w:p>
      <w:pPr>
        <w:keepNext w:val="0"/>
        <w:keepLines w:val="0"/>
        <w:widowControl/>
        <w:suppressLineNumbers w:val="0"/>
        <w:ind w:left="5542" w:hanging="5542" w:hangingChars="2300"/>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b/>
          <w:bCs/>
          <w:sz w:val="24"/>
          <w:lang w:eastAsia="zh-CN"/>
        </w:rPr>
        <w:t>地</w:t>
      </w:r>
      <w:r>
        <w:rPr>
          <w:rFonts w:hint="default" w:ascii="Times New Roman" w:hAnsi="Times New Roman" w:eastAsia="宋体" w:cs="Times New Roman"/>
          <w:b/>
          <w:bCs/>
          <w:sz w:val="24"/>
          <w:lang w:val="en-US" w:eastAsia="zh-CN"/>
        </w:rPr>
        <w:t xml:space="preserve">  </w:t>
      </w:r>
      <w:r>
        <w:rPr>
          <w:rFonts w:hint="default" w:ascii="Times New Roman" w:hAnsi="Times New Roman" w:eastAsia="宋体" w:cs="Times New Roman"/>
          <w:b/>
          <w:bCs/>
          <w:sz w:val="24"/>
          <w:lang w:eastAsia="zh-CN"/>
        </w:rPr>
        <w:t>址：</w:t>
      </w:r>
      <w:r>
        <w:rPr>
          <w:rFonts w:hint="default" w:ascii="Times New Roman" w:hAnsi="Times New Roman" w:eastAsia="宋体" w:cs="Times New Roman"/>
          <w:sz w:val="21"/>
          <w:szCs w:val="21"/>
          <w:lang w:eastAsia="zh-CN"/>
        </w:rPr>
        <w:t>漳州市漳浦县古雷开发区</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eastAsia="zh-CN"/>
        </w:rPr>
        <w:t xml:space="preserve"> </w:t>
      </w:r>
      <w:r>
        <w:rPr>
          <w:rFonts w:hint="default" w:ascii="Times New Roman" w:hAnsi="Times New Roman" w:eastAsia="宋体" w:cs="Times New Roman"/>
          <w:sz w:val="24"/>
          <w:lang w:eastAsia="zh-CN"/>
        </w:rPr>
        <w:t xml:space="preserve">     </w:t>
      </w:r>
      <w:r>
        <w:rPr>
          <w:rFonts w:hint="default" w:ascii="Times New Roman" w:hAnsi="Times New Roman" w:eastAsia="宋体" w:cs="Times New Roman"/>
          <w:sz w:val="24"/>
          <w:lang w:val="en-US" w:eastAsia="zh-CN"/>
        </w:rPr>
        <w:t xml:space="preserve">  </w:t>
      </w:r>
      <w:r>
        <w:rPr>
          <w:rFonts w:hint="default" w:ascii="Times New Roman" w:hAnsi="Times New Roman" w:eastAsia="宋体" w:cs="Times New Roman"/>
          <w:sz w:val="24"/>
          <w:lang w:eastAsia="zh-CN"/>
        </w:rPr>
        <w:t xml:space="preserve"> </w:t>
      </w:r>
      <w:r>
        <w:rPr>
          <w:rFonts w:hint="eastAsia" w:ascii="Times New Roman" w:hAnsi="Times New Roman" w:cs="Times New Roman"/>
          <w:sz w:val="24"/>
          <w:lang w:val="en-US" w:eastAsia="zh-CN"/>
        </w:rPr>
        <w:t xml:space="preserve">                          </w:t>
      </w:r>
      <w:r>
        <w:rPr>
          <w:rFonts w:hint="default" w:ascii="Times New Roman" w:hAnsi="Times New Roman" w:eastAsia="宋体" w:cs="Times New Roman"/>
          <w:b/>
          <w:bCs/>
          <w:sz w:val="24"/>
          <w:lang w:eastAsia="zh-CN"/>
        </w:rPr>
        <w:t>地 址：</w:t>
      </w:r>
    </w:p>
    <w:p>
      <w:pPr>
        <w:keepNext w:val="0"/>
        <w:keepLines w:val="0"/>
        <w:widowControl/>
        <w:suppressLineNumbers w:val="0"/>
        <w:ind w:left="4825" w:leftChars="475" w:hanging="3780" w:hangingChars="1800"/>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sz w:val="21"/>
          <w:szCs w:val="21"/>
          <w:lang w:eastAsia="zh-CN"/>
        </w:rPr>
        <w:t xml:space="preserve">腾龙路85号 </w:t>
      </w:r>
      <w:r>
        <w:rPr>
          <w:rFonts w:hint="default" w:ascii="Times New Roman" w:hAnsi="Times New Roman" w:eastAsia="宋体" w:cs="Times New Roman"/>
          <w:sz w:val="21"/>
          <w:szCs w:val="21"/>
          <w:lang w:val="en-US" w:eastAsia="zh-CN"/>
        </w:rPr>
        <w:t xml:space="preserve">                      </w:t>
      </w:r>
    </w:p>
    <w:p>
      <w:pPr>
        <w:keepNext w:val="0"/>
        <w:keepLines w:val="0"/>
        <w:widowControl/>
        <w:suppressLineNumbers w:val="0"/>
        <w:ind w:left="4825" w:leftChars="475" w:hanging="3780" w:hangingChars="1800"/>
        <w:rPr>
          <w:rFonts w:hint="default" w:ascii="Times New Roman" w:hAnsi="Times New Roman" w:eastAsia="宋体" w:cs="Times New Roman"/>
          <w:kern w:val="0"/>
          <w:sz w:val="21"/>
          <w:szCs w:val="21"/>
          <w:lang w:val="en-US" w:eastAsia="zh-CN" w:bidi="ar-SA"/>
        </w:rPr>
      </w:pPr>
    </w:p>
    <w:p>
      <w:pPr>
        <w:spacing w:line="312" w:lineRule="auto"/>
        <w:ind w:left="6480" w:hanging="6480"/>
        <w:rPr>
          <w:rFonts w:hint="default" w:ascii="Times New Roman" w:hAnsi="Times New Roman" w:eastAsia="宋体" w:cs="Times New Roman"/>
          <w:b w:val="0"/>
          <w:bCs w:val="0"/>
          <w:sz w:val="24"/>
          <w:u w:val="single"/>
          <w:lang w:eastAsia="zh-CN"/>
        </w:rPr>
      </w:pPr>
      <w:r>
        <w:rPr>
          <w:rFonts w:hint="default" w:ascii="Times New Roman" w:hAnsi="Times New Roman" w:eastAsia="宋体" w:cs="Times New Roman"/>
          <w:b/>
          <w:bCs/>
          <w:sz w:val="24"/>
          <w:lang w:eastAsia="zh-CN"/>
        </w:rPr>
        <w:t>联系人：</w:t>
      </w:r>
      <w:r>
        <w:rPr>
          <w:rFonts w:hint="default" w:ascii="Times New Roman" w:hAnsi="Times New Roman" w:eastAsia="宋体" w:cs="Times New Roman"/>
          <w:sz w:val="24"/>
          <w:u w:val="single"/>
          <w:lang w:eastAsia="zh-CN"/>
        </w:rPr>
        <w:t>魏雄贵 13959973409</w:t>
      </w:r>
      <w:r>
        <w:rPr>
          <w:rFonts w:hint="default" w:ascii="Times New Roman" w:hAnsi="Times New Roman" w:eastAsia="宋体" w:cs="Times New Roman"/>
          <w:sz w:val="24"/>
          <w:lang w:eastAsia="zh-CN"/>
        </w:rPr>
        <w:t xml:space="preserve">           </w:t>
      </w:r>
      <w:r>
        <w:rPr>
          <w:rFonts w:hint="default" w:ascii="Times New Roman" w:hAnsi="Times New Roman" w:eastAsia="宋体" w:cs="Times New Roman"/>
          <w:sz w:val="24"/>
          <w:lang w:val="en-US" w:eastAsia="zh-CN"/>
        </w:rPr>
        <w:t xml:space="preserve">  </w:t>
      </w:r>
      <w:r>
        <w:rPr>
          <w:rFonts w:hint="eastAsia" w:ascii="Times New Roman" w:hAnsi="Times New Roman" w:cs="Times New Roman"/>
          <w:sz w:val="24"/>
          <w:lang w:val="en-US" w:eastAsia="zh-CN"/>
        </w:rPr>
        <w:t xml:space="preserve">                        </w:t>
      </w:r>
      <w:r>
        <w:rPr>
          <w:rFonts w:hint="default" w:ascii="Times New Roman" w:hAnsi="Times New Roman" w:eastAsia="宋体" w:cs="Times New Roman"/>
          <w:b/>
          <w:bCs/>
          <w:sz w:val="24"/>
          <w:lang w:eastAsia="zh-CN"/>
        </w:rPr>
        <w:t>联系人：</w:t>
      </w:r>
    </w:p>
    <w:p>
      <w:pPr>
        <w:spacing w:line="312" w:lineRule="auto"/>
        <w:ind w:left="6512" w:leftChars="342" w:hanging="5760" w:hangingChars="2400"/>
        <w:rPr>
          <w:rFonts w:hint="default" w:ascii="Times New Roman" w:hAnsi="Times New Roman" w:eastAsia="宋体" w:cs="Times New Roman"/>
          <w:color w:val="000000"/>
          <w:sz w:val="24"/>
        </w:rPr>
      </w:pPr>
    </w:p>
    <w:p>
      <w:pPr>
        <w:spacing w:line="312" w:lineRule="auto"/>
        <w:ind w:left="6512" w:leftChars="342" w:hanging="5760" w:hangingChars="240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年</w:t>
      </w:r>
      <w:r>
        <w:rPr>
          <w:rFonts w:hint="eastAsia" w:ascii="Times New Roman" w:hAnsi="Times New Roman" w:cs="Times New Roman"/>
          <w:color w:val="000000"/>
          <w:sz w:val="24"/>
          <w:lang w:val="en-US" w:eastAsia="zh-CN"/>
        </w:rPr>
        <w:t xml:space="preserve"> </w:t>
      </w:r>
      <w:r>
        <w:rPr>
          <w:rFonts w:hint="default" w:ascii="Times New Roman" w:hAnsi="Times New Roman" w:eastAsia="宋体" w:cs="Times New Roman"/>
          <w:color w:val="000000"/>
          <w:sz w:val="24"/>
        </w:rPr>
        <w:t>月</w:t>
      </w:r>
      <w:r>
        <w:rPr>
          <w:rFonts w:hint="default" w:ascii="Times New Roman" w:hAnsi="Times New Roman" w:eastAsia="宋体" w:cs="Times New Roman"/>
          <w:color w:val="000000"/>
          <w:sz w:val="24"/>
          <w:lang w:eastAsia="zh-CN"/>
        </w:rPr>
        <w:t xml:space="preserve"> </w:t>
      </w:r>
      <w:r>
        <w:rPr>
          <w:rFonts w:hint="eastAsia" w:ascii="Times New Roman" w:hAnsi="Times New Roman" w:cs="Times New Roman"/>
          <w:color w:val="000000"/>
          <w:sz w:val="24"/>
          <w:lang w:val="en-US" w:eastAsia="zh-CN"/>
        </w:rPr>
        <w:t xml:space="preserve"> </w:t>
      </w:r>
      <w:r>
        <w:rPr>
          <w:rFonts w:hint="default" w:ascii="Times New Roman" w:hAnsi="Times New Roman" w:eastAsia="宋体" w:cs="Times New Roman"/>
          <w:color w:val="000000"/>
          <w:sz w:val="24"/>
        </w:rPr>
        <w:t xml:space="preserve">日                     </w:t>
      </w:r>
      <w:r>
        <w:rPr>
          <w:rFonts w:hint="eastAsia" w:ascii="Times New Roman" w:hAnsi="Times New Roman" w:cs="Times New Roman"/>
          <w:color w:val="000000"/>
          <w:sz w:val="24"/>
          <w:lang w:val="en-US" w:eastAsia="zh-CN"/>
        </w:rPr>
        <w:t xml:space="preserve">                                                    </w:t>
      </w:r>
      <w:r>
        <w:rPr>
          <w:rFonts w:hint="default" w:ascii="Times New Roman" w:hAnsi="Times New Roman" w:eastAsia="宋体" w:cs="Times New Roman"/>
          <w:color w:val="000000"/>
          <w:sz w:val="24"/>
        </w:rPr>
        <w:t xml:space="preserve">  年</w:t>
      </w:r>
      <w:r>
        <w:rPr>
          <w:rFonts w:hint="default" w:ascii="Times New Roman" w:hAnsi="Times New Roman" w:eastAsia="宋体" w:cs="Times New Roman"/>
          <w:color w:val="000000"/>
          <w:sz w:val="24"/>
          <w:lang w:eastAsia="zh-CN"/>
        </w:rPr>
        <w:t xml:space="preserve">  </w:t>
      </w:r>
      <w:r>
        <w:rPr>
          <w:rFonts w:hint="default" w:ascii="Times New Roman" w:hAnsi="Times New Roman" w:eastAsia="宋体" w:cs="Times New Roman"/>
          <w:color w:val="000000"/>
          <w:sz w:val="24"/>
        </w:rPr>
        <w:t>月</w:t>
      </w:r>
      <w:r>
        <w:rPr>
          <w:rFonts w:hint="default" w:ascii="Times New Roman" w:hAnsi="Times New Roman" w:eastAsia="宋体" w:cs="Times New Roman"/>
          <w:color w:val="000000"/>
          <w:sz w:val="24"/>
          <w:lang w:eastAsia="zh-CN"/>
        </w:rPr>
        <w:t xml:space="preserve"> </w:t>
      </w:r>
      <w:r>
        <w:rPr>
          <w:rFonts w:hint="default" w:ascii="Times New Roman" w:hAnsi="Times New Roman" w:eastAsia="宋体" w:cs="Times New Roman"/>
          <w:color w:val="000000"/>
          <w:sz w:val="24"/>
        </w:rPr>
        <w:t>日</w:t>
      </w:r>
    </w:p>
    <w:p>
      <w:pPr>
        <w:pStyle w:val="2"/>
        <w:rPr>
          <w:rFonts w:hint="default" w:ascii="Times New Roman" w:hAnsi="Times New Roman" w:eastAsia="宋体" w:cs="Times New Roman"/>
          <w:color w:val="000000"/>
          <w:sz w:val="24"/>
        </w:rPr>
      </w:pPr>
    </w:p>
    <w:p>
      <w:pPr>
        <w:pStyle w:val="2"/>
        <w:rPr>
          <w:rFonts w:hint="default" w:ascii="Times New Roman" w:hAnsi="Times New Roman" w:eastAsia="宋体" w:cs="Times New Roman"/>
          <w:color w:val="000000"/>
          <w:sz w:val="24"/>
        </w:rPr>
      </w:pPr>
    </w:p>
    <w:p>
      <w:pPr>
        <w:pStyle w:val="2"/>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丙方：</w:t>
      </w:r>
    </w:p>
    <w:p>
      <w:pPr>
        <w:pStyle w:val="2"/>
        <w:rPr>
          <w:rFonts w:hint="eastAsia" w:ascii="Times New Roman" w:hAnsi="Times New Roman" w:cs="Times New Roman"/>
          <w:color w:val="000000"/>
          <w:sz w:val="24"/>
          <w:lang w:val="en-US" w:eastAsia="zh-CN"/>
        </w:rPr>
      </w:pPr>
    </w:p>
    <w:p>
      <w:pPr>
        <w:pStyle w:val="2"/>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经办人：</w:t>
      </w:r>
    </w:p>
    <w:p>
      <w:pPr>
        <w:pStyle w:val="2"/>
        <w:rPr>
          <w:rFonts w:hint="eastAsia" w:ascii="Times New Roman" w:hAnsi="Times New Roman" w:cs="Times New Roman"/>
          <w:color w:val="000000"/>
          <w:sz w:val="24"/>
          <w:lang w:val="en-US" w:eastAsia="zh-CN"/>
        </w:rPr>
      </w:pPr>
    </w:p>
    <w:p>
      <w:pPr>
        <w:pStyle w:val="2"/>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地址：</w:t>
      </w:r>
    </w:p>
    <w:p>
      <w:pPr>
        <w:pStyle w:val="2"/>
        <w:rPr>
          <w:rFonts w:hint="eastAsia" w:ascii="Times New Roman" w:hAnsi="Times New Roman" w:cs="Times New Roman"/>
          <w:color w:val="000000"/>
          <w:sz w:val="24"/>
          <w:lang w:val="en-US" w:eastAsia="zh-CN"/>
        </w:rPr>
      </w:pPr>
    </w:p>
    <w:p>
      <w:pPr>
        <w:pStyle w:val="2"/>
        <w:rPr>
          <w:rFonts w:hint="default"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联系人：</w:t>
      </w:r>
    </w:p>
    <w:p>
      <w:pPr>
        <w:pStyle w:val="2"/>
        <w:rPr>
          <w:rFonts w:hint="default" w:ascii="Times New Roman" w:hAnsi="Times New Roman" w:eastAsia="宋体" w:cs="Times New Roman"/>
          <w:color w:val="000000"/>
          <w:sz w:val="24"/>
        </w:rPr>
      </w:pPr>
    </w:p>
    <w:p>
      <w:pPr>
        <w:pStyle w:val="2"/>
        <w:rPr>
          <w:rFonts w:hint="default" w:ascii="Times New Roman" w:hAnsi="Times New Roman" w:eastAsia="宋体" w:cs="Times New Roman"/>
          <w:color w:val="000000"/>
          <w:sz w:val="24"/>
        </w:rPr>
      </w:pPr>
    </w:p>
    <w:p>
      <w:pPr>
        <w:pStyle w:val="2"/>
        <w:rPr>
          <w:rFonts w:hint="default" w:ascii="Times New Roman" w:hAnsi="Times New Roman" w:eastAsia="宋体" w:cs="Times New Roman"/>
          <w:color w:val="000000"/>
          <w:sz w:val="24"/>
        </w:rPr>
      </w:pPr>
    </w:p>
    <w:p>
      <w:pPr>
        <w:pStyle w:val="2"/>
        <w:rPr>
          <w:rFonts w:ascii="Times New Roman" w:hAnsi="Times New Roman"/>
          <w:sz w:val="28"/>
          <w:szCs w:val="28"/>
        </w:rPr>
      </w:pPr>
    </w:p>
    <w:p>
      <w:pPr>
        <w:pStyle w:val="2"/>
        <w:rPr>
          <w:rFonts w:ascii="Times New Roman" w:hAnsi="Times New Roman"/>
          <w:sz w:val="28"/>
          <w:szCs w:val="28"/>
        </w:rPr>
      </w:pPr>
    </w:p>
    <w:p>
      <w:pPr>
        <w:pStyle w:val="2"/>
        <w:rPr>
          <w:rFonts w:ascii="Times New Roman" w:hAnsi="Times New Roman"/>
          <w:sz w:val="28"/>
          <w:szCs w:val="28"/>
        </w:rPr>
      </w:pPr>
    </w:p>
    <w:p>
      <w:pPr>
        <w:widowControl/>
        <w:autoSpaceDE/>
        <w:autoSpaceDN/>
        <w:spacing w:line="360" w:lineRule="auto"/>
        <w:jc w:val="center"/>
        <w:rPr>
          <w:rFonts w:ascii="Times New Roman" w:hAnsi="Times New Roman" w:cs="Times New Roman"/>
          <w:sz w:val="28"/>
          <w:szCs w:val="28"/>
          <w:lang w:eastAsia="zh-CN"/>
        </w:rPr>
      </w:pPr>
      <w:r>
        <w:rPr>
          <w:rFonts w:ascii="Times New Roman" w:hAnsi="Times New Roman" w:cs="Times New Roman"/>
          <w:sz w:val="28"/>
          <w:szCs w:val="28"/>
          <w:lang w:eastAsia="zh-CN"/>
        </w:rPr>
        <w:t>附件</w:t>
      </w:r>
      <w:r>
        <w:rPr>
          <w:rFonts w:hint="eastAsia" w:ascii="Times New Roman" w:hAnsi="Times New Roman" w:cs="Times New Roman"/>
          <w:sz w:val="28"/>
          <w:szCs w:val="28"/>
          <w:lang w:val="en-US" w:eastAsia="zh-CN"/>
        </w:rPr>
        <w:t>2</w:t>
      </w:r>
      <w:r>
        <w:rPr>
          <w:rFonts w:ascii="Times New Roman" w:hAnsi="Times New Roman" w:cs="Times New Roman"/>
          <w:sz w:val="28"/>
          <w:szCs w:val="28"/>
          <w:lang w:eastAsia="zh-CN"/>
        </w:rPr>
        <w:t>、安全环保协议书</w:t>
      </w:r>
    </w:p>
    <w:p>
      <w:pPr>
        <w:spacing w:line="360" w:lineRule="auto"/>
        <w:rPr>
          <w:rFonts w:ascii="Times New Roman" w:hAnsi="Times New Roman" w:cs="Times New Roman"/>
          <w:sz w:val="24"/>
          <w:szCs w:val="24"/>
          <w:lang w:eastAsia="zh-CN"/>
        </w:rPr>
      </w:pPr>
    </w:p>
    <w:p>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甲方（委托方）：</w:t>
      </w:r>
      <w:r>
        <w:rPr>
          <w:rFonts w:hint="eastAsia"/>
          <w:sz w:val="24"/>
          <w:lang w:eastAsia="zh-CN"/>
        </w:rPr>
        <w:t>翔鹭石化（漳州）有限公司</w:t>
      </w:r>
      <w:r>
        <w:rPr>
          <w:rFonts w:ascii="Times New Roman" w:hAnsi="Times New Roman" w:cs="Times New Roman"/>
          <w:sz w:val="24"/>
          <w:szCs w:val="24"/>
          <w:lang w:eastAsia="zh-CN"/>
        </w:rPr>
        <w:t xml:space="preserve">                 </w:t>
      </w:r>
    </w:p>
    <w:p>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乙方（受托方）：</w:t>
      </w:r>
    </w:p>
    <w:p>
      <w:pPr>
        <w:spacing w:line="420" w:lineRule="exact"/>
        <w:ind w:firstLine="120" w:firstLineChars="50"/>
        <w:rPr>
          <w:rFonts w:ascii="Times New Roman" w:hAnsi="Times New Roman" w:cs="Times New Roman"/>
          <w:sz w:val="24"/>
          <w:szCs w:val="24"/>
          <w:lang w:eastAsia="zh-CN"/>
        </w:rPr>
      </w:pPr>
      <w:r>
        <w:rPr>
          <w:rFonts w:ascii="Times New Roman" w:hAnsi="Times New Roman" w:cs="Times New Roman"/>
          <w:sz w:val="24"/>
          <w:szCs w:val="24"/>
          <w:lang w:eastAsia="zh-CN"/>
        </w:rPr>
        <w:t xml:space="preserve">      甲乙双方就 </w:t>
      </w:r>
      <w:r>
        <w:rPr>
          <w:rFonts w:hint="eastAsia" w:ascii="Times New Roman" w:hAnsi="Times New Roman" w:cs="Times New Roman"/>
          <w:sz w:val="24"/>
          <w:szCs w:val="24"/>
          <w:lang w:eastAsia="zh-CN"/>
        </w:rPr>
        <w:t>福建福海创石油化工有限公司空气呼吸器瓶检验及气瓶阀更换项目签订了技术服务合同，</w:t>
      </w:r>
      <w:r>
        <w:rPr>
          <w:rFonts w:ascii="Times New Roman" w:hAnsi="Times New Roman" w:cs="Times New Roman"/>
          <w:sz w:val="24"/>
          <w:szCs w:val="24"/>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pPr>
        <w:numPr>
          <w:ilvl w:val="0"/>
          <w:numId w:val="9"/>
        </w:numPr>
        <w:spacing w:line="360" w:lineRule="auto"/>
        <w:rPr>
          <w:rFonts w:ascii="Times New Roman" w:hAnsi="Times New Roman" w:cs="Times New Roman"/>
          <w:b/>
          <w:sz w:val="24"/>
          <w:szCs w:val="24"/>
          <w:lang w:eastAsia="zh-CN"/>
        </w:rPr>
      </w:pPr>
      <w:r>
        <w:rPr>
          <w:rFonts w:ascii="Times New Roman" w:hAnsi="Times New Roman" w:cs="Times New Roman"/>
          <w:b/>
          <w:sz w:val="24"/>
          <w:szCs w:val="24"/>
          <w:lang w:eastAsia="zh-CN"/>
        </w:rPr>
        <w:t>甲方的权利和义务：</w:t>
      </w:r>
    </w:p>
    <w:p>
      <w:pPr>
        <w:spacing w:line="360" w:lineRule="auto"/>
        <w:ind w:left="377" w:hanging="376" w:hangingChars="157"/>
        <w:rPr>
          <w:rFonts w:ascii="Times New Roman" w:hAnsi="Times New Roman" w:cs="Times New Roman"/>
          <w:sz w:val="24"/>
          <w:szCs w:val="24"/>
          <w:lang w:eastAsia="zh-CN"/>
        </w:rPr>
      </w:pPr>
      <w:r>
        <w:rPr>
          <w:rFonts w:ascii="Times New Roman" w:hAnsi="Times New Roman" w:cs="Times New Roman"/>
          <w:sz w:val="24"/>
          <w:szCs w:val="24"/>
          <w:lang w:eastAsia="zh-CN"/>
        </w:rPr>
        <w:t>1、 甲方有权对乙方的资质进行审查，确认其符合且具备进厂条件，方可进厂施工。</w:t>
      </w:r>
    </w:p>
    <w:p>
      <w:pPr>
        <w:spacing w:line="360" w:lineRule="auto"/>
        <w:ind w:left="377" w:hanging="376" w:hangingChars="157"/>
        <w:rPr>
          <w:rFonts w:ascii="Times New Roman" w:hAnsi="Times New Roman" w:cs="Times New Roman"/>
          <w:sz w:val="24"/>
          <w:szCs w:val="24"/>
          <w:lang w:eastAsia="zh-CN"/>
        </w:rPr>
      </w:pPr>
      <w:r>
        <w:rPr>
          <w:rFonts w:ascii="Times New Roman" w:hAnsi="Times New Roman" w:cs="Times New Roman"/>
          <w:sz w:val="24"/>
          <w:szCs w:val="24"/>
          <w:lang w:eastAsia="zh-CN"/>
        </w:rPr>
        <w:t>2、 甲方有权要求乙方维护好甲方相关的安全环保设施、设备和器材。</w:t>
      </w:r>
    </w:p>
    <w:p>
      <w:pPr>
        <w:tabs>
          <w:tab w:val="left" w:pos="360"/>
          <w:tab w:val="left" w:pos="840"/>
        </w:tabs>
        <w:spacing w:line="360" w:lineRule="auto"/>
        <w:ind w:left="377" w:hanging="376" w:hangingChars="157"/>
        <w:rPr>
          <w:rFonts w:ascii="Times New Roman" w:hAnsi="Times New Roman" w:cs="Times New Roman"/>
          <w:sz w:val="24"/>
          <w:szCs w:val="24"/>
          <w:lang w:eastAsia="zh-CN"/>
        </w:rPr>
      </w:pPr>
      <w:r>
        <w:rPr>
          <w:rFonts w:ascii="Times New Roman" w:hAnsi="Times New Roman" w:cs="Times New Roman"/>
          <w:sz w:val="24"/>
          <w:szCs w:val="24"/>
          <w:lang w:eastAsia="zh-CN"/>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ind w:left="377" w:hanging="376" w:hangingChars="157"/>
        <w:rPr>
          <w:rFonts w:ascii="Times New Roman" w:hAnsi="Times New Roman" w:cs="Times New Roman"/>
          <w:sz w:val="24"/>
          <w:szCs w:val="24"/>
          <w:lang w:eastAsia="zh-CN"/>
        </w:rPr>
      </w:pPr>
      <w:r>
        <w:rPr>
          <w:rFonts w:ascii="Times New Roman" w:hAnsi="Times New Roman" w:cs="Times New Roman"/>
          <w:sz w:val="24"/>
          <w:szCs w:val="24"/>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ind w:left="377" w:hanging="376" w:hangingChars="157"/>
        <w:rPr>
          <w:rFonts w:ascii="Times New Roman" w:hAnsi="Times New Roman" w:cs="Times New Roman"/>
          <w:sz w:val="24"/>
          <w:szCs w:val="24"/>
          <w:lang w:eastAsia="zh-CN"/>
        </w:rPr>
      </w:pPr>
      <w:r>
        <w:rPr>
          <w:rFonts w:ascii="Times New Roman" w:hAnsi="Times New Roman" w:cs="Times New Roman"/>
          <w:sz w:val="24"/>
          <w:szCs w:val="24"/>
          <w:lang w:eastAsia="zh-CN"/>
        </w:rPr>
        <w:t>5、 甲方有权对乙方不服从管理和严重违章者，驱除施工现场。</w:t>
      </w:r>
    </w:p>
    <w:p>
      <w:pPr>
        <w:tabs>
          <w:tab w:val="left" w:pos="360"/>
          <w:tab w:val="left" w:pos="840"/>
        </w:tabs>
        <w:spacing w:line="360" w:lineRule="auto"/>
        <w:ind w:left="377" w:hanging="376" w:hangingChars="157"/>
        <w:rPr>
          <w:rFonts w:ascii="Times New Roman" w:hAnsi="Times New Roman" w:cs="Times New Roman"/>
          <w:sz w:val="24"/>
          <w:szCs w:val="24"/>
          <w:lang w:eastAsia="zh-CN"/>
        </w:rPr>
      </w:pPr>
      <w:r>
        <w:rPr>
          <w:rFonts w:ascii="Times New Roman" w:hAnsi="Times New Roman" w:cs="Times New Roman"/>
          <w:sz w:val="24"/>
          <w:szCs w:val="24"/>
          <w:lang w:eastAsia="zh-CN"/>
        </w:rPr>
        <w:t>6、 甲方负责对乙方进行厂级和部门级安全培训教育和考核，考核合格方可办理入厂手续。</w:t>
      </w:r>
    </w:p>
    <w:p>
      <w:pPr>
        <w:tabs>
          <w:tab w:val="left" w:pos="360"/>
          <w:tab w:val="left" w:pos="840"/>
        </w:tabs>
        <w:spacing w:line="360" w:lineRule="auto"/>
        <w:ind w:left="377" w:hanging="376" w:hangingChars="157"/>
        <w:rPr>
          <w:rFonts w:ascii="Times New Roman" w:hAnsi="Times New Roman" w:cs="Times New Roman"/>
          <w:sz w:val="24"/>
          <w:szCs w:val="24"/>
          <w:lang w:eastAsia="zh-CN"/>
        </w:rPr>
      </w:pPr>
      <w:r>
        <w:rPr>
          <w:rFonts w:ascii="Times New Roman" w:hAnsi="Times New Roman" w:cs="Times New Roman"/>
          <w:sz w:val="24"/>
          <w:szCs w:val="24"/>
          <w:lang w:eastAsia="zh-CN"/>
        </w:rPr>
        <w:t>7、 甲方负责各装置的工艺处理、退料、置换、吹扫及盲板隔离工作，为本项目提供安全的施工条件。</w:t>
      </w:r>
    </w:p>
    <w:p>
      <w:pPr>
        <w:tabs>
          <w:tab w:val="left" w:pos="360"/>
          <w:tab w:val="left" w:pos="840"/>
        </w:tabs>
        <w:spacing w:line="360" w:lineRule="auto"/>
        <w:ind w:left="377" w:hanging="376" w:hangingChars="157"/>
        <w:rPr>
          <w:rFonts w:ascii="Times New Roman" w:hAnsi="Times New Roman" w:cs="Times New Roman"/>
          <w:sz w:val="24"/>
          <w:szCs w:val="24"/>
          <w:lang w:eastAsia="zh-CN"/>
        </w:rPr>
      </w:pPr>
      <w:r>
        <w:rPr>
          <w:rFonts w:ascii="Times New Roman" w:hAnsi="Times New Roman" w:cs="Times New Roman"/>
          <w:sz w:val="24"/>
          <w:szCs w:val="24"/>
          <w:lang w:eastAsia="zh-CN"/>
        </w:rPr>
        <w:t>8、 甲方应乙方要求，向乙方提供与乙方作业相关的甲方有毒有害、易燃易爆物品的数据。</w:t>
      </w:r>
    </w:p>
    <w:p>
      <w:pPr>
        <w:tabs>
          <w:tab w:val="left" w:pos="360"/>
          <w:tab w:val="left" w:pos="840"/>
        </w:tabs>
        <w:spacing w:line="360" w:lineRule="auto"/>
        <w:ind w:left="377" w:hanging="376" w:hangingChars="157"/>
        <w:rPr>
          <w:rFonts w:ascii="Times New Roman" w:hAnsi="Times New Roman" w:cs="Times New Roman"/>
          <w:sz w:val="24"/>
          <w:szCs w:val="24"/>
          <w:lang w:eastAsia="zh-CN"/>
        </w:rPr>
      </w:pPr>
      <w:r>
        <w:rPr>
          <w:rFonts w:ascii="Times New Roman" w:hAnsi="Times New Roman" w:cs="Times New Roman"/>
          <w:sz w:val="24"/>
          <w:szCs w:val="24"/>
          <w:lang w:eastAsia="zh-CN"/>
        </w:rPr>
        <w:t>9、 甲方在开工前必须对乙方进行全面的安全技术及文明施工交底。</w:t>
      </w:r>
    </w:p>
    <w:p>
      <w:pPr>
        <w:spacing w:line="360" w:lineRule="auto"/>
        <w:ind w:left="378" w:hanging="378" w:hangingChars="157"/>
        <w:rPr>
          <w:rFonts w:ascii="Times New Roman" w:hAnsi="Times New Roman" w:cs="Times New Roman"/>
          <w:b/>
          <w:sz w:val="24"/>
          <w:szCs w:val="24"/>
          <w:lang w:eastAsia="zh-CN"/>
        </w:rPr>
      </w:pPr>
      <w:r>
        <w:rPr>
          <w:rFonts w:ascii="Times New Roman" w:hAnsi="Times New Roman" w:cs="Times New Roman"/>
          <w:b/>
          <w:sz w:val="24"/>
          <w:szCs w:val="24"/>
          <w:lang w:eastAsia="zh-CN"/>
        </w:rPr>
        <w:t>二、乙方的权利和义务：</w:t>
      </w:r>
    </w:p>
    <w:p>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2、 乙方有权对甲方安全管理工作提出合理化建议或改进措施。</w:t>
      </w:r>
    </w:p>
    <w:p>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 xml:space="preserve">3、 乙方对甲方管理人员违章指挥、强令冒险作业、有权拒绝执行。对打击和报复行为有权向上级和有关部门汇报。 </w:t>
      </w:r>
    </w:p>
    <w:p>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4、乙方对危及生命安全和身体健康的施工作业条件和环境，有权提出整改建议或拒绝施工作业。</w:t>
      </w:r>
    </w:p>
    <w:p>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5、乙方施工过程中在发生严重危及作业人员生命安全的不可抗拒紧急情况时，有权采取必要的避险措施，并立即向管理部门报告。</w:t>
      </w:r>
    </w:p>
    <w:p>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6、乙方有权要求甲方提供相关的安全资料。</w:t>
      </w:r>
    </w:p>
    <w:p>
      <w:pPr>
        <w:spacing w:line="360" w:lineRule="auto"/>
        <w:ind w:left="332" w:leftChars="-9" w:hanging="352" w:hangingChars="147"/>
        <w:rPr>
          <w:rFonts w:ascii="Times New Roman" w:hAnsi="Times New Roman" w:cs="Times New Roman"/>
          <w:b/>
          <w:sz w:val="24"/>
          <w:szCs w:val="24"/>
          <w:lang w:eastAsia="zh-CN"/>
        </w:rPr>
      </w:pPr>
      <w:r>
        <w:rPr>
          <w:rFonts w:ascii="Times New Roman" w:hAnsi="Times New Roman" w:cs="Times New Roman"/>
          <w:sz w:val="24"/>
          <w:szCs w:val="24"/>
          <w:lang w:eastAsia="zh-CN"/>
        </w:rPr>
        <w:t>7、乙方必须建立健全HSE管理网络、HSE保证体系和HSE责任制，成立专职HSE管理机构，依照《安全生产法》的要求配备专职或兼职安全生产管理人员；施工队伍超过50人的应按比例配足专职安全员，并佩戴明显标志；编制和实施各安全环保施工方案和专项应急预案。</w:t>
      </w:r>
    </w:p>
    <w:p>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 xml:space="preserve">11、乙方应按《中华人民共和国劳动法》等法律、法规、规定用工，严禁使用未成年工和有职业禁忌的人员进行施工作业。 </w:t>
      </w:r>
    </w:p>
    <w:p>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12、乙方必须按国家有关规定，为施工人员办理工伤保险、意外伤害保险（施工人员较多的承包商建议购买建筑工程团体意外险），为施工人员配备合格的劳动防护用品、安全用具及应急救援设施，并保证施工工具、器械使用安全。</w:t>
      </w:r>
    </w:p>
    <w:p>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13、乙方需建立安全检查制度，指定专人负责现场安全监督检查工作，认真开展安全检查，发现作业过程中不安全行为、隐患、重大险情，应采取有效措施及时处理并报告甲方。</w:t>
      </w:r>
    </w:p>
    <w:p>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14、发生事故时，乙方必须及时向甲方报告。同时根据指令迅速组织实施现场人员疏散和抢救工作、采取相应的措施保护好现场，并要积极配合甲方或上级有关部门对事故的调查和现场勘查。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15、乙方进入现场的施工人员，严禁动用装置区机泵、容器、塔、加热炉等任何部位阀门，防止误开误关，造成意外事故。如确实需用，经与装置有关人员联系，同意后，由操作人员启闭阀门。</w:t>
      </w:r>
    </w:p>
    <w:p>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16、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17、</w:t>
      </w:r>
      <w:r>
        <w:rPr>
          <w:rFonts w:ascii="Times New Roman" w:hAnsi="Times New Roman" w:cs="Times New Roman"/>
          <w:bCs/>
          <w:sz w:val="24"/>
          <w:szCs w:val="24"/>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ind w:left="332" w:leftChars="-9" w:hanging="352" w:hangingChars="147"/>
        <w:rPr>
          <w:rFonts w:ascii="Times New Roman" w:hAnsi="Times New Roman" w:cs="Times New Roman"/>
          <w:bCs/>
          <w:sz w:val="24"/>
          <w:szCs w:val="24"/>
          <w:lang w:eastAsia="zh-CN"/>
        </w:rPr>
      </w:pPr>
      <w:r>
        <w:rPr>
          <w:rFonts w:ascii="Times New Roman" w:hAnsi="Times New Roman" w:cs="Times New Roman"/>
          <w:bCs/>
          <w:sz w:val="24"/>
          <w:szCs w:val="24"/>
          <w:lang w:eastAsia="zh-CN"/>
        </w:rPr>
        <w:t>18、</w:t>
      </w:r>
      <w:r>
        <w:rPr>
          <w:rFonts w:ascii="Times New Roman" w:hAnsi="Times New Roman" w:cs="Times New Roman"/>
          <w:sz w:val="24"/>
          <w:szCs w:val="24"/>
          <w:lang w:eastAsia="zh-CN"/>
        </w:rPr>
        <w:t>乙方</w:t>
      </w:r>
      <w:r>
        <w:rPr>
          <w:rFonts w:ascii="Times New Roman" w:hAnsi="Times New Roman" w:cs="Times New Roman"/>
          <w:bCs/>
          <w:sz w:val="24"/>
          <w:szCs w:val="24"/>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ascii="Times New Roman" w:hAnsi="Times New Roman" w:cs="Times New Roman"/>
          <w:sz w:val="24"/>
          <w:szCs w:val="24"/>
          <w:lang w:eastAsia="zh-CN"/>
        </w:rPr>
        <w:t>GB 2894-2008）</w:t>
      </w:r>
      <w:r>
        <w:rPr>
          <w:rFonts w:ascii="Times New Roman" w:hAnsi="Times New Roman" w:cs="Times New Roman"/>
          <w:bCs/>
          <w:sz w:val="24"/>
          <w:szCs w:val="24"/>
          <w:lang w:eastAsia="zh-CN"/>
        </w:rPr>
        <w:t>的规定。</w:t>
      </w:r>
    </w:p>
    <w:p>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bCs/>
          <w:sz w:val="24"/>
          <w:szCs w:val="24"/>
          <w:lang w:eastAsia="zh-CN"/>
        </w:rPr>
        <w:t>19、</w:t>
      </w:r>
      <w:r>
        <w:rPr>
          <w:rFonts w:ascii="Times New Roman" w:hAnsi="Times New Roman" w:cs="Times New Roman"/>
          <w:sz w:val="24"/>
          <w:szCs w:val="24"/>
          <w:lang w:eastAsia="zh-CN"/>
        </w:rPr>
        <w:t>乙方</w:t>
      </w:r>
      <w:r>
        <w:rPr>
          <w:rFonts w:ascii="Times New Roman" w:hAnsi="Times New Roman" w:cs="Times New Roman"/>
          <w:bCs/>
          <w:sz w:val="24"/>
          <w:szCs w:val="24"/>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20、乙方施工产生的</w:t>
      </w:r>
      <w:r>
        <w:rPr>
          <w:rFonts w:ascii="Times New Roman" w:hAnsi="Times New Roman" w:cs="Times New Roman"/>
          <w:bCs/>
          <w:sz w:val="24"/>
          <w:szCs w:val="24"/>
          <w:lang w:eastAsia="zh-CN"/>
        </w:rPr>
        <w:t>任何有毒、有害物质，油类，化学品，废水，生活污水及其它污染物绝不能排入雨边沟、地井或污染地表土，必须按国家及地方的相关规定进行妥善处置。</w:t>
      </w:r>
      <w:r>
        <w:rPr>
          <w:rFonts w:ascii="Times New Roman" w:hAnsi="Times New Roman" w:cs="Times New Roman"/>
          <w:sz w:val="24"/>
          <w:szCs w:val="24"/>
          <w:lang w:eastAsia="zh-CN"/>
        </w:rPr>
        <w:t>产生的废物应进行鉴别，一般固废和危险废物应妥善包装、分类堆放，并及时清理。不能任意排放和丢弃。不依法合规处置固体废物，在厂外随意丢弃的，直接解除合同，清除出厂。</w:t>
      </w:r>
    </w:p>
    <w:p>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21、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22、</w:t>
      </w:r>
      <w:r>
        <w:rPr>
          <w:rFonts w:ascii="Times New Roman" w:hAnsi="Times New Roman" w:cs="Times New Roman"/>
          <w:bCs/>
          <w:sz w:val="24"/>
          <w:szCs w:val="24"/>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360" w:lineRule="auto"/>
        <w:rPr>
          <w:rFonts w:ascii="Times New Roman" w:hAnsi="Times New Roman" w:cs="Times New Roman"/>
          <w:b/>
          <w:sz w:val="24"/>
          <w:szCs w:val="24"/>
          <w:lang w:eastAsia="zh-CN"/>
        </w:rPr>
      </w:pPr>
      <w:r>
        <w:rPr>
          <w:rFonts w:ascii="Times New Roman" w:hAnsi="Times New Roman" w:cs="Times New Roman"/>
          <w:b/>
          <w:sz w:val="24"/>
          <w:szCs w:val="24"/>
          <w:lang w:eastAsia="zh-CN"/>
        </w:rPr>
        <w:t>三、违约责任及处理</w:t>
      </w:r>
    </w:p>
    <w:p>
      <w:pPr>
        <w:spacing w:line="360" w:lineRule="auto"/>
        <w:ind w:left="374" w:hanging="374" w:hangingChars="156"/>
        <w:rPr>
          <w:rFonts w:ascii="Times New Roman" w:hAnsi="Times New Roman" w:cs="Times New Roman"/>
          <w:sz w:val="24"/>
          <w:szCs w:val="24"/>
          <w:lang w:eastAsia="zh-CN"/>
        </w:rPr>
      </w:pPr>
      <w:r>
        <w:rPr>
          <w:rFonts w:ascii="Times New Roman" w:hAnsi="Times New Roman" w:cs="Times New Roman"/>
          <w:sz w:val="24"/>
          <w:szCs w:val="24"/>
          <w:lang w:eastAsia="zh-CN"/>
        </w:rPr>
        <w:t>1、乙方不得转包、违法分包及挂靠等违法行为；未经福海创许可，不得将工程分包。</w:t>
      </w:r>
    </w:p>
    <w:p>
      <w:pPr>
        <w:spacing w:line="360" w:lineRule="auto"/>
        <w:ind w:left="374" w:hanging="374" w:hangingChars="156"/>
        <w:rPr>
          <w:rFonts w:ascii="Times New Roman" w:hAnsi="Times New Roman" w:cs="Times New Roman"/>
          <w:sz w:val="24"/>
          <w:szCs w:val="24"/>
          <w:lang w:eastAsia="zh-CN"/>
        </w:rPr>
      </w:pPr>
      <w:r>
        <w:rPr>
          <w:rFonts w:ascii="Times New Roman" w:hAnsi="Times New Roman" w:cs="Times New Roman"/>
          <w:sz w:val="24"/>
          <w:szCs w:val="24"/>
          <w:lang w:eastAsia="zh-CN"/>
        </w:rPr>
        <w:t>2、发生安全事故时，甲乙双方均有抢险、救灾的义务，所发生的费用由责任方承担。</w:t>
      </w:r>
    </w:p>
    <w:p>
      <w:pPr>
        <w:spacing w:line="360" w:lineRule="auto"/>
        <w:ind w:left="374" w:hanging="374" w:hangingChars="156"/>
        <w:rPr>
          <w:rFonts w:ascii="Times New Roman" w:hAnsi="Times New Roman" w:cs="Times New Roman"/>
          <w:sz w:val="24"/>
          <w:szCs w:val="24"/>
          <w:lang w:eastAsia="zh-CN"/>
        </w:rPr>
      </w:pPr>
      <w:r>
        <w:rPr>
          <w:rFonts w:ascii="Times New Roman" w:hAnsi="Times New Roman" w:cs="Times New Roman"/>
          <w:sz w:val="24"/>
          <w:szCs w:val="24"/>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360" w:lineRule="auto"/>
        <w:ind w:left="374" w:hanging="374" w:hangingChars="156"/>
        <w:rPr>
          <w:rFonts w:ascii="Times New Roman" w:hAnsi="Times New Roman" w:cs="Times New Roman"/>
          <w:sz w:val="24"/>
          <w:szCs w:val="24"/>
          <w:lang w:eastAsia="zh-CN"/>
        </w:rPr>
      </w:pPr>
      <w:r>
        <w:rPr>
          <w:rFonts w:ascii="Times New Roman" w:hAnsi="Times New Roman" w:cs="Times New Roman"/>
          <w:sz w:val="24"/>
          <w:szCs w:val="24"/>
          <w:lang w:eastAsia="zh-CN"/>
        </w:rPr>
        <w:t>4、甲方违约造成的事故，甲方承担全部责任，并按规定追究有关人员责任及上报。</w:t>
      </w:r>
    </w:p>
    <w:p>
      <w:pPr>
        <w:spacing w:line="360" w:lineRule="auto"/>
        <w:ind w:left="374" w:hanging="374" w:hangingChars="156"/>
        <w:rPr>
          <w:rFonts w:ascii="Times New Roman" w:hAnsi="Times New Roman" w:cs="Times New Roman"/>
          <w:sz w:val="24"/>
          <w:szCs w:val="24"/>
          <w:lang w:eastAsia="zh-CN"/>
        </w:rPr>
      </w:pPr>
      <w:r>
        <w:rPr>
          <w:rFonts w:ascii="Times New Roman" w:hAnsi="Times New Roman" w:cs="Times New Roman"/>
          <w:sz w:val="24"/>
          <w:szCs w:val="24"/>
          <w:lang w:eastAsia="zh-CN"/>
        </w:rPr>
        <w:t>5、乙方在施工过程中如果有违法、违规和违章行为，甲方将按照按国家法律、法规和甲方的HSE管理制度进行处罚。处罚款由乙方现金形式交到甲方财务部，对不按时缴纳罚款的，甲方可以从乙方工程款双倍扣除。</w:t>
      </w:r>
    </w:p>
    <w:p>
      <w:pPr>
        <w:spacing w:line="360" w:lineRule="auto"/>
        <w:ind w:left="374" w:hanging="374" w:hangingChars="156"/>
        <w:rPr>
          <w:rFonts w:ascii="Times New Roman" w:hAnsi="Times New Roman" w:cs="Times New Roman"/>
          <w:sz w:val="24"/>
          <w:szCs w:val="24"/>
          <w:lang w:eastAsia="zh-CN"/>
        </w:rPr>
      </w:pPr>
      <w:r>
        <w:rPr>
          <w:rFonts w:ascii="Times New Roman" w:hAnsi="Times New Roman" w:cs="Times New Roman"/>
          <w:sz w:val="24"/>
          <w:szCs w:val="24"/>
          <w:lang w:eastAsia="zh-CN"/>
        </w:rPr>
        <w:t>6、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pPr>
        <w:spacing w:line="360" w:lineRule="auto"/>
        <w:ind w:left="374" w:hanging="374" w:hangingChars="156"/>
        <w:rPr>
          <w:rFonts w:ascii="Times New Roman" w:hAnsi="Times New Roman" w:cs="Times New Roman"/>
          <w:sz w:val="24"/>
          <w:szCs w:val="24"/>
          <w:lang w:eastAsia="zh-CN"/>
        </w:rPr>
      </w:pPr>
      <w:r>
        <w:rPr>
          <w:rFonts w:ascii="Times New Roman" w:hAnsi="Times New Roman" w:cs="Times New Roman"/>
          <w:sz w:val="24"/>
          <w:szCs w:val="24"/>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pPr>
        <w:spacing w:line="360" w:lineRule="auto"/>
        <w:rPr>
          <w:rFonts w:ascii="Times New Roman" w:hAnsi="Times New Roman" w:cs="Times New Roman"/>
          <w:b/>
          <w:sz w:val="24"/>
          <w:szCs w:val="24"/>
          <w:lang w:eastAsia="zh-CN"/>
        </w:rPr>
      </w:pPr>
      <w:r>
        <w:rPr>
          <w:rFonts w:ascii="Times New Roman" w:hAnsi="Times New Roman" w:cs="Times New Roman"/>
          <w:b/>
          <w:sz w:val="24"/>
          <w:szCs w:val="24"/>
          <w:lang w:eastAsia="zh-CN"/>
        </w:rPr>
        <w:t>四、 不可抗力：</w:t>
      </w:r>
    </w:p>
    <w:p>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由于不可抗力造成合同项目施工作业事故及产生的损失，甲乙双方各自承担相应的损失。</w:t>
      </w:r>
    </w:p>
    <w:p>
      <w:pPr>
        <w:spacing w:line="360" w:lineRule="auto"/>
        <w:rPr>
          <w:rFonts w:ascii="Times New Roman" w:hAnsi="Times New Roman" w:cs="Times New Roman"/>
          <w:b/>
          <w:sz w:val="24"/>
          <w:szCs w:val="24"/>
          <w:lang w:eastAsia="zh-CN"/>
        </w:rPr>
      </w:pPr>
      <w:r>
        <w:rPr>
          <w:rFonts w:ascii="Times New Roman" w:hAnsi="Times New Roman" w:cs="Times New Roman"/>
          <w:b/>
          <w:sz w:val="24"/>
          <w:szCs w:val="24"/>
          <w:lang w:eastAsia="zh-CN"/>
        </w:rPr>
        <w:t>五、本协议书经双方盖章后生效。</w:t>
      </w:r>
    </w:p>
    <w:p>
      <w:pPr>
        <w:spacing w:line="360" w:lineRule="auto"/>
        <w:rPr>
          <w:rFonts w:ascii="Times New Roman" w:hAnsi="Times New Roman" w:cs="Times New Roman"/>
          <w:b/>
          <w:sz w:val="24"/>
          <w:szCs w:val="24"/>
          <w:lang w:eastAsia="zh-CN"/>
        </w:rPr>
      </w:pPr>
      <w:r>
        <w:rPr>
          <w:rFonts w:ascii="Times New Roman" w:hAnsi="Times New Roman" w:cs="Times New Roman"/>
          <w:b/>
          <w:sz w:val="24"/>
          <w:szCs w:val="24"/>
          <w:lang w:eastAsia="zh-CN"/>
        </w:rPr>
        <w:t>六、协议期限：</w:t>
      </w:r>
    </w:p>
    <w:p>
      <w:pPr>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本协议期限应与主合同期限一致。如果主合同因故需要变更期限，本合同应与主同变更至相同期限。</w:t>
      </w:r>
    </w:p>
    <w:p>
      <w:pPr>
        <w:pStyle w:val="2"/>
      </w:pPr>
    </w:p>
    <w:p>
      <w:pPr>
        <w:pStyle w:val="2"/>
      </w:pPr>
    </w:p>
    <w:p>
      <w:pPr>
        <w:pStyle w:val="2"/>
      </w:pPr>
    </w:p>
    <w:p>
      <w:pPr>
        <w:pStyle w:val="2"/>
      </w:pPr>
    </w:p>
    <w:p>
      <w:pPr>
        <w:pStyle w:val="2"/>
      </w:pPr>
    </w:p>
    <w:p>
      <w:pPr>
        <w:pStyle w:val="2"/>
      </w:pPr>
    </w:p>
    <w:p>
      <w:pPr>
        <w:pStyle w:val="2"/>
      </w:pPr>
    </w:p>
    <w:p>
      <w:pPr>
        <w:spacing w:line="360" w:lineRule="auto"/>
        <w:ind w:firstLine="723" w:firstLineChars="300"/>
        <w:rPr>
          <w:rFonts w:ascii="Times New Roman" w:hAnsi="Times New Roman" w:cs="Times New Roman"/>
          <w:sz w:val="24"/>
          <w:szCs w:val="24"/>
          <w:lang w:eastAsia="zh-CN"/>
        </w:rPr>
      </w:pPr>
      <w:r>
        <w:rPr>
          <w:rFonts w:ascii="Times New Roman" w:hAnsi="Times New Roman" w:cs="Times New Roman"/>
          <w:b/>
          <w:bCs/>
          <w:sz w:val="24"/>
          <w:szCs w:val="24"/>
          <w:lang w:eastAsia="zh-CN"/>
        </w:rPr>
        <w:t>以下无正文，为合同盖章页。</w:t>
      </w:r>
    </w:p>
    <w:p>
      <w:pPr>
        <w:spacing w:line="360" w:lineRule="auto"/>
        <w:rPr>
          <w:rFonts w:ascii="Times New Roman" w:hAnsi="Times New Roman" w:cs="Times New Roman"/>
          <w:sz w:val="24"/>
          <w:szCs w:val="24"/>
          <w:lang w:eastAsia="zh-CN"/>
        </w:rPr>
      </w:pPr>
    </w:p>
    <w:p>
      <w:pPr>
        <w:pStyle w:val="2"/>
      </w:pPr>
    </w:p>
    <w:p>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甲  方:</w:t>
      </w:r>
      <w:r>
        <w:rPr>
          <w:rFonts w:hint="eastAsia" w:ascii="Times New Roman" w:hAnsi="Times New Roman" w:cs="Times New Roman"/>
          <w:sz w:val="24"/>
          <w:szCs w:val="24"/>
          <w:lang w:eastAsia="zh-CN"/>
        </w:rPr>
        <w:t xml:space="preserve"> </w:t>
      </w:r>
      <w:r>
        <w:rPr>
          <w:rFonts w:hint="eastAsia"/>
          <w:sz w:val="24"/>
          <w:lang w:eastAsia="zh-CN"/>
        </w:rPr>
        <w:t>翔鹭石化（漳州）有限公司</w:t>
      </w:r>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  </w:t>
      </w:r>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  </w:t>
      </w:r>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乙方：</w:t>
      </w:r>
      <w:r>
        <w:rPr>
          <w:rFonts w:hint="eastAsia" w:ascii="Times New Roman" w:hAnsi="Times New Roman" w:cs="Times New Roman"/>
          <w:sz w:val="24"/>
          <w:szCs w:val="24"/>
          <w:lang w:eastAsia="zh-CN"/>
        </w:rPr>
        <w:t>腾龙芳烃（漳州）有限公司</w:t>
      </w:r>
    </w:p>
    <w:p>
      <w:pPr>
        <w:spacing w:line="500" w:lineRule="exact"/>
        <w:ind w:left="5160" w:right="-376" w:rightChars="-171" w:hanging="5160" w:hangingChars="2150"/>
        <w:rPr>
          <w:sz w:val="24"/>
          <w:lang w:eastAsia="zh-CN"/>
        </w:rPr>
      </w:pPr>
      <w:r>
        <w:rPr>
          <w:rFonts w:hint="eastAsia"/>
          <w:sz w:val="24"/>
          <w:lang w:eastAsia="zh-CN"/>
        </w:rPr>
        <w:t>开户银行：中国银行漳州分行                  开户银行：兴业银行漳州古雷支行</w:t>
      </w:r>
    </w:p>
    <w:p>
      <w:pPr>
        <w:spacing w:line="500" w:lineRule="exact"/>
        <w:ind w:right="-376" w:rightChars="-171"/>
        <w:rPr>
          <w:sz w:val="24"/>
          <w:lang w:eastAsia="zh-CN"/>
        </w:rPr>
      </w:pPr>
      <w:r>
        <w:rPr>
          <w:rFonts w:hint="eastAsia"/>
          <w:sz w:val="24"/>
          <w:lang w:eastAsia="zh-CN"/>
        </w:rPr>
        <w:t>账号：416958369985                          账号：162070100100021071</w:t>
      </w:r>
    </w:p>
    <w:p>
      <w:pPr>
        <w:spacing w:line="500" w:lineRule="exact"/>
        <w:ind w:right="-376" w:rightChars="-171"/>
        <w:rPr>
          <w:rFonts w:hint="eastAsia"/>
          <w:sz w:val="24"/>
          <w:lang w:eastAsia="zh-CN"/>
        </w:rPr>
      </w:pPr>
      <w:r>
        <w:rPr>
          <w:rFonts w:hint="eastAsia"/>
          <w:sz w:val="24"/>
          <w:lang w:eastAsia="zh-CN"/>
        </w:rPr>
        <w:t>税号：913506006765392255                    税号：91350600717866709A</w:t>
      </w:r>
    </w:p>
    <w:p>
      <w:pPr>
        <w:spacing w:line="500" w:lineRule="exact"/>
        <w:ind w:right="-376" w:rightChars="-171"/>
        <w:rPr>
          <w:rFonts w:hint="eastAsia"/>
          <w:sz w:val="24"/>
          <w:lang w:eastAsia="zh-CN"/>
        </w:rPr>
      </w:pPr>
    </w:p>
    <w:p>
      <w:pPr>
        <w:spacing w:line="360" w:lineRule="auto"/>
        <w:rPr>
          <w:rFonts w:ascii="Times New Roman" w:hAnsi="Times New Roman" w:cs="Times New Roman"/>
          <w:sz w:val="24"/>
          <w:szCs w:val="24"/>
          <w:lang w:eastAsia="zh-CN"/>
        </w:rPr>
      </w:pPr>
      <w:r>
        <w:rPr>
          <w:rFonts w:hint="eastAsia" w:ascii="Times New Roman" w:hAnsi="Times New Roman" w:cs="Times New Roman"/>
          <w:sz w:val="24"/>
          <w:szCs w:val="24"/>
          <w:lang w:val="en-US" w:eastAsia="zh-CN"/>
        </w:rPr>
        <w:t>丙</w:t>
      </w:r>
      <w:r>
        <w:rPr>
          <w:rFonts w:ascii="Times New Roman" w:hAnsi="Times New Roman" w:cs="Times New Roman"/>
          <w:sz w:val="24"/>
          <w:szCs w:val="24"/>
          <w:lang w:eastAsia="zh-CN"/>
        </w:rPr>
        <w:t>方：</w:t>
      </w:r>
    </w:p>
    <w:p>
      <w:pPr>
        <w:spacing w:line="500" w:lineRule="exact"/>
        <w:ind w:left="5160" w:right="-376" w:rightChars="-171" w:hanging="5160" w:hangingChars="2150"/>
        <w:rPr>
          <w:sz w:val="24"/>
          <w:lang w:eastAsia="zh-CN"/>
        </w:rPr>
      </w:pPr>
      <w:r>
        <w:rPr>
          <w:rFonts w:hint="eastAsia"/>
          <w:sz w:val="24"/>
          <w:lang w:eastAsia="zh-CN"/>
        </w:rPr>
        <w:t>开户银行：</w:t>
      </w:r>
    </w:p>
    <w:p>
      <w:pPr>
        <w:spacing w:line="500" w:lineRule="exact"/>
        <w:ind w:right="-376" w:rightChars="-171"/>
        <w:rPr>
          <w:sz w:val="24"/>
          <w:lang w:eastAsia="zh-CN"/>
        </w:rPr>
      </w:pPr>
      <w:r>
        <w:rPr>
          <w:rFonts w:hint="eastAsia"/>
          <w:sz w:val="24"/>
          <w:lang w:eastAsia="zh-CN"/>
        </w:rPr>
        <w:t>账号：</w:t>
      </w:r>
    </w:p>
    <w:p>
      <w:pPr>
        <w:spacing w:line="500" w:lineRule="exact"/>
        <w:ind w:right="-376" w:rightChars="-171"/>
        <w:rPr>
          <w:rFonts w:hint="eastAsia"/>
          <w:sz w:val="24"/>
          <w:lang w:eastAsia="zh-CN"/>
        </w:rPr>
      </w:pPr>
      <w:r>
        <w:rPr>
          <w:rFonts w:hint="eastAsia"/>
          <w:sz w:val="24"/>
          <w:lang w:eastAsia="zh-CN"/>
        </w:rPr>
        <w:t>税号：</w:t>
      </w:r>
    </w:p>
    <w:p>
      <w:pPr>
        <w:spacing w:line="500" w:lineRule="exact"/>
        <w:ind w:right="-376" w:rightChars="-171"/>
        <w:rPr>
          <w:rFonts w:hint="eastAsia"/>
          <w:sz w:val="24"/>
          <w:lang w:eastAsia="zh-CN"/>
        </w:rPr>
      </w:pPr>
    </w:p>
    <w:p>
      <w:pPr>
        <w:spacing w:line="500" w:lineRule="exact"/>
        <w:ind w:right="-376" w:rightChars="-171"/>
        <w:rPr>
          <w:rFonts w:hint="eastAsia"/>
          <w:sz w:val="24"/>
          <w:lang w:eastAsia="zh-CN"/>
        </w:rPr>
      </w:pPr>
    </w:p>
    <w:p>
      <w:pPr>
        <w:spacing w:line="500" w:lineRule="exact"/>
        <w:ind w:right="-376" w:rightChars="-171"/>
        <w:rPr>
          <w:rFonts w:hint="eastAsia"/>
          <w:sz w:val="24"/>
          <w:lang w:eastAsia="zh-CN"/>
        </w:rPr>
      </w:pPr>
    </w:p>
    <w:p>
      <w:pPr>
        <w:spacing w:line="500" w:lineRule="exact"/>
        <w:ind w:right="-376" w:rightChars="-171"/>
        <w:rPr>
          <w:rFonts w:hint="eastAsia"/>
          <w:sz w:val="24"/>
          <w:lang w:eastAsia="zh-CN"/>
        </w:rPr>
      </w:pPr>
    </w:p>
    <w:p>
      <w:pPr>
        <w:spacing w:line="500" w:lineRule="exact"/>
        <w:ind w:right="-376" w:rightChars="-171"/>
        <w:rPr>
          <w:rFonts w:hint="eastAsia"/>
          <w:sz w:val="24"/>
          <w:lang w:eastAsia="zh-CN"/>
        </w:rPr>
      </w:pPr>
    </w:p>
    <w:p>
      <w:pPr>
        <w:spacing w:line="500" w:lineRule="exact"/>
        <w:ind w:right="-376" w:rightChars="-171"/>
        <w:rPr>
          <w:rFonts w:hint="eastAsia"/>
          <w:sz w:val="24"/>
          <w:lang w:eastAsia="zh-CN"/>
        </w:rPr>
      </w:pPr>
    </w:p>
    <w:p>
      <w:pPr>
        <w:spacing w:line="500" w:lineRule="exact"/>
        <w:ind w:right="-376" w:rightChars="-171"/>
        <w:rPr>
          <w:rFonts w:hint="eastAsia"/>
          <w:sz w:val="24"/>
          <w:lang w:eastAsia="zh-CN"/>
        </w:rPr>
      </w:pPr>
    </w:p>
    <w:p>
      <w:pPr>
        <w:pStyle w:val="2"/>
        <w:rPr>
          <w:rFonts w:hint="eastAsia"/>
          <w:sz w:val="24"/>
          <w:lang w:eastAsia="zh-CN"/>
        </w:rPr>
      </w:pPr>
    </w:p>
    <w:p>
      <w:pPr>
        <w:pStyle w:val="2"/>
        <w:rPr>
          <w:rFonts w:hint="eastAsia"/>
          <w:sz w:val="24"/>
          <w:lang w:eastAsia="zh-CN"/>
        </w:rPr>
      </w:pPr>
    </w:p>
    <w:p>
      <w:pPr>
        <w:pStyle w:val="2"/>
        <w:rPr>
          <w:rFonts w:hint="eastAsia"/>
          <w:sz w:val="24"/>
          <w:lang w:eastAsia="zh-CN"/>
        </w:rPr>
      </w:pPr>
    </w:p>
    <w:p>
      <w:pPr>
        <w:pStyle w:val="2"/>
        <w:rPr>
          <w:rFonts w:hint="eastAsia"/>
          <w:sz w:val="24"/>
          <w:lang w:eastAsia="zh-CN"/>
        </w:rPr>
      </w:pPr>
    </w:p>
    <w:p>
      <w:pPr>
        <w:pStyle w:val="2"/>
        <w:rPr>
          <w:rFonts w:hint="eastAsia"/>
          <w:sz w:val="24"/>
          <w:lang w:eastAsia="zh-CN"/>
        </w:rPr>
      </w:pPr>
    </w:p>
    <w:p>
      <w:pPr>
        <w:pStyle w:val="2"/>
        <w:rPr>
          <w:rFonts w:hint="eastAsia"/>
          <w:sz w:val="24"/>
          <w:lang w:eastAsia="zh-CN"/>
        </w:rPr>
      </w:pPr>
    </w:p>
    <w:p>
      <w:pPr>
        <w:pStyle w:val="2"/>
        <w:rPr>
          <w:rFonts w:hint="eastAsia"/>
          <w:sz w:val="24"/>
          <w:lang w:eastAsia="zh-CN"/>
        </w:rPr>
      </w:pPr>
    </w:p>
    <w:p>
      <w:pPr>
        <w:pStyle w:val="2"/>
        <w:rPr>
          <w:rFonts w:hint="eastAsia"/>
          <w:sz w:val="24"/>
          <w:lang w:eastAsia="zh-CN"/>
        </w:rPr>
      </w:pPr>
    </w:p>
    <w:p>
      <w:pPr>
        <w:pStyle w:val="2"/>
        <w:rPr>
          <w:rFonts w:hint="eastAsia"/>
          <w:sz w:val="24"/>
          <w:lang w:eastAsia="zh-CN"/>
        </w:rPr>
      </w:pPr>
    </w:p>
    <w:p>
      <w:pPr>
        <w:pStyle w:val="2"/>
        <w:rPr>
          <w:rFonts w:hint="eastAsia"/>
          <w:sz w:val="24"/>
          <w:lang w:eastAsia="zh-CN"/>
        </w:rPr>
      </w:pPr>
    </w:p>
    <w:p>
      <w:pPr>
        <w:pStyle w:val="2"/>
        <w:rPr>
          <w:rFonts w:hint="eastAsia"/>
          <w:sz w:val="24"/>
          <w:lang w:eastAsia="zh-CN"/>
        </w:rPr>
      </w:pPr>
    </w:p>
    <w:p>
      <w:pPr>
        <w:pStyle w:val="2"/>
        <w:rPr>
          <w:rFonts w:hint="eastAsia"/>
          <w:sz w:val="24"/>
          <w:lang w:eastAsia="zh-CN"/>
        </w:rPr>
      </w:pPr>
    </w:p>
    <w:p>
      <w:pPr>
        <w:pStyle w:val="2"/>
        <w:rPr>
          <w:rFonts w:hint="eastAsia"/>
          <w:sz w:val="24"/>
          <w:lang w:eastAsia="zh-CN"/>
        </w:rPr>
      </w:pPr>
    </w:p>
    <w:p>
      <w:pPr>
        <w:pStyle w:val="2"/>
        <w:rPr>
          <w:rFonts w:hint="eastAsia"/>
          <w:sz w:val="24"/>
          <w:lang w:eastAsia="zh-CN"/>
        </w:rPr>
      </w:pPr>
    </w:p>
    <w:p>
      <w:pPr>
        <w:pStyle w:val="2"/>
        <w:rPr>
          <w:rFonts w:hint="eastAsia"/>
          <w:sz w:val="24"/>
          <w:lang w:eastAsia="zh-CN"/>
        </w:rPr>
      </w:pPr>
    </w:p>
    <w:p>
      <w:pPr>
        <w:widowControl/>
        <w:spacing w:line="360" w:lineRule="auto"/>
        <w:ind w:left="0" w:leftChars="0"/>
        <w:rPr>
          <w:rFonts w:ascii="Times New Roman" w:hAnsi="Times New Roman"/>
          <w:b/>
          <w:bCs/>
          <w:sz w:val="24"/>
          <w:szCs w:val="24"/>
        </w:rPr>
      </w:pPr>
    </w:p>
    <w:p>
      <w:pPr>
        <w:pStyle w:val="2"/>
        <w:spacing w:line="360" w:lineRule="auto"/>
        <w:rPr>
          <w:rFonts w:ascii="Times New Roman" w:hAnsi="Times New Roman"/>
          <w:b/>
          <w:bCs/>
          <w:sz w:val="24"/>
          <w:szCs w:val="24"/>
        </w:rPr>
      </w:pPr>
      <w:r>
        <w:rPr>
          <w:rFonts w:ascii="Times New Roman" w:hAnsi="Times New Roman"/>
          <w:b/>
          <w:bCs/>
          <w:sz w:val="24"/>
          <w:szCs w:val="24"/>
        </w:rPr>
        <w:t>附件二、参选文件范本</w:t>
      </w:r>
    </w:p>
    <w:p>
      <w:pPr>
        <w:pStyle w:val="25"/>
        <w:spacing w:line="360" w:lineRule="auto"/>
        <w:jc w:val="center"/>
        <w:rPr>
          <w:rFonts w:ascii="Times New Roman" w:hAnsi="Times New Roman" w:cs="Times New Roman"/>
          <w:b/>
          <w:sz w:val="52"/>
          <w:szCs w:val="52"/>
          <w:lang w:eastAsia="zh-CN"/>
        </w:rPr>
      </w:pPr>
    </w:p>
    <w:p>
      <w:pPr>
        <w:pStyle w:val="25"/>
        <w:spacing w:line="360" w:lineRule="auto"/>
        <w:jc w:val="center"/>
        <w:rPr>
          <w:rFonts w:ascii="Times New Roman" w:hAnsi="Times New Roman" w:cs="Times New Roman"/>
          <w:b/>
          <w:sz w:val="44"/>
          <w:szCs w:val="44"/>
          <w:lang w:eastAsia="zh-CN"/>
        </w:rPr>
      </w:pPr>
    </w:p>
    <w:p>
      <w:pPr>
        <w:pStyle w:val="25"/>
        <w:spacing w:line="360" w:lineRule="auto"/>
        <w:jc w:val="center"/>
        <w:rPr>
          <w:rFonts w:ascii="Times New Roman" w:hAnsi="Times New Roman" w:cs="Times New Roman"/>
          <w:b/>
          <w:sz w:val="44"/>
          <w:szCs w:val="44"/>
          <w:lang w:eastAsia="zh-CN"/>
        </w:rPr>
      </w:pPr>
      <w:r>
        <w:rPr>
          <w:rFonts w:ascii="Times New Roman" w:hAnsi="Times New Roman" w:cs="Times New Roman"/>
          <w:b/>
          <w:sz w:val="44"/>
          <w:szCs w:val="44"/>
          <w:lang w:eastAsia="zh-CN"/>
        </w:rPr>
        <w:t>福建福海创石油化工有限公司</w:t>
      </w:r>
    </w:p>
    <w:p>
      <w:pPr>
        <w:pStyle w:val="25"/>
        <w:spacing w:line="360" w:lineRule="auto"/>
        <w:jc w:val="center"/>
        <w:rPr>
          <w:rFonts w:ascii="Times New Roman" w:hAnsi="Times New Roman" w:cs="Times New Roman"/>
          <w:b/>
          <w:sz w:val="44"/>
          <w:szCs w:val="44"/>
          <w:lang w:eastAsia="zh-CN"/>
        </w:rPr>
      </w:pPr>
    </w:p>
    <w:p>
      <w:pPr>
        <w:pStyle w:val="25"/>
        <w:spacing w:line="360" w:lineRule="auto"/>
        <w:jc w:val="center"/>
        <w:rPr>
          <w:rFonts w:ascii="Times New Roman" w:hAnsi="Times New Roman" w:cs="Times New Roman"/>
          <w:b/>
          <w:sz w:val="36"/>
          <w:szCs w:val="36"/>
          <w:lang w:eastAsia="zh-CN"/>
        </w:rPr>
      </w:pPr>
    </w:p>
    <w:p>
      <w:pPr>
        <w:spacing w:line="360" w:lineRule="auto"/>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空气呼吸器瓶检验及气瓶阀更换项目</w:t>
      </w:r>
    </w:p>
    <w:p>
      <w:pPr>
        <w:spacing w:line="360" w:lineRule="auto"/>
        <w:jc w:val="center"/>
        <w:rPr>
          <w:rFonts w:ascii="Times New Roman" w:hAnsi="Times New Roman" w:cs="Times New Roman"/>
          <w:b/>
          <w:bCs/>
          <w:sz w:val="36"/>
          <w:szCs w:val="36"/>
          <w:lang w:eastAsia="zh-CN"/>
        </w:rPr>
      </w:pPr>
    </w:p>
    <w:p>
      <w:pPr>
        <w:spacing w:line="360" w:lineRule="auto"/>
        <w:jc w:val="center"/>
        <w:rPr>
          <w:rFonts w:ascii="Times New Roman" w:hAnsi="Times New Roman" w:cs="Times New Roman"/>
          <w:b/>
          <w:bCs/>
          <w:sz w:val="44"/>
          <w:szCs w:val="44"/>
          <w:lang w:eastAsia="zh-CN"/>
        </w:rPr>
      </w:pPr>
      <w:r>
        <w:rPr>
          <w:rFonts w:ascii="Times New Roman" w:hAnsi="Times New Roman" w:cs="Times New Roman"/>
          <w:b/>
          <w:bCs/>
          <w:sz w:val="44"/>
          <w:szCs w:val="44"/>
          <w:lang w:eastAsia="zh-CN"/>
        </w:rPr>
        <w:t>参选文件</w:t>
      </w:r>
    </w:p>
    <w:p>
      <w:pPr>
        <w:pStyle w:val="2"/>
        <w:spacing w:line="360" w:lineRule="auto"/>
        <w:rPr>
          <w:rFonts w:ascii="Times New Roman" w:hAnsi="Times New Roman"/>
        </w:rPr>
      </w:pPr>
    </w:p>
    <w:p>
      <w:pPr>
        <w:pStyle w:val="25"/>
        <w:spacing w:line="360" w:lineRule="auto"/>
        <w:rPr>
          <w:rFonts w:ascii="Times New Roman" w:hAnsi="Times New Roman" w:cs="Times New Roman"/>
          <w:lang w:eastAsia="zh-CN"/>
        </w:rPr>
      </w:pPr>
    </w:p>
    <w:p>
      <w:pPr>
        <w:pStyle w:val="25"/>
        <w:spacing w:line="360" w:lineRule="auto"/>
        <w:rPr>
          <w:rFonts w:ascii="Times New Roman" w:hAnsi="Times New Roman" w:cs="Times New Roman"/>
          <w:lang w:eastAsia="zh-CN"/>
        </w:rPr>
      </w:pPr>
    </w:p>
    <w:p>
      <w:pPr>
        <w:pStyle w:val="25"/>
        <w:spacing w:line="360" w:lineRule="auto"/>
        <w:rPr>
          <w:rFonts w:ascii="Times New Roman" w:hAnsi="Times New Roman" w:cs="Times New Roman"/>
          <w:lang w:eastAsia="zh-CN"/>
        </w:rPr>
      </w:pPr>
    </w:p>
    <w:p>
      <w:pPr>
        <w:pStyle w:val="25"/>
        <w:spacing w:line="360" w:lineRule="auto"/>
        <w:rPr>
          <w:rFonts w:ascii="Times New Roman" w:hAnsi="Times New Roman" w:cs="Times New Roman"/>
          <w:lang w:eastAsia="zh-CN"/>
        </w:rPr>
      </w:pPr>
    </w:p>
    <w:p>
      <w:pPr>
        <w:pStyle w:val="25"/>
        <w:spacing w:line="360" w:lineRule="auto"/>
        <w:rPr>
          <w:rFonts w:ascii="Times New Roman" w:hAnsi="Times New Roman" w:cs="Times New Roman"/>
          <w:lang w:eastAsia="zh-CN"/>
        </w:rPr>
      </w:pPr>
    </w:p>
    <w:p>
      <w:pPr>
        <w:pStyle w:val="25"/>
        <w:spacing w:line="360" w:lineRule="auto"/>
        <w:rPr>
          <w:rFonts w:ascii="Times New Roman" w:hAnsi="Times New Roman" w:cs="Times New Roman"/>
          <w:b/>
          <w:bCs/>
          <w:sz w:val="32"/>
          <w:szCs w:val="32"/>
          <w:lang w:eastAsia="zh-CN"/>
        </w:rPr>
      </w:pPr>
    </w:p>
    <w:p>
      <w:pPr>
        <w:pStyle w:val="25"/>
        <w:spacing w:line="360" w:lineRule="auto"/>
        <w:rPr>
          <w:rFonts w:ascii="Times New Roman" w:hAnsi="Times New Roman" w:cs="Times New Roman"/>
          <w:b/>
          <w:bCs/>
          <w:sz w:val="32"/>
          <w:szCs w:val="32"/>
          <w:lang w:eastAsia="zh-CN"/>
        </w:rPr>
      </w:pPr>
    </w:p>
    <w:p>
      <w:pPr>
        <w:pStyle w:val="25"/>
        <w:spacing w:line="360" w:lineRule="auto"/>
        <w:rPr>
          <w:rFonts w:ascii="Times New Roman" w:hAnsi="Times New Roman" w:cs="Times New Roman"/>
          <w:b/>
          <w:bCs/>
          <w:sz w:val="32"/>
          <w:szCs w:val="36"/>
          <w:lang w:eastAsia="zh-CN"/>
        </w:rPr>
      </w:pPr>
    </w:p>
    <w:p>
      <w:pPr>
        <w:pStyle w:val="25"/>
        <w:spacing w:line="360" w:lineRule="auto"/>
        <w:jc w:val="center"/>
        <w:rPr>
          <w:rFonts w:ascii="Times New Roman" w:hAnsi="Times New Roman" w:cs="Times New Roman"/>
          <w:b/>
          <w:bCs/>
          <w:sz w:val="32"/>
          <w:szCs w:val="32"/>
          <w:lang w:eastAsia="zh-CN"/>
        </w:rPr>
      </w:pPr>
      <w:r>
        <w:rPr>
          <w:rFonts w:ascii="Times New Roman" w:hAnsi="Times New Roman" w:cs="Times New Roman"/>
          <w:b/>
          <w:bCs/>
          <w:w w:val="95"/>
          <w:sz w:val="32"/>
          <w:szCs w:val="32"/>
          <w:lang w:eastAsia="zh-CN"/>
        </w:rPr>
        <w:t>参选人：</w:t>
      </w:r>
      <w:r>
        <w:rPr>
          <w:rFonts w:ascii="Times New Roman" w:hAnsi="Times New Roman" w:cs="Times New Roman"/>
          <w:b/>
          <w:bCs/>
          <w:i/>
          <w:iCs/>
          <w:sz w:val="32"/>
          <w:szCs w:val="32"/>
          <w:lang w:eastAsia="zh-CN"/>
        </w:rPr>
        <w:t xml:space="preserve"> </w:t>
      </w:r>
      <w:r>
        <w:rPr>
          <w:rFonts w:ascii="Times New Roman" w:hAnsi="Times New Roman" w:cs="Times New Roman"/>
          <w:b/>
          <w:bCs/>
          <w:i/>
          <w:iCs/>
          <w:sz w:val="32"/>
          <w:szCs w:val="32"/>
          <w:u w:val="single"/>
          <w:lang w:eastAsia="zh-CN"/>
        </w:rPr>
        <w:t>（打印时请取消下划线）</w:t>
      </w:r>
      <w:r>
        <w:rPr>
          <w:rFonts w:ascii="Times New Roman" w:hAnsi="Times New Roman" w:cs="Times New Roman"/>
          <w:b/>
          <w:bCs/>
          <w:sz w:val="32"/>
          <w:szCs w:val="32"/>
          <w:lang w:eastAsia="zh-CN"/>
        </w:rPr>
        <w:t>有限公司</w:t>
      </w:r>
    </w:p>
    <w:p>
      <w:pPr>
        <w:pStyle w:val="25"/>
        <w:spacing w:line="360" w:lineRule="auto"/>
        <w:jc w:val="center"/>
        <w:rPr>
          <w:rFonts w:ascii="Times New Roman" w:hAnsi="Times New Roman" w:cs="Times New Roman"/>
          <w:b/>
          <w:bCs/>
          <w:w w:val="95"/>
          <w:sz w:val="32"/>
          <w:lang w:eastAsia="zh-CN"/>
        </w:rPr>
      </w:pPr>
      <w:r>
        <w:rPr>
          <w:rFonts w:ascii="Times New Roman" w:hAnsi="Times New Roman" w:cs="Times New Roman"/>
          <w:b/>
          <w:bCs/>
          <w:w w:val="95"/>
          <w:sz w:val="32"/>
          <w:lang w:eastAsia="zh-CN"/>
        </w:rPr>
        <w:t xml:space="preserve"> 202</w:t>
      </w:r>
      <w:r>
        <w:rPr>
          <w:rFonts w:hint="eastAsia" w:ascii="Times New Roman" w:hAnsi="Times New Roman" w:cs="Times New Roman"/>
          <w:b/>
          <w:bCs/>
          <w:w w:val="95"/>
          <w:sz w:val="32"/>
          <w:lang w:val="en-US" w:eastAsia="zh-CN"/>
        </w:rPr>
        <w:t>4</w:t>
      </w:r>
      <w:r>
        <w:rPr>
          <w:rFonts w:ascii="Times New Roman" w:hAnsi="Times New Roman" w:cs="Times New Roman"/>
          <w:b/>
          <w:bCs/>
          <w:w w:val="95"/>
          <w:sz w:val="32"/>
          <w:lang w:eastAsia="zh-CN"/>
        </w:rPr>
        <w:t>年</w:t>
      </w:r>
      <w:r>
        <w:rPr>
          <w:rFonts w:hint="eastAsia" w:ascii="Times New Roman" w:hAnsi="Times New Roman" w:cs="Times New Roman"/>
          <w:b/>
          <w:bCs/>
          <w:w w:val="95"/>
          <w:sz w:val="32"/>
          <w:lang w:val="en-US" w:eastAsia="zh-CN"/>
        </w:rPr>
        <w:t>3</w:t>
      </w:r>
      <w:r>
        <w:rPr>
          <w:rFonts w:ascii="Times New Roman" w:hAnsi="Times New Roman" w:cs="Times New Roman"/>
          <w:b/>
          <w:bCs/>
          <w:w w:val="95"/>
          <w:sz w:val="32"/>
          <w:lang w:eastAsia="zh-CN"/>
        </w:rPr>
        <w:t>月</w:t>
      </w:r>
    </w:p>
    <w:p>
      <w:pPr>
        <w:spacing w:line="360" w:lineRule="auto"/>
        <w:rPr>
          <w:rFonts w:ascii="Times New Roman" w:hAnsi="Times New Roman" w:cs="Times New Roman"/>
          <w:lang w:eastAsia="zh-CN"/>
        </w:rPr>
      </w:pPr>
    </w:p>
    <w:p>
      <w:pPr>
        <w:pStyle w:val="2"/>
        <w:spacing w:line="360" w:lineRule="auto"/>
        <w:rPr>
          <w:rFonts w:ascii="Times New Roman" w:hAnsi="Times New Roman"/>
        </w:rPr>
      </w:pPr>
    </w:p>
    <w:p>
      <w:pPr>
        <w:pStyle w:val="2"/>
        <w:spacing w:line="360" w:lineRule="auto"/>
        <w:rPr>
          <w:rFonts w:ascii="Times New Roman" w:hAnsi="Times New Roman"/>
        </w:rPr>
      </w:pPr>
    </w:p>
    <w:p>
      <w:pPr>
        <w:pStyle w:val="2"/>
        <w:spacing w:line="360" w:lineRule="auto"/>
        <w:rPr>
          <w:rFonts w:ascii="Times New Roman" w:hAnsi="Times New Roman"/>
        </w:rPr>
      </w:pPr>
    </w:p>
    <w:p>
      <w:pPr>
        <w:spacing w:line="360" w:lineRule="auto"/>
        <w:jc w:val="center"/>
        <w:rPr>
          <w:rFonts w:ascii="Times New Roman" w:hAnsi="Times New Roman" w:cs="Times New Roman"/>
          <w:b/>
          <w:i/>
          <w:iCs/>
          <w:sz w:val="44"/>
          <w:szCs w:val="44"/>
          <w:lang w:eastAsia="zh-CN"/>
        </w:rPr>
      </w:pPr>
      <w:r>
        <w:rPr>
          <w:rFonts w:ascii="Times New Roman" w:hAnsi="Times New Roman" w:cs="Times New Roman"/>
          <w:b/>
          <w:i/>
          <w:iCs/>
          <w:sz w:val="44"/>
          <w:szCs w:val="44"/>
          <w:lang w:eastAsia="zh-CN"/>
        </w:rPr>
        <w:t>参选文件编写说明</w:t>
      </w:r>
    </w:p>
    <w:p>
      <w:pPr>
        <w:spacing w:line="360" w:lineRule="auto"/>
        <w:jc w:val="center"/>
        <w:rPr>
          <w:rFonts w:ascii="Times New Roman" w:hAnsi="Times New Roman" w:cs="Times New Roman"/>
          <w:b/>
          <w:i/>
          <w:iCs/>
          <w:sz w:val="44"/>
          <w:szCs w:val="44"/>
          <w:u w:val="double"/>
          <w:lang w:eastAsia="zh-CN"/>
        </w:rPr>
      </w:pPr>
      <w:r>
        <w:rPr>
          <w:rFonts w:ascii="Times New Roman" w:hAnsi="Times New Roman" w:cs="Times New Roman"/>
          <w:b/>
          <w:i/>
          <w:iCs/>
          <w:sz w:val="44"/>
          <w:szCs w:val="44"/>
          <w:u w:val="double"/>
          <w:lang w:eastAsia="zh-CN"/>
        </w:rPr>
        <w:t>（本页无须打印）</w:t>
      </w:r>
    </w:p>
    <w:p>
      <w:pPr>
        <w:pStyle w:val="77"/>
        <w:spacing w:beforeLines="0" w:afterLines="0"/>
        <w:ind w:firstLine="530" w:firstLineChars="221"/>
        <w:rPr>
          <w:rFonts w:ascii="Times New Roman" w:hAnsi="Times New Roman" w:cs="Times New Roman"/>
          <w:bCs w:val="0"/>
          <w:sz w:val="24"/>
          <w:szCs w:val="24"/>
          <w:lang w:eastAsia="zh-CN"/>
        </w:rPr>
      </w:pPr>
      <w:r>
        <w:rPr>
          <w:rFonts w:ascii="Times New Roman" w:hAnsi="Times New Roman" w:cs="Times New Roman"/>
          <w:bCs w:val="0"/>
          <w:sz w:val="24"/>
          <w:szCs w:val="24"/>
          <w:lang w:eastAsia="zh-CN"/>
        </w:rPr>
        <w:t>1．参选人应按规定，向比选人递交参选文件，正本一份、副本一份，当正本与副本有不一致时，以正本为准。</w:t>
      </w:r>
    </w:p>
    <w:p>
      <w:pPr>
        <w:pStyle w:val="77"/>
        <w:spacing w:beforeLines="0" w:afterLines="0"/>
        <w:ind w:firstLine="530" w:firstLineChars="221"/>
        <w:rPr>
          <w:rFonts w:ascii="Times New Roman" w:hAnsi="Times New Roman" w:cs="Times New Roman"/>
          <w:bCs w:val="0"/>
          <w:sz w:val="24"/>
          <w:szCs w:val="24"/>
          <w:lang w:eastAsia="zh-CN"/>
        </w:rPr>
      </w:pPr>
      <w:r>
        <w:rPr>
          <w:rFonts w:ascii="Times New Roman" w:hAnsi="Times New Roman" w:cs="Times New Roman"/>
          <w:bCs w:val="0"/>
          <w:sz w:val="24"/>
          <w:szCs w:val="24"/>
          <w:lang w:eastAsia="zh-CN"/>
        </w:rPr>
        <w:t>2.所有纸质文件采用A4纸胶装、平装。所有参选文件应增加统一外层包封。</w:t>
      </w:r>
    </w:p>
    <w:p>
      <w:pPr>
        <w:pStyle w:val="77"/>
        <w:spacing w:beforeLines="0" w:afterLines="0"/>
        <w:ind w:firstLine="530" w:firstLineChars="221"/>
        <w:rPr>
          <w:rFonts w:ascii="Times New Roman" w:hAnsi="Times New Roman" w:cs="Times New Roman"/>
          <w:bCs w:val="0"/>
          <w:sz w:val="24"/>
          <w:szCs w:val="24"/>
          <w:lang w:eastAsia="zh-CN"/>
        </w:rPr>
      </w:pPr>
      <w:r>
        <w:rPr>
          <w:rFonts w:ascii="Times New Roman" w:hAnsi="Times New Roman" w:cs="Times New Roman"/>
          <w:bCs w:val="0"/>
          <w:sz w:val="24"/>
          <w:szCs w:val="24"/>
          <w:lang w:eastAsia="zh-CN"/>
        </w:rPr>
        <w:t>3.提交参选文件时提供两个包装，商务参选文件（报价单）一个包装、技术参选文件一个包装,封口处均需加盖骑缝章。商务参选文件和技术参选文件电子拷贝一份（随商务参选文件包装）。</w:t>
      </w:r>
    </w:p>
    <w:p>
      <w:pPr>
        <w:pStyle w:val="77"/>
        <w:spacing w:beforeLines="0" w:afterLines="0"/>
        <w:ind w:firstLine="530" w:firstLineChars="221"/>
        <w:rPr>
          <w:rFonts w:ascii="Times New Roman" w:hAnsi="Times New Roman" w:cs="Times New Roman"/>
          <w:bCs w:val="0"/>
          <w:sz w:val="24"/>
          <w:szCs w:val="24"/>
          <w:lang w:eastAsia="zh-CN"/>
        </w:rPr>
      </w:pPr>
      <w:r>
        <w:rPr>
          <w:rFonts w:ascii="Times New Roman" w:hAnsi="Times New Roman" w:cs="Times New Roman"/>
          <w:bCs w:val="0"/>
          <w:sz w:val="24"/>
          <w:szCs w:val="24"/>
          <w:lang w:eastAsia="zh-CN"/>
        </w:rPr>
        <w:t>4.凡因参选文件不按规定填写，或填写不清晰、不完整、或密封不合要求而引起的一切后果，由参选人自行负责。</w:t>
      </w:r>
    </w:p>
    <w:p>
      <w:pPr>
        <w:pStyle w:val="77"/>
        <w:spacing w:beforeLines="0" w:afterLines="0"/>
        <w:ind w:firstLine="530" w:firstLineChars="221"/>
        <w:rPr>
          <w:rFonts w:ascii="Times New Roman" w:hAnsi="Times New Roman" w:cs="Times New Roman"/>
          <w:bCs w:val="0"/>
          <w:sz w:val="24"/>
          <w:szCs w:val="24"/>
          <w:lang w:eastAsia="zh-CN"/>
        </w:rPr>
      </w:pPr>
      <w:r>
        <w:rPr>
          <w:rFonts w:ascii="Times New Roman" w:hAnsi="Times New Roman" w:cs="Times New Roman"/>
          <w:bCs w:val="0"/>
          <w:sz w:val="24"/>
          <w:szCs w:val="24"/>
          <w:lang w:eastAsia="zh-CN"/>
        </w:rPr>
        <w:t>5.参选文件正本必须逐页或骑缝加盖参选人公章或由法人代表或法人代表授权人逐页签字方视为有效，同时应注明提交日期，否则视为废标。</w:t>
      </w:r>
    </w:p>
    <w:p>
      <w:pPr>
        <w:pStyle w:val="77"/>
        <w:spacing w:beforeLines="0" w:afterLines="0"/>
        <w:ind w:firstLine="530" w:firstLineChars="221"/>
        <w:rPr>
          <w:rFonts w:ascii="Times New Roman" w:hAnsi="Times New Roman" w:cs="Times New Roman"/>
          <w:bCs w:val="0"/>
          <w:sz w:val="24"/>
          <w:szCs w:val="24"/>
          <w:lang w:eastAsia="zh-CN"/>
        </w:rPr>
      </w:pPr>
      <w:r>
        <w:rPr>
          <w:rFonts w:ascii="Times New Roman" w:hAnsi="Times New Roman" w:cs="Times New Roman"/>
          <w:bCs w:val="0"/>
          <w:sz w:val="24"/>
          <w:szCs w:val="24"/>
          <w:lang w:eastAsia="zh-CN"/>
        </w:rPr>
        <w:t>6.在外层包封上应写明参选人的名称与地址、邮政编码，以便参选出现逾期送达时能原封退回。具体样式如下：</w:t>
      </w:r>
    </w:p>
    <w:p>
      <w:pPr>
        <w:spacing w:line="360" w:lineRule="auto"/>
        <w:rPr>
          <w:rFonts w:ascii="Times New Roman" w:hAnsi="Times New Roman" w:cs="Times New Roman"/>
          <w:szCs w:val="21"/>
          <w:lang w:eastAsia="zh-CN"/>
        </w:rPr>
      </w:pPr>
      <w:r>
        <w:rPr>
          <w:rFonts w:ascii="Times New Roman" w:hAnsi="Times New Roman" w:cs="Times New Roman"/>
          <w:lang w:eastAsia="zh-CN"/>
        </w:rPr>
        <w:pict>
          <v:shape id="_x0000_s1026" o:spid="_x0000_s1026" o:spt="202" type="#_x0000_t202" style="position:absolute;left:0pt;margin-left:5.25pt;margin-top:0.5pt;height:147.2pt;width:363.2pt;z-index:251661312;mso-width-relative:page;mso-height-relative:page;"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I/fV/tcAAAAIAQAADwAAAAAAAAABACAAAAAiAAAAZHJzL2Rvd25yZXYueG1sUEsBAhQA&#10;FAAAAAgAh07iQIsZVP4sAgAASAQAAA4AAAAAAAAAAQAgAAAAJgEAAGRycy9lMm9Eb2MueG1sUEsF&#10;BgAAAAAGAAYAWQEAAMQFA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spacing w:line="360" w:lineRule="auto"/>
        <w:rPr>
          <w:rFonts w:ascii="Times New Roman" w:hAnsi="Times New Roman" w:cs="Times New Roman"/>
          <w:szCs w:val="21"/>
          <w:lang w:eastAsia="zh-CN"/>
        </w:rPr>
      </w:pPr>
    </w:p>
    <w:p>
      <w:pPr>
        <w:spacing w:line="360" w:lineRule="auto"/>
        <w:rPr>
          <w:rFonts w:ascii="Times New Roman" w:hAnsi="Times New Roman" w:cs="Times New Roman"/>
          <w:szCs w:val="21"/>
          <w:lang w:eastAsia="zh-CN"/>
        </w:rPr>
      </w:pPr>
    </w:p>
    <w:p>
      <w:pPr>
        <w:spacing w:line="360" w:lineRule="auto"/>
        <w:rPr>
          <w:rFonts w:ascii="Times New Roman" w:hAnsi="Times New Roman" w:cs="Times New Roman"/>
          <w:szCs w:val="21"/>
          <w:lang w:eastAsia="zh-CN"/>
        </w:rPr>
      </w:pPr>
    </w:p>
    <w:p>
      <w:pPr>
        <w:spacing w:line="360" w:lineRule="auto"/>
        <w:rPr>
          <w:rFonts w:ascii="Times New Roman" w:hAnsi="Times New Roman" w:cs="Times New Roman"/>
          <w:szCs w:val="21"/>
          <w:lang w:eastAsia="zh-CN"/>
        </w:rPr>
      </w:pPr>
    </w:p>
    <w:p>
      <w:pPr>
        <w:spacing w:line="360" w:lineRule="auto"/>
        <w:rPr>
          <w:rFonts w:ascii="Times New Roman" w:hAnsi="Times New Roman" w:cs="Times New Roman"/>
          <w:szCs w:val="21"/>
          <w:lang w:eastAsia="zh-CN"/>
        </w:rPr>
      </w:pPr>
    </w:p>
    <w:p>
      <w:pPr>
        <w:spacing w:line="360" w:lineRule="auto"/>
        <w:rPr>
          <w:rFonts w:ascii="Times New Roman" w:hAnsi="Times New Roman" w:cs="Times New Roman"/>
          <w:szCs w:val="21"/>
          <w:lang w:eastAsia="zh-CN"/>
        </w:rPr>
      </w:pPr>
    </w:p>
    <w:p>
      <w:pPr>
        <w:pStyle w:val="77"/>
        <w:spacing w:beforeLines="0" w:afterLines="0"/>
        <w:ind w:firstLine="530" w:firstLineChars="221"/>
        <w:rPr>
          <w:rFonts w:ascii="Times New Roman" w:hAnsi="Times New Roman" w:cs="Times New Roman"/>
          <w:bCs w:val="0"/>
          <w:sz w:val="24"/>
          <w:szCs w:val="24"/>
          <w:lang w:eastAsia="zh-CN"/>
        </w:rPr>
      </w:pPr>
      <w:r>
        <w:rPr>
          <w:rFonts w:ascii="Times New Roman" w:hAnsi="Times New Roman" w:cs="Times New Roman"/>
          <w:bCs w:val="0"/>
          <w:sz w:val="24"/>
          <w:szCs w:val="24"/>
          <w:lang w:eastAsia="zh-CN"/>
        </w:rPr>
        <w:t>7、以下文件中</w:t>
      </w:r>
      <w:r>
        <w:rPr>
          <w:rFonts w:ascii="Times New Roman" w:hAnsi="Times New Roman" w:cs="Times New Roman"/>
          <w:b/>
          <w:sz w:val="24"/>
          <w:szCs w:val="24"/>
          <w:lang w:eastAsia="zh-CN"/>
        </w:rPr>
        <w:t>绿色</w:t>
      </w:r>
      <w:r>
        <w:rPr>
          <w:rFonts w:ascii="Times New Roman" w:hAnsi="Times New Roman" w:cs="Times New Roman"/>
          <w:bCs w:val="0"/>
          <w:sz w:val="24"/>
          <w:szCs w:val="24"/>
          <w:lang w:eastAsia="zh-CN"/>
        </w:rPr>
        <w:t>字体部分，请各参选单位根据实际情况填写后，修改为</w:t>
      </w:r>
      <w:r>
        <w:rPr>
          <w:rFonts w:ascii="Times New Roman" w:hAnsi="Times New Roman" w:cs="Times New Roman"/>
          <w:b/>
          <w:sz w:val="24"/>
          <w:szCs w:val="24"/>
          <w:lang w:eastAsia="zh-CN"/>
        </w:rPr>
        <w:t>黑色（不加粗）</w:t>
      </w:r>
      <w:r>
        <w:rPr>
          <w:rFonts w:ascii="Times New Roman" w:hAnsi="Times New Roman" w:cs="Times New Roman"/>
          <w:bCs w:val="0"/>
          <w:sz w:val="24"/>
          <w:szCs w:val="24"/>
          <w:lang w:eastAsia="zh-CN"/>
        </w:rPr>
        <w:t>字体打印。目录页码请根据实际情况编写。</w:t>
      </w:r>
    </w:p>
    <w:p>
      <w:pPr>
        <w:pStyle w:val="77"/>
        <w:spacing w:beforeLines="0" w:afterLines="0"/>
        <w:ind w:firstLine="530" w:firstLineChars="221"/>
        <w:rPr>
          <w:rFonts w:ascii="Times New Roman" w:hAnsi="Times New Roman" w:cs="Times New Roman"/>
          <w:sz w:val="24"/>
          <w:szCs w:val="24"/>
          <w:lang w:eastAsia="zh-CN"/>
        </w:rPr>
      </w:pPr>
      <w:r>
        <w:rPr>
          <w:rFonts w:ascii="Times New Roman" w:hAnsi="Times New Roman" w:cs="Times New Roman"/>
          <w:sz w:val="24"/>
          <w:szCs w:val="24"/>
          <w:lang w:eastAsia="zh-CN"/>
        </w:rPr>
        <w:t>8、以下文件中红色字体部分，打印时请删除。</w:t>
      </w:r>
    </w:p>
    <w:p>
      <w:pPr>
        <w:pStyle w:val="77"/>
        <w:spacing w:beforeLines="0" w:afterLines="0"/>
        <w:ind w:firstLine="530" w:firstLineChars="221"/>
        <w:rPr>
          <w:rFonts w:ascii="Times New Roman" w:hAnsi="Times New Roman" w:cs="Times New Roman"/>
          <w:sz w:val="24"/>
          <w:szCs w:val="24"/>
          <w:lang w:eastAsia="zh-CN"/>
        </w:rPr>
      </w:pPr>
    </w:p>
    <w:p>
      <w:pPr>
        <w:pStyle w:val="77"/>
        <w:spacing w:beforeLines="0" w:afterLines="0"/>
        <w:ind w:firstLine="530" w:firstLineChars="221"/>
        <w:rPr>
          <w:rFonts w:ascii="Times New Roman" w:hAnsi="Times New Roman" w:cs="Times New Roman"/>
          <w:sz w:val="24"/>
          <w:szCs w:val="24"/>
          <w:lang w:eastAsia="zh-CN"/>
        </w:rPr>
      </w:pPr>
    </w:p>
    <w:p>
      <w:pPr>
        <w:pStyle w:val="77"/>
        <w:spacing w:beforeLines="0" w:afterLines="0"/>
        <w:ind w:firstLine="530" w:firstLineChars="221"/>
        <w:rPr>
          <w:rFonts w:ascii="Times New Roman" w:hAnsi="Times New Roman" w:cs="Times New Roman"/>
          <w:sz w:val="24"/>
          <w:szCs w:val="24"/>
          <w:lang w:eastAsia="zh-CN"/>
        </w:rPr>
      </w:pPr>
    </w:p>
    <w:p>
      <w:pPr>
        <w:pStyle w:val="2"/>
        <w:spacing w:line="360" w:lineRule="auto"/>
        <w:rPr>
          <w:rFonts w:ascii="Times New Roman" w:hAnsi="Times New Roman"/>
        </w:rPr>
      </w:pPr>
    </w:p>
    <w:p>
      <w:pPr>
        <w:spacing w:line="360" w:lineRule="auto"/>
        <w:jc w:val="center"/>
        <w:rPr>
          <w:rFonts w:ascii="Times New Roman" w:hAnsi="Times New Roman" w:cs="Times New Roman"/>
          <w:b/>
          <w:sz w:val="44"/>
          <w:szCs w:val="44"/>
          <w:lang w:eastAsia="zh-CN"/>
        </w:rPr>
      </w:pPr>
    </w:p>
    <w:p>
      <w:pPr>
        <w:pStyle w:val="2"/>
        <w:rPr>
          <w:rFonts w:ascii="Times New Roman" w:hAnsi="Times New Roman"/>
          <w:b/>
          <w:sz w:val="44"/>
          <w:szCs w:val="44"/>
        </w:rPr>
      </w:pPr>
    </w:p>
    <w:p>
      <w:pPr>
        <w:pStyle w:val="2"/>
        <w:rPr>
          <w:rFonts w:ascii="Times New Roman" w:hAnsi="Times New Roman"/>
          <w:b/>
          <w:sz w:val="44"/>
          <w:szCs w:val="44"/>
        </w:rPr>
      </w:pPr>
    </w:p>
    <w:p>
      <w:pPr>
        <w:spacing w:line="360" w:lineRule="auto"/>
        <w:jc w:val="center"/>
        <w:rPr>
          <w:rFonts w:ascii="Times New Roman" w:hAnsi="Times New Roman" w:cs="Times New Roman"/>
          <w:b/>
          <w:sz w:val="44"/>
          <w:szCs w:val="44"/>
        </w:rPr>
      </w:pPr>
      <w:r>
        <w:rPr>
          <w:rFonts w:ascii="Times New Roman" w:hAnsi="Times New Roman" w:cs="Times New Roman"/>
          <w:b/>
          <w:sz w:val="44"/>
          <w:szCs w:val="44"/>
        </w:rPr>
        <w:t>目</w:t>
      </w:r>
      <w:r>
        <w:rPr>
          <w:rFonts w:ascii="Times New Roman" w:hAnsi="Times New Roman" w:cs="Times New Roman"/>
          <w:b/>
          <w:sz w:val="44"/>
          <w:szCs w:val="44"/>
          <w:lang w:eastAsia="zh-CN"/>
        </w:rPr>
        <w:tab/>
      </w:r>
      <w:r>
        <w:rPr>
          <w:rFonts w:ascii="Times New Roman" w:hAnsi="Times New Roman" w:cs="Times New Roman"/>
          <w:b/>
          <w:sz w:val="44"/>
          <w:szCs w:val="44"/>
        </w:rPr>
        <w:t>录</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360" w:lineRule="auto"/>
              <w:jc w:val="center"/>
              <w:rPr>
                <w:rFonts w:ascii="Times New Roman" w:hAnsi="Times New Roman" w:cs="Times New Roman"/>
                <w:b/>
                <w:bCs/>
                <w:sz w:val="24"/>
              </w:rPr>
            </w:pPr>
            <w:r>
              <w:rPr>
                <w:rFonts w:ascii="Times New Roman" w:hAnsi="Times New Roman" w:cs="Times New Roman"/>
                <w:b/>
                <w:bCs/>
                <w:sz w:val="24"/>
              </w:rPr>
              <w:t>序号</w:t>
            </w:r>
          </w:p>
        </w:tc>
        <w:tc>
          <w:tcPr>
            <w:tcW w:w="6023" w:type="dxa"/>
          </w:tcPr>
          <w:p>
            <w:pPr>
              <w:spacing w:line="360" w:lineRule="auto"/>
              <w:jc w:val="center"/>
              <w:rPr>
                <w:rFonts w:ascii="Times New Roman" w:hAnsi="Times New Roman" w:cs="Times New Roman"/>
                <w:b/>
                <w:bCs/>
                <w:sz w:val="24"/>
              </w:rPr>
            </w:pPr>
            <w:r>
              <w:rPr>
                <w:rFonts w:ascii="Times New Roman" w:hAnsi="Times New Roman" w:cs="Times New Roman"/>
                <w:b/>
                <w:bCs/>
                <w:sz w:val="24"/>
              </w:rPr>
              <w:t>内容</w:t>
            </w:r>
          </w:p>
        </w:tc>
        <w:tc>
          <w:tcPr>
            <w:tcW w:w="1843" w:type="dxa"/>
          </w:tcPr>
          <w:p>
            <w:pPr>
              <w:spacing w:line="360" w:lineRule="auto"/>
              <w:jc w:val="center"/>
              <w:rPr>
                <w:rFonts w:ascii="Times New Roman" w:hAnsi="Times New Roman" w:cs="Times New Roman"/>
                <w:b/>
                <w:bCs/>
                <w:sz w:val="24"/>
              </w:rPr>
            </w:pPr>
            <w:r>
              <w:rPr>
                <w:rFonts w:ascii="Times New Roman" w:hAnsi="Times New Roman" w:cs="Times New Roman"/>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360" w:lineRule="auto"/>
              <w:jc w:val="center"/>
              <w:rPr>
                <w:rFonts w:ascii="Times New Roman" w:hAnsi="Times New Roman" w:cs="Times New Roman"/>
                <w:sz w:val="24"/>
              </w:rPr>
            </w:pPr>
            <w:r>
              <w:rPr>
                <w:rFonts w:ascii="Times New Roman" w:hAnsi="Times New Roman" w:cs="Times New Roman"/>
                <w:sz w:val="24"/>
              </w:rPr>
              <w:t>1</w:t>
            </w:r>
          </w:p>
        </w:tc>
        <w:tc>
          <w:tcPr>
            <w:tcW w:w="6023" w:type="dxa"/>
          </w:tcPr>
          <w:p>
            <w:pPr>
              <w:spacing w:line="360" w:lineRule="auto"/>
              <w:rPr>
                <w:rFonts w:ascii="Times New Roman" w:hAnsi="Times New Roman" w:cs="Times New Roman"/>
                <w:sz w:val="24"/>
              </w:rPr>
            </w:pPr>
            <w:r>
              <w:rPr>
                <w:rFonts w:ascii="Times New Roman" w:hAnsi="Times New Roman" w:cs="Times New Roman"/>
                <w:sz w:val="24"/>
              </w:rPr>
              <w:t>参选书</w:t>
            </w:r>
          </w:p>
        </w:tc>
        <w:tc>
          <w:tcPr>
            <w:tcW w:w="1843" w:type="dxa"/>
          </w:tcPr>
          <w:p>
            <w:pPr>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360" w:lineRule="auto"/>
              <w:jc w:val="center"/>
              <w:rPr>
                <w:rFonts w:ascii="Times New Roman" w:hAnsi="Times New Roman" w:cs="Times New Roman"/>
                <w:sz w:val="24"/>
              </w:rPr>
            </w:pPr>
            <w:r>
              <w:rPr>
                <w:rFonts w:ascii="Times New Roman" w:hAnsi="Times New Roman" w:cs="Times New Roman"/>
                <w:sz w:val="24"/>
              </w:rPr>
              <w:t>2</w:t>
            </w:r>
          </w:p>
        </w:tc>
        <w:tc>
          <w:tcPr>
            <w:tcW w:w="6023" w:type="dxa"/>
          </w:tcPr>
          <w:p>
            <w:pPr>
              <w:spacing w:line="360" w:lineRule="auto"/>
              <w:rPr>
                <w:rFonts w:ascii="Times New Roman" w:hAnsi="Times New Roman" w:cs="Times New Roman"/>
                <w:sz w:val="24"/>
              </w:rPr>
            </w:pPr>
            <w:r>
              <w:rPr>
                <w:rFonts w:ascii="Times New Roman" w:hAnsi="Times New Roman" w:cs="Times New Roman"/>
                <w:sz w:val="24"/>
              </w:rPr>
              <w:t>法定代表人授权书</w:t>
            </w:r>
          </w:p>
        </w:tc>
        <w:tc>
          <w:tcPr>
            <w:tcW w:w="1843" w:type="dxa"/>
          </w:tcPr>
          <w:p>
            <w:pPr>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360" w:lineRule="auto"/>
              <w:jc w:val="center"/>
              <w:rPr>
                <w:rFonts w:ascii="Times New Roman" w:hAnsi="Times New Roman" w:cs="Times New Roman"/>
                <w:sz w:val="24"/>
              </w:rPr>
            </w:pPr>
            <w:r>
              <w:rPr>
                <w:rFonts w:ascii="Times New Roman" w:hAnsi="Times New Roman" w:cs="Times New Roman"/>
                <w:sz w:val="24"/>
              </w:rPr>
              <w:t>3</w:t>
            </w:r>
          </w:p>
        </w:tc>
        <w:tc>
          <w:tcPr>
            <w:tcW w:w="6023" w:type="dxa"/>
          </w:tcPr>
          <w:p>
            <w:pPr>
              <w:spacing w:line="360" w:lineRule="auto"/>
              <w:rPr>
                <w:rFonts w:ascii="Times New Roman" w:hAnsi="Times New Roman" w:cs="Times New Roman"/>
                <w:sz w:val="24"/>
                <w:lang w:eastAsia="zh-CN"/>
              </w:rPr>
            </w:pPr>
            <w:r>
              <w:rPr>
                <w:rFonts w:ascii="Times New Roman" w:hAnsi="Times New Roman" w:cs="Times New Roman"/>
                <w:sz w:val="24"/>
                <w:lang w:eastAsia="zh-CN"/>
              </w:rPr>
              <w:t>法定代表人身份证复印件</w:t>
            </w:r>
          </w:p>
        </w:tc>
        <w:tc>
          <w:tcPr>
            <w:tcW w:w="1843" w:type="dxa"/>
          </w:tcPr>
          <w:p>
            <w:pPr>
              <w:spacing w:line="360" w:lineRule="auto"/>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360" w:lineRule="auto"/>
              <w:jc w:val="center"/>
              <w:rPr>
                <w:rFonts w:ascii="Times New Roman" w:hAnsi="Times New Roman" w:cs="Times New Roman"/>
                <w:sz w:val="24"/>
              </w:rPr>
            </w:pPr>
            <w:r>
              <w:rPr>
                <w:rFonts w:ascii="Times New Roman" w:hAnsi="Times New Roman" w:cs="Times New Roman"/>
                <w:sz w:val="24"/>
              </w:rPr>
              <w:t>4</w:t>
            </w:r>
          </w:p>
        </w:tc>
        <w:tc>
          <w:tcPr>
            <w:tcW w:w="6023" w:type="dxa"/>
          </w:tcPr>
          <w:p>
            <w:pPr>
              <w:spacing w:line="360" w:lineRule="auto"/>
              <w:rPr>
                <w:rFonts w:ascii="Times New Roman" w:hAnsi="Times New Roman" w:cs="Times New Roman"/>
                <w:sz w:val="24"/>
                <w:lang w:eastAsia="zh-CN"/>
              </w:rPr>
            </w:pPr>
            <w:r>
              <w:rPr>
                <w:rFonts w:ascii="Times New Roman" w:hAnsi="Times New Roman" w:cs="Times New Roman"/>
                <w:sz w:val="24"/>
                <w:lang w:eastAsia="zh-CN"/>
              </w:rPr>
              <w:t>授权代表身份证复印件</w:t>
            </w:r>
          </w:p>
        </w:tc>
        <w:tc>
          <w:tcPr>
            <w:tcW w:w="1843" w:type="dxa"/>
          </w:tcPr>
          <w:p>
            <w:pPr>
              <w:spacing w:line="360" w:lineRule="auto"/>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360" w:lineRule="auto"/>
              <w:jc w:val="center"/>
              <w:rPr>
                <w:rFonts w:ascii="Times New Roman" w:hAnsi="Times New Roman" w:cs="Times New Roman"/>
                <w:sz w:val="24"/>
              </w:rPr>
            </w:pPr>
            <w:r>
              <w:rPr>
                <w:rFonts w:ascii="Times New Roman" w:hAnsi="Times New Roman" w:cs="Times New Roman"/>
                <w:sz w:val="24"/>
              </w:rPr>
              <w:t>5</w:t>
            </w:r>
          </w:p>
        </w:tc>
        <w:tc>
          <w:tcPr>
            <w:tcW w:w="6023" w:type="dxa"/>
          </w:tcPr>
          <w:p>
            <w:pPr>
              <w:spacing w:line="360" w:lineRule="auto"/>
              <w:rPr>
                <w:rFonts w:ascii="Times New Roman" w:hAnsi="Times New Roman" w:cs="Times New Roman"/>
                <w:sz w:val="24"/>
                <w:lang w:eastAsia="zh-CN"/>
              </w:rPr>
            </w:pPr>
            <w:r>
              <w:rPr>
                <w:rFonts w:ascii="Times New Roman" w:hAnsi="Times New Roman" w:cs="Times New Roman"/>
                <w:sz w:val="24"/>
                <w:szCs w:val="28"/>
                <w:lang w:eastAsia="zh-CN"/>
              </w:rPr>
              <w:t>企业概况</w:t>
            </w:r>
          </w:p>
        </w:tc>
        <w:tc>
          <w:tcPr>
            <w:tcW w:w="1843" w:type="dxa"/>
          </w:tcPr>
          <w:p>
            <w:pPr>
              <w:spacing w:line="360" w:lineRule="auto"/>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360" w:lineRule="auto"/>
              <w:jc w:val="center"/>
              <w:rPr>
                <w:rFonts w:ascii="Times New Roman" w:hAnsi="Times New Roman" w:cs="Times New Roman"/>
                <w:sz w:val="24"/>
              </w:rPr>
            </w:pPr>
            <w:r>
              <w:rPr>
                <w:rFonts w:ascii="Times New Roman" w:hAnsi="Times New Roman" w:cs="Times New Roman"/>
                <w:sz w:val="24"/>
              </w:rPr>
              <w:t>6</w:t>
            </w:r>
          </w:p>
        </w:tc>
        <w:tc>
          <w:tcPr>
            <w:tcW w:w="6023" w:type="dxa"/>
          </w:tcPr>
          <w:p>
            <w:pPr>
              <w:spacing w:line="360" w:lineRule="auto"/>
              <w:rPr>
                <w:rFonts w:ascii="Times New Roman" w:hAnsi="Times New Roman" w:cs="Times New Roman"/>
                <w:sz w:val="24"/>
              </w:rPr>
            </w:pPr>
            <w:r>
              <w:rPr>
                <w:rFonts w:ascii="Times New Roman" w:hAnsi="Times New Roman" w:cs="Times New Roman"/>
                <w:sz w:val="24"/>
              </w:rPr>
              <w:t>营业执照复印件</w:t>
            </w:r>
          </w:p>
        </w:tc>
        <w:tc>
          <w:tcPr>
            <w:tcW w:w="1843" w:type="dxa"/>
          </w:tcPr>
          <w:p>
            <w:pPr>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360" w:lineRule="auto"/>
              <w:jc w:val="center"/>
              <w:rPr>
                <w:rFonts w:ascii="Times New Roman" w:hAnsi="Times New Roman" w:cs="Times New Roman"/>
                <w:sz w:val="24"/>
              </w:rPr>
            </w:pPr>
            <w:r>
              <w:rPr>
                <w:rFonts w:ascii="Times New Roman" w:hAnsi="Times New Roman" w:cs="Times New Roman"/>
                <w:sz w:val="24"/>
              </w:rPr>
              <w:t>7</w:t>
            </w:r>
          </w:p>
        </w:tc>
        <w:tc>
          <w:tcPr>
            <w:tcW w:w="6023" w:type="dxa"/>
          </w:tcPr>
          <w:p>
            <w:pPr>
              <w:spacing w:line="360" w:lineRule="auto"/>
              <w:rPr>
                <w:rFonts w:ascii="Times New Roman" w:hAnsi="Times New Roman" w:cs="Times New Roman"/>
                <w:sz w:val="24"/>
                <w:lang w:eastAsia="zh-CN"/>
              </w:rPr>
            </w:pPr>
            <w:r>
              <w:rPr>
                <w:rFonts w:ascii="Times New Roman" w:hAnsi="Times New Roman" w:cs="Times New Roman"/>
                <w:sz w:val="24"/>
              </w:rPr>
              <w:t>资质</w:t>
            </w:r>
            <w:r>
              <w:rPr>
                <w:rFonts w:ascii="Times New Roman" w:hAnsi="Times New Roman" w:cs="Times New Roman"/>
                <w:sz w:val="24"/>
                <w:lang w:eastAsia="zh-CN"/>
              </w:rPr>
              <w:t>文件</w:t>
            </w:r>
          </w:p>
        </w:tc>
        <w:tc>
          <w:tcPr>
            <w:tcW w:w="1843" w:type="dxa"/>
          </w:tcPr>
          <w:p>
            <w:pPr>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360" w:lineRule="auto"/>
              <w:jc w:val="center"/>
              <w:rPr>
                <w:rFonts w:ascii="Times New Roman" w:hAnsi="Times New Roman" w:cs="Times New Roman"/>
                <w:sz w:val="24"/>
                <w:lang w:eastAsia="zh-CN"/>
              </w:rPr>
            </w:pPr>
            <w:r>
              <w:rPr>
                <w:rFonts w:ascii="Times New Roman" w:hAnsi="Times New Roman" w:cs="Times New Roman"/>
                <w:sz w:val="24"/>
                <w:lang w:eastAsia="zh-CN"/>
              </w:rPr>
              <w:t>8</w:t>
            </w:r>
          </w:p>
        </w:tc>
        <w:tc>
          <w:tcPr>
            <w:tcW w:w="6023" w:type="dxa"/>
          </w:tcPr>
          <w:p>
            <w:pPr>
              <w:spacing w:line="360" w:lineRule="auto"/>
              <w:rPr>
                <w:rFonts w:ascii="Times New Roman" w:hAnsi="Times New Roman" w:cs="Times New Roman"/>
                <w:sz w:val="24"/>
                <w:lang w:eastAsia="zh-CN"/>
              </w:rPr>
            </w:pPr>
            <w:r>
              <w:rPr>
                <w:rFonts w:ascii="Times New Roman" w:hAnsi="Times New Roman" w:cs="Times New Roman"/>
                <w:lang w:eastAsia="zh-CN"/>
              </w:rPr>
              <w:t>项目人员简历及相关资格证书。</w:t>
            </w:r>
          </w:p>
        </w:tc>
        <w:tc>
          <w:tcPr>
            <w:tcW w:w="1843" w:type="dxa"/>
          </w:tcPr>
          <w:p>
            <w:pPr>
              <w:spacing w:line="360" w:lineRule="auto"/>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360" w:lineRule="auto"/>
              <w:jc w:val="center"/>
              <w:rPr>
                <w:rFonts w:ascii="Times New Roman" w:hAnsi="Times New Roman" w:cs="Times New Roman"/>
                <w:sz w:val="24"/>
                <w:lang w:eastAsia="zh-CN"/>
              </w:rPr>
            </w:pPr>
            <w:r>
              <w:rPr>
                <w:rFonts w:ascii="Times New Roman" w:hAnsi="Times New Roman" w:cs="Times New Roman"/>
                <w:sz w:val="24"/>
                <w:lang w:eastAsia="zh-CN"/>
              </w:rPr>
              <w:t>9</w:t>
            </w:r>
          </w:p>
        </w:tc>
        <w:tc>
          <w:tcPr>
            <w:tcW w:w="6023" w:type="dxa"/>
          </w:tcPr>
          <w:p>
            <w:pPr>
              <w:spacing w:line="360" w:lineRule="auto"/>
              <w:rPr>
                <w:rFonts w:ascii="Times New Roman" w:hAnsi="Times New Roman" w:cs="Times New Roman"/>
                <w:sz w:val="24"/>
              </w:rPr>
            </w:pPr>
            <w:r>
              <w:rPr>
                <w:rFonts w:ascii="Times New Roman" w:hAnsi="Times New Roman" w:cs="Times New Roman"/>
                <w:sz w:val="24"/>
                <w:szCs w:val="28"/>
              </w:rPr>
              <w:t>业绩的证明</w:t>
            </w:r>
          </w:p>
        </w:tc>
        <w:tc>
          <w:tcPr>
            <w:tcW w:w="1843" w:type="dxa"/>
          </w:tcPr>
          <w:p>
            <w:pPr>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360" w:lineRule="auto"/>
              <w:jc w:val="center"/>
              <w:rPr>
                <w:rFonts w:ascii="Times New Roman" w:hAnsi="Times New Roman" w:cs="Times New Roman"/>
                <w:sz w:val="24"/>
                <w:lang w:eastAsia="zh-CN"/>
              </w:rPr>
            </w:pPr>
            <w:r>
              <w:rPr>
                <w:rFonts w:ascii="Times New Roman" w:hAnsi="Times New Roman" w:cs="Times New Roman"/>
                <w:sz w:val="24"/>
                <w:lang w:eastAsia="zh-CN"/>
              </w:rPr>
              <w:t>10</w:t>
            </w:r>
          </w:p>
        </w:tc>
        <w:tc>
          <w:tcPr>
            <w:tcW w:w="6023" w:type="dxa"/>
          </w:tcPr>
          <w:p>
            <w:pPr>
              <w:spacing w:line="360" w:lineRule="auto"/>
              <w:rPr>
                <w:rFonts w:ascii="Times New Roman" w:hAnsi="Times New Roman" w:cs="Times New Roman"/>
                <w:sz w:val="24"/>
              </w:rPr>
            </w:pPr>
            <w:r>
              <w:rPr>
                <w:rFonts w:ascii="Times New Roman" w:hAnsi="Times New Roman" w:cs="Times New Roman"/>
                <w:sz w:val="24"/>
              </w:rPr>
              <w:t>参选报价单</w:t>
            </w:r>
          </w:p>
        </w:tc>
        <w:tc>
          <w:tcPr>
            <w:tcW w:w="1843" w:type="dxa"/>
          </w:tcPr>
          <w:p>
            <w:pPr>
              <w:spacing w:line="360" w:lineRule="auto"/>
              <w:jc w:val="center"/>
              <w:rPr>
                <w:rFonts w:ascii="Times New Roman" w:hAnsi="Times New Roman" w:cs="Times New Roman"/>
                <w:sz w:val="24"/>
              </w:rPr>
            </w:pPr>
            <w:r>
              <w:rPr>
                <w:rFonts w:ascii="Times New Roman" w:hAnsi="Times New Roman" w:cs="Times New Roman"/>
                <w:sz w:val="24"/>
              </w:rPr>
              <w:t>商务</w:t>
            </w:r>
            <w:r>
              <w:rPr>
                <w:rFonts w:ascii="Times New Roman" w:hAnsi="Times New Roman" w:cs="Times New Roman"/>
                <w:sz w:val="24"/>
                <w:lang w:eastAsia="zh-CN"/>
              </w:rPr>
              <w:t>参选</w:t>
            </w:r>
            <w:r>
              <w:rPr>
                <w:rFonts w:ascii="Times New Roman" w:hAnsi="Times New Roman" w:cs="Times New Roman"/>
                <w:sz w:val="24"/>
              </w:rPr>
              <w:t>文件</w:t>
            </w:r>
          </w:p>
        </w:tc>
      </w:tr>
    </w:tbl>
    <w:p>
      <w:pPr>
        <w:spacing w:line="360" w:lineRule="auto"/>
        <w:jc w:val="center"/>
        <w:rPr>
          <w:rFonts w:ascii="Times New Roman" w:hAnsi="Times New Roman" w:cs="Times New Roman"/>
          <w:b/>
          <w:bCs/>
          <w:sz w:val="24"/>
        </w:rPr>
      </w:pPr>
    </w:p>
    <w:p>
      <w:pPr>
        <w:pStyle w:val="2"/>
        <w:spacing w:line="360" w:lineRule="auto"/>
        <w:rPr>
          <w:rFonts w:ascii="Times New Roman" w:hAnsi="Times New Roman"/>
          <w:b/>
          <w:bCs/>
          <w:sz w:val="36"/>
          <w:szCs w:val="36"/>
        </w:rPr>
      </w:pPr>
    </w:p>
    <w:p>
      <w:pPr>
        <w:pStyle w:val="2"/>
        <w:spacing w:line="360" w:lineRule="auto"/>
        <w:rPr>
          <w:rFonts w:ascii="Times New Roman" w:hAnsi="Times New Roman"/>
          <w:b/>
          <w:bCs/>
          <w:sz w:val="36"/>
          <w:szCs w:val="36"/>
        </w:rPr>
      </w:pPr>
    </w:p>
    <w:p>
      <w:pPr>
        <w:pStyle w:val="2"/>
        <w:spacing w:line="360" w:lineRule="auto"/>
        <w:rPr>
          <w:rFonts w:ascii="Times New Roman" w:hAnsi="Times New Roman"/>
          <w:b/>
          <w:bCs/>
          <w:sz w:val="36"/>
          <w:szCs w:val="36"/>
        </w:rPr>
      </w:pPr>
    </w:p>
    <w:p>
      <w:pPr>
        <w:spacing w:line="360" w:lineRule="auto"/>
        <w:rPr>
          <w:rFonts w:ascii="Times New Roman" w:hAnsi="Times New Roman" w:cs="Times New Roman"/>
          <w:b/>
          <w:bCs/>
          <w:sz w:val="36"/>
          <w:szCs w:val="36"/>
          <w:lang w:eastAsia="zh-CN"/>
        </w:rPr>
      </w:pPr>
    </w:p>
    <w:p>
      <w:pPr>
        <w:spacing w:line="360" w:lineRule="auto"/>
        <w:jc w:val="center"/>
        <w:rPr>
          <w:rFonts w:ascii="Times New Roman" w:hAnsi="Times New Roman" w:cs="Times New Roman"/>
          <w:b/>
          <w:bCs/>
          <w:sz w:val="36"/>
          <w:szCs w:val="36"/>
        </w:rPr>
      </w:pPr>
    </w:p>
    <w:p>
      <w:pPr>
        <w:pStyle w:val="2"/>
        <w:spacing w:line="360" w:lineRule="auto"/>
        <w:rPr>
          <w:rFonts w:ascii="Times New Roman" w:hAnsi="Times New Roman"/>
          <w:b/>
          <w:bCs/>
          <w:sz w:val="36"/>
          <w:szCs w:val="36"/>
        </w:rPr>
      </w:pPr>
    </w:p>
    <w:p>
      <w:pPr>
        <w:pStyle w:val="2"/>
        <w:spacing w:line="360" w:lineRule="auto"/>
        <w:rPr>
          <w:rFonts w:ascii="Times New Roman" w:hAnsi="Times New Roman"/>
          <w:b/>
          <w:bCs/>
          <w:sz w:val="36"/>
          <w:szCs w:val="36"/>
        </w:rPr>
      </w:pPr>
    </w:p>
    <w:p>
      <w:pPr>
        <w:pStyle w:val="2"/>
        <w:spacing w:line="360" w:lineRule="auto"/>
        <w:rPr>
          <w:rFonts w:ascii="Times New Roman" w:hAnsi="Times New Roman"/>
          <w:b/>
          <w:bCs/>
          <w:sz w:val="36"/>
          <w:szCs w:val="36"/>
        </w:rPr>
      </w:pPr>
    </w:p>
    <w:p>
      <w:pPr>
        <w:pStyle w:val="2"/>
        <w:spacing w:line="360" w:lineRule="auto"/>
        <w:rPr>
          <w:rFonts w:ascii="Times New Roman" w:hAnsi="Times New Roman"/>
          <w:b/>
          <w:bCs/>
          <w:sz w:val="36"/>
          <w:szCs w:val="36"/>
        </w:rPr>
      </w:pPr>
    </w:p>
    <w:p>
      <w:pPr>
        <w:pStyle w:val="2"/>
        <w:spacing w:line="360" w:lineRule="auto"/>
        <w:rPr>
          <w:rFonts w:ascii="Times New Roman" w:hAnsi="Times New Roman"/>
          <w:b/>
          <w:bCs/>
          <w:sz w:val="36"/>
          <w:szCs w:val="36"/>
        </w:rPr>
      </w:pPr>
    </w:p>
    <w:p>
      <w:pPr>
        <w:pStyle w:val="2"/>
        <w:spacing w:line="360" w:lineRule="auto"/>
        <w:rPr>
          <w:rFonts w:ascii="Times New Roman" w:hAnsi="Times New Roman"/>
          <w:b/>
          <w:bCs/>
          <w:sz w:val="36"/>
          <w:szCs w:val="36"/>
        </w:rPr>
      </w:pPr>
    </w:p>
    <w:p>
      <w:pPr>
        <w:pStyle w:val="2"/>
        <w:spacing w:line="360" w:lineRule="auto"/>
        <w:rPr>
          <w:rFonts w:ascii="Times New Roman" w:hAnsi="Times New Roman"/>
          <w:b/>
          <w:bCs/>
          <w:sz w:val="36"/>
          <w:szCs w:val="36"/>
        </w:rPr>
      </w:pPr>
    </w:p>
    <w:p>
      <w:pPr>
        <w:spacing w:line="360" w:lineRule="auto"/>
        <w:jc w:val="center"/>
        <w:rPr>
          <w:rFonts w:ascii="Times New Roman" w:hAnsi="Times New Roman" w:cs="Times New Roman"/>
          <w:b/>
          <w:bCs/>
          <w:sz w:val="36"/>
          <w:szCs w:val="36"/>
        </w:rPr>
      </w:pPr>
      <w:r>
        <w:rPr>
          <w:rFonts w:ascii="Times New Roman" w:hAnsi="Times New Roman" w:cs="Times New Roman"/>
          <w:b/>
          <w:bCs/>
          <w:sz w:val="36"/>
          <w:szCs w:val="36"/>
        </w:rPr>
        <w:t>参选书</w:t>
      </w:r>
    </w:p>
    <w:p>
      <w:pPr>
        <w:spacing w:line="360" w:lineRule="auto"/>
        <w:rPr>
          <w:rFonts w:ascii="Times New Roman" w:hAnsi="Times New Roman" w:cs="Times New Roman"/>
          <w:sz w:val="24"/>
          <w:lang w:eastAsia="zh-CN"/>
        </w:rPr>
      </w:pPr>
      <w:r>
        <w:rPr>
          <w:rFonts w:ascii="Times New Roman" w:hAnsi="Times New Roman" w:cs="Times New Roman"/>
          <w:sz w:val="24"/>
          <w:lang w:eastAsia="zh-CN"/>
        </w:rPr>
        <w:t>致：福建福海创石油化工有限公司</w:t>
      </w:r>
    </w:p>
    <w:p>
      <w:pPr>
        <w:spacing w:line="360" w:lineRule="auto"/>
        <w:ind w:firstLine="480" w:firstLineChars="200"/>
        <w:rPr>
          <w:rFonts w:ascii="Times New Roman" w:hAnsi="Times New Roman" w:cs="Times New Roman"/>
          <w:sz w:val="24"/>
          <w:lang w:eastAsia="zh-CN"/>
        </w:rPr>
      </w:pPr>
      <w:r>
        <w:rPr>
          <w:rFonts w:ascii="Times New Roman" w:hAnsi="Times New Roman" w:cs="Times New Roman"/>
          <w:sz w:val="24"/>
          <w:lang w:eastAsia="zh-CN"/>
        </w:rPr>
        <w:t xml:space="preserve"> 根据贵方的比选文件， </w:t>
      </w:r>
      <w:r>
        <w:rPr>
          <w:rFonts w:ascii="Times New Roman" w:hAnsi="Times New Roman" w:cs="Times New Roman"/>
          <w:sz w:val="28"/>
          <w:szCs w:val="28"/>
          <w:u w:val="single"/>
          <w:lang w:eastAsia="zh-CN"/>
        </w:rPr>
        <w:t>被授权代表人姓名</w:t>
      </w:r>
      <w:r>
        <w:rPr>
          <w:rFonts w:ascii="Times New Roman" w:hAnsi="Times New Roman" w:cs="Times New Roman"/>
          <w:sz w:val="24"/>
          <w:lang w:eastAsia="zh-CN"/>
        </w:rPr>
        <w:t>被我方正式授权并代表我公司</w:t>
      </w:r>
      <w:r>
        <w:rPr>
          <w:rFonts w:ascii="Times New Roman" w:hAnsi="Times New Roman" w:cs="Times New Roman"/>
          <w:sz w:val="28"/>
          <w:szCs w:val="28"/>
          <w:u w:val="single"/>
          <w:lang w:eastAsia="zh-CN"/>
        </w:rPr>
        <w:t>单位名称</w:t>
      </w:r>
      <w:r>
        <w:rPr>
          <w:rFonts w:ascii="Times New Roman" w:hAnsi="Times New Roman" w:cs="Times New Roman"/>
          <w:sz w:val="24"/>
          <w:lang w:eastAsia="zh-CN"/>
        </w:rPr>
        <w:t>递交下述文件，并对此负责。</w:t>
      </w:r>
    </w:p>
    <w:p>
      <w:pPr>
        <w:spacing w:line="360" w:lineRule="auto"/>
        <w:ind w:firstLine="480" w:firstLineChars="200"/>
        <w:rPr>
          <w:rFonts w:ascii="Times New Roman" w:hAnsi="Times New Roman" w:cs="Times New Roman"/>
          <w:sz w:val="24"/>
          <w:lang w:eastAsia="zh-CN"/>
        </w:rPr>
      </w:pPr>
      <w:r>
        <w:rPr>
          <w:rFonts w:ascii="Times New Roman" w:hAnsi="Times New Roman" w:cs="Times New Roman"/>
          <w:sz w:val="24"/>
          <w:lang w:eastAsia="zh-CN"/>
        </w:rPr>
        <w:t>（1）参选文件</w:t>
      </w:r>
    </w:p>
    <w:p>
      <w:pPr>
        <w:spacing w:line="360" w:lineRule="auto"/>
        <w:ind w:firstLine="480" w:firstLineChars="200"/>
        <w:rPr>
          <w:rFonts w:ascii="Times New Roman" w:hAnsi="Times New Roman" w:cs="Times New Roman"/>
          <w:sz w:val="24"/>
          <w:lang w:eastAsia="zh-CN"/>
        </w:rPr>
      </w:pPr>
      <w:r>
        <w:rPr>
          <w:rFonts w:ascii="Times New Roman" w:hAnsi="Times New Roman" w:cs="Times New Roman"/>
          <w:sz w:val="24"/>
          <w:lang w:eastAsia="zh-CN"/>
        </w:rPr>
        <w:t>（2）法定代表人授权委托书</w:t>
      </w:r>
    </w:p>
    <w:p>
      <w:pPr>
        <w:spacing w:line="360" w:lineRule="auto"/>
        <w:ind w:firstLine="480" w:firstLineChars="200"/>
        <w:rPr>
          <w:rFonts w:ascii="Times New Roman" w:hAnsi="Times New Roman" w:cs="Times New Roman"/>
          <w:sz w:val="24"/>
          <w:lang w:eastAsia="zh-CN"/>
        </w:rPr>
      </w:pPr>
      <w:r>
        <w:rPr>
          <w:rFonts w:ascii="Times New Roman" w:hAnsi="Times New Roman" w:cs="Times New Roman"/>
          <w:sz w:val="24"/>
          <w:lang w:eastAsia="zh-CN"/>
        </w:rPr>
        <w:t>（3）参选报价单</w:t>
      </w:r>
    </w:p>
    <w:p>
      <w:pPr>
        <w:spacing w:line="360" w:lineRule="auto"/>
        <w:ind w:firstLine="480" w:firstLineChars="200"/>
        <w:rPr>
          <w:rFonts w:ascii="Times New Roman" w:hAnsi="Times New Roman" w:cs="Times New Roman"/>
          <w:sz w:val="24"/>
          <w:lang w:eastAsia="zh-CN"/>
        </w:rPr>
      </w:pPr>
      <w:r>
        <w:rPr>
          <w:rFonts w:ascii="Times New Roman" w:hAnsi="Times New Roman" w:cs="Times New Roman"/>
          <w:sz w:val="24"/>
          <w:lang w:eastAsia="zh-CN"/>
        </w:rPr>
        <w:t xml:space="preserve"> 据此参选书，我公司及签字代表宣布同意如下：</w:t>
      </w:r>
    </w:p>
    <w:p>
      <w:pPr>
        <w:spacing w:line="360" w:lineRule="auto"/>
        <w:rPr>
          <w:rFonts w:ascii="Times New Roman" w:hAnsi="Times New Roman" w:cs="Times New Roman"/>
          <w:sz w:val="24"/>
          <w:lang w:eastAsia="zh-CN"/>
        </w:rPr>
      </w:pPr>
      <w:r>
        <w:rPr>
          <w:rFonts w:ascii="Times New Roman" w:hAnsi="Times New Roman" w:cs="Times New Roman"/>
          <w:sz w:val="24"/>
          <w:lang w:eastAsia="zh-CN"/>
        </w:rPr>
        <w:t xml:space="preserve">     1、所递交的文件真实合法有效，且不存在任何虚假陈述或记载。</w:t>
      </w:r>
    </w:p>
    <w:p>
      <w:pPr>
        <w:spacing w:line="360" w:lineRule="auto"/>
        <w:rPr>
          <w:rFonts w:ascii="Times New Roman" w:hAnsi="Times New Roman" w:cs="Times New Roman"/>
          <w:sz w:val="24"/>
          <w:lang w:eastAsia="zh-CN"/>
        </w:rPr>
      </w:pPr>
      <w:r>
        <w:rPr>
          <w:rFonts w:ascii="Times New Roman" w:hAnsi="Times New Roman" w:cs="Times New Roman"/>
          <w:sz w:val="24"/>
          <w:lang w:eastAsia="zh-CN"/>
        </w:rPr>
        <w:t xml:space="preserve">     2、我方将履行比选文件规定的每一项要求：如业主中选，将严格按照服务合同约定履行各项义务。</w:t>
      </w:r>
    </w:p>
    <w:p>
      <w:pPr>
        <w:spacing w:line="360" w:lineRule="auto"/>
        <w:rPr>
          <w:rFonts w:ascii="Times New Roman" w:hAnsi="Times New Roman" w:cs="Times New Roman"/>
          <w:sz w:val="24"/>
          <w:lang w:eastAsia="zh-CN"/>
        </w:rPr>
      </w:pPr>
      <w:r>
        <w:rPr>
          <w:rFonts w:ascii="Times New Roman" w:hAnsi="Times New Roman" w:cs="Times New Roman"/>
          <w:sz w:val="24"/>
          <w:lang w:eastAsia="zh-CN"/>
        </w:rPr>
        <w:t xml:space="preserve">     3、我公司报价有效期为比选文件收取时间截止期后30个工作日，如中选，有效期将延长至合同执行完毕。</w:t>
      </w:r>
    </w:p>
    <w:p>
      <w:pPr>
        <w:spacing w:line="360" w:lineRule="auto"/>
        <w:ind w:firstLine="480" w:firstLineChars="200"/>
        <w:rPr>
          <w:rFonts w:ascii="Times New Roman" w:hAnsi="Times New Roman" w:cs="Times New Roman"/>
          <w:sz w:val="24"/>
          <w:lang w:eastAsia="zh-CN"/>
        </w:rPr>
      </w:pPr>
    </w:p>
    <w:p>
      <w:pPr>
        <w:spacing w:line="360" w:lineRule="auto"/>
        <w:ind w:firstLine="480" w:firstLineChars="200"/>
        <w:rPr>
          <w:rFonts w:ascii="Times New Roman" w:hAnsi="Times New Roman" w:cs="Times New Roman"/>
          <w:sz w:val="24"/>
          <w:lang w:eastAsia="zh-CN"/>
        </w:rPr>
      </w:pPr>
    </w:p>
    <w:p>
      <w:pPr>
        <w:spacing w:line="360" w:lineRule="auto"/>
        <w:ind w:firstLine="480" w:firstLineChars="200"/>
        <w:rPr>
          <w:rFonts w:ascii="Times New Roman" w:hAnsi="Times New Roman" w:cs="Times New Roman"/>
          <w:sz w:val="24"/>
          <w:lang w:eastAsia="zh-CN"/>
        </w:rPr>
      </w:pPr>
      <w:r>
        <w:rPr>
          <w:rFonts w:ascii="Times New Roman" w:hAnsi="Times New Roman" w:cs="Times New Roman"/>
          <w:sz w:val="24"/>
          <w:lang w:eastAsia="zh-CN"/>
        </w:rPr>
        <w:t>被授权代表姓名：</w:t>
      </w:r>
    </w:p>
    <w:p>
      <w:pPr>
        <w:spacing w:line="360" w:lineRule="auto"/>
        <w:ind w:firstLine="480" w:firstLineChars="200"/>
        <w:rPr>
          <w:rFonts w:ascii="Times New Roman" w:hAnsi="Times New Roman" w:cs="Times New Roman"/>
          <w:sz w:val="24"/>
          <w:lang w:eastAsia="zh-CN"/>
        </w:rPr>
      </w:pPr>
      <w:r>
        <w:rPr>
          <w:rFonts w:ascii="Times New Roman" w:hAnsi="Times New Roman" w:cs="Times New Roman"/>
          <w:sz w:val="24"/>
          <w:lang w:eastAsia="zh-CN"/>
        </w:rPr>
        <w:t>职          务：</w:t>
      </w:r>
    </w:p>
    <w:p>
      <w:pPr>
        <w:spacing w:line="360" w:lineRule="auto"/>
        <w:ind w:firstLine="480" w:firstLineChars="200"/>
        <w:rPr>
          <w:rFonts w:ascii="Times New Roman" w:hAnsi="Times New Roman" w:cs="Times New Roman"/>
          <w:sz w:val="24"/>
          <w:lang w:eastAsia="zh-CN"/>
        </w:rPr>
      </w:pPr>
      <w:r>
        <w:rPr>
          <w:rFonts w:ascii="Times New Roman" w:hAnsi="Times New Roman" w:cs="Times New Roman"/>
          <w:sz w:val="24"/>
          <w:lang w:eastAsia="zh-CN"/>
        </w:rPr>
        <w:t>联系方式及邮箱：</w:t>
      </w:r>
    </w:p>
    <w:p>
      <w:pPr>
        <w:spacing w:line="360" w:lineRule="auto"/>
        <w:ind w:firstLine="480" w:firstLineChars="200"/>
        <w:rPr>
          <w:rFonts w:ascii="Times New Roman" w:hAnsi="Times New Roman" w:cs="Times New Roman"/>
          <w:sz w:val="24"/>
          <w:lang w:eastAsia="zh-CN"/>
        </w:rPr>
      </w:pPr>
      <w:r>
        <w:rPr>
          <w:rFonts w:ascii="Times New Roman" w:hAnsi="Times New Roman" w:cs="Times New Roman"/>
          <w:sz w:val="24"/>
          <w:lang w:eastAsia="zh-CN"/>
        </w:rPr>
        <w:t>被授权代表签字：</w:t>
      </w:r>
    </w:p>
    <w:p>
      <w:pPr>
        <w:pStyle w:val="2"/>
        <w:spacing w:line="360" w:lineRule="auto"/>
        <w:rPr>
          <w:rFonts w:ascii="Times New Roman" w:hAnsi="Times New Roman"/>
        </w:rPr>
      </w:pPr>
    </w:p>
    <w:p>
      <w:pPr>
        <w:pStyle w:val="2"/>
        <w:spacing w:line="360" w:lineRule="auto"/>
        <w:jc w:val="center"/>
        <w:rPr>
          <w:rFonts w:ascii="Times New Roman" w:hAnsi="Times New Roman"/>
          <w:kern w:val="2"/>
          <w:sz w:val="24"/>
          <w:szCs w:val="24"/>
        </w:rPr>
      </w:pPr>
      <w:r>
        <w:rPr>
          <w:rFonts w:ascii="Times New Roman" w:hAnsi="Times New Roman"/>
          <w:kern w:val="2"/>
          <w:sz w:val="24"/>
          <w:szCs w:val="24"/>
        </w:rPr>
        <w:t xml:space="preserve">                                     参  选  人：</w:t>
      </w:r>
      <w:r>
        <w:rPr>
          <w:rFonts w:ascii="Times New Roman" w:hAnsi="Times New Roman"/>
          <w:kern w:val="2"/>
          <w:sz w:val="28"/>
          <w:szCs w:val="28"/>
        </w:rPr>
        <w:t>（单位名称）</w:t>
      </w:r>
    </w:p>
    <w:p>
      <w:pPr>
        <w:pStyle w:val="2"/>
        <w:spacing w:line="360" w:lineRule="auto"/>
        <w:ind w:firstLine="420"/>
        <w:jc w:val="center"/>
        <w:rPr>
          <w:rFonts w:ascii="Times New Roman" w:hAnsi="Times New Roman"/>
          <w:kern w:val="2"/>
          <w:sz w:val="24"/>
          <w:szCs w:val="24"/>
        </w:rPr>
      </w:pPr>
      <w:r>
        <w:rPr>
          <w:rFonts w:ascii="Times New Roman" w:hAnsi="Times New Roman"/>
          <w:kern w:val="2"/>
          <w:sz w:val="24"/>
          <w:szCs w:val="24"/>
        </w:rPr>
        <w:t xml:space="preserve">       法定代表人：</w:t>
      </w:r>
    </w:p>
    <w:p>
      <w:pPr>
        <w:spacing w:line="360" w:lineRule="auto"/>
        <w:jc w:val="both"/>
        <w:rPr>
          <w:rFonts w:ascii="Times New Roman" w:hAnsi="Times New Roman" w:cs="Times New Roman"/>
          <w:sz w:val="34"/>
          <w:lang w:eastAsia="zh-CN"/>
        </w:rPr>
      </w:pPr>
    </w:p>
    <w:p>
      <w:pPr>
        <w:spacing w:line="360" w:lineRule="auto"/>
        <w:jc w:val="center"/>
        <w:rPr>
          <w:rFonts w:ascii="Times New Roman" w:hAnsi="Times New Roman" w:cs="Times New Roman"/>
          <w:b/>
          <w:bCs/>
          <w:sz w:val="36"/>
          <w:szCs w:val="36"/>
          <w:lang w:eastAsia="zh-CN"/>
        </w:rPr>
      </w:pPr>
    </w:p>
    <w:p>
      <w:pPr>
        <w:spacing w:line="360" w:lineRule="auto"/>
        <w:jc w:val="center"/>
        <w:rPr>
          <w:rFonts w:ascii="Times New Roman" w:hAnsi="Times New Roman" w:cs="Times New Roman"/>
          <w:b/>
          <w:bCs/>
          <w:sz w:val="36"/>
          <w:szCs w:val="36"/>
          <w:lang w:eastAsia="zh-CN"/>
        </w:rPr>
      </w:pPr>
    </w:p>
    <w:p>
      <w:pPr>
        <w:spacing w:line="360" w:lineRule="auto"/>
        <w:jc w:val="center"/>
        <w:rPr>
          <w:rFonts w:ascii="Times New Roman" w:hAnsi="Times New Roman" w:cs="Times New Roman"/>
          <w:b/>
          <w:bCs/>
          <w:sz w:val="36"/>
          <w:szCs w:val="36"/>
          <w:lang w:eastAsia="zh-CN"/>
        </w:rPr>
      </w:pPr>
    </w:p>
    <w:p>
      <w:pPr>
        <w:spacing w:line="360" w:lineRule="auto"/>
        <w:jc w:val="center"/>
        <w:rPr>
          <w:rFonts w:ascii="Times New Roman" w:hAnsi="Times New Roman" w:cs="Times New Roman"/>
          <w:b/>
          <w:bCs/>
          <w:sz w:val="36"/>
          <w:szCs w:val="36"/>
          <w:lang w:eastAsia="zh-CN"/>
        </w:rPr>
      </w:pPr>
    </w:p>
    <w:p>
      <w:pPr>
        <w:spacing w:line="360" w:lineRule="auto"/>
        <w:jc w:val="center"/>
        <w:rPr>
          <w:rFonts w:ascii="Times New Roman" w:hAnsi="Times New Roman" w:cs="Times New Roman"/>
          <w:b/>
          <w:bCs/>
          <w:sz w:val="36"/>
          <w:szCs w:val="36"/>
          <w:lang w:eastAsia="zh-CN"/>
        </w:rPr>
      </w:pPr>
      <w:r>
        <w:rPr>
          <w:rFonts w:ascii="Times New Roman" w:hAnsi="Times New Roman" w:cs="Times New Roman"/>
          <w:b/>
          <w:bCs/>
          <w:sz w:val="36"/>
          <w:szCs w:val="36"/>
          <w:lang w:eastAsia="zh-CN"/>
        </w:rPr>
        <w:t>法定代表人授权书</w:t>
      </w:r>
    </w:p>
    <w:p>
      <w:pPr>
        <w:pStyle w:val="2"/>
        <w:spacing w:line="360" w:lineRule="auto"/>
        <w:jc w:val="center"/>
        <w:rPr>
          <w:rFonts w:ascii="Times New Roman" w:hAnsi="Times New Roman"/>
        </w:rPr>
      </w:pPr>
    </w:p>
    <w:p>
      <w:pPr>
        <w:spacing w:line="420" w:lineRule="exact"/>
        <w:ind w:firstLine="600" w:firstLineChars="250"/>
        <w:rPr>
          <w:rFonts w:ascii="Times New Roman" w:hAnsi="Times New Roman" w:cs="Times New Roman"/>
          <w:sz w:val="28"/>
          <w:szCs w:val="28"/>
          <w:u w:val="single"/>
          <w:lang w:eastAsia="zh-CN"/>
        </w:rPr>
      </w:pPr>
      <w:r>
        <w:rPr>
          <w:rFonts w:ascii="Times New Roman" w:hAnsi="Times New Roman" w:cs="Times New Roman"/>
          <w:sz w:val="24"/>
          <w:lang w:eastAsia="zh-CN"/>
        </w:rPr>
        <w:t>本授权书声明：注册于</w:t>
      </w:r>
      <w:r>
        <w:rPr>
          <w:rFonts w:ascii="Times New Roman" w:hAnsi="Times New Roman" w:cs="Times New Roman"/>
          <w:sz w:val="28"/>
          <w:szCs w:val="28"/>
          <w:u w:val="single"/>
          <w:lang w:eastAsia="zh-CN"/>
        </w:rPr>
        <w:t>注册地址</w:t>
      </w:r>
      <w:r>
        <w:rPr>
          <w:rFonts w:ascii="Times New Roman" w:hAnsi="Times New Roman" w:cs="Times New Roman"/>
          <w:sz w:val="24"/>
          <w:lang w:eastAsia="zh-CN"/>
        </w:rPr>
        <w:t>的</w:t>
      </w:r>
      <w:r>
        <w:rPr>
          <w:rFonts w:ascii="Times New Roman" w:hAnsi="Times New Roman" w:cs="Times New Roman"/>
          <w:sz w:val="28"/>
          <w:szCs w:val="28"/>
          <w:u w:val="single"/>
          <w:lang w:eastAsia="zh-CN"/>
        </w:rPr>
        <w:t>公司名称</w:t>
      </w:r>
      <w:r>
        <w:rPr>
          <w:rFonts w:ascii="Times New Roman" w:hAnsi="Times New Roman" w:cs="Times New Roman"/>
          <w:sz w:val="24"/>
          <w:lang w:eastAsia="zh-CN"/>
        </w:rPr>
        <w:t>的在下方签字（或签章）的</w:t>
      </w:r>
      <w:r>
        <w:rPr>
          <w:rFonts w:ascii="Times New Roman" w:hAnsi="Times New Roman" w:cs="Times New Roman"/>
          <w:sz w:val="28"/>
          <w:szCs w:val="28"/>
          <w:u w:val="single"/>
          <w:lang w:eastAsia="zh-CN"/>
        </w:rPr>
        <w:t>法人代表姓名</w:t>
      </w:r>
      <w:r>
        <w:rPr>
          <w:rFonts w:ascii="Times New Roman" w:hAnsi="Times New Roman" w:cs="Times New Roman"/>
          <w:sz w:val="24"/>
          <w:lang w:eastAsia="zh-CN"/>
        </w:rPr>
        <w:t>代表本公司授权</w:t>
      </w:r>
      <w:r>
        <w:rPr>
          <w:rFonts w:ascii="Times New Roman" w:hAnsi="Times New Roman" w:cs="Times New Roman"/>
          <w:sz w:val="28"/>
          <w:szCs w:val="28"/>
          <w:u w:val="single"/>
          <w:lang w:eastAsia="zh-CN"/>
        </w:rPr>
        <w:t>被授权代表人姓名、职务</w:t>
      </w:r>
      <w:r>
        <w:rPr>
          <w:rFonts w:ascii="Times New Roman" w:hAnsi="Times New Roman" w:cs="Times New Roman"/>
          <w:sz w:val="24"/>
          <w:lang w:eastAsia="zh-CN"/>
        </w:rPr>
        <w:t>为本公司的合法代理人，就福建福海创石油化工有限公司</w:t>
      </w:r>
      <w:r>
        <w:rPr>
          <w:rFonts w:ascii="Times New Roman" w:hAnsi="Times New Roman" w:cs="Times New Roman"/>
          <w:sz w:val="28"/>
          <w:szCs w:val="28"/>
          <w:u w:val="single"/>
          <w:lang w:eastAsia="zh-CN"/>
        </w:rPr>
        <w:t xml:space="preserve"> </w:t>
      </w:r>
      <w:r>
        <w:rPr>
          <w:rFonts w:hint="eastAsia" w:ascii="Times New Roman" w:hAnsi="Times New Roman" w:cs="Times New Roman"/>
          <w:sz w:val="28"/>
          <w:szCs w:val="28"/>
          <w:u w:val="single"/>
          <w:lang w:eastAsia="zh-CN"/>
        </w:rPr>
        <w:t>空气呼吸器瓶检验及气瓶阀更换项目</w:t>
      </w:r>
    </w:p>
    <w:p>
      <w:pPr>
        <w:spacing w:line="420" w:lineRule="exact"/>
        <w:ind w:firstLine="600" w:firstLineChars="250"/>
        <w:rPr>
          <w:rFonts w:ascii="Times New Roman" w:hAnsi="Times New Roman" w:cs="Times New Roman"/>
          <w:sz w:val="24"/>
          <w:lang w:eastAsia="zh-CN"/>
        </w:rPr>
      </w:pPr>
      <w:r>
        <w:rPr>
          <w:rFonts w:hint="eastAsia" w:ascii="Times New Roman" w:hAnsi="Times New Roman" w:cs="Times New Roman"/>
          <w:sz w:val="24"/>
          <w:szCs w:val="24"/>
          <w:lang w:eastAsia="zh-CN"/>
        </w:rPr>
        <w:t>公</w:t>
      </w:r>
      <w:r>
        <w:rPr>
          <w:rFonts w:ascii="Times New Roman" w:hAnsi="Times New Roman" w:cs="Times New Roman"/>
          <w:sz w:val="24"/>
          <w:szCs w:val="24"/>
          <w:lang w:eastAsia="zh-CN"/>
        </w:rPr>
        <w:t>开自主比选，以</w:t>
      </w:r>
      <w:r>
        <w:rPr>
          <w:rFonts w:ascii="Times New Roman" w:hAnsi="Times New Roman" w:cs="Times New Roman"/>
          <w:sz w:val="24"/>
          <w:lang w:eastAsia="zh-CN"/>
        </w:rPr>
        <w:t>本公司名义参与报价、合同执行并处理与之有关的其他事务，相关责任及后果由本公司承担。</w:t>
      </w:r>
    </w:p>
    <w:p>
      <w:pPr>
        <w:spacing w:line="360" w:lineRule="auto"/>
        <w:ind w:firstLine="480" w:firstLineChars="200"/>
        <w:rPr>
          <w:rFonts w:ascii="Times New Roman" w:hAnsi="Times New Roman" w:cs="Times New Roman"/>
          <w:sz w:val="24"/>
          <w:lang w:eastAsia="zh-CN"/>
        </w:rPr>
      </w:pPr>
      <w:r>
        <w:rPr>
          <w:rFonts w:ascii="Times New Roman" w:hAnsi="Times New Roman" w:cs="Times New Roman"/>
          <w:sz w:val="24"/>
          <w:lang w:eastAsia="zh-CN"/>
        </w:rPr>
        <w:t>本授权书于</w:t>
      </w:r>
      <w:r>
        <w:rPr>
          <w:rFonts w:ascii="Times New Roman" w:hAnsi="Times New Roman" w:cs="Times New Roman"/>
          <w:b/>
          <w:bCs/>
          <w:color w:val="0000FF"/>
          <w:sz w:val="28"/>
          <w:szCs w:val="28"/>
          <w:u w:val="single"/>
          <w:lang w:eastAsia="zh-CN"/>
        </w:rPr>
        <w:t>202</w:t>
      </w:r>
      <w:r>
        <w:rPr>
          <w:rFonts w:hint="eastAsia" w:ascii="Times New Roman" w:hAnsi="Times New Roman" w:cs="Times New Roman"/>
          <w:b/>
          <w:bCs/>
          <w:color w:val="0000FF"/>
          <w:sz w:val="28"/>
          <w:szCs w:val="28"/>
          <w:u w:val="single"/>
          <w:lang w:val="en-US" w:eastAsia="zh-CN"/>
        </w:rPr>
        <w:t>4</w:t>
      </w:r>
      <w:r>
        <w:rPr>
          <w:rFonts w:ascii="Times New Roman" w:hAnsi="Times New Roman" w:cs="Times New Roman"/>
          <w:b/>
          <w:bCs/>
          <w:color w:val="0000FF"/>
          <w:sz w:val="28"/>
          <w:szCs w:val="28"/>
          <w:u w:val="single"/>
          <w:lang w:eastAsia="zh-CN"/>
        </w:rPr>
        <w:t>年</w:t>
      </w:r>
      <w:r>
        <w:rPr>
          <w:rFonts w:hint="eastAsia" w:ascii="Times New Roman" w:hAnsi="Times New Roman" w:cs="Times New Roman"/>
          <w:b/>
          <w:bCs/>
          <w:color w:val="0000FF"/>
          <w:sz w:val="28"/>
          <w:szCs w:val="28"/>
          <w:u w:val="single"/>
          <w:lang w:eastAsia="zh-CN"/>
        </w:rPr>
        <w:t xml:space="preserve">  </w:t>
      </w:r>
      <w:r>
        <w:rPr>
          <w:rFonts w:ascii="Times New Roman" w:hAnsi="Times New Roman" w:cs="Times New Roman"/>
          <w:b/>
          <w:bCs/>
          <w:color w:val="0000FF"/>
          <w:sz w:val="28"/>
          <w:szCs w:val="28"/>
          <w:u w:val="single"/>
          <w:lang w:eastAsia="zh-CN"/>
        </w:rPr>
        <w:t>月   日</w:t>
      </w:r>
      <w:r>
        <w:rPr>
          <w:rFonts w:ascii="Times New Roman" w:hAnsi="Times New Roman" w:cs="Times New Roman"/>
          <w:sz w:val="24"/>
          <w:lang w:eastAsia="zh-CN"/>
        </w:rPr>
        <w:t>生效，本授权书有效期至此次报价，以及合同履行完毕时止。</w:t>
      </w:r>
    </w:p>
    <w:p>
      <w:pPr>
        <w:spacing w:line="360" w:lineRule="auto"/>
        <w:ind w:firstLine="480" w:firstLineChars="200"/>
        <w:rPr>
          <w:rFonts w:ascii="Times New Roman" w:hAnsi="Times New Roman" w:cs="Times New Roman"/>
          <w:sz w:val="24"/>
          <w:lang w:eastAsia="zh-CN"/>
        </w:rPr>
      </w:pPr>
      <w:r>
        <w:rPr>
          <w:rFonts w:ascii="Times New Roman" w:hAnsi="Times New Roman" w:cs="Times New Roman"/>
          <w:sz w:val="24"/>
          <w:lang w:eastAsia="zh-CN"/>
        </w:rPr>
        <w:t>特此声明。</w:t>
      </w:r>
    </w:p>
    <w:p>
      <w:pPr>
        <w:pStyle w:val="2"/>
        <w:spacing w:line="360" w:lineRule="auto"/>
        <w:rPr>
          <w:rFonts w:ascii="Times New Roman" w:hAnsi="Times New Roman"/>
        </w:rPr>
      </w:pPr>
    </w:p>
    <w:p>
      <w:pPr>
        <w:spacing w:line="360" w:lineRule="auto"/>
        <w:rPr>
          <w:rFonts w:ascii="Times New Roman" w:hAnsi="Times New Roman" w:cs="Times New Roman"/>
          <w:sz w:val="24"/>
          <w:lang w:eastAsia="zh-CN"/>
        </w:rPr>
      </w:pPr>
      <w:r>
        <w:rPr>
          <w:rFonts w:ascii="Times New Roman" w:hAnsi="Times New Roman" w:cs="Times New Roman"/>
          <w:sz w:val="24"/>
          <w:lang w:eastAsia="zh-CN"/>
        </w:rPr>
        <w:t xml:space="preserve">    法人代表（签字）：</w:t>
      </w:r>
    </w:p>
    <w:p>
      <w:pPr>
        <w:spacing w:line="360" w:lineRule="auto"/>
        <w:rPr>
          <w:rFonts w:ascii="Times New Roman" w:hAnsi="Times New Roman" w:cs="Times New Roman"/>
          <w:sz w:val="24"/>
          <w:lang w:eastAsia="zh-CN"/>
        </w:rPr>
      </w:pPr>
    </w:p>
    <w:p>
      <w:pPr>
        <w:spacing w:line="360" w:lineRule="auto"/>
        <w:rPr>
          <w:rFonts w:ascii="Times New Roman" w:hAnsi="Times New Roman" w:cs="Times New Roman"/>
          <w:sz w:val="24"/>
          <w:lang w:eastAsia="zh-CN"/>
        </w:rPr>
      </w:pPr>
      <w:r>
        <w:rPr>
          <w:rFonts w:ascii="Times New Roman" w:hAnsi="Times New Roman" w:cs="Times New Roman"/>
          <w:sz w:val="24"/>
          <w:lang w:eastAsia="zh-CN"/>
        </w:rPr>
        <w:t xml:space="preserve">    被授权代表签字：</w:t>
      </w:r>
    </w:p>
    <w:p>
      <w:pPr>
        <w:spacing w:line="360" w:lineRule="auto"/>
        <w:rPr>
          <w:rFonts w:ascii="Times New Roman" w:hAnsi="Times New Roman" w:cs="Times New Roman"/>
          <w:sz w:val="24"/>
          <w:lang w:eastAsia="zh-CN"/>
        </w:rPr>
      </w:pPr>
    </w:p>
    <w:p>
      <w:pPr>
        <w:pStyle w:val="2"/>
        <w:spacing w:line="360" w:lineRule="auto"/>
        <w:rPr>
          <w:rFonts w:ascii="Times New Roman" w:hAnsi="Times New Roman"/>
        </w:rPr>
      </w:pPr>
    </w:p>
    <w:p>
      <w:pPr>
        <w:pStyle w:val="2"/>
        <w:spacing w:line="360" w:lineRule="auto"/>
        <w:rPr>
          <w:rFonts w:ascii="Times New Roman" w:hAnsi="Times New Roman"/>
        </w:rPr>
      </w:pPr>
    </w:p>
    <w:p>
      <w:pPr>
        <w:pStyle w:val="2"/>
        <w:spacing w:line="360" w:lineRule="auto"/>
        <w:rPr>
          <w:rFonts w:ascii="Times New Roman" w:hAnsi="Times New Roman"/>
        </w:rPr>
      </w:pPr>
    </w:p>
    <w:p>
      <w:pPr>
        <w:pStyle w:val="2"/>
        <w:spacing w:line="360" w:lineRule="auto"/>
        <w:rPr>
          <w:rFonts w:ascii="Times New Roman" w:hAnsi="Times New Roman"/>
        </w:rPr>
      </w:pPr>
    </w:p>
    <w:p>
      <w:pPr>
        <w:pStyle w:val="2"/>
        <w:spacing w:line="360" w:lineRule="auto"/>
        <w:jc w:val="center"/>
        <w:rPr>
          <w:rFonts w:ascii="Times New Roman" w:hAnsi="Times New Roman"/>
        </w:rPr>
      </w:pPr>
      <w:r>
        <w:rPr>
          <w:rFonts w:ascii="Times New Roman" w:hAnsi="Times New Roman"/>
          <w:sz w:val="24"/>
          <w:szCs w:val="24"/>
        </w:rPr>
        <w:t xml:space="preserve">               单位名称：</w:t>
      </w:r>
      <w:r>
        <w:rPr>
          <w:rFonts w:ascii="Times New Roman" w:hAnsi="Times New Roman"/>
          <w:kern w:val="2"/>
          <w:sz w:val="28"/>
          <w:szCs w:val="28"/>
        </w:rPr>
        <w:t>（公章）</w:t>
      </w:r>
    </w:p>
    <w:p>
      <w:pPr>
        <w:pStyle w:val="2"/>
        <w:spacing w:line="360" w:lineRule="auto"/>
        <w:jc w:val="center"/>
        <w:rPr>
          <w:rFonts w:ascii="Times New Roman" w:hAnsi="Times New Roman"/>
        </w:rPr>
      </w:pPr>
    </w:p>
    <w:p>
      <w:pPr>
        <w:pStyle w:val="2"/>
        <w:spacing w:line="360" w:lineRule="auto"/>
        <w:jc w:val="center"/>
        <w:rPr>
          <w:rFonts w:ascii="Times New Roman" w:hAnsi="Times New Roman"/>
        </w:rPr>
      </w:pPr>
    </w:p>
    <w:p>
      <w:pPr>
        <w:pStyle w:val="2"/>
        <w:spacing w:line="360" w:lineRule="auto"/>
        <w:jc w:val="center"/>
        <w:rPr>
          <w:rFonts w:ascii="Times New Roman" w:hAnsi="Times New Roman"/>
        </w:rPr>
      </w:pPr>
    </w:p>
    <w:p>
      <w:pPr>
        <w:pStyle w:val="2"/>
        <w:spacing w:line="360" w:lineRule="auto"/>
        <w:jc w:val="center"/>
        <w:rPr>
          <w:rFonts w:ascii="Times New Roman" w:hAnsi="Times New Roman"/>
        </w:rPr>
      </w:pPr>
    </w:p>
    <w:p>
      <w:pPr>
        <w:pStyle w:val="2"/>
        <w:spacing w:line="360" w:lineRule="auto"/>
        <w:jc w:val="center"/>
        <w:rPr>
          <w:rFonts w:ascii="Times New Roman" w:hAnsi="Times New Roman"/>
        </w:rPr>
      </w:pPr>
    </w:p>
    <w:p>
      <w:pPr>
        <w:pStyle w:val="2"/>
        <w:spacing w:line="360" w:lineRule="auto"/>
        <w:jc w:val="center"/>
        <w:rPr>
          <w:rFonts w:ascii="Times New Roman" w:hAnsi="Times New Roman"/>
        </w:rPr>
      </w:pPr>
    </w:p>
    <w:p>
      <w:pPr>
        <w:spacing w:line="360" w:lineRule="auto"/>
        <w:jc w:val="center"/>
        <w:rPr>
          <w:rFonts w:ascii="Times New Roman" w:hAnsi="Times New Roman" w:cs="Times New Roman"/>
          <w:b/>
          <w:bCs/>
          <w:sz w:val="36"/>
          <w:szCs w:val="36"/>
          <w:lang w:eastAsia="zh-CN"/>
        </w:rPr>
      </w:pPr>
    </w:p>
    <w:p>
      <w:pPr>
        <w:spacing w:line="360" w:lineRule="auto"/>
        <w:jc w:val="center"/>
        <w:rPr>
          <w:rFonts w:ascii="Times New Roman" w:hAnsi="Times New Roman" w:cs="Times New Roman"/>
          <w:b/>
          <w:bCs/>
          <w:sz w:val="28"/>
          <w:szCs w:val="28"/>
          <w:lang w:eastAsia="zh-CN"/>
        </w:rPr>
      </w:pPr>
      <w:r>
        <w:rPr>
          <w:rFonts w:ascii="Times New Roman" w:hAnsi="Times New Roman" w:cs="Times New Roman"/>
          <w:b/>
          <w:bCs/>
          <w:sz w:val="28"/>
          <w:szCs w:val="28"/>
          <w:lang w:eastAsia="zh-CN"/>
        </w:rPr>
        <w:t>法定代表人身份证复印件</w:t>
      </w:r>
    </w:p>
    <w:p>
      <w:pPr>
        <w:spacing w:line="360" w:lineRule="auto"/>
        <w:jc w:val="center"/>
        <w:rPr>
          <w:rFonts w:ascii="Times New Roman" w:hAnsi="Times New Roman" w:cs="Times New Roman"/>
          <w:b/>
          <w:bCs/>
          <w:sz w:val="28"/>
          <w:szCs w:val="28"/>
          <w:lang w:eastAsia="zh-CN"/>
        </w:rPr>
      </w:pPr>
    </w:p>
    <w:p>
      <w:pPr>
        <w:pStyle w:val="2"/>
        <w:spacing w:line="360" w:lineRule="auto"/>
        <w:jc w:val="center"/>
        <w:rPr>
          <w:rFonts w:ascii="Times New Roman" w:hAnsi="Times New Roman"/>
          <w:b/>
          <w:bCs/>
          <w:sz w:val="28"/>
          <w:szCs w:val="28"/>
        </w:rPr>
      </w:pPr>
    </w:p>
    <w:p>
      <w:pPr>
        <w:pStyle w:val="77"/>
        <w:spacing w:beforeLines="0" w:afterLines="0"/>
        <w:ind w:firstLine="0" w:firstLineChars="0"/>
        <w:jc w:val="center"/>
        <w:rPr>
          <w:rFonts w:ascii="Times New Roman" w:hAnsi="Times New Roman" w:cs="Times New Roman"/>
          <w:b/>
          <w:lang w:eastAsia="zh-CN"/>
        </w:rPr>
      </w:pPr>
      <w:r>
        <w:rPr>
          <w:rFonts w:ascii="Times New Roman" w:hAnsi="Times New Roman" w:cs="Times New Roman"/>
          <w:b/>
          <w:lang w:eastAsia="zh-CN"/>
        </w:rPr>
        <w:t>被授权代表人身份证复印件</w:t>
      </w:r>
    </w:p>
    <w:p>
      <w:pPr>
        <w:pStyle w:val="2"/>
        <w:spacing w:line="360" w:lineRule="auto"/>
        <w:jc w:val="center"/>
        <w:rPr>
          <w:rFonts w:ascii="Times New Roman" w:hAnsi="Times New Roman"/>
          <w:b/>
          <w:bCs/>
          <w:sz w:val="28"/>
          <w:szCs w:val="28"/>
        </w:rPr>
      </w:pPr>
    </w:p>
    <w:p>
      <w:pPr>
        <w:pStyle w:val="77"/>
        <w:spacing w:beforeLines="0" w:afterLines="0"/>
        <w:ind w:firstLine="0" w:firstLineChars="0"/>
        <w:jc w:val="center"/>
        <w:rPr>
          <w:rFonts w:ascii="Times New Roman" w:hAnsi="Times New Roman" w:cs="Times New Roman"/>
          <w:b/>
          <w:lang w:eastAsia="zh-CN"/>
        </w:rPr>
      </w:pPr>
      <w:r>
        <w:rPr>
          <w:rFonts w:ascii="Times New Roman" w:hAnsi="Times New Roman" w:cs="Times New Roman"/>
          <w:b/>
          <w:lang w:eastAsia="zh-CN"/>
        </w:rPr>
        <w:t>企业概况</w:t>
      </w:r>
    </w:p>
    <w:p>
      <w:pPr>
        <w:pStyle w:val="77"/>
        <w:spacing w:beforeLines="0" w:afterLines="0"/>
        <w:ind w:firstLine="0" w:firstLineChars="0"/>
        <w:jc w:val="center"/>
        <w:rPr>
          <w:rFonts w:ascii="Times New Roman" w:hAnsi="Times New Roman" w:cs="Times New Roman"/>
          <w:b/>
          <w:lang w:eastAsia="zh-CN"/>
        </w:rPr>
      </w:pPr>
      <w:r>
        <w:rPr>
          <w:rFonts w:ascii="Times New Roman" w:hAnsi="Times New Roman" w:cs="Times New Roman"/>
          <w:b/>
          <w:lang w:eastAsia="zh-CN"/>
        </w:rPr>
        <w:t>（如内容超过一页，可附页）</w:t>
      </w:r>
    </w:p>
    <w:p>
      <w:pPr>
        <w:spacing w:line="360" w:lineRule="auto"/>
        <w:jc w:val="center"/>
        <w:rPr>
          <w:rFonts w:ascii="Times New Roman" w:hAnsi="Times New Roman" w:cs="Times New Roman"/>
          <w:b/>
          <w:bCs/>
          <w:sz w:val="28"/>
          <w:szCs w:val="28"/>
          <w:lang w:eastAsia="zh-CN"/>
        </w:rPr>
      </w:pPr>
    </w:p>
    <w:p>
      <w:pPr>
        <w:spacing w:line="360" w:lineRule="auto"/>
        <w:jc w:val="center"/>
        <w:rPr>
          <w:rFonts w:ascii="Times New Roman" w:hAnsi="Times New Roman" w:cs="Times New Roman"/>
          <w:b/>
          <w:bCs/>
          <w:sz w:val="28"/>
          <w:szCs w:val="28"/>
          <w:lang w:eastAsia="zh-CN"/>
        </w:rPr>
      </w:pPr>
    </w:p>
    <w:p>
      <w:pPr>
        <w:pStyle w:val="2"/>
        <w:spacing w:line="360" w:lineRule="auto"/>
        <w:jc w:val="center"/>
        <w:rPr>
          <w:rFonts w:ascii="Times New Roman" w:hAnsi="Times New Roman"/>
          <w:b/>
          <w:bCs/>
          <w:sz w:val="28"/>
          <w:szCs w:val="28"/>
        </w:rPr>
      </w:pPr>
      <w:r>
        <w:rPr>
          <w:rFonts w:ascii="Times New Roman" w:hAnsi="Times New Roman"/>
          <w:b/>
          <w:bCs/>
          <w:sz w:val="28"/>
          <w:szCs w:val="28"/>
        </w:rPr>
        <w:t>营业执照和开户许可证复印件</w:t>
      </w:r>
    </w:p>
    <w:p>
      <w:pPr>
        <w:pStyle w:val="2"/>
        <w:spacing w:line="360" w:lineRule="auto"/>
        <w:jc w:val="center"/>
        <w:rPr>
          <w:rFonts w:ascii="Times New Roman" w:hAnsi="Times New Roman"/>
          <w:b/>
          <w:bCs/>
          <w:sz w:val="28"/>
          <w:szCs w:val="28"/>
        </w:rPr>
      </w:pPr>
    </w:p>
    <w:p>
      <w:pPr>
        <w:pStyle w:val="2"/>
        <w:spacing w:line="360" w:lineRule="auto"/>
        <w:jc w:val="center"/>
        <w:rPr>
          <w:rFonts w:ascii="Times New Roman" w:hAnsi="Times New Roman"/>
          <w:b/>
          <w:bCs/>
          <w:sz w:val="28"/>
          <w:szCs w:val="28"/>
        </w:rPr>
      </w:pPr>
      <w:r>
        <w:rPr>
          <w:rFonts w:ascii="Times New Roman" w:hAnsi="Times New Roman"/>
          <w:b/>
          <w:bCs/>
          <w:sz w:val="28"/>
          <w:szCs w:val="28"/>
        </w:rPr>
        <w:t>相关资质要求证明材料</w:t>
      </w:r>
    </w:p>
    <w:p>
      <w:pPr>
        <w:pStyle w:val="2"/>
        <w:spacing w:line="360" w:lineRule="auto"/>
        <w:jc w:val="center"/>
        <w:rPr>
          <w:rFonts w:ascii="Times New Roman" w:hAnsi="Times New Roman"/>
          <w:b/>
          <w:bCs/>
          <w:sz w:val="28"/>
          <w:szCs w:val="28"/>
        </w:rPr>
      </w:pPr>
    </w:p>
    <w:p>
      <w:pPr>
        <w:pStyle w:val="77"/>
        <w:spacing w:beforeLines="0" w:afterLines="0"/>
        <w:ind w:firstLine="0" w:firstLineChars="0"/>
        <w:jc w:val="center"/>
        <w:rPr>
          <w:rFonts w:ascii="Times New Roman" w:hAnsi="Times New Roman" w:cs="Times New Roman"/>
          <w:b/>
          <w:lang w:eastAsia="zh-CN"/>
        </w:rPr>
      </w:pPr>
      <w:r>
        <w:rPr>
          <w:rFonts w:ascii="Times New Roman" w:hAnsi="Times New Roman" w:cs="Times New Roman"/>
          <w:b/>
          <w:lang w:eastAsia="zh-CN"/>
        </w:rPr>
        <w:t>相关业绩证明材料</w:t>
      </w:r>
    </w:p>
    <w:p>
      <w:pPr>
        <w:pStyle w:val="77"/>
        <w:spacing w:beforeLines="0" w:afterLines="0"/>
        <w:ind w:firstLine="0" w:firstLineChars="0"/>
        <w:jc w:val="center"/>
        <w:rPr>
          <w:rFonts w:ascii="Times New Roman" w:hAnsi="Times New Roman" w:cs="Times New Roman"/>
          <w:b/>
          <w:sz w:val="24"/>
          <w:szCs w:val="24"/>
          <w:u w:val="single"/>
          <w:lang w:eastAsia="zh-CN"/>
        </w:rPr>
      </w:pPr>
      <w:r>
        <w:rPr>
          <w:rFonts w:ascii="Times New Roman" w:hAnsi="Times New Roman" w:cs="Times New Roman"/>
          <w:b/>
          <w:sz w:val="24"/>
          <w:szCs w:val="24"/>
          <w:u w:val="single"/>
          <w:lang w:eastAsia="zh-CN"/>
        </w:rPr>
        <w:t>（如内容超过一页，可附页）</w:t>
      </w:r>
    </w:p>
    <w:p>
      <w:pPr>
        <w:pStyle w:val="77"/>
        <w:spacing w:beforeLines="0" w:afterLines="0"/>
        <w:ind w:firstLine="0" w:firstLineChars="0"/>
        <w:jc w:val="center"/>
        <w:rPr>
          <w:rFonts w:ascii="Times New Roman" w:hAnsi="Times New Roman" w:cs="Times New Roman"/>
          <w:b/>
          <w:lang w:eastAsia="zh-CN"/>
        </w:rPr>
      </w:pPr>
    </w:p>
    <w:p>
      <w:pPr>
        <w:pStyle w:val="77"/>
        <w:spacing w:beforeLines="0" w:afterLines="0"/>
        <w:ind w:firstLine="0" w:firstLineChars="0"/>
        <w:jc w:val="center"/>
        <w:rPr>
          <w:rFonts w:ascii="Times New Roman" w:hAnsi="Times New Roman" w:cs="Times New Roman"/>
          <w:b/>
          <w:sz w:val="36"/>
          <w:szCs w:val="36"/>
          <w:lang w:eastAsia="zh-CN"/>
        </w:rPr>
      </w:pPr>
    </w:p>
    <w:p>
      <w:pPr>
        <w:pStyle w:val="2"/>
        <w:spacing w:line="360" w:lineRule="auto"/>
        <w:jc w:val="center"/>
        <w:rPr>
          <w:rFonts w:ascii="Times New Roman" w:hAnsi="Times New Roman"/>
        </w:rPr>
      </w:pPr>
    </w:p>
    <w:p>
      <w:pPr>
        <w:pStyle w:val="2"/>
        <w:spacing w:line="360" w:lineRule="auto"/>
        <w:jc w:val="center"/>
        <w:rPr>
          <w:rFonts w:ascii="Times New Roman" w:hAnsi="Times New Roman"/>
        </w:rPr>
      </w:pPr>
    </w:p>
    <w:p>
      <w:pPr>
        <w:pStyle w:val="2"/>
        <w:spacing w:line="360" w:lineRule="auto"/>
        <w:jc w:val="center"/>
        <w:rPr>
          <w:rFonts w:ascii="Times New Roman" w:hAnsi="Times New Roman"/>
        </w:rPr>
      </w:pPr>
    </w:p>
    <w:p>
      <w:pPr>
        <w:pStyle w:val="2"/>
        <w:spacing w:line="360" w:lineRule="auto"/>
        <w:jc w:val="center"/>
        <w:rPr>
          <w:rFonts w:ascii="Times New Roman" w:hAnsi="Times New Roman"/>
        </w:rPr>
      </w:pPr>
    </w:p>
    <w:p>
      <w:pPr>
        <w:pStyle w:val="2"/>
        <w:spacing w:line="360" w:lineRule="auto"/>
        <w:jc w:val="center"/>
        <w:rPr>
          <w:rFonts w:ascii="Times New Roman" w:hAnsi="Times New Roman"/>
        </w:rPr>
      </w:pPr>
    </w:p>
    <w:p>
      <w:pPr>
        <w:spacing w:line="360" w:lineRule="auto"/>
        <w:rPr>
          <w:rFonts w:ascii="Times New Roman" w:hAnsi="Times New Roman" w:cs="Times New Roman"/>
          <w:b/>
          <w:sz w:val="32"/>
          <w:szCs w:val="32"/>
          <w:lang w:eastAsia="zh-CN"/>
        </w:rPr>
      </w:pPr>
      <w:r>
        <w:rPr>
          <w:rFonts w:ascii="Times New Roman" w:hAnsi="Times New Roman" w:cs="Times New Roman"/>
          <w:b/>
          <w:sz w:val="32"/>
          <w:szCs w:val="32"/>
          <w:lang w:eastAsia="zh-CN"/>
        </w:rPr>
        <w:t>附件三：</w:t>
      </w:r>
    </w:p>
    <w:p>
      <w:pPr>
        <w:spacing w:line="360" w:lineRule="auto"/>
        <w:jc w:val="center"/>
        <w:rPr>
          <w:rFonts w:ascii="Times New Roman" w:hAnsi="Times New Roman" w:cs="Times New Roman"/>
          <w:sz w:val="28"/>
          <w:szCs w:val="28"/>
          <w:lang w:eastAsia="zh-CN"/>
        </w:rPr>
      </w:pPr>
      <w:r>
        <w:rPr>
          <w:rFonts w:ascii="Times New Roman" w:hAnsi="Times New Roman" w:cs="Times New Roman"/>
          <w:b/>
          <w:sz w:val="36"/>
          <w:szCs w:val="36"/>
          <w:lang w:eastAsia="zh-CN"/>
        </w:rPr>
        <w:t>商务报价函</w:t>
      </w:r>
    </w:p>
    <w:p>
      <w:pPr>
        <w:spacing w:line="360" w:lineRule="auto"/>
        <w:rPr>
          <w:rFonts w:ascii="Times New Roman" w:hAnsi="Times New Roman" w:cs="Times New Roman"/>
          <w:sz w:val="28"/>
          <w:szCs w:val="28"/>
          <w:lang w:eastAsia="zh-CN"/>
        </w:rPr>
      </w:pPr>
      <w:r>
        <w:rPr>
          <w:rFonts w:ascii="Times New Roman" w:hAnsi="Times New Roman" w:cs="Times New Roman"/>
          <w:sz w:val="28"/>
          <w:szCs w:val="28"/>
          <w:lang w:eastAsia="zh-CN"/>
        </w:rPr>
        <w:t>致：福建福海创石油化工有限公司</w:t>
      </w:r>
    </w:p>
    <w:p>
      <w:pPr>
        <w:spacing w:line="360" w:lineRule="auto"/>
        <w:ind w:firstLine="420" w:firstLineChars="150"/>
        <w:jc w:val="center"/>
        <w:rPr>
          <w:rFonts w:ascii="Times New Roman" w:hAnsi="Times New Roman" w:cs="Times New Roman"/>
          <w:sz w:val="24"/>
          <w:szCs w:val="24"/>
          <w:lang w:eastAsia="zh-CN"/>
        </w:rPr>
      </w:pPr>
      <w:r>
        <w:rPr>
          <w:rFonts w:ascii="Times New Roman" w:hAnsi="Times New Roman" w:cs="Times New Roman"/>
          <w:sz w:val="28"/>
          <w:szCs w:val="28"/>
          <w:lang w:eastAsia="zh-CN"/>
        </w:rPr>
        <w:t>在充分研究福建福海创石油化工有限公司</w:t>
      </w:r>
      <w:r>
        <w:rPr>
          <w:rFonts w:ascii="Times New Roman" w:hAnsi="Times New Roman" w:cs="Times New Roman"/>
          <w:sz w:val="24"/>
          <w:szCs w:val="24"/>
          <w:lang w:eastAsia="zh-CN"/>
        </w:rPr>
        <w:t xml:space="preserve"> </w:t>
      </w:r>
      <w:r>
        <w:rPr>
          <w:rFonts w:hint="eastAsia" w:ascii="Times New Roman" w:hAnsi="Times New Roman" w:cs="Times New Roman"/>
          <w:sz w:val="24"/>
          <w:szCs w:val="24"/>
          <w:lang w:eastAsia="zh-CN"/>
        </w:rPr>
        <w:t>空气呼吸器瓶检验及气瓶阀更换</w:t>
      </w:r>
    </w:p>
    <w:p>
      <w:pPr>
        <w:spacing w:line="360" w:lineRule="auto"/>
        <w:ind w:firstLine="420" w:firstLineChars="150"/>
        <w:jc w:val="center"/>
        <w:rPr>
          <w:rFonts w:ascii="Times New Roman" w:hAnsi="Times New Roman" w:cs="Times New Roman"/>
          <w:sz w:val="28"/>
          <w:szCs w:val="28"/>
          <w:lang w:eastAsia="zh-CN"/>
        </w:rPr>
      </w:pPr>
      <w:r>
        <w:rPr>
          <w:rFonts w:hint="eastAsia" w:ascii="Times New Roman" w:hAnsi="Times New Roman" w:cs="Times New Roman"/>
          <w:sz w:val="28"/>
          <w:szCs w:val="28"/>
          <w:lang w:eastAsia="zh-CN"/>
        </w:rPr>
        <w:t>项目比</w:t>
      </w:r>
      <w:r>
        <w:rPr>
          <w:rFonts w:ascii="Times New Roman" w:hAnsi="Times New Roman" w:cs="Times New Roman"/>
          <w:sz w:val="28"/>
          <w:szCs w:val="28"/>
          <w:lang w:eastAsia="zh-CN"/>
        </w:rPr>
        <w:t>选文件的全部内容后，我方愿以以下报价，严格按照自主比选文件的要求，交付本项目并维修其中的任何缺陷。</w:t>
      </w:r>
    </w:p>
    <w:p>
      <w:pPr>
        <w:spacing w:line="360" w:lineRule="auto"/>
        <w:rPr>
          <w:rFonts w:ascii="Times New Roman" w:hAnsi="Times New Roman" w:cs="Times New Roman"/>
          <w:sz w:val="28"/>
          <w:szCs w:val="28"/>
          <w:lang w:eastAsia="zh-CN"/>
        </w:rPr>
      </w:pPr>
      <w:r>
        <w:rPr>
          <w:rFonts w:ascii="Times New Roman" w:hAnsi="Times New Roman" w:cs="Times New Roman"/>
          <w:b/>
          <w:bCs/>
          <w:sz w:val="28"/>
          <w:szCs w:val="28"/>
          <w:lang w:eastAsia="zh-CN"/>
        </w:rPr>
        <w:t>本项目含税包干固定总价</w:t>
      </w:r>
      <w:r>
        <w:rPr>
          <w:rFonts w:ascii="Times New Roman" w:hAnsi="Times New Roman" w:cs="Times New Roman"/>
          <w:sz w:val="28"/>
          <w:szCs w:val="28"/>
          <w:lang w:eastAsia="zh-CN"/>
        </w:rPr>
        <w:t xml:space="preserve">（大写）： </w:t>
      </w:r>
      <w:r>
        <w:rPr>
          <w:rFonts w:ascii="Times New Roman" w:hAnsi="Times New Roman" w:cs="Times New Roman"/>
          <w:sz w:val="28"/>
          <w:szCs w:val="28"/>
          <w:u w:val="single"/>
          <w:lang w:eastAsia="zh-CN"/>
        </w:rPr>
        <w:t xml:space="preserve">                                                                          </w:t>
      </w:r>
    </w:p>
    <w:p>
      <w:pPr>
        <w:spacing w:line="360" w:lineRule="auto"/>
        <w:ind w:firstLine="3220" w:firstLineChars="1150"/>
        <w:rPr>
          <w:rFonts w:ascii="Times New Roman" w:hAnsi="Times New Roman" w:cs="Times New Roman"/>
          <w:sz w:val="28"/>
          <w:szCs w:val="28"/>
          <w:u w:val="single"/>
          <w:lang w:eastAsia="zh-CN"/>
        </w:rPr>
      </w:pPr>
      <w:r>
        <w:rPr>
          <w:rFonts w:ascii="Times New Roman" w:hAnsi="Times New Roman" w:cs="Times New Roman"/>
          <w:sz w:val="28"/>
          <w:szCs w:val="28"/>
          <w:lang w:eastAsia="zh-CN"/>
        </w:rPr>
        <w:t>（小写）：</w:t>
      </w:r>
      <w:r>
        <w:rPr>
          <w:rFonts w:ascii="Times New Roman" w:hAnsi="Times New Roman" w:cs="Times New Roman"/>
          <w:sz w:val="28"/>
          <w:szCs w:val="28"/>
          <w:u w:val="single"/>
          <w:lang w:eastAsia="zh-CN"/>
        </w:rPr>
        <w:t xml:space="preserve">                </w:t>
      </w:r>
      <w:r>
        <w:rPr>
          <w:rFonts w:hint="eastAsia" w:ascii="Times New Roman" w:hAnsi="Times New Roman" w:cs="Times New Roman"/>
          <w:sz w:val="28"/>
          <w:szCs w:val="28"/>
          <w:u w:val="single"/>
          <w:lang w:eastAsia="zh-CN"/>
        </w:rPr>
        <w:t xml:space="preserve">    </w:t>
      </w:r>
      <w:r>
        <w:rPr>
          <w:rFonts w:ascii="Times New Roman" w:hAnsi="Times New Roman" w:cs="Times New Roman"/>
          <w:sz w:val="28"/>
          <w:szCs w:val="28"/>
          <w:u w:val="single"/>
          <w:lang w:eastAsia="zh-CN"/>
        </w:rPr>
        <w:t xml:space="preserve">               元（增值税税     %） </w:t>
      </w:r>
    </w:p>
    <w:p>
      <w:pPr>
        <w:pStyle w:val="210"/>
        <w:spacing w:line="360" w:lineRule="auto"/>
        <w:rPr>
          <w:rFonts w:ascii="Times New Roman" w:hAnsi="Times New Roman" w:cs="Times New Roman"/>
          <w:szCs w:val="24"/>
          <w:lang w:eastAsia="zh-CN"/>
        </w:rPr>
      </w:pPr>
    </w:p>
    <w:p>
      <w:pPr>
        <w:pStyle w:val="211"/>
        <w:rPr>
          <w:lang w:eastAsia="zh-CN"/>
        </w:rPr>
      </w:pPr>
    </w:p>
    <w:p>
      <w:pPr>
        <w:pStyle w:val="210"/>
        <w:spacing w:line="360" w:lineRule="auto"/>
        <w:jc w:val="left"/>
        <w:rPr>
          <w:rFonts w:ascii="Times New Roman" w:hAnsi="Times New Roman" w:cs="Times New Roman"/>
          <w:b/>
          <w:sz w:val="30"/>
          <w:szCs w:val="30"/>
          <w:lang w:eastAsia="zh-CN"/>
        </w:rPr>
      </w:pPr>
      <w:r>
        <w:rPr>
          <w:rFonts w:hint="eastAsia" w:ascii="Times New Roman" w:hAnsi="Times New Roman" w:cs="Times New Roman"/>
          <w:b/>
          <w:sz w:val="30"/>
          <w:szCs w:val="30"/>
          <w:lang w:eastAsia="zh-CN"/>
        </w:rPr>
        <w:t>福建福海创石油化工有限公司空气呼吸器瓶检验及气瓶阀更换项目</w:t>
      </w:r>
    </w:p>
    <w:p>
      <w:pPr>
        <w:pStyle w:val="210"/>
        <w:spacing w:line="360" w:lineRule="auto"/>
        <w:jc w:val="left"/>
        <w:rPr>
          <w:rFonts w:ascii="Times New Roman" w:hAnsi="Times New Roman" w:cs="Times New Roman"/>
          <w:b/>
          <w:sz w:val="30"/>
          <w:szCs w:val="30"/>
          <w:lang w:eastAsia="zh-CN"/>
        </w:rPr>
      </w:pPr>
      <w:r>
        <w:rPr>
          <w:rFonts w:ascii="Times New Roman" w:hAnsi="Times New Roman" w:cs="Times New Roman"/>
          <w:b/>
          <w:sz w:val="30"/>
          <w:szCs w:val="30"/>
          <w:lang w:eastAsia="zh-CN"/>
        </w:rPr>
        <w:t>如下表：</w:t>
      </w:r>
    </w:p>
    <w:tbl>
      <w:tblPr>
        <w:tblStyle w:val="47"/>
        <w:tblW w:w="9396"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42" w:type="dxa"/>
          <w:bottom w:w="0" w:type="dxa"/>
          <w:right w:w="142" w:type="dxa"/>
        </w:tblCellMar>
      </w:tblPr>
      <w:tblGrid>
        <w:gridCol w:w="1276"/>
        <w:gridCol w:w="2982"/>
        <w:gridCol w:w="1994"/>
        <w:gridCol w:w="1038"/>
        <w:gridCol w:w="2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2" w:type="dxa"/>
            <w:bottom w:w="0" w:type="dxa"/>
            <w:right w:w="142" w:type="dxa"/>
          </w:tblCellMar>
        </w:tblPrEx>
        <w:trPr>
          <w:trHeight w:val="454" w:hRule="atLeast"/>
        </w:trPr>
        <w:tc>
          <w:tcPr>
            <w:tcW w:w="1276" w:type="dxa"/>
            <w:vAlign w:val="center"/>
          </w:tcPr>
          <w:p>
            <w:pPr>
              <w:suppressAutoHyphens/>
              <w:spacing w:before="120" w:after="120" w:line="312" w:lineRule="auto"/>
              <w:jc w:val="center"/>
              <w:textAlignment w:val="center"/>
              <w:rPr>
                <w:b/>
                <w:sz w:val="24"/>
              </w:rPr>
            </w:pPr>
            <w:r>
              <w:rPr>
                <w:rFonts w:hint="eastAsia"/>
                <w:b/>
                <w:sz w:val="24"/>
              </w:rPr>
              <w:t>序号</w:t>
            </w:r>
          </w:p>
        </w:tc>
        <w:tc>
          <w:tcPr>
            <w:tcW w:w="2982" w:type="dxa"/>
            <w:vAlign w:val="center"/>
          </w:tcPr>
          <w:p>
            <w:pPr>
              <w:suppressAutoHyphens/>
              <w:spacing w:before="120" w:after="120" w:line="312" w:lineRule="auto"/>
              <w:jc w:val="center"/>
              <w:textAlignment w:val="center"/>
              <w:rPr>
                <w:b/>
                <w:sz w:val="24"/>
              </w:rPr>
            </w:pPr>
            <w:r>
              <w:rPr>
                <w:rFonts w:hint="eastAsia"/>
                <w:b/>
                <w:sz w:val="24"/>
              </w:rPr>
              <w:t>名   称</w:t>
            </w:r>
          </w:p>
        </w:tc>
        <w:tc>
          <w:tcPr>
            <w:tcW w:w="1994" w:type="dxa"/>
            <w:vAlign w:val="center"/>
          </w:tcPr>
          <w:p>
            <w:pPr>
              <w:suppressAutoHyphens/>
              <w:spacing w:before="120" w:after="120" w:line="312" w:lineRule="auto"/>
              <w:jc w:val="center"/>
              <w:textAlignment w:val="center"/>
              <w:rPr>
                <w:b/>
                <w:sz w:val="24"/>
              </w:rPr>
            </w:pPr>
            <w:r>
              <w:rPr>
                <w:rFonts w:hint="eastAsia"/>
                <w:b/>
                <w:sz w:val="24"/>
              </w:rPr>
              <w:t>规   格</w:t>
            </w:r>
          </w:p>
        </w:tc>
        <w:tc>
          <w:tcPr>
            <w:tcW w:w="1038" w:type="dxa"/>
            <w:vAlign w:val="center"/>
          </w:tcPr>
          <w:p>
            <w:pPr>
              <w:suppressAutoHyphens/>
              <w:spacing w:before="120" w:after="120" w:line="312" w:lineRule="auto"/>
              <w:jc w:val="center"/>
              <w:textAlignment w:val="center"/>
              <w:rPr>
                <w:b/>
                <w:sz w:val="24"/>
              </w:rPr>
            </w:pPr>
            <w:r>
              <w:rPr>
                <w:rFonts w:hint="eastAsia"/>
                <w:b/>
                <w:sz w:val="24"/>
              </w:rPr>
              <w:t>数 量</w:t>
            </w:r>
          </w:p>
        </w:tc>
        <w:tc>
          <w:tcPr>
            <w:tcW w:w="2106" w:type="dxa"/>
            <w:vAlign w:val="center"/>
          </w:tcPr>
          <w:p>
            <w:pPr>
              <w:suppressAutoHyphens/>
              <w:spacing w:before="120" w:after="120" w:line="312" w:lineRule="auto"/>
              <w:jc w:val="center"/>
              <w:textAlignment w:val="center"/>
              <w:rPr>
                <w:b/>
                <w:sz w:val="24"/>
              </w:rPr>
            </w:pPr>
            <w:r>
              <w:rPr>
                <w:rFonts w:hint="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2" w:type="dxa"/>
            <w:bottom w:w="0" w:type="dxa"/>
            <w:right w:w="142" w:type="dxa"/>
          </w:tblCellMar>
        </w:tblPrEx>
        <w:trPr>
          <w:trHeight w:val="454" w:hRule="atLeast"/>
        </w:trPr>
        <w:tc>
          <w:tcPr>
            <w:tcW w:w="1276" w:type="dxa"/>
          </w:tcPr>
          <w:p>
            <w:pPr>
              <w:suppressAutoHyphens/>
              <w:spacing w:beforeLines="25" w:afterLines="25" w:line="312" w:lineRule="auto"/>
              <w:ind w:firstLine="360" w:firstLineChars="150"/>
              <w:textAlignment w:val="center"/>
              <w:rPr>
                <w:rFonts w:hint="eastAsia" w:eastAsia="宋体"/>
                <w:sz w:val="24"/>
                <w:lang w:eastAsia="zh-CN"/>
              </w:rPr>
            </w:pPr>
            <w:r>
              <w:rPr>
                <w:rFonts w:hint="eastAsia"/>
                <w:sz w:val="24"/>
                <w:lang w:val="en-US" w:eastAsia="zh-CN"/>
              </w:rPr>
              <w:t>1</w:t>
            </w:r>
          </w:p>
        </w:tc>
        <w:tc>
          <w:tcPr>
            <w:tcW w:w="2982" w:type="dxa"/>
          </w:tcPr>
          <w:p>
            <w:pPr>
              <w:suppressAutoHyphens/>
              <w:spacing w:beforeLines="25" w:afterLines="25" w:line="312" w:lineRule="auto"/>
              <w:jc w:val="center"/>
              <w:textAlignment w:val="center"/>
              <w:rPr>
                <w:sz w:val="24"/>
              </w:rPr>
            </w:pPr>
            <w:r>
              <w:rPr>
                <w:sz w:val="24"/>
              </w:rPr>
              <w:t>气瓶定期检测</w:t>
            </w:r>
          </w:p>
        </w:tc>
        <w:tc>
          <w:tcPr>
            <w:tcW w:w="1994" w:type="dxa"/>
          </w:tcPr>
          <w:p>
            <w:pPr>
              <w:suppressAutoHyphens/>
              <w:spacing w:beforeLines="25" w:afterLines="25" w:line="312" w:lineRule="auto"/>
              <w:jc w:val="center"/>
              <w:textAlignment w:val="center"/>
              <w:rPr>
                <w:sz w:val="24"/>
              </w:rPr>
            </w:pPr>
            <w:r>
              <w:rPr>
                <w:rFonts w:hint="eastAsia"/>
                <w:sz w:val="24"/>
                <w:lang w:eastAsia="zh-CN"/>
              </w:rPr>
              <w:t>具体要求详见附件发包说明</w:t>
            </w:r>
          </w:p>
        </w:tc>
        <w:tc>
          <w:tcPr>
            <w:tcW w:w="1038" w:type="dxa"/>
          </w:tcPr>
          <w:p>
            <w:pPr>
              <w:suppressAutoHyphens/>
              <w:spacing w:beforeLines="25" w:afterLines="25" w:line="312" w:lineRule="auto"/>
              <w:jc w:val="center"/>
              <w:textAlignment w:val="center"/>
              <w:rPr>
                <w:rFonts w:hint="default" w:eastAsia="宋体"/>
                <w:sz w:val="24"/>
                <w:lang w:val="en-US" w:eastAsia="zh-CN"/>
              </w:rPr>
            </w:pPr>
            <w:r>
              <w:rPr>
                <w:rFonts w:hint="eastAsia"/>
                <w:sz w:val="24"/>
                <w:lang w:val="en-US" w:eastAsia="zh-CN"/>
              </w:rPr>
              <w:t>159具</w:t>
            </w:r>
          </w:p>
        </w:tc>
        <w:tc>
          <w:tcPr>
            <w:tcW w:w="2106" w:type="dxa"/>
            <w:vAlign w:val="center"/>
          </w:tcPr>
          <w:p>
            <w:pPr>
              <w:suppressAutoHyphens/>
              <w:spacing w:beforeLines="25" w:afterLines="25" w:line="312" w:lineRule="auto"/>
              <w:jc w:val="center"/>
              <w:textAlignment w:val="center"/>
              <w:rPr>
                <w:sz w:val="24"/>
                <w:lang w:eastAsia="zh-CN"/>
              </w:rPr>
            </w:pPr>
            <w:r>
              <w:rPr>
                <w:rFonts w:hint="eastAsia"/>
                <w:sz w:val="24"/>
                <w:lang w:eastAsia="zh-CN"/>
              </w:rPr>
              <w:t>具体要求详见附件</w:t>
            </w:r>
            <w:r>
              <w:rPr>
                <w:rFonts w:hint="eastAsia"/>
                <w:sz w:val="24"/>
                <w:lang w:val="en-US" w:eastAsia="zh-CN"/>
              </w:rPr>
              <w:t>4，附件5</w:t>
            </w: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2" w:type="dxa"/>
            <w:bottom w:w="0" w:type="dxa"/>
            <w:right w:w="142" w:type="dxa"/>
          </w:tblCellMar>
        </w:tblPrEx>
        <w:trPr>
          <w:trHeight w:val="454" w:hRule="atLeast"/>
        </w:trPr>
        <w:tc>
          <w:tcPr>
            <w:tcW w:w="1276" w:type="dxa"/>
            <w:vAlign w:val="center"/>
          </w:tcPr>
          <w:p>
            <w:pPr>
              <w:suppressAutoHyphens/>
              <w:spacing w:beforeLines="25" w:afterLines="25"/>
              <w:jc w:val="center"/>
              <w:textAlignment w:val="center"/>
              <w:rPr>
                <w:sz w:val="24"/>
              </w:rPr>
            </w:pPr>
            <w:r>
              <w:rPr>
                <w:rFonts w:hint="eastAsia"/>
                <w:sz w:val="24"/>
              </w:rPr>
              <w:t>1</w:t>
            </w:r>
          </w:p>
        </w:tc>
        <w:tc>
          <w:tcPr>
            <w:tcW w:w="2982" w:type="dxa"/>
            <w:vAlign w:val="center"/>
          </w:tcPr>
          <w:p>
            <w:pPr>
              <w:suppressAutoHyphens/>
              <w:spacing w:beforeLines="25" w:afterLines="25"/>
              <w:jc w:val="center"/>
              <w:textAlignment w:val="center"/>
              <w:rPr>
                <w:sz w:val="24"/>
              </w:rPr>
            </w:pPr>
            <w:r>
              <w:rPr>
                <w:sz w:val="24"/>
              </w:rPr>
              <w:t>更换气瓶阀</w:t>
            </w:r>
          </w:p>
        </w:tc>
        <w:tc>
          <w:tcPr>
            <w:tcW w:w="1994" w:type="dxa"/>
            <w:vAlign w:val="center"/>
          </w:tcPr>
          <w:p>
            <w:pPr>
              <w:suppressAutoHyphens/>
              <w:spacing w:beforeLines="25" w:afterLines="25"/>
              <w:jc w:val="center"/>
              <w:textAlignment w:val="center"/>
              <w:rPr>
                <w:sz w:val="24"/>
              </w:rPr>
            </w:pPr>
            <w:r>
              <w:rPr>
                <w:sz w:val="24"/>
              </w:rPr>
              <w:t>M18*1.5G5/8</w:t>
            </w:r>
          </w:p>
        </w:tc>
        <w:tc>
          <w:tcPr>
            <w:tcW w:w="1038" w:type="dxa"/>
            <w:vAlign w:val="center"/>
          </w:tcPr>
          <w:p>
            <w:pPr>
              <w:suppressAutoHyphens/>
              <w:spacing w:beforeLines="25" w:afterLines="25"/>
              <w:jc w:val="center"/>
              <w:textAlignment w:val="center"/>
              <w:rPr>
                <w:rFonts w:hint="default" w:eastAsia="宋体"/>
                <w:sz w:val="24"/>
                <w:lang w:val="en-US" w:eastAsia="zh-CN"/>
              </w:rPr>
            </w:pPr>
            <w:r>
              <w:rPr>
                <w:rFonts w:hint="eastAsia"/>
                <w:sz w:val="24"/>
                <w:lang w:val="en-US" w:eastAsia="zh-CN"/>
              </w:rPr>
              <w:t>46个</w:t>
            </w:r>
          </w:p>
        </w:tc>
        <w:tc>
          <w:tcPr>
            <w:tcW w:w="2106" w:type="dxa"/>
            <w:vAlign w:val="center"/>
          </w:tcPr>
          <w:p>
            <w:pPr>
              <w:suppressAutoHyphens/>
              <w:spacing w:beforeLines="25" w:afterLines="25"/>
              <w:jc w:val="center"/>
              <w:textAlignment w:val="center"/>
              <w:rPr>
                <w:sz w:val="24"/>
              </w:rPr>
            </w:pPr>
          </w:p>
        </w:tc>
      </w:tr>
    </w:tbl>
    <w:p>
      <w:pPr>
        <w:pStyle w:val="211"/>
        <w:rPr>
          <w:rFonts w:ascii="Times New Roman"/>
          <w:b/>
          <w:sz w:val="32"/>
          <w:szCs w:val="32"/>
          <w:lang w:eastAsia="zh-CN"/>
        </w:rPr>
      </w:pPr>
    </w:p>
    <w:p>
      <w:pPr>
        <w:pStyle w:val="211"/>
        <w:rPr>
          <w:rFonts w:ascii="Times New Roman"/>
          <w:b/>
          <w:sz w:val="32"/>
          <w:szCs w:val="32"/>
          <w:lang w:eastAsia="zh-CN"/>
        </w:rPr>
      </w:pPr>
    </w:p>
    <w:p>
      <w:pPr>
        <w:spacing w:line="360" w:lineRule="auto"/>
        <w:ind w:firstLine="560" w:firstLineChars="200"/>
        <w:jc w:val="right"/>
        <w:rPr>
          <w:rFonts w:ascii="Times New Roman" w:hAnsi="Times New Roman" w:cs="Times New Roman"/>
          <w:sz w:val="28"/>
          <w:lang w:eastAsia="zh-CN"/>
        </w:rPr>
      </w:pPr>
    </w:p>
    <w:p>
      <w:pPr>
        <w:spacing w:line="360" w:lineRule="auto"/>
        <w:ind w:firstLine="560" w:firstLineChars="200"/>
        <w:jc w:val="right"/>
        <w:rPr>
          <w:rFonts w:ascii="Times New Roman" w:hAnsi="Times New Roman" w:cs="Times New Roman"/>
          <w:sz w:val="28"/>
          <w:u w:val="single"/>
          <w:lang w:eastAsia="zh-CN"/>
        </w:rPr>
      </w:pPr>
      <w:r>
        <w:rPr>
          <w:rFonts w:ascii="Times New Roman" w:hAnsi="Times New Roman" w:cs="Times New Roman"/>
          <w:sz w:val="28"/>
          <w:lang w:eastAsia="zh-CN"/>
        </w:rPr>
        <w:t>参选人：</w:t>
      </w:r>
      <w:r>
        <w:rPr>
          <w:rFonts w:ascii="Times New Roman" w:hAnsi="Times New Roman" w:cs="Times New Roman"/>
          <w:sz w:val="28"/>
          <w:u w:val="single"/>
          <w:lang w:eastAsia="zh-CN"/>
        </w:rPr>
        <w:t xml:space="preserve">     </w:t>
      </w:r>
      <w:r>
        <w:rPr>
          <w:rFonts w:hint="eastAsia" w:ascii="Times New Roman" w:hAnsi="Times New Roman" w:cs="Times New Roman"/>
          <w:sz w:val="28"/>
          <w:u w:val="single"/>
          <w:lang w:eastAsia="zh-CN"/>
        </w:rPr>
        <w:t xml:space="preserve">                 </w:t>
      </w:r>
      <w:r>
        <w:rPr>
          <w:rFonts w:ascii="Times New Roman" w:hAnsi="Times New Roman" w:cs="Times New Roman"/>
          <w:sz w:val="28"/>
          <w:u w:val="single"/>
          <w:lang w:eastAsia="zh-CN"/>
        </w:rPr>
        <w:t xml:space="preserve"> </w:t>
      </w:r>
      <w:r>
        <w:rPr>
          <w:rFonts w:ascii="Times New Roman" w:hAnsi="Times New Roman" w:cs="Times New Roman"/>
          <w:sz w:val="28"/>
          <w:lang w:eastAsia="zh-CN"/>
        </w:rPr>
        <w:t>（加盖参选单位章）</w:t>
      </w:r>
    </w:p>
    <w:p>
      <w:pPr>
        <w:spacing w:line="360" w:lineRule="auto"/>
        <w:ind w:firstLine="560" w:firstLineChars="200"/>
        <w:jc w:val="right"/>
        <w:rPr>
          <w:rFonts w:ascii="Times New Roman" w:hAnsi="Times New Roman" w:cs="Times New Roman"/>
          <w:sz w:val="28"/>
          <w:lang w:eastAsia="zh-CN"/>
        </w:rPr>
      </w:pPr>
      <w:r>
        <w:rPr>
          <w:rFonts w:ascii="Times New Roman" w:hAnsi="Times New Roman" w:cs="Times New Roman"/>
          <w:sz w:val="28"/>
          <w:lang w:eastAsia="zh-CN"/>
        </w:rPr>
        <w:t>法定代表人：</w:t>
      </w:r>
      <w:r>
        <w:rPr>
          <w:rFonts w:ascii="Times New Roman" w:hAnsi="Times New Roman" w:cs="Times New Roman"/>
          <w:sz w:val="28"/>
          <w:u w:val="single"/>
          <w:lang w:eastAsia="zh-CN"/>
        </w:rPr>
        <w:t xml:space="preserve">    </w:t>
      </w:r>
      <w:r>
        <w:rPr>
          <w:rFonts w:hint="eastAsia" w:ascii="Times New Roman" w:hAnsi="Times New Roman" w:cs="Times New Roman"/>
          <w:sz w:val="28"/>
          <w:u w:val="single"/>
          <w:lang w:eastAsia="zh-CN"/>
        </w:rPr>
        <w:t xml:space="preserve">                  </w:t>
      </w:r>
      <w:r>
        <w:rPr>
          <w:rFonts w:ascii="Times New Roman" w:hAnsi="Times New Roman" w:cs="Times New Roman"/>
          <w:sz w:val="28"/>
          <w:u w:val="single"/>
          <w:lang w:eastAsia="zh-CN"/>
        </w:rPr>
        <w:t xml:space="preserve">             </w:t>
      </w:r>
      <w:r>
        <w:rPr>
          <w:rFonts w:ascii="Times New Roman" w:hAnsi="Times New Roman" w:cs="Times New Roman"/>
          <w:sz w:val="28"/>
          <w:lang w:eastAsia="zh-CN"/>
        </w:rPr>
        <w:t>（签字）</w:t>
      </w:r>
    </w:p>
    <w:p>
      <w:pPr>
        <w:spacing w:line="360" w:lineRule="auto"/>
        <w:ind w:firstLine="560" w:firstLineChars="200"/>
        <w:jc w:val="right"/>
        <w:rPr>
          <w:rFonts w:ascii="Times New Roman" w:hAnsi="Times New Roman" w:cs="Times New Roman"/>
          <w:sz w:val="28"/>
          <w:u w:val="single"/>
          <w:lang w:eastAsia="zh-CN"/>
        </w:rPr>
      </w:pPr>
      <w:r>
        <w:rPr>
          <w:rFonts w:ascii="Times New Roman" w:hAnsi="Times New Roman" w:cs="Times New Roman"/>
          <w:sz w:val="28"/>
          <w:lang w:eastAsia="zh-CN"/>
        </w:rPr>
        <w:t>或其授权委托代理人：</w:t>
      </w:r>
      <w:r>
        <w:rPr>
          <w:rFonts w:ascii="Times New Roman" w:hAnsi="Times New Roman" w:cs="Times New Roman"/>
          <w:sz w:val="28"/>
          <w:u w:val="single"/>
          <w:lang w:eastAsia="zh-CN"/>
        </w:rPr>
        <w:t xml:space="preserve">                 </w:t>
      </w:r>
      <w:r>
        <w:rPr>
          <w:rFonts w:ascii="Times New Roman" w:hAnsi="Times New Roman" w:cs="Times New Roman"/>
          <w:sz w:val="28"/>
          <w:szCs w:val="36"/>
          <w:lang w:eastAsia="zh-CN"/>
        </w:rPr>
        <w:t>_</w:t>
      </w:r>
      <w:r>
        <w:rPr>
          <w:rFonts w:ascii="Times New Roman" w:hAnsi="Times New Roman" w:cs="Times New Roman"/>
          <w:sz w:val="28"/>
          <w:lang w:eastAsia="zh-CN"/>
        </w:rPr>
        <w:t>（签字）</w:t>
      </w:r>
    </w:p>
    <w:p>
      <w:pPr>
        <w:spacing w:line="360" w:lineRule="auto"/>
        <w:ind w:firstLine="560" w:firstLineChars="200"/>
        <w:jc w:val="right"/>
        <w:rPr>
          <w:rFonts w:ascii="Times New Roman" w:hAnsi="Times New Roman" w:cs="Times New Roman"/>
          <w:sz w:val="28"/>
          <w:u w:val="single"/>
          <w:lang w:eastAsia="zh-CN"/>
        </w:rPr>
      </w:pPr>
      <w:r>
        <w:rPr>
          <w:rFonts w:ascii="Times New Roman" w:hAnsi="Times New Roman" w:cs="Times New Roman"/>
          <w:sz w:val="28"/>
          <w:lang w:eastAsia="zh-CN"/>
        </w:rPr>
        <w:t xml:space="preserve">编制时间： </w:t>
      </w:r>
      <w:r>
        <w:rPr>
          <w:rFonts w:ascii="Times New Roman" w:hAnsi="Times New Roman" w:cs="Times New Roman"/>
          <w:sz w:val="28"/>
          <w:u w:val="single"/>
          <w:lang w:eastAsia="zh-CN"/>
        </w:rPr>
        <w:t xml:space="preserve">   </w:t>
      </w:r>
      <w:r>
        <w:rPr>
          <w:rFonts w:hint="eastAsia" w:ascii="Times New Roman" w:hAnsi="Times New Roman" w:cs="Times New Roman"/>
          <w:sz w:val="28"/>
          <w:u w:val="single"/>
          <w:lang w:eastAsia="zh-CN"/>
        </w:rPr>
        <w:t xml:space="preserve">      </w:t>
      </w:r>
      <w:r>
        <w:rPr>
          <w:rFonts w:ascii="Times New Roman" w:hAnsi="Times New Roman" w:cs="Times New Roman"/>
          <w:sz w:val="28"/>
          <w:u w:val="single"/>
          <w:lang w:eastAsia="zh-CN"/>
        </w:rPr>
        <w:t xml:space="preserve"> </w:t>
      </w:r>
      <w:r>
        <w:rPr>
          <w:rFonts w:hint="eastAsia" w:ascii="Times New Roman" w:hAnsi="Times New Roman" w:cs="Times New Roman"/>
          <w:sz w:val="28"/>
          <w:u w:val="single"/>
          <w:lang w:eastAsia="zh-CN"/>
        </w:rPr>
        <w:t xml:space="preserve">    </w:t>
      </w:r>
      <w:r>
        <w:rPr>
          <w:rFonts w:ascii="Times New Roman" w:hAnsi="Times New Roman" w:cs="Times New Roman"/>
          <w:sz w:val="28"/>
          <w:u w:val="single"/>
          <w:lang w:eastAsia="zh-CN"/>
        </w:rPr>
        <w:t xml:space="preserve">  年 </w:t>
      </w:r>
      <w:r>
        <w:rPr>
          <w:rFonts w:hint="eastAsia" w:ascii="Times New Roman" w:hAnsi="Times New Roman" w:cs="Times New Roman"/>
          <w:sz w:val="28"/>
          <w:u w:val="single"/>
          <w:lang w:eastAsia="zh-CN"/>
        </w:rPr>
        <w:t xml:space="preserve">     </w:t>
      </w:r>
      <w:r>
        <w:rPr>
          <w:rFonts w:ascii="Times New Roman" w:hAnsi="Times New Roman" w:cs="Times New Roman"/>
          <w:sz w:val="28"/>
          <w:u w:val="single"/>
          <w:lang w:eastAsia="zh-CN"/>
        </w:rPr>
        <w:t xml:space="preserve">  </w:t>
      </w:r>
      <w:r>
        <w:rPr>
          <w:rFonts w:hint="eastAsia" w:ascii="Times New Roman" w:hAnsi="Times New Roman" w:cs="Times New Roman"/>
          <w:sz w:val="28"/>
          <w:u w:val="single"/>
          <w:lang w:eastAsia="zh-CN"/>
        </w:rPr>
        <w:t xml:space="preserve">  </w:t>
      </w:r>
      <w:r>
        <w:rPr>
          <w:rFonts w:ascii="Times New Roman" w:hAnsi="Times New Roman" w:cs="Times New Roman"/>
          <w:sz w:val="28"/>
          <w:u w:val="single"/>
          <w:lang w:eastAsia="zh-CN"/>
        </w:rPr>
        <w:t>月</w:t>
      </w:r>
      <w:r>
        <w:rPr>
          <w:rFonts w:hint="eastAsia" w:ascii="Times New Roman" w:hAnsi="Times New Roman" w:cs="Times New Roman"/>
          <w:sz w:val="28"/>
          <w:u w:val="single"/>
          <w:lang w:eastAsia="zh-CN"/>
        </w:rPr>
        <w:t xml:space="preserve">          </w:t>
      </w:r>
      <w:r>
        <w:rPr>
          <w:rFonts w:ascii="Times New Roman" w:hAnsi="Times New Roman" w:cs="Times New Roman"/>
          <w:sz w:val="28"/>
          <w:u w:val="single"/>
          <w:lang w:eastAsia="zh-CN"/>
        </w:rPr>
        <w:t xml:space="preserve">   日</w:t>
      </w:r>
      <w:bookmarkEnd w:id="0"/>
    </w:p>
    <w:p>
      <w:pPr>
        <w:pStyle w:val="2"/>
      </w:pPr>
    </w:p>
    <w:p>
      <w:pPr>
        <w:pStyle w:val="2"/>
      </w:pPr>
    </w:p>
    <w:p>
      <w:pPr>
        <w:pStyle w:val="2"/>
      </w:pPr>
    </w:p>
    <w:p>
      <w:pPr>
        <w:spacing w:line="360" w:lineRule="auto"/>
        <w:rPr>
          <w:rFonts w:hint="default" w:ascii="Times New Roman" w:hAnsi="Times New Roman" w:cs="Times New Roman"/>
          <w:b/>
          <w:sz w:val="32"/>
          <w:szCs w:val="32"/>
          <w:lang w:val="en-US" w:eastAsia="zh-CN"/>
        </w:rPr>
      </w:pPr>
      <w:r>
        <w:rPr>
          <w:rFonts w:ascii="Times New Roman" w:hAnsi="Times New Roman" w:cs="Times New Roman"/>
          <w:b/>
          <w:sz w:val="32"/>
          <w:szCs w:val="32"/>
          <w:lang w:eastAsia="zh-CN"/>
        </w:rPr>
        <w:t>附件</w:t>
      </w:r>
      <w:r>
        <w:rPr>
          <w:rFonts w:hint="eastAsia" w:ascii="Times New Roman" w:hAnsi="Times New Roman" w:cs="Times New Roman"/>
          <w:b/>
          <w:sz w:val="32"/>
          <w:szCs w:val="32"/>
          <w:lang w:val="en-US" w:eastAsia="zh-CN"/>
        </w:rPr>
        <w:t>四</w:t>
      </w:r>
      <w:r>
        <w:rPr>
          <w:rFonts w:ascii="Times New Roman" w:hAnsi="Times New Roman" w:cs="Times New Roman"/>
          <w:b/>
          <w:sz w:val="32"/>
          <w:szCs w:val="32"/>
          <w:lang w:eastAsia="zh-CN"/>
        </w:rPr>
        <w:t>：</w:t>
      </w:r>
      <w:r>
        <w:rPr>
          <w:rFonts w:hint="eastAsia" w:ascii="Times New Roman" w:hAnsi="Times New Roman" w:cs="Times New Roman"/>
          <w:b/>
          <w:sz w:val="32"/>
          <w:szCs w:val="32"/>
          <w:lang w:val="en-US" w:eastAsia="zh-CN"/>
        </w:rPr>
        <w:t>翔鹭石化气瓶清单</w:t>
      </w:r>
    </w:p>
    <w:tbl>
      <w:tblPr>
        <w:tblStyle w:val="47"/>
        <w:tblW w:w="103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3"/>
        <w:gridCol w:w="1559"/>
        <w:gridCol w:w="2728"/>
        <w:gridCol w:w="118"/>
        <w:gridCol w:w="990"/>
        <w:gridCol w:w="790"/>
        <w:gridCol w:w="250"/>
        <w:gridCol w:w="710"/>
        <w:gridCol w:w="230"/>
        <w:gridCol w:w="1304"/>
        <w:gridCol w:w="10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i w:val="0"/>
                <w:iCs w:val="0"/>
                <w:color w:val="000000"/>
                <w:sz w:val="22"/>
                <w:szCs w:val="22"/>
                <w:u w:val="none"/>
              </w:rPr>
            </w:pPr>
            <w:r>
              <w:rPr>
                <w:rFonts w:ascii="宋体" w:hAnsi="宋体" w:eastAsia="宋体" w:cs="宋体"/>
                <w:b/>
                <w:bCs/>
                <w:i w:val="0"/>
                <w:iCs w:val="0"/>
                <w:color w:val="000000"/>
                <w:kern w:val="0"/>
                <w:sz w:val="24"/>
                <w:szCs w:val="24"/>
                <w:u w:val="none"/>
                <w:lang w:val="en-US" w:eastAsia="zh-CN" w:bidi="ar"/>
              </w:rPr>
              <w:t>序号</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b/>
                <w:bCs/>
                <w:i w:val="0"/>
                <w:iCs w:val="0"/>
                <w:color w:val="000000"/>
                <w:kern w:val="0"/>
                <w:sz w:val="24"/>
                <w:szCs w:val="24"/>
                <w:u w:val="none"/>
                <w:lang w:val="en-US" w:eastAsia="zh-CN" w:bidi="ar"/>
              </w:rPr>
              <w:t>产品编号</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b/>
                <w:bCs/>
                <w:i w:val="0"/>
                <w:iCs w:val="0"/>
                <w:color w:val="000000"/>
                <w:kern w:val="0"/>
                <w:sz w:val="24"/>
                <w:szCs w:val="24"/>
                <w:u w:val="none"/>
                <w:lang w:val="en-US" w:eastAsia="zh-CN" w:bidi="ar"/>
              </w:rPr>
              <w:t>型号</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b/>
                <w:bCs/>
                <w:i w:val="0"/>
                <w:iCs w:val="0"/>
                <w:color w:val="000000"/>
                <w:kern w:val="0"/>
                <w:sz w:val="24"/>
                <w:szCs w:val="24"/>
                <w:u w:val="none"/>
                <w:lang w:val="en-US" w:eastAsia="zh-CN" w:bidi="ar"/>
              </w:rPr>
              <w:t>设计工</w:t>
            </w:r>
            <w:r>
              <w:rPr>
                <w:rFonts w:ascii="宋体" w:hAnsi="宋体" w:eastAsia="宋体" w:cs="宋体"/>
                <w:b/>
                <w:bCs/>
                <w:i w:val="0"/>
                <w:iCs w:val="0"/>
                <w:color w:val="000000"/>
                <w:kern w:val="0"/>
                <w:sz w:val="24"/>
                <w:szCs w:val="24"/>
                <w:u w:val="none"/>
                <w:lang w:val="en-US" w:eastAsia="zh-CN" w:bidi="ar"/>
              </w:rPr>
              <w:br w:type="textWrapping"/>
            </w:r>
            <w:r>
              <w:rPr>
                <w:rFonts w:ascii="宋体" w:hAnsi="宋体" w:eastAsia="宋体" w:cs="宋体"/>
                <w:b/>
                <w:bCs/>
                <w:i w:val="0"/>
                <w:iCs w:val="0"/>
                <w:color w:val="000000"/>
                <w:kern w:val="0"/>
                <w:sz w:val="24"/>
                <w:szCs w:val="24"/>
                <w:u w:val="none"/>
                <w:lang w:val="en-US" w:eastAsia="zh-CN" w:bidi="ar"/>
              </w:rPr>
              <w:t>作压力</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b/>
                <w:bCs/>
                <w:i w:val="0"/>
                <w:iCs w:val="0"/>
                <w:color w:val="000000"/>
                <w:kern w:val="0"/>
                <w:sz w:val="24"/>
                <w:szCs w:val="24"/>
                <w:u w:val="none"/>
                <w:lang w:val="en-US" w:eastAsia="zh-CN" w:bidi="ar"/>
              </w:rPr>
              <w:t>水容</w:t>
            </w:r>
            <w:r>
              <w:rPr>
                <w:rFonts w:ascii="宋体" w:hAnsi="宋体" w:eastAsia="宋体" w:cs="宋体"/>
                <w:b/>
                <w:bCs/>
                <w:i w:val="0"/>
                <w:iCs w:val="0"/>
                <w:color w:val="000000"/>
                <w:kern w:val="0"/>
                <w:sz w:val="24"/>
                <w:szCs w:val="24"/>
                <w:u w:val="none"/>
                <w:lang w:val="en-US" w:eastAsia="zh-CN" w:bidi="ar"/>
              </w:rPr>
              <w:br w:type="textWrapping"/>
            </w:r>
            <w:r>
              <w:rPr>
                <w:rFonts w:ascii="宋体" w:hAnsi="宋体" w:eastAsia="宋体" w:cs="宋体"/>
                <w:b/>
                <w:bCs/>
                <w:i w:val="0"/>
                <w:iCs w:val="0"/>
                <w:color w:val="000000"/>
                <w:kern w:val="0"/>
                <w:sz w:val="24"/>
                <w:szCs w:val="24"/>
                <w:u w:val="none"/>
                <w:lang w:val="en-US" w:eastAsia="zh-CN" w:bidi="ar"/>
              </w:rPr>
              <w:t>积</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2"/>
                <w:szCs w:val="22"/>
                <w:u w:val="none"/>
              </w:rPr>
            </w:pPr>
            <w:r>
              <w:rPr>
                <w:rFonts w:ascii="宋体" w:hAnsi="宋体" w:eastAsia="宋体" w:cs="宋体"/>
                <w:b/>
                <w:bCs/>
                <w:i w:val="0"/>
                <w:iCs w:val="0"/>
                <w:color w:val="000000"/>
                <w:kern w:val="0"/>
                <w:sz w:val="24"/>
                <w:szCs w:val="24"/>
                <w:u w:val="none"/>
                <w:lang w:val="en-US" w:eastAsia="zh-CN" w:bidi="ar"/>
              </w:rPr>
              <w:t>重量</w:t>
            </w:r>
            <w:r>
              <w:rPr>
                <w:rFonts w:ascii="宋体" w:hAnsi="宋体" w:eastAsia="宋体" w:cs="宋体"/>
                <w:b/>
                <w:bCs/>
                <w:i w:val="0"/>
                <w:iCs w:val="0"/>
                <w:color w:val="000000"/>
                <w:kern w:val="0"/>
                <w:sz w:val="24"/>
                <w:szCs w:val="24"/>
                <w:u w:val="none"/>
                <w:lang w:val="en-US" w:eastAsia="zh-CN" w:bidi="ar"/>
              </w:rPr>
              <w:br w:type="textWrapping"/>
            </w:r>
            <w:r>
              <w:rPr>
                <w:rFonts w:ascii="宋体" w:hAnsi="宋体" w:eastAsia="宋体" w:cs="宋体"/>
                <w:b/>
                <w:bCs/>
                <w:i w:val="0"/>
                <w:iCs w:val="0"/>
                <w:color w:val="000000"/>
                <w:kern w:val="0"/>
                <w:sz w:val="24"/>
                <w:szCs w:val="24"/>
                <w:u w:val="none"/>
                <w:lang w:val="en-US" w:eastAsia="zh-CN" w:bidi="ar"/>
              </w:rPr>
              <w:t>(KG)</w:t>
            </w:r>
          </w:p>
        </w:tc>
        <w:tc>
          <w:tcPr>
            <w:tcW w:w="1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b/>
                <w:bCs/>
                <w:i w:val="0"/>
                <w:iCs w:val="0"/>
                <w:color w:val="000000"/>
                <w:kern w:val="0"/>
                <w:sz w:val="24"/>
                <w:szCs w:val="24"/>
                <w:u w:val="none"/>
                <w:lang w:val="en-US" w:eastAsia="zh-CN" w:bidi="ar"/>
              </w:rPr>
              <w:t>生产厂家</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D134162</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FPIII155-6.8-30</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北京科泰克</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D134181</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FPIII155-6.8-30</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北京科泰克</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3</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D134118</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FPIII155-6.8-30</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北京科泰克</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4</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S15013179</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CRPIII-145-6.8-30</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-T</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3.85</w:t>
            </w:r>
          </w:p>
        </w:tc>
        <w:tc>
          <w:tcPr>
            <w:tcW w:w="1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中材科技</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(苏州)有</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限公司</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5</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D134179</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FPIII155-6.8-30</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北京科泰克</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6</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D134191</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CRPIII144-6.8-30-</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T</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浙江凯博</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7</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D134093</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CRPIII144-6.8-30-</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T</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浙江凯博</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8</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D134158</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CRPIII144-6.8-30-</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T</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浙江凯博</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9</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D134095</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FPIII155-6.8-30</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北京科泰克</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D134097</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FPIII155-6.8-30</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北京科泰克</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11</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D134176</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FPIII155-6.8-30</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北京科泰克</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12</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D564075</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FPIII155-6.8-30</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上海方展</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13</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D557191</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FPIII155-6.8-30</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上海方展</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14</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2107349161</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CRPIII144-6.8-30-</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T</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霍尼韦尔</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5"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15</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D134157</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CRPIII144-6.8-30-</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T</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浙江凯博</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16</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2107349020</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CRPIII144-6.8-30-</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T</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霍尼韦尔</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17</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2107349128</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CRPIII144-6.8-30-</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T</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霍尼韦尔</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18</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2107349027</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CRPIII144-6.8-30-</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T</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霍尼韦尔</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19</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130405159</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L65X-10</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3.6KG</w:t>
            </w:r>
          </w:p>
        </w:tc>
        <w:tc>
          <w:tcPr>
            <w:tcW w:w="1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勒科斯弗气</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瓶(上海)</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有限公司</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1206A012</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FPIII-155-6.8-30</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3.6KG</w:t>
            </w:r>
          </w:p>
        </w:tc>
        <w:tc>
          <w:tcPr>
            <w:tcW w:w="1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北京科泰克</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科技有限公</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司</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21</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D134183</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CRPIII144-6.8-30-</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T</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浙江凯博</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22</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D134099</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CRPIII144-6.8-30-</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T</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浙江凯博</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23</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D134189</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FQLIII155-6.8-30</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浙江凯博</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24</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D134163</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CRPIII144-6.8-30-</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T</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浙江凯博</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25</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D134159</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CRPIII144-6.8-30-</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T</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浙江凯博</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26</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D134101</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FPIII155-6.8-32</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上海康巴赛</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克</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27</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D134161</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FPIII155-6.8-30</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北京科泰克</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0" w:hRule="atLeast"/>
        </w:trPr>
        <w:tc>
          <w:tcPr>
            <w:tcW w:w="1039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b/>
                <w:bCs/>
                <w:i w:val="0"/>
                <w:iCs w:val="0"/>
                <w:color w:val="000000"/>
                <w:kern w:val="0"/>
                <w:sz w:val="24"/>
                <w:szCs w:val="24"/>
                <w:u w:val="none"/>
                <w:lang w:val="en-US" w:eastAsia="zh-CN" w:bidi="ar"/>
              </w:rPr>
              <w:t>附件</w:t>
            </w:r>
            <w:r>
              <w:rPr>
                <w:rFonts w:hint="eastAsia" w:ascii="宋体" w:hAnsi="宋体" w:eastAsia="宋体" w:cs="宋体"/>
                <w:b/>
                <w:bCs/>
                <w:i w:val="0"/>
                <w:iCs w:val="0"/>
                <w:color w:val="000000"/>
                <w:kern w:val="0"/>
                <w:sz w:val="24"/>
                <w:szCs w:val="24"/>
                <w:u w:val="none"/>
                <w:lang w:val="en-US" w:eastAsia="zh-CN" w:bidi="ar"/>
              </w:rPr>
              <w:t>5</w:t>
            </w:r>
            <w:r>
              <w:rPr>
                <w:rFonts w:ascii="宋体" w:hAnsi="宋体" w:eastAsia="宋体" w:cs="宋体"/>
                <w:b/>
                <w:bCs/>
                <w:i w:val="0"/>
                <w:iCs w:val="0"/>
                <w:color w:val="000000"/>
                <w:kern w:val="0"/>
                <w:sz w:val="24"/>
                <w:szCs w:val="24"/>
                <w:u w:val="none"/>
                <w:lang w:val="en-US" w:eastAsia="zh-CN" w:bidi="ar"/>
              </w:rPr>
              <w:t>:腾龙芳烃气瓶清单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28</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M74032</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LC6.8-30A1</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3.8</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北京吉祥</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德尔格安</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全设备有</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限公司</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5"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29</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M74011</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LC6.8-30A1</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3.8</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北京吉祥</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德尔格安</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全设备有</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限公司</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30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1206A007</w:t>
            </w:r>
          </w:p>
        </w:tc>
        <w:tc>
          <w:tcPr>
            <w:tcW w:w="2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FPIII 155-6.8-30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3.6</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北京科泰</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克科技有</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限公司</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31</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S15021002</w:t>
            </w:r>
          </w:p>
        </w:tc>
        <w:tc>
          <w:tcPr>
            <w:tcW w:w="2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CRPIII-145-6.8-30-</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3.85</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中材科技</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(苏州)</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有限公司</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32</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1562293146</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37</w:t>
            </w:r>
          </w:p>
        </w:tc>
        <w:tc>
          <w:tcPr>
            <w:tcW w:w="2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CRPIII-144-6.8-30-</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3.9Kg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沈阳中复</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科金压力</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容器有限</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公司</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33</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9045124</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CWAC157-6.8-30-A</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3.9Kg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上海康巴</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赛特科技</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发展有限</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公司</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34</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9045114</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CWAC157-6.8-30-A</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3.9Kg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上海康巴</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赛特科技</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发展有限</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公司</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35</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1206A148</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FPIII155-6.8-30</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3.6Kg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上海康巴</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赛特科技</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发展有限</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公司</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36</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1807125104</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GRPIII-144-6.8-30-T</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浙江凯博</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压力容器</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有限公司</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37</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1231A124</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FPIII155-6.8-30</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3.6kg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北京科泰</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克科技有</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限责任公</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司</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38</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1807185114</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GRPIII-144-6.8-30-T</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浙江凯博</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压力容器</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有限公司</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39</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1252A089</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FPIII155-6.8-30</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3.6kg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北京科泰</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克科技有</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限责任公</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司</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40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1252A117</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FPIII155-6.8-30</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3.6kg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北京科泰</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克科技有</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限责任公</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司</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41</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117046087</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FQL1576.8-30-B</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浙江凯博</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压力容器</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有限公司</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5"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42</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1807070010</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GRPIII-144-6.8-30-T</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浙江凯博</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压力容器</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有限公司</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43</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1807070107</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GRPIII-144-6.8-30-T</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30mpe</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浙江凯博</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压力容器</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有限公司</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44</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1807125046</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GRPJI-144-6.8-30-T</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浙江凯博</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压力容器</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有限公司</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45</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1807185086</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GRPJJI-144-6.8-30-T</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浙江凯博</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压力容器</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有限公司</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46</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1252A104</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FPIII155-6.8-30</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3.6kg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北京科泰</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克科技有</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限责任公</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司</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47</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1252A078</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FPIII155-6.8-30</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3.6kg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北京科泰</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克科技有</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限责任公</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司</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48</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1231A181</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FPIII155-6.8-30</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3.6kg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北京科泰</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克科技有</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限责任公</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司</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49</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1252A087</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FPIII155-6.8-30</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3.6kg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北京科泰</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克科技有</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限责任公</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司</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50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1206A185</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FPIII-155-6.8-30</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3.6KG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北京科泰</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克科技有</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限公司</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51</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1206A163</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FPIII-155-6.8-30</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3.6KG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北京科泰</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克科技有</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限公司</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52</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130405190</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L65X-10</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3.6KG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勒科斯弗</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气瓶(上</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海)有限</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公司</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53</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1807125106</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CRPIII-144-6.8-30-</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T</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3.6KG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浙江凯博</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压力容器</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有限公司</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54</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1807125107</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CRPIII-144-6.8-30-</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T</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3.6KG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浙江凯博</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压力容器</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有限公司</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55</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D233133</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CRPIII-144-6.8-30-</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T</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上海容华</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高压容器</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有限公司</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56</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117026177</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FQL157-6.8-30-B</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北京科泰</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克科技有</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限责任公</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司</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57</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2107349076</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CRPIII144-6.8-30-T</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浙江凯博</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压力容器</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有限公司</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58</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D233129</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FPIII 155-6.8-30</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北京科泰</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克科技有</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限责任公</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司</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59</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1206A170</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FPIII 155-6.8-30</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北京科泰</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克科技有</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限责任公</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司</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60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2107339188</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CRPIII144-6.8-30-T</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浙江凯博</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压力容器</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有限公司</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61</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1206A023</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FPIII 155-6.8-30</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北京科泰</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克科技有</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限责任公</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司</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62</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2107349041</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CRPIII144-6.8-30-T</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浙江凯博</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压力容器</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有限公司</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63</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117046098</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FQL157-6.8-30-B</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北京科泰</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克科技有</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限责任公</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司</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64</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2107340009</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CRPIII144-6.8-30-T</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浙江凯博</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压力容器</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有限公司</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65</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1807070095</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GRPIII-144-6.8-30-T</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浙江凯博</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压力容器</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有限公司</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5"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66</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1807125102</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GRPIⅢ-144-6.8-30-T</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浙江凯博</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压力容器</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有限公司</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5"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67</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1231A106</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FPIII155-6.8-30</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3.6kg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北京科泰</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克科技有</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限责任公</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司</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68</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1026211037</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155</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FQL157-6.8-30-B</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上海康巴</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赛特</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69</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1231A107</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FPIII155-6.8-30</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3.6kg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北京科泰</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克科技有</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限责任公</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司</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70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1206A024</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FPIII 155-6.8-30</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北京科泰</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克</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71</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1807125083</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CRPIII-144-6.8-30-</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T</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3.6KG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浙江凯博</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压力容器</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有限公司</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72</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1807125075</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CRPIII-144-6.8-30-</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T</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3.6KG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浙江凯博</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压力容器</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有限公司</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73</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117046077</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FQL157-6.8-30-B</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北京科泰</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克科技有</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限责任公</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司</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74</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1213A086</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FPIII155-6.8-30</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3.6kg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北京科泰</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克科技有</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限责任公</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司</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75</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1827124020</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CRPIII-144-6.8-30-</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T</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3.6KG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浙江凯博</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压力容器</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有限公司</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3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76</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1807125069</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CRPIII-144-6.8-30-</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T</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3.6KG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浙江凯博</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压力容器</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有限公司</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77</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1206A018</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FPIII 155-6.8-30</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北京科泰</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克</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78</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130412048</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L65-10</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3.6Kg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上海勒克</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斯弗</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79</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130405186</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L65-10</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3.6Kg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上海勒克</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斯弗</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80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130405170</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L65-10</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3.6Kg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上海勒克</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斯弗</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81</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34206160</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FQC157-6.8-30</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上海方展</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82</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170104181</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CRPIII144-6.8-30-T</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浙江凯博</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83</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34206105</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FQC157-6.8-30</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上海方展</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84</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1206A144</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FPIII 155-6.8-30</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北京科泰</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克</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85</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1206A064</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FPIII 155-6.8-30</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北京科泰</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克</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86</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2024193</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FQC157-6.8-30</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上海方展</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87</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1206A122</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FPIII 155-6.8-30</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北京科泰</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克</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88</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130412063</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L65X-10</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上海勒克</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斯弗</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89</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D232190</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CRPIII-144-6.8-30-</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T</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上海容华</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90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D134188</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CRPLL-144-6.8-30-T</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上海容华</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91</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D134164</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CRPLL-144-6.8-30-T</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上海容华</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92</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117026161</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FQL157-6.8-30-B</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上海弈科</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93</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1206A013</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FPIII 155-6.8-30</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北京科泰</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克</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94</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1206A015</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FPIII 155-6.8-30</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北京科泰</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克</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95</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1206A006</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FPIII 155-6.8-30</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北京科泰</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克</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96</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1204A014</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FPIII 155-6.8-30</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3.6Kg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北京科泰</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克</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97</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130405159</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L65-10</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3.6Kg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上海勒克</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斯弗</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98</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1206A154</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FPIII 155-6.8-30</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北京科泰</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克</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99</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1206A057</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FPIII 155-6.8-30</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北京科泰</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克</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100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1206A020</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FPIII 155-6.8-30</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北京科泰</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克</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101</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1807070044</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CRPIII144-6.8-30-T</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浙江凯博</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102</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1807070087</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CRPIII144-6.8-30-T</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浙江凯博</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103</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1206A093</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FPIII 155-6.8-30</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北京科泰</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克</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104</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40106055</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FQC157-6.8-30</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上海方展</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105</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130412037</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L65-10</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3.6Kg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上海勒克</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斯弗</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106</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130412002</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L65-10</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3.6Kg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上海勒克</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斯弗</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107</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1206A022</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FPIII 155-6.8-30</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北京科泰</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克</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108</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130412067</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L65-10</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3.6Kg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上海勒克</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斯弗</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109</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2023080</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FQC157-6.8-30</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上海方展</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110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D233131</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CEPIII-144-6.8-30-</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T</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上海容华</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111</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1204A046</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FPIII 155-6.8-30</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3.6Kg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北京科泰</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克</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112</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1206A009</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FPIII 155-6.8-30</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北京科泰</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克</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113</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130412039</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L65-10</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3.6Kg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上海勒克</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斯弗</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114</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170105021</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CRPIII144-6.8-30-T</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浙江凯博</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115</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1807318124</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CRPIII144-6.8-30-T</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浙江凯博</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116</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1807319034</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CRPIII144-6.8-30-T</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浙江凯博</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117</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1807319007</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CRPIII144-6.8-30-T</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浙江凯博</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118</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1807319138</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CRPIII144-6.8-30-T</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浙江凯博</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119</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1231A050</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FPIII155-6.8-30</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3.6K</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北京科泰</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克</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120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40107133</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FQC157-6.8-30</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上海方展</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121</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2039169</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FQC157-6.8-30</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上海方展</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122</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130412032</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L65-10</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3.6Kg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上海勒克</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斯弗</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123</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D233132</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CEPIII-144-6.8-30-</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T</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上海容华</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124</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1206A021</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FPIII 155-6.8-30</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北京科泰</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克</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125</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1206A019</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FPIII 155-6.8-30</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北京科泰</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克</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126</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1206A004</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FPIII 155-6.8-30</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北京科泰</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克</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127</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1807319014</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CRPIII144-6.8-30-T</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浙江凯博</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128</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1206A002</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FPIII 155-6.8-30</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北京科泰</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克</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129</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1026211037</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174</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FQL157-6.8-30-B</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上海康巴</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赛特</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130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D233130</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CEPIII-144-6.8-30-</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T</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上海容华</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131</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1206A005</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FPIII 155-6.8-30</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北京科泰</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克</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132</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1206A016</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FPIII 155-6.8-30</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北京科泰</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克</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133</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1206A011</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FPIII 155-6.8-30</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北京科泰</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克</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134</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1206A111</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FPIII 155-6.8-30</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北京科泰</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克</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135</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A1305029</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CRPIII144-6.8-30-T</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II</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北京天海</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136</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A1305046</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CRPIII144-6.8-30-T</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II</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北京天海</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137</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A1305030</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CRPIII144-6.8-30-T</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II</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北京天海</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138</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A1305049</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CRPIII144-6.8-30-T</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II</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北京天海</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3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139</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1807319131</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CRPIII144-6.8-30-T</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浙江凯博</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140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A1305041</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CRPIII144-6.8-30-T</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II</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北京天海</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141</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A1305048</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CRPIII144-6.8-30-T</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II</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北京天海</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142</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A1305042</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CRPIII144-6.8-30-T</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II</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北京天海</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143</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A1305043</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CRPIII144-6.8-30-T</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II</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北京天海</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144</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A1305032</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CRPIII144-6.8-30-T</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II</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北京天海</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145</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A1305038</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CRPIII144-6.8-30-T</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II</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北京天海</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146</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A1305033</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CRPIII144-6.8-30-T</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II</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北京天海</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147</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A1305036</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CRPIIJ144-6.8-30-T</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II</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北京天海</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148</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A1305037</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CRPIII144-6.8-30-T</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II</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北京天海</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149</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A1305044</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CRPIII144-6.8-30-T</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II</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北京天海</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150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A1305040</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CRPIII144-6.8-30-T</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II</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北京天海</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151</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A1305024</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CRPIII144-6.8-30-T</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II</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北京天海</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152</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A1305051</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CRPIII144-6.8-30-T</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II</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北京天海</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153</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A1305031</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CRPIII144-6.8-30-T</w:t>
            </w:r>
            <w:r>
              <w:rPr>
                <w:rFonts w:ascii="宋体" w:hAnsi="宋体" w:eastAsia="宋体" w:cs="宋体"/>
                <w:i w:val="0"/>
                <w:iCs w:val="0"/>
                <w:color w:val="000000"/>
                <w:kern w:val="0"/>
                <w:sz w:val="24"/>
                <w:szCs w:val="24"/>
                <w:u w:val="none"/>
                <w:lang w:val="en-US" w:eastAsia="zh-CN" w:bidi="ar"/>
              </w:rPr>
              <w:br w:type="textWrapping"/>
            </w:r>
            <w:r>
              <w:rPr>
                <w:rStyle w:val="256"/>
                <w:rFonts w:eastAsia="宋体"/>
                <w:lang w:val="en-US" w:eastAsia="zh-CN" w:bidi="ar"/>
              </w:rPr>
              <w:br w:type="textWrapping"/>
            </w:r>
            <w:r>
              <w:rPr>
                <w:rFonts w:ascii="宋体" w:hAnsi="宋体" w:eastAsia="宋体" w:cs="宋体"/>
                <w:i w:val="0"/>
                <w:iCs w:val="0"/>
                <w:color w:val="000000"/>
                <w:kern w:val="0"/>
                <w:sz w:val="24"/>
                <w:szCs w:val="24"/>
                <w:u w:val="none"/>
                <w:lang w:val="en-US" w:eastAsia="zh-CN" w:bidi="ar"/>
              </w:rPr>
              <w:t>II</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北京天海</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154</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A1305039</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CRPIII144-6.8-30-T</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II</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北京天海</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155</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A1305045</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CRPIII144-6.8-30-T</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II</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北京天海</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156</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1807319153</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CRPIII144-6.8-30-T</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浙江凯博</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157</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1807319167</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CRPIII144-6.8-30-T</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浙江凯博</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158</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1807319132</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CRPIII144-6.8-30-T</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浙江凯博</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159</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1807319020</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CRPIII144-6.8-30-T</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30MPa</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6.8L</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3.8Kg</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浙江凯博</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22"/>
                <w:szCs w:val="22"/>
                <w:u w:val="none"/>
              </w:rPr>
            </w:pPr>
          </w:p>
        </w:tc>
      </w:tr>
    </w:tbl>
    <w:p>
      <w:pPr>
        <w:pStyle w:val="2"/>
      </w:pPr>
    </w:p>
    <w:sectPr>
      <w:footerReference r:id="rId5" w:type="default"/>
      <w:pgSz w:w="11906" w:h="16838"/>
      <w:pgMar w:top="1198" w:right="915" w:bottom="1120" w:left="1091" w:header="851" w:footer="992" w:gutter="0"/>
      <w:paperSrc w:first="15" w:other="15"/>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rPr>
        <w:lang w:eastAsia="zh-CN"/>
      </w:rPr>
      <w:pict>
        <v:shape id="文本框 1026" o:spid="_x0000_s2050" o:spt="202" type="#_x0000_t202" style="position:absolute;left:0pt;margin-left:305.95pt;margin-top:803.4pt;height:12pt;width:38pt;mso-position-horizontal-relative:page;mso-position-vertical-relative:page;z-index:-251657216;mso-width-relative:page;mso-height-relative:page;" filled="f" stroked="f" coordsize="21600,21600"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KDpxV7ZAAAADQEAAA8A&#10;AAAAAAAAAQAgAAAAIgAAAGRycy9kb3ducmV2LnhtbFBLAQIUABQAAAAIAIdO4kC4L0A9pAEAADQD&#10;AAAOAAAAAAAAAAEAIAAAACgBAABkcnMvZTJvRG9jLnhtbFBLBQYAAAAABgAGAFkBAAA+BQAAAAA=&#1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rPr>
        <w:lang w:eastAsia="zh-CN"/>
      </w:rPr>
      <w:pict>
        <v:shape id="文本框 1028" o:spid="_x0000_s2049" o:spt="202" type="#_x0000_t202" style="position:absolute;left:0pt;margin-left:310.5pt;margin-top:803.4pt;height:12pt;width:38pt;mso-position-horizontal-relative:page;mso-position-vertical-relative:page;z-index:-251656192;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Ni9lMHZAAAADQEAAA8A&#10;AAAAAAAAAQAgAAAAIgAAAGRycy9kb3ducmV2LnhtbFBLAQIUABQAAAAIAIdO4kDHCGMIpAEAADQD&#10;AAAOAAAAAAAAAAEAIAAAACgBAABkcnMvZTJvRG9jLnhtbFBLBQYAAAAABgAGAFkBAAA+BQAAAAA=&#1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46CC07"/>
    <w:multiLevelType w:val="singleLevel"/>
    <w:tmpl w:val="AB46CC07"/>
    <w:lvl w:ilvl="0" w:tentative="0">
      <w:start w:val="2"/>
      <w:numFmt w:val="decimal"/>
      <w:lvlText w:val="%1."/>
      <w:lvlJc w:val="left"/>
      <w:pPr>
        <w:tabs>
          <w:tab w:val="left" w:pos="312"/>
        </w:tabs>
      </w:pPr>
    </w:lvl>
  </w:abstractNum>
  <w:abstractNum w:abstractNumId="1">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2">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8"/>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3">
    <w:nsid w:val="30014EE9"/>
    <w:multiLevelType w:val="multilevel"/>
    <w:tmpl w:val="30014EE9"/>
    <w:lvl w:ilvl="0" w:tentative="0">
      <w:start w:val="1"/>
      <w:numFmt w:val="upperLetter"/>
      <w:pStyle w:val="140"/>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
    <w:nsid w:val="3A451854"/>
    <w:multiLevelType w:val="multilevel"/>
    <w:tmpl w:val="3A451854"/>
    <w:lvl w:ilvl="0" w:tentative="0">
      <w:start w:val="1"/>
      <w:numFmt w:val="chineseCountingThousand"/>
      <w:pStyle w:val="185"/>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6"/>
      <w:lvlText w:val="第%2节"/>
      <w:lvlJc w:val="left"/>
      <w:pPr>
        <w:tabs>
          <w:tab w:val="left" w:pos="992"/>
        </w:tabs>
        <w:ind w:left="0" w:firstLine="0"/>
      </w:pPr>
      <w:rPr>
        <w:rFonts w:hint="eastAsia" w:ascii="宋体" w:eastAsia="宋体"/>
        <w:b/>
        <w:i w:val="0"/>
        <w:sz w:val="30"/>
        <w:szCs w:val="30"/>
      </w:rPr>
    </w:lvl>
    <w:lvl w:ilvl="2" w:tentative="0">
      <w:start w:val="1"/>
      <w:numFmt w:val="decimal"/>
      <w:pStyle w:val="187"/>
      <w:lvlText w:val="%3"/>
      <w:lvlJc w:val="left"/>
      <w:pPr>
        <w:tabs>
          <w:tab w:val="left" w:pos="567"/>
        </w:tabs>
        <w:ind w:left="0" w:firstLine="0"/>
      </w:pPr>
      <w:rPr>
        <w:rFonts w:hint="eastAsia" w:ascii="宋体" w:eastAsia="宋体"/>
        <w:b/>
        <w:i w:val="0"/>
        <w:sz w:val="24"/>
        <w:szCs w:val="24"/>
      </w:rPr>
    </w:lvl>
    <w:lvl w:ilvl="3" w:tentative="0">
      <w:start w:val="1"/>
      <w:numFmt w:val="decimal"/>
      <w:pStyle w:val="188"/>
      <w:lvlText w:val="%3.%4"/>
      <w:lvlJc w:val="left"/>
      <w:pPr>
        <w:tabs>
          <w:tab w:val="left" w:pos="737"/>
        </w:tabs>
        <w:ind w:left="0" w:firstLine="284"/>
      </w:pPr>
      <w:rPr>
        <w:rFonts w:hint="eastAsia" w:ascii="宋体" w:eastAsia="宋体"/>
        <w:b/>
        <w:i w:val="0"/>
        <w:sz w:val="24"/>
        <w:szCs w:val="24"/>
      </w:rPr>
    </w:lvl>
    <w:lvl w:ilvl="4" w:tentative="0">
      <w:start w:val="1"/>
      <w:numFmt w:val="decimal"/>
      <w:pStyle w:val="189"/>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90"/>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5B7E1E76"/>
    <w:multiLevelType w:val="singleLevel"/>
    <w:tmpl w:val="5B7E1E76"/>
    <w:lvl w:ilvl="0" w:tentative="0">
      <w:start w:val="3"/>
      <w:numFmt w:val="decimal"/>
      <w:suff w:val="space"/>
      <w:lvlText w:val="%1."/>
      <w:lvlJc w:val="left"/>
    </w:lvl>
  </w:abstractNum>
  <w:abstractNum w:abstractNumId="7">
    <w:nsid w:val="62942512"/>
    <w:multiLevelType w:val="singleLevel"/>
    <w:tmpl w:val="62942512"/>
    <w:lvl w:ilvl="0" w:tentative="0">
      <w:start w:val="6"/>
      <w:numFmt w:val="chineseCounting"/>
      <w:suff w:val="nothing"/>
      <w:lvlText w:val="%1、"/>
      <w:lvlJc w:val="left"/>
    </w:lvl>
  </w:abstractNum>
  <w:abstractNum w:abstractNumId="8">
    <w:nsid w:val="62E9E60D"/>
    <w:multiLevelType w:val="singleLevel"/>
    <w:tmpl w:val="62E9E60D"/>
    <w:lvl w:ilvl="0" w:tentative="0">
      <w:start w:val="1"/>
      <w:numFmt w:val="chineseCounting"/>
      <w:suff w:val="nothing"/>
      <w:lvlText w:val="%1、"/>
      <w:lvlJc w:val="left"/>
    </w:lvl>
  </w:abstractNum>
  <w:num w:numId="1">
    <w:abstractNumId w:val="5"/>
  </w:num>
  <w:num w:numId="2">
    <w:abstractNumId w:val="1"/>
  </w:num>
  <w:num w:numId="3">
    <w:abstractNumId w:val="2"/>
  </w:num>
  <w:num w:numId="4">
    <w:abstractNumId w:val="3"/>
  </w:num>
  <w:num w:numId="5">
    <w:abstractNumId w:val="4"/>
  </w:num>
  <w:num w:numId="6">
    <w:abstractNumId w:val="6"/>
  </w:num>
  <w:num w:numId="7">
    <w:abstractNumId w:val="0"/>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ZWQ5NmYxMTZjZGRhOGE2MTg0YTI3ZTU4MDg0ZGNhYTEifQ=="/>
  </w:docVars>
  <w:rsids>
    <w:rsidRoot w:val="00967702"/>
    <w:rsid w:val="000004E6"/>
    <w:rsid w:val="000010FA"/>
    <w:rsid w:val="00001416"/>
    <w:rsid w:val="000034C1"/>
    <w:rsid w:val="000049FA"/>
    <w:rsid w:val="00004C5E"/>
    <w:rsid w:val="00022F89"/>
    <w:rsid w:val="00025717"/>
    <w:rsid w:val="000277D1"/>
    <w:rsid w:val="000367ED"/>
    <w:rsid w:val="00037D7F"/>
    <w:rsid w:val="0004223C"/>
    <w:rsid w:val="00052C0E"/>
    <w:rsid w:val="00057E4C"/>
    <w:rsid w:val="00060DB7"/>
    <w:rsid w:val="00065E22"/>
    <w:rsid w:val="000674E3"/>
    <w:rsid w:val="00074760"/>
    <w:rsid w:val="00075250"/>
    <w:rsid w:val="00085CA2"/>
    <w:rsid w:val="00092243"/>
    <w:rsid w:val="0009500D"/>
    <w:rsid w:val="000962C0"/>
    <w:rsid w:val="000A1C86"/>
    <w:rsid w:val="000A52A1"/>
    <w:rsid w:val="000A6182"/>
    <w:rsid w:val="000B0914"/>
    <w:rsid w:val="000C57EB"/>
    <w:rsid w:val="000C629C"/>
    <w:rsid w:val="000D0632"/>
    <w:rsid w:val="000D1AB8"/>
    <w:rsid w:val="000D35CF"/>
    <w:rsid w:val="000D51F3"/>
    <w:rsid w:val="000E354B"/>
    <w:rsid w:val="000E505B"/>
    <w:rsid w:val="000F116F"/>
    <w:rsid w:val="000F15E9"/>
    <w:rsid w:val="000F27AD"/>
    <w:rsid w:val="000F39C1"/>
    <w:rsid w:val="000F4255"/>
    <w:rsid w:val="00101100"/>
    <w:rsid w:val="0011079D"/>
    <w:rsid w:val="00111D19"/>
    <w:rsid w:val="001150C5"/>
    <w:rsid w:val="00122E24"/>
    <w:rsid w:val="00123883"/>
    <w:rsid w:val="0012681B"/>
    <w:rsid w:val="00130886"/>
    <w:rsid w:val="00135AC9"/>
    <w:rsid w:val="00142384"/>
    <w:rsid w:val="00142830"/>
    <w:rsid w:val="0014517E"/>
    <w:rsid w:val="00146977"/>
    <w:rsid w:val="00147370"/>
    <w:rsid w:val="001507FD"/>
    <w:rsid w:val="00150CB0"/>
    <w:rsid w:val="00152366"/>
    <w:rsid w:val="001542CE"/>
    <w:rsid w:val="00154D53"/>
    <w:rsid w:val="00154EB4"/>
    <w:rsid w:val="00162683"/>
    <w:rsid w:val="001660AB"/>
    <w:rsid w:val="00176BF9"/>
    <w:rsid w:val="00177128"/>
    <w:rsid w:val="00177E03"/>
    <w:rsid w:val="0018116F"/>
    <w:rsid w:val="00182B0E"/>
    <w:rsid w:val="00185C58"/>
    <w:rsid w:val="001861E4"/>
    <w:rsid w:val="00192465"/>
    <w:rsid w:val="00193470"/>
    <w:rsid w:val="00193817"/>
    <w:rsid w:val="00195D79"/>
    <w:rsid w:val="001A04F2"/>
    <w:rsid w:val="001A6EE7"/>
    <w:rsid w:val="001B07AA"/>
    <w:rsid w:val="001B5CD4"/>
    <w:rsid w:val="001B698B"/>
    <w:rsid w:val="001C0DB4"/>
    <w:rsid w:val="001C5843"/>
    <w:rsid w:val="001D13DE"/>
    <w:rsid w:val="001E3C0E"/>
    <w:rsid w:val="001F3956"/>
    <w:rsid w:val="001F3D0A"/>
    <w:rsid w:val="001F607D"/>
    <w:rsid w:val="002001B9"/>
    <w:rsid w:val="00200CED"/>
    <w:rsid w:val="0020141D"/>
    <w:rsid w:val="00225427"/>
    <w:rsid w:val="00227556"/>
    <w:rsid w:val="002305DA"/>
    <w:rsid w:val="002318C1"/>
    <w:rsid w:val="00233571"/>
    <w:rsid w:val="002336A1"/>
    <w:rsid w:val="00241E6B"/>
    <w:rsid w:val="00242301"/>
    <w:rsid w:val="002427A9"/>
    <w:rsid w:val="002431E7"/>
    <w:rsid w:val="002451B2"/>
    <w:rsid w:val="0024625A"/>
    <w:rsid w:val="00247450"/>
    <w:rsid w:val="00250971"/>
    <w:rsid w:val="002578E6"/>
    <w:rsid w:val="00263085"/>
    <w:rsid w:val="002648A2"/>
    <w:rsid w:val="00270CE4"/>
    <w:rsid w:val="00273DCB"/>
    <w:rsid w:val="002855A5"/>
    <w:rsid w:val="002859D4"/>
    <w:rsid w:val="00285F4F"/>
    <w:rsid w:val="00287A75"/>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1F94"/>
    <w:rsid w:val="002F34BA"/>
    <w:rsid w:val="002F755A"/>
    <w:rsid w:val="003053B9"/>
    <w:rsid w:val="003102D1"/>
    <w:rsid w:val="00311F21"/>
    <w:rsid w:val="003221F4"/>
    <w:rsid w:val="00322502"/>
    <w:rsid w:val="00322549"/>
    <w:rsid w:val="00331810"/>
    <w:rsid w:val="0033277A"/>
    <w:rsid w:val="003344D9"/>
    <w:rsid w:val="00336B6A"/>
    <w:rsid w:val="00342202"/>
    <w:rsid w:val="00342B24"/>
    <w:rsid w:val="003456D2"/>
    <w:rsid w:val="00347C37"/>
    <w:rsid w:val="00350BD1"/>
    <w:rsid w:val="003514EA"/>
    <w:rsid w:val="003603CD"/>
    <w:rsid w:val="003635DF"/>
    <w:rsid w:val="00364EB1"/>
    <w:rsid w:val="00365CCD"/>
    <w:rsid w:val="00373697"/>
    <w:rsid w:val="00375DD7"/>
    <w:rsid w:val="00376FF9"/>
    <w:rsid w:val="00383DFA"/>
    <w:rsid w:val="00385474"/>
    <w:rsid w:val="00387574"/>
    <w:rsid w:val="003A2FC3"/>
    <w:rsid w:val="003A30F2"/>
    <w:rsid w:val="003A496D"/>
    <w:rsid w:val="003B3C4F"/>
    <w:rsid w:val="003B3F6B"/>
    <w:rsid w:val="003B6804"/>
    <w:rsid w:val="003B7CBD"/>
    <w:rsid w:val="003C1AF2"/>
    <w:rsid w:val="003E37C1"/>
    <w:rsid w:val="003F3600"/>
    <w:rsid w:val="003F5894"/>
    <w:rsid w:val="003F5B96"/>
    <w:rsid w:val="003F614D"/>
    <w:rsid w:val="003F6A6B"/>
    <w:rsid w:val="004022EC"/>
    <w:rsid w:val="0040417A"/>
    <w:rsid w:val="00405092"/>
    <w:rsid w:val="00410C69"/>
    <w:rsid w:val="00413501"/>
    <w:rsid w:val="004139D0"/>
    <w:rsid w:val="00420DB7"/>
    <w:rsid w:val="00432036"/>
    <w:rsid w:val="00437706"/>
    <w:rsid w:val="00437CA2"/>
    <w:rsid w:val="00465443"/>
    <w:rsid w:val="00465D19"/>
    <w:rsid w:val="0047282D"/>
    <w:rsid w:val="0047402F"/>
    <w:rsid w:val="00481DEF"/>
    <w:rsid w:val="004835AF"/>
    <w:rsid w:val="00490A62"/>
    <w:rsid w:val="0049126B"/>
    <w:rsid w:val="00492D04"/>
    <w:rsid w:val="004941B1"/>
    <w:rsid w:val="00494C07"/>
    <w:rsid w:val="004A46AD"/>
    <w:rsid w:val="004A498D"/>
    <w:rsid w:val="004B5009"/>
    <w:rsid w:val="004C16AE"/>
    <w:rsid w:val="004C4437"/>
    <w:rsid w:val="004C4B54"/>
    <w:rsid w:val="004D6A19"/>
    <w:rsid w:val="004E645A"/>
    <w:rsid w:val="00500D74"/>
    <w:rsid w:val="00500DCE"/>
    <w:rsid w:val="00504EEE"/>
    <w:rsid w:val="00505560"/>
    <w:rsid w:val="005065C2"/>
    <w:rsid w:val="00513D5D"/>
    <w:rsid w:val="00514AFE"/>
    <w:rsid w:val="00526373"/>
    <w:rsid w:val="00533119"/>
    <w:rsid w:val="005339E0"/>
    <w:rsid w:val="005345C8"/>
    <w:rsid w:val="005369F4"/>
    <w:rsid w:val="00547AD0"/>
    <w:rsid w:val="00550EFE"/>
    <w:rsid w:val="005518F3"/>
    <w:rsid w:val="00555E59"/>
    <w:rsid w:val="00563D30"/>
    <w:rsid w:val="00565CF8"/>
    <w:rsid w:val="00576ADD"/>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5F4D47"/>
    <w:rsid w:val="00603968"/>
    <w:rsid w:val="00606A94"/>
    <w:rsid w:val="006071F9"/>
    <w:rsid w:val="00613552"/>
    <w:rsid w:val="00613A42"/>
    <w:rsid w:val="006149C8"/>
    <w:rsid w:val="006152B6"/>
    <w:rsid w:val="006238C7"/>
    <w:rsid w:val="006238EE"/>
    <w:rsid w:val="00624F51"/>
    <w:rsid w:val="006268B0"/>
    <w:rsid w:val="00630013"/>
    <w:rsid w:val="00630128"/>
    <w:rsid w:val="006312AB"/>
    <w:rsid w:val="00631F92"/>
    <w:rsid w:val="00632468"/>
    <w:rsid w:val="00632E52"/>
    <w:rsid w:val="00636050"/>
    <w:rsid w:val="00642E61"/>
    <w:rsid w:val="006458DE"/>
    <w:rsid w:val="00647B91"/>
    <w:rsid w:val="0065429C"/>
    <w:rsid w:val="00662168"/>
    <w:rsid w:val="006631EB"/>
    <w:rsid w:val="00664A57"/>
    <w:rsid w:val="00664E56"/>
    <w:rsid w:val="0067221B"/>
    <w:rsid w:val="00675961"/>
    <w:rsid w:val="0068543C"/>
    <w:rsid w:val="00693649"/>
    <w:rsid w:val="006940F9"/>
    <w:rsid w:val="00697643"/>
    <w:rsid w:val="006A232A"/>
    <w:rsid w:val="006A79DD"/>
    <w:rsid w:val="006A7D0D"/>
    <w:rsid w:val="006A7EA8"/>
    <w:rsid w:val="006B21C2"/>
    <w:rsid w:val="006B3CB3"/>
    <w:rsid w:val="006B48AD"/>
    <w:rsid w:val="006B5E39"/>
    <w:rsid w:val="006B79D7"/>
    <w:rsid w:val="006C1395"/>
    <w:rsid w:val="006C3A25"/>
    <w:rsid w:val="006C775E"/>
    <w:rsid w:val="006D4F96"/>
    <w:rsid w:val="006E0A7C"/>
    <w:rsid w:val="006E0FCB"/>
    <w:rsid w:val="006E25FB"/>
    <w:rsid w:val="006E3B36"/>
    <w:rsid w:val="006E6D55"/>
    <w:rsid w:val="006E7AFC"/>
    <w:rsid w:val="006F0262"/>
    <w:rsid w:val="0070006F"/>
    <w:rsid w:val="00701816"/>
    <w:rsid w:val="00701DE6"/>
    <w:rsid w:val="00702D94"/>
    <w:rsid w:val="0070392A"/>
    <w:rsid w:val="007072CB"/>
    <w:rsid w:val="0071080A"/>
    <w:rsid w:val="00711047"/>
    <w:rsid w:val="00714008"/>
    <w:rsid w:val="00714DA2"/>
    <w:rsid w:val="0072200D"/>
    <w:rsid w:val="007279F5"/>
    <w:rsid w:val="00732878"/>
    <w:rsid w:val="00733A20"/>
    <w:rsid w:val="0073415F"/>
    <w:rsid w:val="0073742A"/>
    <w:rsid w:val="007422CA"/>
    <w:rsid w:val="00745001"/>
    <w:rsid w:val="00745779"/>
    <w:rsid w:val="00745ADF"/>
    <w:rsid w:val="00746DBA"/>
    <w:rsid w:val="00753C0F"/>
    <w:rsid w:val="007540CE"/>
    <w:rsid w:val="007548C3"/>
    <w:rsid w:val="00755E15"/>
    <w:rsid w:val="00756D13"/>
    <w:rsid w:val="007601EF"/>
    <w:rsid w:val="00760373"/>
    <w:rsid w:val="00764E2D"/>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40E3"/>
    <w:rsid w:val="007E67FB"/>
    <w:rsid w:val="007E6CD1"/>
    <w:rsid w:val="007F06B2"/>
    <w:rsid w:val="007F3EB5"/>
    <w:rsid w:val="007F61D0"/>
    <w:rsid w:val="00804A52"/>
    <w:rsid w:val="00811DBA"/>
    <w:rsid w:val="00812870"/>
    <w:rsid w:val="008147A7"/>
    <w:rsid w:val="008263B0"/>
    <w:rsid w:val="00826D77"/>
    <w:rsid w:val="008279D0"/>
    <w:rsid w:val="008367BA"/>
    <w:rsid w:val="0084007B"/>
    <w:rsid w:val="00840870"/>
    <w:rsid w:val="008433A6"/>
    <w:rsid w:val="00844E9A"/>
    <w:rsid w:val="0085290F"/>
    <w:rsid w:val="00855428"/>
    <w:rsid w:val="00856CF7"/>
    <w:rsid w:val="00856E19"/>
    <w:rsid w:val="008622DD"/>
    <w:rsid w:val="00862896"/>
    <w:rsid w:val="008640FC"/>
    <w:rsid w:val="008725C6"/>
    <w:rsid w:val="00876586"/>
    <w:rsid w:val="00880EE6"/>
    <w:rsid w:val="00881942"/>
    <w:rsid w:val="00881D56"/>
    <w:rsid w:val="00885D5E"/>
    <w:rsid w:val="00895AAC"/>
    <w:rsid w:val="008A28CB"/>
    <w:rsid w:val="008B4179"/>
    <w:rsid w:val="008C437B"/>
    <w:rsid w:val="008E1769"/>
    <w:rsid w:val="008E1F3F"/>
    <w:rsid w:val="008E2155"/>
    <w:rsid w:val="008E5198"/>
    <w:rsid w:val="008F3559"/>
    <w:rsid w:val="008F70B7"/>
    <w:rsid w:val="009032FB"/>
    <w:rsid w:val="00916B19"/>
    <w:rsid w:val="00917368"/>
    <w:rsid w:val="00930487"/>
    <w:rsid w:val="009312CA"/>
    <w:rsid w:val="009353D9"/>
    <w:rsid w:val="00937414"/>
    <w:rsid w:val="009415BE"/>
    <w:rsid w:val="00947644"/>
    <w:rsid w:val="00951187"/>
    <w:rsid w:val="00952F8D"/>
    <w:rsid w:val="00955894"/>
    <w:rsid w:val="00955A6F"/>
    <w:rsid w:val="00957249"/>
    <w:rsid w:val="00964F96"/>
    <w:rsid w:val="009663D1"/>
    <w:rsid w:val="00967702"/>
    <w:rsid w:val="00971BD1"/>
    <w:rsid w:val="00974883"/>
    <w:rsid w:val="00975EAC"/>
    <w:rsid w:val="009873FF"/>
    <w:rsid w:val="009928C9"/>
    <w:rsid w:val="00992DC8"/>
    <w:rsid w:val="00994CE0"/>
    <w:rsid w:val="00995F84"/>
    <w:rsid w:val="0099730F"/>
    <w:rsid w:val="009A5755"/>
    <w:rsid w:val="009A5EA2"/>
    <w:rsid w:val="009A6DBD"/>
    <w:rsid w:val="009A6FD0"/>
    <w:rsid w:val="009B054A"/>
    <w:rsid w:val="009B1754"/>
    <w:rsid w:val="009B2DE5"/>
    <w:rsid w:val="009B34B8"/>
    <w:rsid w:val="009B734B"/>
    <w:rsid w:val="009D3F0E"/>
    <w:rsid w:val="009D49AE"/>
    <w:rsid w:val="009D501D"/>
    <w:rsid w:val="009D7449"/>
    <w:rsid w:val="009E1058"/>
    <w:rsid w:val="009E71FC"/>
    <w:rsid w:val="009F0778"/>
    <w:rsid w:val="009F6299"/>
    <w:rsid w:val="00A00BE5"/>
    <w:rsid w:val="00A13477"/>
    <w:rsid w:val="00A149E5"/>
    <w:rsid w:val="00A153FC"/>
    <w:rsid w:val="00A154A3"/>
    <w:rsid w:val="00A2542D"/>
    <w:rsid w:val="00A278D7"/>
    <w:rsid w:val="00A31B63"/>
    <w:rsid w:val="00A37693"/>
    <w:rsid w:val="00A42B82"/>
    <w:rsid w:val="00A4345F"/>
    <w:rsid w:val="00A45F18"/>
    <w:rsid w:val="00A50106"/>
    <w:rsid w:val="00A614C8"/>
    <w:rsid w:val="00A62247"/>
    <w:rsid w:val="00A6610B"/>
    <w:rsid w:val="00A70480"/>
    <w:rsid w:val="00A7270C"/>
    <w:rsid w:val="00A82B0B"/>
    <w:rsid w:val="00A854AB"/>
    <w:rsid w:val="00A878E0"/>
    <w:rsid w:val="00A87B9C"/>
    <w:rsid w:val="00A9577B"/>
    <w:rsid w:val="00A9762D"/>
    <w:rsid w:val="00A97BAC"/>
    <w:rsid w:val="00AB6E37"/>
    <w:rsid w:val="00AB77FF"/>
    <w:rsid w:val="00AC3CFE"/>
    <w:rsid w:val="00AC7F0D"/>
    <w:rsid w:val="00AD0858"/>
    <w:rsid w:val="00AD202A"/>
    <w:rsid w:val="00AD24EC"/>
    <w:rsid w:val="00AD258E"/>
    <w:rsid w:val="00AD4DAF"/>
    <w:rsid w:val="00AD66E2"/>
    <w:rsid w:val="00AD749A"/>
    <w:rsid w:val="00AF42BA"/>
    <w:rsid w:val="00AF45D7"/>
    <w:rsid w:val="00B02973"/>
    <w:rsid w:val="00B04CA6"/>
    <w:rsid w:val="00B101F1"/>
    <w:rsid w:val="00B17438"/>
    <w:rsid w:val="00B2137B"/>
    <w:rsid w:val="00B3047D"/>
    <w:rsid w:val="00B31994"/>
    <w:rsid w:val="00B33D45"/>
    <w:rsid w:val="00B35560"/>
    <w:rsid w:val="00B41C19"/>
    <w:rsid w:val="00B42034"/>
    <w:rsid w:val="00B44FC3"/>
    <w:rsid w:val="00B5127C"/>
    <w:rsid w:val="00B601D5"/>
    <w:rsid w:val="00B6462C"/>
    <w:rsid w:val="00B64838"/>
    <w:rsid w:val="00B67AF9"/>
    <w:rsid w:val="00B7542E"/>
    <w:rsid w:val="00B8125E"/>
    <w:rsid w:val="00B81287"/>
    <w:rsid w:val="00B84124"/>
    <w:rsid w:val="00B841E6"/>
    <w:rsid w:val="00B908A4"/>
    <w:rsid w:val="00B912C6"/>
    <w:rsid w:val="00B92794"/>
    <w:rsid w:val="00B92BAE"/>
    <w:rsid w:val="00B936AF"/>
    <w:rsid w:val="00B93AEA"/>
    <w:rsid w:val="00B97B69"/>
    <w:rsid w:val="00BA4E15"/>
    <w:rsid w:val="00BA5C95"/>
    <w:rsid w:val="00BA76D8"/>
    <w:rsid w:val="00BB028C"/>
    <w:rsid w:val="00BB56DE"/>
    <w:rsid w:val="00BB7853"/>
    <w:rsid w:val="00BC11B8"/>
    <w:rsid w:val="00BC1268"/>
    <w:rsid w:val="00BC793F"/>
    <w:rsid w:val="00BD5816"/>
    <w:rsid w:val="00BD607C"/>
    <w:rsid w:val="00BD77D8"/>
    <w:rsid w:val="00BF0B81"/>
    <w:rsid w:val="00BF0BA0"/>
    <w:rsid w:val="00BF1A08"/>
    <w:rsid w:val="00BF524A"/>
    <w:rsid w:val="00C018E3"/>
    <w:rsid w:val="00C04D6E"/>
    <w:rsid w:val="00C05D72"/>
    <w:rsid w:val="00C074CA"/>
    <w:rsid w:val="00C10DC9"/>
    <w:rsid w:val="00C1111C"/>
    <w:rsid w:val="00C13082"/>
    <w:rsid w:val="00C13286"/>
    <w:rsid w:val="00C14D2D"/>
    <w:rsid w:val="00C15E1F"/>
    <w:rsid w:val="00C20605"/>
    <w:rsid w:val="00C257AE"/>
    <w:rsid w:val="00C267A5"/>
    <w:rsid w:val="00C31D86"/>
    <w:rsid w:val="00C36CCA"/>
    <w:rsid w:val="00C41EDF"/>
    <w:rsid w:val="00C51166"/>
    <w:rsid w:val="00C518F0"/>
    <w:rsid w:val="00C5267D"/>
    <w:rsid w:val="00C53E9A"/>
    <w:rsid w:val="00C6183F"/>
    <w:rsid w:val="00C66B1B"/>
    <w:rsid w:val="00C71916"/>
    <w:rsid w:val="00C76112"/>
    <w:rsid w:val="00C8060B"/>
    <w:rsid w:val="00C864FC"/>
    <w:rsid w:val="00C913CE"/>
    <w:rsid w:val="00C93BEF"/>
    <w:rsid w:val="00CA54A9"/>
    <w:rsid w:val="00CB2E01"/>
    <w:rsid w:val="00CB3440"/>
    <w:rsid w:val="00CB5372"/>
    <w:rsid w:val="00CC6798"/>
    <w:rsid w:val="00CD371C"/>
    <w:rsid w:val="00CD3723"/>
    <w:rsid w:val="00CD623F"/>
    <w:rsid w:val="00CD714D"/>
    <w:rsid w:val="00CD7E0C"/>
    <w:rsid w:val="00CE2DB4"/>
    <w:rsid w:val="00CE411C"/>
    <w:rsid w:val="00CE591F"/>
    <w:rsid w:val="00CE5E99"/>
    <w:rsid w:val="00CF173B"/>
    <w:rsid w:val="00CF40A1"/>
    <w:rsid w:val="00D033EB"/>
    <w:rsid w:val="00D10EC7"/>
    <w:rsid w:val="00D14D07"/>
    <w:rsid w:val="00D20FBB"/>
    <w:rsid w:val="00D24EE7"/>
    <w:rsid w:val="00D265B9"/>
    <w:rsid w:val="00D328B1"/>
    <w:rsid w:val="00D33933"/>
    <w:rsid w:val="00D33CA0"/>
    <w:rsid w:val="00D3426F"/>
    <w:rsid w:val="00D42027"/>
    <w:rsid w:val="00D4446E"/>
    <w:rsid w:val="00D463C4"/>
    <w:rsid w:val="00D4666F"/>
    <w:rsid w:val="00D5281B"/>
    <w:rsid w:val="00D54A67"/>
    <w:rsid w:val="00D571F8"/>
    <w:rsid w:val="00D60D83"/>
    <w:rsid w:val="00D627B1"/>
    <w:rsid w:val="00D62BDB"/>
    <w:rsid w:val="00D64110"/>
    <w:rsid w:val="00D64BE9"/>
    <w:rsid w:val="00D67F61"/>
    <w:rsid w:val="00D70AEA"/>
    <w:rsid w:val="00D728BD"/>
    <w:rsid w:val="00D73C0E"/>
    <w:rsid w:val="00D749CB"/>
    <w:rsid w:val="00D75050"/>
    <w:rsid w:val="00D756BC"/>
    <w:rsid w:val="00D84B38"/>
    <w:rsid w:val="00D86664"/>
    <w:rsid w:val="00D87834"/>
    <w:rsid w:val="00D913F7"/>
    <w:rsid w:val="00D92871"/>
    <w:rsid w:val="00D947D8"/>
    <w:rsid w:val="00D957A8"/>
    <w:rsid w:val="00D96DE6"/>
    <w:rsid w:val="00D9778F"/>
    <w:rsid w:val="00DA5752"/>
    <w:rsid w:val="00DA7F1E"/>
    <w:rsid w:val="00DB12A6"/>
    <w:rsid w:val="00DB6E69"/>
    <w:rsid w:val="00DD3B90"/>
    <w:rsid w:val="00DD56C2"/>
    <w:rsid w:val="00DE4771"/>
    <w:rsid w:val="00DE63EC"/>
    <w:rsid w:val="00DF35F4"/>
    <w:rsid w:val="00DF41E5"/>
    <w:rsid w:val="00DF463A"/>
    <w:rsid w:val="00E00780"/>
    <w:rsid w:val="00E068F1"/>
    <w:rsid w:val="00E12E5B"/>
    <w:rsid w:val="00E13875"/>
    <w:rsid w:val="00E155F5"/>
    <w:rsid w:val="00E21054"/>
    <w:rsid w:val="00E308E3"/>
    <w:rsid w:val="00E3205C"/>
    <w:rsid w:val="00E35382"/>
    <w:rsid w:val="00E37D62"/>
    <w:rsid w:val="00E410EA"/>
    <w:rsid w:val="00E50F7B"/>
    <w:rsid w:val="00E54F65"/>
    <w:rsid w:val="00E56799"/>
    <w:rsid w:val="00E61261"/>
    <w:rsid w:val="00E6494A"/>
    <w:rsid w:val="00E739AE"/>
    <w:rsid w:val="00E80BDD"/>
    <w:rsid w:val="00E85991"/>
    <w:rsid w:val="00E93446"/>
    <w:rsid w:val="00E94724"/>
    <w:rsid w:val="00E975FE"/>
    <w:rsid w:val="00E97CE7"/>
    <w:rsid w:val="00EA5A6E"/>
    <w:rsid w:val="00EB2FFD"/>
    <w:rsid w:val="00EC50D4"/>
    <w:rsid w:val="00EC5462"/>
    <w:rsid w:val="00ED19AE"/>
    <w:rsid w:val="00ED2C9E"/>
    <w:rsid w:val="00ED4AB3"/>
    <w:rsid w:val="00ED4FC5"/>
    <w:rsid w:val="00EE58DA"/>
    <w:rsid w:val="00EF1FCA"/>
    <w:rsid w:val="00EF5762"/>
    <w:rsid w:val="00EF6FC7"/>
    <w:rsid w:val="00EF7961"/>
    <w:rsid w:val="00F024A8"/>
    <w:rsid w:val="00F076B3"/>
    <w:rsid w:val="00F10B09"/>
    <w:rsid w:val="00F115FB"/>
    <w:rsid w:val="00F11707"/>
    <w:rsid w:val="00F17FFC"/>
    <w:rsid w:val="00F2580C"/>
    <w:rsid w:val="00F264D9"/>
    <w:rsid w:val="00F33B6B"/>
    <w:rsid w:val="00F37425"/>
    <w:rsid w:val="00F400B7"/>
    <w:rsid w:val="00F418B2"/>
    <w:rsid w:val="00F43F82"/>
    <w:rsid w:val="00F51F3C"/>
    <w:rsid w:val="00F52804"/>
    <w:rsid w:val="00F53D9C"/>
    <w:rsid w:val="00F5592F"/>
    <w:rsid w:val="00F62E43"/>
    <w:rsid w:val="00F6409E"/>
    <w:rsid w:val="00F67332"/>
    <w:rsid w:val="00F70F83"/>
    <w:rsid w:val="00F73211"/>
    <w:rsid w:val="00F77283"/>
    <w:rsid w:val="00F772C3"/>
    <w:rsid w:val="00F80338"/>
    <w:rsid w:val="00F81A93"/>
    <w:rsid w:val="00F84F93"/>
    <w:rsid w:val="00F8501D"/>
    <w:rsid w:val="00F907CF"/>
    <w:rsid w:val="00FA12B9"/>
    <w:rsid w:val="00FB0C70"/>
    <w:rsid w:val="00FB1952"/>
    <w:rsid w:val="00FB7A38"/>
    <w:rsid w:val="00FC6A22"/>
    <w:rsid w:val="00FD0D54"/>
    <w:rsid w:val="00FD1B14"/>
    <w:rsid w:val="00FD1DC9"/>
    <w:rsid w:val="00FD29D5"/>
    <w:rsid w:val="00FE1531"/>
    <w:rsid w:val="00FE1DB9"/>
    <w:rsid w:val="00FE65F9"/>
    <w:rsid w:val="00FF0727"/>
    <w:rsid w:val="00FF49E8"/>
    <w:rsid w:val="00FF5F83"/>
    <w:rsid w:val="02154C9E"/>
    <w:rsid w:val="024803D1"/>
    <w:rsid w:val="02D81AA4"/>
    <w:rsid w:val="035D50A6"/>
    <w:rsid w:val="0367315B"/>
    <w:rsid w:val="03AC2208"/>
    <w:rsid w:val="03FC0ED3"/>
    <w:rsid w:val="049428BB"/>
    <w:rsid w:val="054002CE"/>
    <w:rsid w:val="060C619A"/>
    <w:rsid w:val="061139E5"/>
    <w:rsid w:val="06F50B00"/>
    <w:rsid w:val="076E1278"/>
    <w:rsid w:val="07F12E2A"/>
    <w:rsid w:val="08D1141D"/>
    <w:rsid w:val="08DB0BA8"/>
    <w:rsid w:val="09114AE3"/>
    <w:rsid w:val="09C13F1E"/>
    <w:rsid w:val="0B296DE2"/>
    <w:rsid w:val="0C4D6E47"/>
    <w:rsid w:val="0CD75DDF"/>
    <w:rsid w:val="0E0D7F6B"/>
    <w:rsid w:val="0E4068AB"/>
    <w:rsid w:val="0E5F2B77"/>
    <w:rsid w:val="0E6154FA"/>
    <w:rsid w:val="0ECC0803"/>
    <w:rsid w:val="0EDD6CF0"/>
    <w:rsid w:val="0FB83347"/>
    <w:rsid w:val="0FCD10EE"/>
    <w:rsid w:val="10294AA3"/>
    <w:rsid w:val="10E40CA0"/>
    <w:rsid w:val="136130D9"/>
    <w:rsid w:val="13986DBC"/>
    <w:rsid w:val="13E5437F"/>
    <w:rsid w:val="14385447"/>
    <w:rsid w:val="1652774F"/>
    <w:rsid w:val="17691C63"/>
    <w:rsid w:val="17EA37D6"/>
    <w:rsid w:val="18796374"/>
    <w:rsid w:val="18DD4F7E"/>
    <w:rsid w:val="195B58A2"/>
    <w:rsid w:val="1A884225"/>
    <w:rsid w:val="1AED56DF"/>
    <w:rsid w:val="1BDA6B7A"/>
    <w:rsid w:val="1C8231B4"/>
    <w:rsid w:val="1CF00A03"/>
    <w:rsid w:val="1D0A124D"/>
    <w:rsid w:val="1E085A14"/>
    <w:rsid w:val="1E2C2AA6"/>
    <w:rsid w:val="1E6D0F11"/>
    <w:rsid w:val="1EF1739F"/>
    <w:rsid w:val="1FA42F25"/>
    <w:rsid w:val="1FAB5EF7"/>
    <w:rsid w:val="1FCD58EA"/>
    <w:rsid w:val="1FF43DDB"/>
    <w:rsid w:val="200668C2"/>
    <w:rsid w:val="206C5804"/>
    <w:rsid w:val="21607D0F"/>
    <w:rsid w:val="21621E3B"/>
    <w:rsid w:val="2186530F"/>
    <w:rsid w:val="21933AA2"/>
    <w:rsid w:val="22E07C1C"/>
    <w:rsid w:val="231F4B46"/>
    <w:rsid w:val="2471353F"/>
    <w:rsid w:val="24CB4AA9"/>
    <w:rsid w:val="24DF1F9D"/>
    <w:rsid w:val="25BF356F"/>
    <w:rsid w:val="25DB0C2D"/>
    <w:rsid w:val="264B3234"/>
    <w:rsid w:val="269469E7"/>
    <w:rsid w:val="27086DAF"/>
    <w:rsid w:val="28277887"/>
    <w:rsid w:val="282A5C72"/>
    <w:rsid w:val="289C2193"/>
    <w:rsid w:val="29FC3B14"/>
    <w:rsid w:val="2B1012B4"/>
    <w:rsid w:val="2B11792E"/>
    <w:rsid w:val="2CFD6B7D"/>
    <w:rsid w:val="2DAC25A0"/>
    <w:rsid w:val="2E850506"/>
    <w:rsid w:val="2EED603F"/>
    <w:rsid w:val="2F1F04AE"/>
    <w:rsid w:val="2F7360B6"/>
    <w:rsid w:val="2FBE0961"/>
    <w:rsid w:val="2FEC641F"/>
    <w:rsid w:val="2FF879D1"/>
    <w:rsid w:val="304B3CEC"/>
    <w:rsid w:val="30BC10CE"/>
    <w:rsid w:val="312637DA"/>
    <w:rsid w:val="319643A2"/>
    <w:rsid w:val="319B3869"/>
    <w:rsid w:val="31C54755"/>
    <w:rsid w:val="3216608C"/>
    <w:rsid w:val="32202D37"/>
    <w:rsid w:val="32427997"/>
    <w:rsid w:val="32675B84"/>
    <w:rsid w:val="327B26AF"/>
    <w:rsid w:val="34CE14C6"/>
    <w:rsid w:val="34D84CEC"/>
    <w:rsid w:val="37356611"/>
    <w:rsid w:val="37A70A29"/>
    <w:rsid w:val="37AF5AB7"/>
    <w:rsid w:val="38A70432"/>
    <w:rsid w:val="39357DBD"/>
    <w:rsid w:val="393A3709"/>
    <w:rsid w:val="3B1C3371"/>
    <w:rsid w:val="3BFB41F3"/>
    <w:rsid w:val="3C4B6065"/>
    <w:rsid w:val="3CC23198"/>
    <w:rsid w:val="3CD470C8"/>
    <w:rsid w:val="3D7342BE"/>
    <w:rsid w:val="3DDF4815"/>
    <w:rsid w:val="3FAB16C9"/>
    <w:rsid w:val="3FE669E5"/>
    <w:rsid w:val="41B704D4"/>
    <w:rsid w:val="41C71E41"/>
    <w:rsid w:val="41EA2AAD"/>
    <w:rsid w:val="434D2986"/>
    <w:rsid w:val="44816FD3"/>
    <w:rsid w:val="44AB6177"/>
    <w:rsid w:val="45370C39"/>
    <w:rsid w:val="45694E50"/>
    <w:rsid w:val="46290CD2"/>
    <w:rsid w:val="466A240E"/>
    <w:rsid w:val="46786F4F"/>
    <w:rsid w:val="475C5076"/>
    <w:rsid w:val="475E0A51"/>
    <w:rsid w:val="4C6D0E78"/>
    <w:rsid w:val="4DB54D46"/>
    <w:rsid w:val="4F107C42"/>
    <w:rsid w:val="506B7DE6"/>
    <w:rsid w:val="50E214FC"/>
    <w:rsid w:val="50F63E28"/>
    <w:rsid w:val="51E80BD1"/>
    <w:rsid w:val="5221007F"/>
    <w:rsid w:val="526E1F34"/>
    <w:rsid w:val="52926B5A"/>
    <w:rsid w:val="52E129FA"/>
    <w:rsid w:val="54431D94"/>
    <w:rsid w:val="545C5E51"/>
    <w:rsid w:val="5486175B"/>
    <w:rsid w:val="56341428"/>
    <w:rsid w:val="57667D24"/>
    <w:rsid w:val="57CE5BC3"/>
    <w:rsid w:val="58164413"/>
    <w:rsid w:val="58D10988"/>
    <w:rsid w:val="593D2B4E"/>
    <w:rsid w:val="5AE1516A"/>
    <w:rsid w:val="5B6A3A79"/>
    <w:rsid w:val="5B7C50AB"/>
    <w:rsid w:val="5BBE7DCA"/>
    <w:rsid w:val="5C1A5F7B"/>
    <w:rsid w:val="5EF21B4C"/>
    <w:rsid w:val="61315BEF"/>
    <w:rsid w:val="623E36E1"/>
    <w:rsid w:val="63945B4E"/>
    <w:rsid w:val="645771F8"/>
    <w:rsid w:val="64770716"/>
    <w:rsid w:val="64936C23"/>
    <w:rsid w:val="64B0156D"/>
    <w:rsid w:val="64C97ABB"/>
    <w:rsid w:val="64FD4F7E"/>
    <w:rsid w:val="65034A49"/>
    <w:rsid w:val="666A7101"/>
    <w:rsid w:val="66EF2EB3"/>
    <w:rsid w:val="67302A7F"/>
    <w:rsid w:val="6A54112D"/>
    <w:rsid w:val="6AA035AE"/>
    <w:rsid w:val="6B7344E6"/>
    <w:rsid w:val="6BCC39D5"/>
    <w:rsid w:val="6C751931"/>
    <w:rsid w:val="6CD61942"/>
    <w:rsid w:val="6D432CA7"/>
    <w:rsid w:val="6E0F2E14"/>
    <w:rsid w:val="6E4F186F"/>
    <w:rsid w:val="6E8E00E1"/>
    <w:rsid w:val="6F14410F"/>
    <w:rsid w:val="6F1E141D"/>
    <w:rsid w:val="6F5354F8"/>
    <w:rsid w:val="6F724007"/>
    <w:rsid w:val="70223D7A"/>
    <w:rsid w:val="70347549"/>
    <w:rsid w:val="705A02D6"/>
    <w:rsid w:val="709D12FB"/>
    <w:rsid w:val="70D42570"/>
    <w:rsid w:val="7182273C"/>
    <w:rsid w:val="7277763E"/>
    <w:rsid w:val="73C7607E"/>
    <w:rsid w:val="73E31679"/>
    <w:rsid w:val="740A2BDE"/>
    <w:rsid w:val="746165A0"/>
    <w:rsid w:val="74ED6F82"/>
    <w:rsid w:val="751839E0"/>
    <w:rsid w:val="759040EF"/>
    <w:rsid w:val="76274F93"/>
    <w:rsid w:val="77172300"/>
    <w:rsid w:val="7772065D"/>
    <w:rsid w:val="77982409"/>
    <w:rsid w:val="77B140C1"/>
    <w:rsid w:val="78A80E8F"/>
    <w:rsid w:val="79EB3F2F"/>
    <w:rsid w:val="7A2C27F4"/>
    <w:rsid w:val="7AAB185F"/>
    <w:rsid w:val="7B11789E"/>
    <w:rsid w:val="7D815303"/>
    <w:rsid w:val="7DAA301D"/>
    <w:rsid w:val="7DC94A0A"/>
    <w:rsid w:val="7E203116"/>
    <w:rsid w:val="7E504736"/>
    <w:rsid w:val="7E5B0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60"/>
    <w:autoRedefine/>
    <w:qFormat/>
    <w:uiPriority w:val="0"/>
    <w:pPr>
      <w:ind w:left="538"/>
      <w:outlineLvl w:val="0"/>
    </w:pPr>
    <w:rPr>
      <w:b/>
      <w:bCs/>
      <w:sz w:val="28"/>
      <w:szCs w:val="28"/>
    </w:rPr>
  </w:style>
  <w:style w:type="paragraph" w:styleId="4">
    <w:name w:val="heading 2"/>
    <w:basedOn w:val="1"/>
    <w:next w:val="1"/>
    <w:link w:val="61"/>
    <w:autoRedefine/>
    <w:qFormat/>
    <w:uiPriority w:val="0"/>
    <w:pPr>
      <w:ind w:left="629"/>
      <w:outlineLvl w:val="1"/>
    </w:pPr>
    <w:rPr>
      <w:b/>
      <w:bCs/>
      <w:sz w:val="24"/>
      <w:szCs w:val="24"/>
    </w:rPr>
  </w:style>
  <w:style w:type="paragraph" w:styleId="5">
    <w:name w:val="heading 3"/>
    <w:basedOn w:val="1"/>
    <w:next w:val="1"/>
    <w:link w:val="62"/>
    <w:autoRedefine/>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3"/>
    <w:autoRedefine/>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4"/>
    <w:autoRedefine/>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5"/>
    <w:autoRedefine/>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7"/>
    <w:autoRedefine/>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8"/>
    <w:autoRedefine/>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9"/>
    <w:autoRedefine/>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autoRedefine/>
    <w:semiHidden/>
    <w:unhideWhenUsed/>
    <w:qFormat/>
    <w:uiPriority w:val="1"/>
  </w:style>
  <w:style w:type="table" w:default="1" w:styleId="47">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1"/>
    <w:autoRedefine/>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6"/>
    <w:autoRedefine/>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autoRedefine/>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autoRedefine/>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autoRedefine/>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9"/>
    <w:autoRedefine/>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6"/>
    <w:autoRedefine/>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5"/>
    <w:autoRedefine/>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80"/>
    <w:autoRedefine/>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70"/>
    <w:autoRedefine/>
    <w:qFormat/>
    <w:uiPriority w:val="1"/>
    <w:rPr>
      <w:sz w:val="24"/>
      <w:szCs w:val="24"/>
    </w:rPr>
  </w:style>
  <w:style w:type="paragraph" w:styleId="21">
    <w:name w:val="Body Text Indent"/>
    <w:basedOn w:val="1"/>
    <w:link w:val="94"/>
    <w:autoRedefine/>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autoRedefine/>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autoRedefine/>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autoRedefine/>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71"/>
    <w:autoRedefine/>
    <w:qFormat/>
    <w:uiPriority w:val="0"/>
    <w:rPr>
      <w:rFonts w:hAnsi="Courier New" w:cs="Courier New"/>
      <w:szCs w:val="21"/>
    </w:rPr>
  </w:style>
  <w:style w:type="paragraph" w:styleId="26">
    <w:name w:val="toc 8"/>
    <w:basedOn w:val="1"/>
    <w:next w:val="1"/>
    <w:autoRedefine/>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100"/>
    <w:autoRedefine/>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9"/>
    <w:autoRedefine/>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7"/>
    <w:autoRedefine/>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72"/>
    <w:autoRedefine/>
    <w:qFormat/>
    <w:uiPriority w:val="0"/>
    <w:pPr>
      <w:tabs>
        <w:tab w:val="center" w:pos="4153"/>
        <w:tab w:val="right" w:pos="8306"/>
      </w:tabs>
      <w:snapToGrid w:val="0"/>
    </w:pPr>
    <w:rPr>
      <w:sz w:val="18"/>
      <w:szCs w:val="18"/>
    </w:rPr>
  </w:style>
  <w:style w:type="paragraph" w:styleId="31">
    <w:name w:val="header"/>
    <w:basedOn w:val="1"/>
    <w:link w:val="73"/>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autoRedefine/>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autoRedefine/>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autoRedefine/>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8"/>
    <w:autoRedefine/>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autoRedefine/>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autoRedefine/>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101"/>
    <w:autoRedefine/>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7"/>
    <w:autoRedefine/>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81"/>
    <w:autoRedefine/>
    <w:unhideWhenUsed/>
    <w:qFormat/>
    <w:uiPriority w:val="99"/>
    <w:pPr>
      <w:widowControl/>
      <w:autoSpaceDE/>
      <w:autoSpaceDN/>
      <w:spacing w:before="100" w:beforeAutospacing="1" w:after="100" w:afterAutospacing="1"/>
    </w:pPr>
    <w:rPr>
      <w:sz w:val="24"/>
      <w:szCs w:val="24"/>
      <w:lang w:eastAsia="zh-CN"/>
    </w:rPr>
  </w:style>
  <w:style w:type="paragraph" w:styleId="42">
    <w:name w:val="index 1"/>
    <w:basedOn w:val="1"/>
    <w:next w:val="1"/>
    <w:autoRedefine/>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93"/>
    <w:autoRedefine/>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103"/>
    <w:autoRedefine/>
    <w:qFormat/>
    <w:uiPriority w:val="0"/>
    <w:pPr>
      <w:widowControl/>
    </w:pPr>
    <w:rPr>
      <w:b/>
      <w:bCs/>
      <w:sz w:val="24"/>
      <w:szCs w:val="24"/>
    </w:rPr>
  </w:style>
  <w:style w:type="paragraph" w:styleId="45">
    <w:name w:val="Body Text First Indent"/>
    <w:basedOn w:val="20"/>
    <w:link w:val="102"/>
    <w:autoRedefine/>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paragraph" w:styleId="46">
    <w:name w:val="Body Text First Indent 2"/>
    <w:basedOn w:val="21"/>
    <w:next w:val="1"/>
    <w:autoRedefine/>
    <w:qFormat/>
    <w:uiPriority w:val="0"/>
    <w:pPr>
      <w:ind w:firstLine="420" w:firstLineChars="200"/>
    </w:pPr>
  </w:style>
  <w:style w:type="table" w:styleId="48">
    <w:name w:val="Table Grid"/>
    <w:basedOn w:val="4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autoRedefine/>
    <w:qFormat/>
    <w:uiPriority w:val="22"/>
    <w:rPr>
      <w:b/>
      <w:bCs/>
    </w:rPr>
  </w:style>
  <w:style w:type="character" w:styleId="51">
    <w:name w:val="page number"/>
    <w:basedOn w:val="49"/>
    <w:autoRedefine/>
    <w:qFormat/>
    <w:uiPriority w:val="0"/>
  </w:style>
  <w:style w:type="character" w:styleId="52">
    <w:name w:val="FollowedHyperlink"/>
    <w:basedOn w:val="49"/>
    <w:autoRedefine/>
    <w:qFormat/>
    <w:uiPriority w:val="0"/>
    <w:rPr>
      <w:color w:val="800080"/>
      <w:u w:val="none"/>
    </w:rPr>
  </w:style>
  <w:style w:type="character" w:styleId="53">
    <w:name w:val="Emphasis"/>
    <w:basedOn w:val="49"/>
    <w:autoRedefine/>
    <w:qFormat/>
    <w:uiPriority w:val="0"/>
  </w:style>
  <w:style w:type="character" w:styleId="54">
    <w:name w:val="HTML Definition"/>
    <w:basedOn w:val="49"/>
    <w:autoRedefine/>
    <w:unhideWhenUsed/>
    <w:qFormat/>
    <w:uiPriority w:val="0"/>
  </w:style>
  <w:style w:type="character" w:styleId="55">
    <w:name w:val="HTML Variable"/>
    <w:basedOn w:val="49"/>
    <w:autoRedefine/>
    <w:unhideWhenUsed/>
    <w:qFormat/>
    <w:uiPriority w:val="0"/>
  </w:style>
  <w:style w:type="character" w:styleId="56">
    <w:name w:val="Hyperlink"/>
    <w:basedOn w:val="49"/>
    <w:autoRedefine/>
    <w:qFormat/>
    <w:uiPriority w:val="0"/>
    <w:rPr>
      <w:color w:val="0000FF" w:themeColor="hyperlink"/>
      <w:u w:val="single"/>
    </w:rPr>
  </w:style>
  <w:style w:type="character" w:styleId="57">
    <w:name w:val="HTML Code"/>
    <w:basedOn w:val="49"/>
    <w:autoRedefine/>
    <w:unhideWhenUsed/>
    <w:qFormat/>
    <w:uiPriority w:val="0"/>
    <w:rPr>
      <w:rFonts w:ascii="Courier New" w:hAnsi="Courier New"/>
      <w:sz w:val="20"/>
    </w:rPr>
  </w:style>
  <w:style w:type="character" w:styleId="58">
    <w:name w:val="annotation reference"/>
    <w:basedOn w:val="49"/>
    <w:autoRedefine/>
    <w:qFormat/>
    <w:uiPriority w:val="0"/>
    <w:rPr>
      <w:sz w:val="21"/>
      <w:szCs w:val="21"/>
    </w:rPr>
  </w:style>
  <w:style w:type="character" w:styleId="59">
    <w:name w:val="HTML Cite"/>
    <w:basedOn w:val="49"/>
    <w:autoRedefine/>
    <w:unhideWhenUsed/>
    <w:qFormat/>
    <w:uiPriority w:val="0"/>
  </w:style>
  <w:style w:type="character" w:customStyle="1" w:styleId="60">
    <w:name w:val="标题 1 Char"/>
    <w:basedOn w:val="49"/>
    <w:link w:val="3"/>
    <w:autoRedefine/>
    <w:qFormat/>
    <w:uiPriority w:val="0"/>
    <w:rPr>
      <w:rFonts w:ascii="宋体" w:hAnsi="宋体" w:cs="宋体"/>
      <w:b/>
      <w:bCs/>
      <w:sz w:val="28"/>
      <w:szCs w:val="28"/>
      <w:lang w:eastAsia="en-US"/>
    </w:rPr>
  </w:style>
  <w:style w:type="character" w:customStyle="1" w:styleId="61">
    <w:name w:val="标题 2 Char"/>
    <w:basedOn w:val="49"/>
    <w:link w:val="4"/>
    <w:autoRedefine/>
    <w:qFormat/>
    <w:uiPriority w:val="0"/>
    <w:rPr>
      <w:rFonts w:ascii="宋体" w:hAnsi="宋体" w:cs="宋体"/>
      <w:b/>
      <w:bCs/>
      <w:sz w:val="24"/>
      <w:szCs w:val="24"/>
      <w:lang w:eastAsia="en-US"/>
    </w:rPr>
  </w:style>
  <w:style w:type="character" w:customStyle="1" w:styleId="62">
    <w:name w:val="标题 3 Char"/>
    <w:basedOn w:val="49"/>
    <w:link w:val="5"/>
    <w:autoRedefine/>
    <w:qFormat/>
    <w:uiPriority w:val="0"/>
    <w:rPr>
      <w:b/>
      <w:bCs/>
      <w:kern w:val="2"/>
      <w:sz w:val="32"/>
      <w:szCs w:val="32"/>
    </w:rPr>
  </w:style>
  <w:style w:type="character" w:customStyle="1" w:styleId="63">
    <w:name w:val="标题 4 Char"/>
    <w:basedOn w:val="49"/>
    <w:link w:val="6"/>
    <w:autoRedefine/>
    <w:qFormat/>
    <w:uiPriority w:val="0"/>
    <w:rPr>
      <w:b/>
      <w:kern w:val="2"/>
      <w:sz w:val="24"/>
      <w:szCs w:val="24"/>
    </w:rPr>
  </w:style>
  <w:style w:type="character" w:customStyle="1" w:styleId="64">
    <w:name w:val="标题 5 Char"/>
    <w:basedOn w:val="49"/>
    <w:link w:val="7"/>
    <w:autoRedefine/>
    <w:qFormat/>
    <w:uiPriority w:val="0"/>
    <w:rPr>
      <w:b/>
      <w:bCs/>
      <w:kern w:val="2"/>
      <w:sz w:val="28"/>
      <w:szCs w:val="28"/>
    </w:rPr>
  </w:style>
  <w:style w:type="character" w:customStyle="1" w:styleId="65">
    <w:name w:val="标题 6 Char"/>
    <w:basedOn w:val="49"/>
    <w:link w:val="8"/>
    <w:autoRedefine/>
    <w:qFormat/>
    <w:uiPriority w:val="0"/>
    <w:rPr>
      <w:b/>
      <w:sz w:val="24"/>
    </w:rPr>
  </w:style>
  <w:style w:type="character" w:customStyle="1" w:styleId="66">
    <w:name w:val="正文缩进 Char"/>
    <w:basedOn w:val="49"/>
    <w:link w:val="10"/>
    <w:autoRedefine/>
    <w:qFormat/>
    <w:uiPriority w:val="0"/>
    <w:rPr>
      <w:sz w:val="24"/>
    </w:rPr>
  </w:style>
  <w:style w:type="character" w:customStyle="1" w:styleId="67">
    <w:name w:val="标题 7 Char"/>
    <w:basedOn w:val="49"/>
    <w:link w:val="9"/>
    <w:autoRedefine/>
    <w:qFormat/>
    <w:uiPriority w:val="0"/>
    <w:rPr>
      <w:b/>
      <w:kern w:val="2"/>
      <w:sz w:val="24"/>
    </w:rPr>
  </w:style>
  <w:style w:type="character" w:customStyle="1" w:styleId="68">
    <w:name w:val="标题 8 Char"/>
    <w:basedOn w:val="49"/>
    <w:link w:val="11"/>
    <w:autoRedefine/>
    <w:qFormat/>
    <w:uiPriority w:val="0"/>
    <w:rPr>
      <w:rFonts w:ascii="Arial" w:hAnsi="Arial" w:eastAsia="黑体"/>
      <w:kern w:val="2"/>
      <w:sz w:val="24"/>
    </w:rPr>
  </w:style>
  <w:style w:type="character" w:customStyle="1" w:styleId="69">
    <w:name w:val="标题 9 Char"/>
    <w:basedOn w:val="49"/>
    <w:link w:val="12"/>
    <w:autoRedefine/>
    <w:qFormat/>
    <w:uiPriority w:val="0"/>
    <w:rPr>
      <w:rFonts w:ascii="Arial" w:hAnsi="Arial" w:eastAsia="黑体"/>
      <w:kern w:val="2"/>
      <w:sz w:val="21"/>
    </w:rPr>
  </w:style>
  <w:style w:type="character" w:customStyle="1" w:styleId="70">
    <w:name w:val="正文文本 Char1"/>
    <w:basedOn w:val="49"/>
    <w:link w:val="20"/>
    <w:autoRedefine/>
    <w:qFormat/>
    <w:uiPriority w:val="0"/>
    <w:rPr>
      <w:rFonts w:ascii="宋体" w:hAnsi="宋体" w:cs="宋体"/>
      <w:sz w:val="24"/>
      <w:szCs w:val="24"/>
      <w:lang w:eastAsia="en-US"/>
    </w:rPr>
  </w:style>
  <w:style w:type="character" w:customStyle="1" w:styleId="71">
    <w:name w:val="纯文本 Char"/>
    <w:basedOn w:val="49"/>
    <w:link w:val="25"/>
    <w:autoRedefine/>
    <w:qFormat/>
    <w:uiPriority w:val="0"/>
    <w:rPr>
      <w:rFonts w:ascii="宋体" w:hAnsi="Courier New" w:cs="Courier New"/>
      <w:sz w:val="22"/>
      <w:szCs w:val="21"/>
      <w:lang w:eastAsia="en-US"/>
    </w:rPr>
  </w:style>
  <w:style w:type="character" w:customStyle="1" w:styleId="72">
    <w:name w:val="页脚 Char"/>
    <w:basedOn w:val="49"/>
    <w:link w:val="30"/>
    <w:autoRedefine/>
    <w:qFormat/>
    <w:uiPriority w:val="99"/>
    <w:rPr>
      <w:rFonts w:ascii="宋体" w:hAnsi="宋体" w:cs="宋体"/>
      <w:sz w:val="18"/>
      <w:szCs w:val="18"/>
      <w:lang w:eastAsia="en-US"/>
    </w:rPr>
  </w:style>
  <w:style w:type="character" w:customStyle="1" w:styleId="73">
    <w:name w:val="页眉 Char"/>
    <w:basedOn w:val="49"/>
    <w:link w:val="31"/>
    <w:autoRedefine/>
    <w:qFormat/>
    <w:uiPriority w:val="0"/>
    <w:rPr>
      <w:rFonts w:ascii="宋体" w:hAnsi="宋体" w:cs="宋体"/>
      <w:sz w:val="18"/>
      <w:szCs w:val="22"/>
      <w:lang w:eastAsia="en-US"/>
    </w:rPr>
  </w:style>
  <w:style w:type="table" w:customStyle="1" w:styleId="74">
    <w:name w:val="Table Normal"/>
    <w:autoRedefine/>
    <w:unhideWhenUsed/>
    <w:qFormat/>
    <w:uiPriority w:val="2"/>
    <w:tblPr>
      <w:tblCellMar>
        <w:top w:w="0" w:type="dxa"/>
        <w:left w:w="0" w:type="dxa"/>
        <w:bottom w:w="0" w:type="dxa"/>
        <w:right w:w="0" w:type="dxa"/>
      </w:tblCellMar>
    </w:tblPr>
  </w:style>
  <w:style w:type="paragraph" w:customStyle="1" w:styleId="75">
    <w:name w:val="列出段落1"/>
    <w:basedOn w:val="1"/>
    <w:autoRedefine/>
    <w:qFormat/>
    <w:uiPriority w:val="34"/>
    <w:pPr>
      <w:spacing w:before="206"/>
      <w:ind w:left="959" w:hanging="361"/>
    </w:pPr>
  </w:style>
  <w:style w:type="paragraph" w:customStyle="1" w:styleId="76">
    <w:name w:val="Table Paragraph"/>
    <w:basedOn w:val="1"/>
    <w:autoRedefine/>
    <w:qFormat/>
    <w:uiPriority w:val="1"/>
  </w:style>
  <w:style w:type="paragraph" w:customStyle="1" w:styleId="77">
    <w:name w:val="文档正文"/>
    <w:basedOn w:val="1"/>
    <w:autoRedefine/>
    <w:qFormat/>
    <w:uiPriority w:val="0"/>
    <w:pPr>
      <w:spacing w:beforeLines="50" w:afterLines="50" w:line="360" w:lineRule="auto"/>
      <w:ind w:firstLine="560" w:firstLineChars="200"/>
    </w:pPr>
    <w:rPr>
      <w:rFonts w:cs="Arial"/>
      <w:bCs/>
      <w:sz w:val="28"/>
      <w:szCs w:val="28"/>
    </w:rPr>
  </w:style>
  <w:style w:type="paragraph" w:customStyle="1" w:styleId="78">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9">
    <w:name w:val="blank"/>
    <w:autoRedefine/>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80">
    <w:name w:val="结束语 Char"/>
    <w:basedOn w:val="49"/>
    <w:link w:val="19"/>
    <w:autoRedefine/>
    <w:qFormat/>
    <w:uiPriority w:val="0"/>
    <w:rPr>
      <w:b/>
      <w:kern w:val="2"/>
      <w:sz w:val="21"/>
    </w:rPr>
  </w:style>
  <w:style w:type="character" w:customStyle="1" w:styleId="81">
    <w:name w:val="普通(网站) Char"/>
    <w:basedOn w:val="49"/>
    <w:link w:val="41"/>
    <w:autoRedefine/>
    <w:qFormat/>
    <w:locked/>
    <w:uiPriority w:val="0"/>
    <w:rPr>
      <w:rFonts w:ascii="宋体" w:hAnsi="宋体" w:cs="宋体"/>
      <w:sz w:val="24"/>
      <w:szCs w:val="24"/>
    </w:rPr>
  </w:style>
  <w:style w:type="character" w:customStyle="1" w:styleId="82">
    <w:name w:val="xdrichtextbox2"/>
    <w:basedOn w:val="49"/>
    <w:autoRedefine/>
    <w:qFormat/>
    <w:uiPriority w:val="0"/>
    <w:rPr>
      <w:color w:val="0000FF"/>
      <w:sz w:val="18"/>
      <w:szCs w:val="18"/>
      <w:u w:val="none"/>
      <w:bdr w:val="single" w:color="DCDCDC" w:sz="8" w:space="0"/>
      <w:shd w:val="clear" w:color="auto" w:fill="FFFFFF"/>
    </w:rPr>
  </w:style>
  <w:style w:type="character" w:customStyle="1" w:styleId="83">
    <w:name w:val="apple-converted-space"/>
    <w:basedOn w:val="49"/>
    <w:autoRedefine/>
    <w:qFormat/>
    <w:uiPriority w:val="0"/>
  </w:style>
  <w:style w:type="character" w:customStyle="1" w:styleId="84">
    <w:name w:val="无间隔 Char"/>
    <w:basedOn w:val="49"/>
    <w:link w:val="85"/>
    <w:autoRedefine/>
    <w:qFormat/>
    <w:uiPriority w:val="0"/>
    <w:rPr>
      <w:rFonts w:ascii="Calibri" w:hAnsi="Calibri"/>
      <w:sz w:val="22"/>
      <w:szCs w:val="22"/>
    </w:rPr>
  </w:style>
  <w:style w:type="paragraph" w:customStyle="1" w:styleId="85">
    <w:name w:val="无间隔1"/>
    <w:link w:val="84"/>
    <w:autoRedefine/>
    <w:qFormat/>
    <w:uiPriority w:val="0"/>
    <w:rPr>
      <w:rFonts w:ascii="Calibri" w:hAnsi="Calibri" w:eastAsia="宋体" w:cs="Times New Roman"/>
      <w:sz w:val="22"/>
      <w:szCs w:val="22"/>
      <w:lang w:val="en-US" w:eastAsia="zh-CN" w:bidi="ar-SA"/>
    </w:rPr>
  </w:style>
  <w:style w:type="character" w:customStyle="1" w:styleId="86">
    <w:name w:val="批注文字 Char"/>
    <w:basedOn w:val="49"/>
    <w:link w:val="17"/>
    <w:autoRedefine/>
    <w:qFormat/>
    <w:uiPriority w:val="0"/>
    <w:rPr>
      <w:kern w:val="2"/>
      <w:sz w:val="21"/>
    </w:rPr>
  </w:style>
  <w:style w:type="character" w:customStyle="1" w:styleId="87">
    <w:name w:val="批注框文本 Char"/>
    <w:basedOn w:val="49"/>
    <w:link w:val="29"/>
    <w:autoRedefine/>
    <w:qFormat/>
    <w:uiPriority w:val="0"/>
    <w:rPr>
      <w:kern w:val="2"/>
      <w:sz w:val="18"/>
      <w:szCs w:val="18"/>
    </w:rPr>
  </w:style>
  <w:style w:type="character" w:customStyle="1" w:styleId="88">
    <w:name w:val="正文文本缩进 3 Char"/>
    <w:basedOn w:val="49"/>
    <w:link w:val="35"/>
    <w:autoRedefine/>
    <w:qFormat/>
    <w:uiPriority w:val="0"/>
    <w:rPr>
      <w:kern w:val="2"/>
      <w:sz w:val="28"/>
    </w:rPr>
  </w:style>
  <w:style w:type="character" w:customStyle="1" w:styleId="89">
    <w:name w:val="正文文本缩进 2 Char"/>
    <w:basedOn w:val="49"/>
    <w:link w:val="28"/>
    <w:autoRedefine/>
    <w:qFormat/>
    <w:uiPriority w:val="0"/>
    <w:rPr>
      <w:rFonts w:ascii="宋体" w:hAnsi="宋体"/>
      <w:iCs/>
      <w:kern w:val="2"/>
      <w:sz w:val="24"/>
      <w:szCs w:val="24"/>
    </w:rPr>
  </w:style>
  <w:style w:type="character" w:customStyle="1" w:styleId="90">
    <w:name w:val="正文文本 Char"/>
    <w:basedOn w:val="49"/>
    <w:autoRedefine/>
    <w:qFormat/>
    <w:uiPriority w:val="0"/>
    <w:rPr>
      <w:rFonts w:eastAsia="宋体"/>
      <w:sz w:val="24"/>
      <w:szCs w:val="24"/>
      <w:lang w:val="en-US" w:eastAsia="zh-CN" w:bidi="ar-SA"/>
    </w:rPr>
  </w:style>
  <w:style w:type="character" w:customStyle="1" w:styleId="91">
    <w:name w:val="en1"/>
    <w:basedOn w:val="49"/>
    <w:autoRedefine/>
    <w:qFormat/>
    <w:uiPriority w:val="0"/>
    <w:rPr>
      <w:b/>
      <w:bCs/>
      <w:color w:val="154C7F"/>
      <w:sz w:val="24"/>
      <w:szCs w:val="24"/>
    </w:rPr>
  </w:style>
  <w:style w:type="character" w:customStyle="1" w:styleId="92">
    <w:name w:val="font01"/>
    <w:basedOn w:val="49"/>
    <w:autoRedefine/>
    <w:qFormat/>
    <w:uiPriority w:val="0"/>
    <w:rPr>
      <w:rFonts w:hint="eastAsia" w:ascii="宋体" w:hAnsi="宋体" w:eastAsia="宋体" w:cs="宋体"/>
      <w:color w:val="000000"/>
      <w:sz w:val="20"/>
      <w:szCs w:val="20"/>
      <w:u w:val="none"/>
    </w:rPr>
  </w:style>
  <w:style w:type="character" w:customStyle="1" w:styleId="93">
    <w:name w:val="标题 Char"/>
    <w:basedOn w:val="49"/>
    <w:link w:val="43"/>
    <w:autoRedefine/>
    <w:qFormat/>
    <w:uiPriority w:val="0"/>
    <w:rPr>
      <w:rFonts w:ascii="Arial" w:hAnsi="Arial" w:cs="Arial"/>
      <w:b/>
      <w:bCs/>
      <w:sz w:val="44"/>
      <w:szCs w:val="32"/>
    </w:rPr>
  </w:style>
  <w:style w:type="character" w:customStyle="1" w:styleId="94">
    <w:name w:val="正文文本缩进 Char"/>
    <w:basedOn w:val="49"/>
    <w:link w:val="21"/>
    <w:autoRedefine/>
    <w:qFormat/>
    <w:uiPriority w:val="0"/>
    <w:rPr>
      <w:i/>
      <w:iCs/>
      <w:kern w:val="2"/>
      <w:sz w:val="21"/>
    </w:rPr>
  </w:style>
  <w:style w:type="character" w:customStyle="1" w:styleId="95">
    <w:name w:val="正文文本 3 Char"/>
    <w:basedOn w:val="49"/>
    <w:link w:val="18"/>
    <w:autoRedefine/>
    <w:qFormat/>
    <w:uiPriority w:val="0"/>
    <w:rPr>
      <w:color w:val="0000FF"/>
      <w:kern w:val="2"/>
      <w:sz w:val="24"/>
      <w:szCs w:val="24"/>
    </w:rPr>
  </w:style>
  <w:style w:type="character" w:customStyle="1" w:styleId="96">
    <w:name w:val="font11"/>
    <w:basedOn w:val="49"/>
    <w:autoRedefine/>
    <w:qFormat/>
    <w:uiPriority w:val="0"/>
    <w:rPr>
      <w:rFonts w:hint="default" w:ascii="Times New Roman" w:hAnsi="Times New Roman" w:cs="Times New Roman"/>
      <w:color w:val="000000"/>
      <w:sz w:val="20"/>
      <w:szCs w:val="20"/>
      <w:u w:val="none"/>
    </w:rPr>
  </w:style>
  <w:style w:type="character" w:customStyle="1" w:styleId="97">
    <w:name w:val="glossaryitem"/>
    <w:basedOn w:val="49"/>
    <w:autoRedefine/>
    <w:qFormat/>
    <w:uiPriority w:val="0"/>
    <w:rPr>
      <w:u w:val="none"/>
    </w:rPr>
  </w:style>
  <w:style w:type="character" w:customStyle="1" w:styleId="98">
    <w:name w:val="HTML 预设格式 Char"/>
    <w:basedOn w:val="49"/>
    <w:link w:val="40"/>
    <w:autoRedefine/>
    <w:qFormat/>
    <w:uiPriority w:val="0"/>
    <w:rPr>
      <w:rFonts w:ascii="Arial Unicode MS" w:hAnsi="Arial Unicode MS" w:eastAsia="Courier New" w:cs="Courier New"/>
    </w:rPr>
  </w:style>
  <w:style w:type="character" w:customStyle="1" w:styleId="99">
    <w:name w:val="文档结构图 Char"/>
    <w:basedOn w:val="49"/>
    <w:link w:val="16"/>
    <w:autoRedefine/>
    <w:qFormat/>
    <w:uiPriority w:val="0"/>
    <w:rPr>
      <w:rFonts w:ascii="宋体"/>
      <w:sz w:val="28"/>
      <w:shd w:val="clear" w:color="auto" w:fill="000080"/>
    </w:rPr>
  </w:style>
  <w:style w:type="character" w:customStyle="1" w:styleId="100">
    <w:name w:val="日期 Char"/>
    <w:basedOn w:val="49"/>
    <w:link w:val="27"/>
    <w:autoRedefine/>
    <w:qFormat/>
    <w:uiPriority w:val="0"/>
    <w:rPr>
      <w:kern w:val="2"/>
      <w:sz w:val="21"/>
      <w:szCs w:val="24"/>
    </w:rPr>
  </w:style>
  <w:style w:type="character" w:customStyle="1" w:styleId="101">
    <w:name w:val="正文文本 2 Char"/>
    <w:basedOn w:val="49"/>
    <w:link w:val="38"/>
    <w:autoRedefine/>
    <w:qFormat/>
    <w:uiPriority w:val="0"/>
    <w:rPr>
      <w:kern w:val="2"/>
      <w:sz w:val="21"/>
      <w:szCs w:val="24"/>
    </w:rPr>
  </w:style>
  <w:style w:type="character" w:customStyle="1" w:styleId="102">
    <w:name w:val="正文首行缩进 Char"/>
    <w:basedOn w:val="90"/>
    <w:link w:val="45"/>
    <w:autoRedefine/>
    <w:qFormat/>
    <w:uiPriority w:val="0"/>
    <w:rPr>
      <w:rFonts w:eastAsia="宋体"/>
      <w:sz w:val="21"/>
      <w:szCs w:val="21"/>
      <w:lang w:val="en-US" w:eastAsia="zh-CN" w:bidi="ar-SA"/>
    </w:rPr>
  </w:style>
  <w:style w:type="character" w:customStyle="1" w:styleId="103">
    <w:name w:val="批注主题 Char"/>
    <w:basedOn w:val="86"/>
    <w:link w:val="44"/>
    <w:autoRedefine/>
    <w:qFormat/>
    <w:uiPriority w:val="0"/>
    <w:rPr>
      <w:b/>
      <w:bCs/>
      <w:kern w:val="2"/>
      <w:sz w:val="24"/>
      <w:szCs w:val="24"/>
    </w:rPr>
  </w:style>
  <w:style w:type="paragraph" w:customStyle="1" w:styleId="104">
    <w:name w:val="标题3(小3号)"/>
    <w:basedOn w:val="5"/>
    <w:next w:val="105"/>
    <w:autoRedefine/>
    <w:qFormat/>
    <w:uiPriority w:val="0"/>
    <w:pPr>
      <w:widowControl/>
      <w:spacing w:before="0" w:after="0" w:line="420" w:lineRule="exact"/>
    </w:pPr>
    <w:rPr>
      <w:b w:val="0"/>
      <w:bCs w:val="0"/>
      <w:color w:val="000000"/>
      <w:kern w:val="0"/>
      <w:sz w:val="30"/>
      <w:szCs w:val="21"/>
    </w:rPr>
  </w:style>
  <w:style w:type="paragraph" w:customStyle="1" w:styleId="105">
    <w:name w:val="正文小3号"/>
    <w:autoRedefine/>
    <w:qFormat/>
    <w:uiPriority w:val="0"/>
    <w:pPr>
      <w:ind w:firstLine="595"/>
      <w:jc w:val="both"/>
    </w:pPr>
    <w:rPr>
      <w:rFonts w:ascii="Times New Roman" w:hAnsi="Times New Roman" w:eastAsia="宋体" w:cs="Times New Roman"/>
      <w:sz w:val="30"/>
      <w:lang w:val="en-US" w:eastAsia="zh-CN" w:bidi="ar-SA"/>
    </w:rPr>
  </w:style>
  <w:style w:type="character" w:customStyle="1" w:styleId="106">
    <w:name w:val="正文首行缩进 Char1"/>
    <w:basedOn w:val="70"/>
    <w:autoRedefine/>
    <w:qFormat/>
    <w:uiPriority w:val="0"/>
    <w:rPr>
      <w:rFonts w:ascii="宋体" w:hAnsi="宋体" w:cs="宋体"/>
      <w:sz w:val="24"/>
      <w:szCs w:val="24"/>
      <w:lang w:eastAsia="en-US"/>
    </w:rPr>
  </w:style>
  <w:style w:type="character" w:customStyle="1" w:styleId="107">
    <w:name w:val="信息标题 Char"/>
    <w:basedOn w:val="49"/>
    <w:link w:val="39"/>
    <w:autoRedefine/>
    <w:qFormat/>
    <w:uiPriority w:val="0"/>
    <w:rPr>
      <w:rFonts w:ascii="Arial" w:hAnsi="Arial" w:cs="Arial"/>
      <w:kern w:val="2"/>
      <w:sz w:val="24"/>
      <w:szCs w:val="24"/>
      <w:shd w:val="pct20" w:color="auto" w:fill="auto"/>
    </w:rPr>
  </w:style>
  <w:style w:type="character" w:customStyle="1" w:styleId="108">
    <w:name w:val="正文文本 3 Char1"/>
    <w:basedOn w:val="49"/>
    <w:autoRedefine/>
    <w:qFormat/>
    <w:uiPriority w:val="0"/>
    <w:rPr>
      <w:rFonts w:ascii="宋体" w:hAnsi="宋体" w:cs="宋体"/>
      <w:sz w:val="16"/>
      <w:szCs w:val="16"/>
      <w:lang w:eastAsia="en-US"/>
    </w:rPr>
  </w:style>
  <w:style w:type="paragraph" w:customStyle="1" w:styleId="109">
    <w:name w:val="封面页眉"/>
    <w:basedOn w:val="31"/>
    <w:autoRedefine/>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10">
    <w:name w:val="正"/>
    <w:basedOn w:val="1"/>
    <w:autoRedefine/>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1">
    <w:name w:val="正文文本缩进 2 Char1"/>
    <w:basedOn w:val="49"/>
    <w:autoRedefine/>
    <w:qFormat/>
    <w:uiPriority w:val="0"/>
    <w:rPr>
      <w:rFonts w:ascii="宋体" w:hAnsi="宋体" w:cs="宋体"/>
      <w:sz w:val="22"/>
      <w:szCs w:val="22"/>
      <w:lang w:eastAsia="en-US"/>
    </w:rPr>
  </w:style>
  <w:style w:type="character" w:customStyle="1" w:styleId="112">
    <w:name w:val="批注文字 Char1"/>
    <w:basedOn w:val="49"/>
    <w:autoRedefine/>
    <w:qFormat/>
    <w:uiPriority w:val="0"/>
    <w:rPr>
      <w:rFonts w:ascii="宋体" w:hAnsi="宋体" w:cs="宋体"/>
      <w:sz w:val="22"/>
      <w:szCs w:val="22"/>
      <w:lang w:eastAsia="en-US"/>
    </w:rPr>
  </w:style>
  <w:style w:type="paragraph" w:customStyle="1" w:styleId="113">
    <w:name w:val="A"/>
    <w:basedOn w:val="1"/>
    <w:autoRedefine/>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4">
    <w:name w:val="标题3"/>
    <w:basedOn w:val="5"/>
    <w:autoRedefine/>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5">
    <w:name w:val="Char Char Char Char Char Char Char Char Char Char Char1 Char Char Char"/>
    <w:basedOn w:val="1"/>
    <w:autoRedefine/>
    <w:qFormat/>
    <w:uiPriority w:val="0"/>
    <w:pPr>
      <w:autoSpaceDE/>
      <w:autoSpaceDN/>
      <w:jc w:val="both"/>
    </w:pPr>
    <w:rPr>
      <w:rFonts w:ascii="Times New Roman" w:hAnsi="Times New Roman" w:cs="Times New Roman"/>
      <w:kern w:val="2"/>
      <w:sz w:val="21"/>
      <w:szCs w:val="24"/>
      <w:lang w:eastAsia="zh-CN"/>
    </w:rPr>
  </w:style>
  <w:style w:type="character" w:customStyle="1" w:styleId="116">
    <w:name w:val="文档结构图 Char1"/>
    <w:basedOn w:val="49"/>
    <w:autoRedefine/>
    <w:qFormat/>
    <w:uiPriority w:val="0"/>
    <w:rPr>
      <w:rFonts w:ascii="宋体" w:hAnsi="宋体" w:cs="宋体"/>
      <w:sz w:val="18"/>
      <w:szCs w:val="18"/>
      <w:lang w:eastAsia="en-US"/>
    </w:rPr>
  </w:style>
  <w:style w:type="character" w:customStyle="1" w:styleId="117">
    <w:name w:val="日期 Char1"/>
    <w:basedOn w:val="49"/>
    <w:autoRedefine/>
    <w:qFormat/>
    <w:uiPriority w:val="0"/>
    <w:rPr>
      <w:rFonts w:ascii="宋体" w:hAnsi="宋体" w:cs="宋体"/>
      <w:sz w:val="22"/>
      <w:szCs w:val="22"/>
      <w:lang w:eastAsia="en-US"/>
    </w:rPr>
  </w:style>
  <w:style w:type="paragraph" w:customStyle="1" w:styleId="118">
    <w:name w:val="标题3(3号)"/>
    <w:basedOn w:val="5"/>
    <w:next w:val="119"/>
    <w:autoRedefine/>
    <w:qFormat/>
    <w:uiPriority w:val="0"/>
    <w:pPr>
      <w:widowControl/>
      <w:spacing w:before="0" w:after="0" w:line="420" w:lineRule="exact"/>
    </w:pPr>
    <w:rPr>
      <w:b w:val="0"/>
      <w:bCs w:val="0"/>
      <w:color w:val="000000"/>
      <w:kern w:val="0"/>
      <w:szCs w:val="21"/>
    </w:rPr>
  </w:style>
  <w:style w:type="paragraph" w:customStyle="1" w:styleId="119">
    <w:name w:val="正文3号字"/>
    <w:autoRedefine/>
    <w:qFormat/>
    <w:uiPriority w:val="0"/>
    <w:pPr>
      <w:ind w:firstLine="652"/>
      <w:jc w:val="both"/>
    </w:pPr>
    <w:rPr>
      <w:rFonts w:ascii="Times New Roman" w:hAnsi="Times New Roman" w:eastAsia="宋体" w:cs="Times New Roman"/>
      <w:sz w:val="32"/>
      <w:lang w:val="en-US" w:eastAsia="zh-CN" w:bidi="ar-SA"/>
    </w:rPr>
  </w:style>
  <w:style w:type="paragraph" w:customStyle="1" w:styleId="120">
    <w:name w:val="封面页脚"/>
    <w:basedOn w:val="30"/>
    <w:autoRedefine/>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1">
    <w:name w:val="HTML 预设格式 Char1"/>
    <w:basedOn w:val="49"/>
    <w:autoRedefine/>
    <w:qFormat/>
    <w:uiPriority w:val="0"/>
    <w:rPr>
      <w:rFonts w:ascii="Courier New" w:hAnsi="Courier New" w:cs="Courier New"/>
      <w:lang w:eastAsia="en-US"/>
    </w:rPr>
  </w:style>
  <w:style w:type="character" w:customStyle="1" w:styleId="122">
    <w:name w:val="正文文本缩进 Char1"/>
    <w:basedOn w:val="49"/>
    <w:autoRedefine/>
    <w:qFormat/>
    <w:uiPriority w:val="0"/>
    <w:rPr>
      <w:rFonts w:ascii="宋体" w:hAnsi="宋体" w:cs="宋体"/>
      <w:sz w:val="22"/>
      <w:szCs w:val="22"/>
      <w:lang w:eastAsia="en-US"/>
    </w:rPr>
  </w:style>
  <w:style w:type="paragraph" w:customStyle="1" w:styleId="123">
    <w:name w:val="标题2(小3号)"/>
    <w:basedOn w:val="4"/>
    <w:next w:val="124"/>
    <w:autoRedefine/>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4">
    <w:name w:val="正文4号字"/>
    <w:autoRedefine/>
    <w:qFormat/>
    <w:uiPriority w:val="0"/>
    <w:pPr>
      <w:ind w:firstLine="567"/>
      <w:jc w:val="both"/>
    </w:pPr>
    <w:rPr>
      <w:rFonts w:ascii="Times New Roman" w:hAnsi="Times New Roman" w:eastAsia="宋体" w:cs="Times New Roman"/>
      <w:sz w:val="28"/>
      <w:lang w:val="en-US" w:eastAsia="zh-CN" w:bidi="ar-SA"/>
    </w:rPr>
  </w:style>
  <w:style w:type="paragraph" w:customStyle="1" w:styleId="125">
    <w:name w:val="标题1(2号)"/>
    <w:basedOn w:val="3"/>
    <w:next w:val="119"/>
    <w:autoRedefine/>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6">
    <w:name w:val="Content"/>
    <w:basedOn w:val="1"/>
    <w:autoRedefine/>
    <w:qFormat/>
    <w:uiPriority w:val="0"/>
    <w:pPr>
      <w:autoSpaceDE/>
      <w:autoSpaceDN/>
      <w:jc w:val="both"/>
    </w:pPr>
    <w:rPr>
      <w:rFonts w:ascii="Times New Roman" w:hAnsi="Times New Roman" w:cs="Times New Roman"/>
      <w:kern w:val="2"/>
      <w:sz w:val="20"/>
      <w:szCs w:val="21"/>
      <w:lang w:eastAsia="zh-CN"/>
    </w:rPr>
  </w:style>
  <w:style w:type="paragraph" w:customStyle="1" w:styleId="127">
    <w:name w:val="Char Char Char Char Char Char Char Char Char Char Char"/>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28">
    <w:name w:val="正文5号字"/>
    <w:autoRedefine/>
    <w:qFormat/>
    <w:uiPriority w:val="0"/>
    <w:pPr>
      <w:jc w:val="both"/>
    </w:pPr>
    <w:rPr>
      <w:rFonts w:ascii="Times New Roman" w:hAnsi="Times New Roman" w:eastAsia="宋体" w:cs="Times New Roman"/>
      <w:sz w:val="21"/>
      <w:lang w:val="en-US" w:eastAsia="zh-CN" w:bidi="ar-SA"/>
    </w:rPr>
  </w:style>
  <w:style w:type="character" w:customStyle="1" w:styleId="129">
    <w:name w:val="正文文本 2 Char1"/>
    <w:basedOn w:val="49"/>
    <w:autoRedefine/>
    <w:qFormat/>
    <w:uiPriority w:val="0"/>
    <w:rPr>
      <w:rFonts w:ascii="宋体" w:hAnsi="宋体" w:cs="宋体"/>
      <w:sz w:val="22"/>
      <w:szCs w:val="22"/>
      <w:lang w:eastAsia="en-US"/>
    </w:rPr>
  </w:style>
  <w:style w:type="character" w:customStyle="1" w:styleId="130">
    <w:name w:val="标题 Char1"/>
    <w:basedOn w:val="49"/>
    <w:autoRedefine/>
    <w:qFormat/>
    <w:uiPriority w:val="0"/>
    <w:rPr>
      <w:rFonts w:asciiTheme="majorHAnsi" w:hAnsiTheme="majorHAnsi" w:cstheme="majorBidi"/>
      <w:b/>
      <w:bCs/>
      <w:sz w:val="32"/>
      <w:szCs w:val="32"/>
      <w:lang w:eastAsia="en-US"/>
    </w:rPr>
  </w:style>
  <w:style w:type="character" w:customStyle="1" w:styleId="131">
    <w:name w:val="正文文本缩进 3 Char1"/>
    <w:basedOn w:val="49"/>
    <w:autoRedefine/>
    <w:qFormat/>
    <w:uiPriority w:val="0"/>
    <w:rPr>
      <w:rFonts w:ascii="宋体" w:hAnsi="宋体" w:cs="宋体"/>
      <w:sz w:val="16"/>
      <w:szCs w:val="16"/>
      <w:lang w:eastAsia="en-US"/>
    </w:rPr>
  </w:style>
  <w:style w:type="paragraph" w:customStyle="1" w:styleId="132">
    <w:name w:val="标准"/>
    <w:basedOn w:val="1"/>
    <w:autoRedefine/>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3">
    <w:name w:val="Char1"/>
    <w:basedOn w:val="1"/>
    <w:autoRedefine/>
    <w:qFormat/>
    <w:uiPriority w:val="0"/>
    <w:pPr>
      <w:autoSpaceDE/>
      <w:autoSpaceDN/>
      <w:jc w:val="both"/>
    </w:pPr>
    <w:rPr>
      <w:rFonts w:ascii="Times New Roman" w:hAnsi="Times New Roman" w:cs="Times New Roman"/>
      <w:kern w:val="2"/>
      <w:sz w:val="21"/>
      <w:szCs w:val="21"/>
      <w:lang w:eastAsia="zh-CN"/>
    </w:rPr>
  </w:style>
  <w:style w:type="character" w:customStyle="1" w:styleId="134">
    <w:name w:val="批注框文本 Char1"/>
    <w:basedOn w:val="49"/>
    <w:autoRedefine/>
    <w:qFormat/>
    <w:uiPriority w:val="0"/>
    <w:rPr>
      <w:rFonts w:ascii="宋体" w:hAnsi="宋体" w:cs="宋体"/>
      <w:sz w:val="18"/>
      <w:szCs w:val="18"/>
      <w:lang w:eastAsia="en-US"/>
    </w:rPr>
  </w:style>
  <w:style w:type="character" w:customStyle="1" w:styleId="135">
    <w:name w:val="批注主题 Char1"/>
    <w:basedOn w:val="112"/>
    <w:autoRedefine/>
    <w:qFormat/>
    <w:uiPriority w:val="0"/>
    <w:rPr>
      <w:rFonts w:ascii="宋体" w:hAnsi="宋体" w:cs="宋体"/>
      <w:b/>
      <w:bCs/>
      <w:sz w:val="22"/>
      <w:szCs w:val="22"/>
      <w:lang w:eastAsia="en-US"/>
    </w:rPr>
  </w:style>
  <w:style w:type="paragraph" w:customStyle="1" w:styleId="136">
    <w:name w:val="封底页脚"/>
    <w:basedOn w:val="30"/>
    <w:autoRedefine/>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7">
    <w:name w:val="标题3(4号)"/>
    <w:basedOn w:val="5"/>
    <w:next w:val="124"/>
    <w:autoRedefine/>
    <w:qFormat/>
    <w:uiPriority w:val="0"/>
    <w:pPr>
      <w:widowControl/>
      <w:spacing w:before="0" w:after="0" w:line="420" w:lineRule="exact"/>
    </w:pPr>
    <w:rPr>
      <w:b w:val="0"/>
      <w:bCs w:val="0"/>
      <w:color w:val="000000"/>
      <w:kern w:val="0"/>
      <w:sz w:val="28"/>
      <w:szCs w:val="21"/>
    </w:rPr>
  </w:style>
  <w:style w:type="paragraph" w:customStyle="1" w:styleId="138">
    <w:name w:val="标题2"/>
    <w:basedOn w:val="4"/>
    <w:autoRedefine/>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9">
    <w:name w:val="默认段落字体 Para Char Char Char Char"/>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40">
    <w:name w:val="xl31"/>
    <w:basedOn w:val="1"/>
    <w:autoRedefine/>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1">
    <w:name w:val="金2"/>
    <w:basedOn w:val="1"/>
    <w:next w:val="1"/>
    <w:autoRedefine/>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2">
    <w:name w:val="Char11"/>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43">
    <w:name w:val="消息标题标签"/>
    <w:basedOn w:val="39"/>
    <w:next w:val="39"/>
    <w:autoRedefine/>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4">
    <w:name w:val="默认段落字体 Para Char"/>
    <w:basedOn w:val="1"/>
    <w:autoRedefine/>
    <w:qFormat/>
    <w:uiPriority w:val="0"/>
    <w:pPr>
      <w:autoSpaceDE/>
      <w:autoSpaceDN/>
      <w:spacing w:line="360" w:lineRule="auto"/>
      <w:jc w:val="both"/>
    </w:pPr>
    <w:rPr>
      <w:kern w:val="2"/>
      <w:sz w:val="24"/>
      <w:szCs w:val="24"/>
      <w:lang w:eastAsia="zh-CN"/>
    </w:rPr>
  </w:style>
  <w:style w:type="paragraph" w:customStyle="1" w:styleId="145">
    <w:name w:val="Char Char Char Char Char Char Char Char Char Char Char1"/>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46">
    <w:name w:val="样式1"/>
    <w:basedOn w:val="1"/>
    <w:autoRedefine/>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7">
    <w:name w:val="表格"/>
    <w:basedOn w:val="1"/>
    <w:autoRedefine/>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8">
    <w:name w:val="Char Char Char Char Char Char Char Char Char"/>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49">
    <w:name w:val="正文2"/>
    <w:autoRedefine/>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50">
    <w:name w:val="样式2"/>
    <w:basedOn w:val="1"/>
    <w:autoRedefine/>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1">
    <w:name w:val="Char Char Char Char"/>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52">
    <w:name w:val="封底页眉"/>
    <w:basedOn w:val="31"/>
    <w:autoRedefine/>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3">
    <w:name w:val="c"/>
    <w:autoRedefine/>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4">
    <w:name w:val="标题3(小4号)"/>
    <w:basedOn w:val="5"/>
    <w:next w:val="155"/>
    <w:autoRedefine/>
    <w:qFormat/>
    <w:uiPriority w:val="0"/>
    <w:pPr>
      <w:widowControl/>
      <w:spacing w:before="0" w:after="0" w:line="420" w:lineRule="exact"/>
    </w:pPr>
    <w:rPr>
      <w:b w:val="0"/>
      <w:bCs w:val="0"/>
      <w:color w:val="000000"/>
      <w:kern w:val="0"/>
      <w:sz w:val="24"/>
      <w:szCs w:val="21"/>
    </w:rPr>
  </w:style>
  <w:style w:type="paragraph" w:customStyle="1" w:styleId="155">
    <w:name w:val="正文小4号"/>
    <w:autoRedefine/>
    <w:qFormat/>
    <w:uiPriority w:val="0"/>
    <w:pPr>
      <w:ind w:firstLine="539"/>
      <w:jc w:val="both"/>
    </w:pPr>
    <w:rPr>
      <w:rFonts w:ascii="Times New Roman" w:hAnsi="Times New Roman" w:eastAsia="宋体" w:cs="Times New Roman"/>
      <w:sz w:val="24"/>
      <w:lang w:val="en-US" w:eastAsia="zh-CN" w:bidi="ar-SA"/>
    </w:rPr>
  </w:style>
  <w:style w:type="paragraph" w:customStyle="1" w:styleId="156">
    <w:name w:val="标题3(5号)"/>
    <w:basedOn w:val="5"/>
    <w:next w:val="128"/>
    <w:autoRedefine/>
    <w:qFormat/>
    <w:uiPriority w:val="0"/>
    <w:pPr>
      <w:widowControl/>
      <w:spacing w:before="0" w:after="0" w:line="420" w:lineRule="exact"/>
    </w:pPr>
    <w:rPr>
      <w:b w:val="0"/>
      <w:bCs w:val="0"/>
      <w:color w:val="000000"/>
      <w:kern w:val="0"/>
      <w:sz w:val="21"/>
      <w:szCs w:val="21"/>
    </w:rPr>
  </w:style>
  <w:style w:type="paragraph" w:customStyle="1" w:styleId="157">
    <w:name w:val="Char Char Char Char Char1"/>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58">
    <w:name w:val="xl25"/>
    <w:basedOn w:val="1"/>
    <w:autoRedefine/>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9">
    <w:name w:val="标题2(小2号)"/>
    <w:basedOn w:val="4"/>
    <w:next w:val="119"/>
    <w:autoRedefine/>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60">
    <w:name w:val="标题1 Char Char Char"/>
    <w:basedOn w:val="3"/>
    <w:autoRedefine/>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1">
    <w:name w:val="标题1"/>
    <w:basedOn w:val="3"/>
    <w:autoRedefine/>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2">
    <w:name w:val="页眉（隶书）"/>
    <w:basedOn w:val="31"/>
    <w:autoRedefine/>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3">
    <w:name w:val="标题1(4号)"/>
    <w:basedOn w:val="3"/>
    <w:next w:val="128"/>
    <w:autoRedefine/>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4">
    <w:name w:val="表格侧编号"/>
    <w:next w:val="1"/>
    <w:autoRedefine/>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5">
    <w:name w:val="Char Char Char Char Char Char Char Char Char Char Char Char"/>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66">
    <w:name w:val="标题2(4号)"/>
    <w:basedOn w:val="4"/>
    <w:next w:val="155"/>
    <w:autoRedefine/>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7">
    <w:name w:val="Char Char Char"/>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68">
    <w:name w:val="view_all_pics"/>
    <w:basedOn w:val="1"/>
    <w:autoRedefine/>
    <w:qFormat/>
    <w:uiPriority w:val="0"/>
    <w:pPr>
      <w:widowControl/>
      <w:autoSpaceDE/>
      <w:autoSpaceDN/>
      <w:spacing w:before="100" w:beforeAutospacing="1" w:after="100" w:afterAutospacing="1"/>
    </w:pPr>
    <w:rPr>
      <w:sz w:val="24"/>
      <w:szCs w:val="24"/>
      <w:lang w:eastAsia="zh-CN"/>
    </w:rPr>
  </w:style>
  <w:style w:type="paragraph" w:customStyle="1" w:styleId="169">
    <w:name w:val="p0"/>
    <w:basedOn w:val="1"/>
    <w:autoRedefine/>
    <w:qFormat/>
    <w:uiPriority w:val="0"/>
    <w:pPr>
      <w:widowControl/>
      <w:autoSpaceDE/>
      <w:autoSpaceDN/>
    </w:pPr>
    <w:rPr>
      <w:sz w:val="24"/>
      <w:szCs w:val="24"/>
      <w:lang w:eastAsia="zh-CN"/>
    </w:rPr>
  </w:style>
  <w:style w:type="paragraph" w:customStyle="1" w:styleId="170">
    <w:name w:val="字元 字元1"/>
    <w:basedOn w:val="1"/>
    <w:autoRedefine/>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1">
    <w:name w:val="样式3"/>
    <w:basedOn w:val="1"/>
    <w:autoRedefine/>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2">
    <w:name w:val="标题1(3号)"/>
    <w:basedOn w:val="3"/>
    <w:next w:val="124"/>
    <w:autoRedefine/>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3">
    <w:name w:val="Char"/>
    <w:basedOn w:val="1"/>
    <w:autoRedefine/>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4">
    <w:name w:val="Char2 Char Char Char"/>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75">
    <w:name w:val="附件"/>
    <w:basedOn w:val="1"/>
    <w:autoRedefine/>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6">
    <w:name w:val="标题1(小3号)"/>
    <w:basedOn w:val="3"/>
    <w:next w:val="155"/>
    <w:autoRedefine/>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7">
    <w:name w:val="标题1(小2号)"/>
    <w:basedOn w:val="3"/>
    <w:next w:val="105"/>
    <w:autoRedefine/>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8">
    <w:name w:val="Char1 Char Char Char"/>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79">
    <w:name w:val="ml"/>
    <w:basedOn w:val="1"/>
    <w:autoRedefine/>
    <w:qFormat/>
    <w:uiPriority w:val="0"/>
    <w:pPr>
      <w:autoSpaceDE/>
      <w:autoSpaceDN/>
      <w:jc w:val="both"/>
    </w:pPr>
    <w:rPr>
      <w:rFonts w:cs="Times New Roman"/>
      <w:b/>
      <w:bCs/>
      <w:kern w:val="2"/>
      <w:sz w:val="28"/>
      <w:szCs w:val="20"/>
      <w:lang w:eastAsia="zh-CN"/>
    </w:rPr>
  </w:style>
  <w:style w:type="paragraph" w:customStyle="1" w:styleId="180">
    <w:name w:val="标题2(3号)"/>
    <w:basedOn w:val="4"/>
    <w:next w:val="105"/>
    <w:autoRedefine/>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1">
    <w:name w:val="标题2(小4号)"/>
    <w:basedOn w:val="4"/>
    <w:next w:val="128"/>
    <w:autoRedefine/>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2">
    <w:name w:val="标题4"/>
    <w:basedOn w:val="6"/>
    <w:autoRedefine/>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3">
    <w:name w:val="Char Char"/>
    <w:basedOn w:val="1"/>
    <w:autoRedefine/>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4">
    <w:name w:val="Char Char Char Char Char Char"/>
    <w:basedOn w:val="1"/>
    <w:autoRedefine/>
    <w:qFormat/>
    <w:uiPriority w:val="0"/>
    <w:pPr>
      <w:autoSpaceDE/>
      <w:autoSpaceDN/>
      <w:jc w:val="both"/>
    </w:pPr>
    <w:rPr>
      <w:rFonts w:ascii="Times New Roman" w:hAnsi="Times New Roman" w:cs="Times New Roman"/>
      <w:kern w:val="2"/>
      <w:sz w:val="21"/>
      <w:szCs w:val="21"/>
      <w:lang w:eastAsia="zh-CN"/>
    </w:rPr>
  </w:style>
  <w:style w:type="paragraph" w:customStyle="1" w:styleId="185">
    <w:name w:val="大纲1"/>
    <w:basedOn w:val="1"/>
    <w:autoRedefine/>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6">
    <w:name w:val="大纲2"/>
    <w:basedOn w:val="1"/>
    <w:autoRedefine/>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7">
    <w:name w:val="大纲3"/>
    <w:basedOn w:val="1"/>
    <w:autoRedefine/>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8">
    <w:name w:val="大纲4"/>
    <w:basedOn w:val="187"/>
    <w:autoRedefine/>
    <w:qFormat/>
    <w:uiPriority w:val="0"/>
    <w:pPr>
      <w:numPr>
        <w:ilvl w:val="3"/>
      </w:numPr>
      <w:outlineLvl w:val="3"/>
    </w:pPr>
  </w:style>
  <w:style w:type="paragraph" w:customStyle="1" w:styleId="189">
    <w:name w:val="大纲5"/>
    <w:basedOn w:val="188"/>
    <w:autoRedefine/>
    <w:qFormat/>
    <w:uiPriority w:val="0"/>
    <w:pPr>
      <w:numPr>
        <w:ilvl w:val="4"/>
      </w:numPr>
      <w:tabs>
        <w:tab w:val="left" w:pos="360"/>
      </w:tabs>
      <w:outlineLvl w:val="4"/>
    </w:pPr>
    <w:rPr>
      <w:b w:val="0"/>
      <w:szCs w:val="36"/>
    </w:rPr>
  </w:style>
  <w:style w:type="paragraph" w:customStyle="1" w:styleId="190">
    <w:name w:val="大纲6"/>
    <w:basedOn w:val="189"/>
    <w:autoRedefine/>
    <w:qFormat/>
    <w:uiPriority w:val="0"/>
    <w:pPr>
      <w:numPr>
        <w:ilvl w:val="5"/>
      </w:numPr>
      <w:outlineLvl w:val="5"/>
    </w:pPr>
    <w:rPr>
      <w:rFonts w:ascii="宋体"/>
      <w:szCs w:val="24"/>
    </w:rPr>
  </w:style>
  <w:style w:type="paragraph" w:customStyle="1" w:styleId="191">
    <w:name w:val="Char1 Char Char Char1"/>
    <w:basedOn w:val="1"/>
    <w:autoRedefine/>
    <w:qFormat/>
    <w:uiPriority w:val="0"/>
    <w:pPr>
      <w:autoSpaceDE/>
      <w:autoSpaceDN/>
      <w:jc w:val="both"/>
    </w:pPr>
    <w:rPr>
      <w:rFonts w:ascii="Calibri" w:hAnsi="Calibri" w:cs="Times New Roman"/>
      <w:kern w:val="2"/>
      <w:sz w:val="21"/>
      <w:szCs w:val="24"/>
      <w:lang w:eastAsia="zh-CN"/>
    </w:rPr>
  </w:style>
  <w:style w:type="paragraph" w:customStyle="1" w:styleId="192">
    <w:name w:val="Char Char Char Char Char Char Char Char Char Char Char Char1"/>
    <w:basedOn w:val="1"/>
    <w:autoRedefine/>
    <w:qFormat/>
    <w:uiPriority w:val="0"/>
    <w:pPr>
      <w:autoSpaceDE/>
      <w:autoSpaceDN/>
      <w:jc w:val="both"/>
    </w:pPr>
    <w:rPr>
      <w:rFonts w:ascii="Calibri" w:hAnsi="Calibri" w:cs="Times New Roman"/>
      <w:kern w:val="2"/>
      <w:sz w:val="21"/>
      <w:szCs w:val="24"/>
      <w:lang w:eastAsia="zh-CN"/>
    </w:rPr>
  </w:style>
  <w:style w:type="paragraph" w:customStyle="1" w:styleId="193">
    <w:name w:val="字元 字元11"/>
    <w:basedOn w:val="1"/>
    <w:autoRedefine/>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4">
    <w:name w:val="Char Char Char Char Char11"/>
    <w:basedOn w:val="1"/>
    <w:autoRedefine/>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2"/>
    <w:basedOn w:val="1"/>
    <w:autoRedefine/>
    <w:qFormat/>
    <w:uiPriority w:val="0"/>
    <w:pPr>
      <w:autoSpaceDE/>
      <w:autoSpaceDN/>
      <w:jc w:val="both"/>
    </w:pPr>
    <w:rPr>
      <w:rFonts w:ascii="Calibri" w:hAnsi="Calibri" w:cs="Times New Roman"/>
      <w:kern w:val="2"/>
      <w:sz w:val="21"/>
      <w:szCs w:val="24"/>
      <w:lang w:eastAsia="zh-CN"/>
    </w:rPr>
  </w:style>
  <w:style w:type="paragraph" w:customStyle="1" w:styleId="196">
    <w:name w:val="正文3"/>
    <w:autoRedefine/>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7">
    <w:name w:val="Char2"/>
    <w:basedOn w:val="1"/>
    <w:autoRedefine/>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8">
    <w:name w:val="Char Char Char Char Char Char Char Char Char1"/>
    <w:basedOn w:val="1"/>
    <w:autoRedefine/>
    <w:qFormat/>
    <w:uiPriority w:val="0"/>
    <w:pPr>
      <w:autoSpaceDE/>
      <w:autoSpaceDN/>
      <w:jc w:val="both"/>
    </w:pPr>
    <w:rPr>
      <w:rFonts w:ascii="Calibri" w:hAnsi="Calibri" w:cs="Times New Roman"/>
      <w:kern w:val="2"/>
      <w:sz w:val="21"/>
      <w:szCs w:val="24"/>
      <w:lang w:eastAsia="zh-CN"/>
    </w:rPr>
  </w:style>
  <w:style w:type="paragraph" w:customStyle="1" w:styleId="199">
    <w:name w:val="Char Char Char1"/>
    <w:basedOn w:val="1"/>
    <w:autoRedefine/>
    <w:qFormat/>
    <w:uiPriority w:val="0"/>
    <w:pPr>
      <w:autoSpaceDE/>
      <w:autoSpaceDN/>
      <w:jc w:val="both"/>
    </w:pPr>
    <w:rPr>
      <w:rFonts w:ascii="Calibri" w:hAnsi="Calibri" w:cs="Times New Roman"/>
      <w:kern w:val="2"/>
      <w:sz w:val="21"/>
      <w:szCs w:val="24"/>
      <w:lang w:eastAsia="zh-CN"/>
    </w:rPr>
  </w:style>
  <w:style w:type="paragraph" w:customStyle="1" w:styleId="200">
    <w:name w:val="Char Char Char Char Char Char Char Char Char Char Char1 Char Char Char1"/>
    <w:basedOn w:val="1"/>
    <w:autoRedefine/>
    <w:qFormat/>
    <w:uiPriority w:val="0"/>
    <w:pPr>
      <w:autoSpaceDE/>
      <w:autoSpaceDN/>
      <w:jc w:val="both"/>
    </w:pPr>
    <w:rPr>
      <w:rFonts w:ascii="Calibri" w:hAnsi="Calibri" w:cs="Times New Roman"/>
      <w:kern w:val="2"/>
      <w:sz w:val="21"/>
      <w:szCs w:val="24"/>
      <w:lang w:eastAsia="zh-CN"/>
    </w:rPr>
  </w:style>
  <w:style w:type="paragraph" w:customStyle="1" w:styleId="201">
    <w:name w:val="Char12"/>
    <w:basedOn w:val="1"/>
    <w:autoRedefine/>
    <w:qFormat/>
    <w:uiPriority w:val="0"/>
    <w:pPr>
      <w:autoSpaceDE/>
      <w:autoSpaceDN/>
      <w:jc w:val="both"/>
    </w:pPr>
    <w:rPr>
      <w:rFonts w:ascii="Calibri" w:hAnsi="Calibri" w:cs="Times New Roman"/>
      <w:kern w:val="2"/>
      <w:sz w:val="21"/>
      <w:szCs w:val="24"/>
      <w:lang w:eastAsia="zh-CN"/>
    </w:rPr>
  </w:style>
  <w:style w:type="paragraph" w:customStyle="1" w:styleId="202">
    <w:name w:val="Char Char Char Char1"/>
    <w:basedOn w:val="1"/>
    <w:autoRedefine/>
    <w:qFormat/>
    <w:uiPriority w:val="0"/>
    <w:pPr>
      <w:autoSpaceDE/>
      <w:autoSpaceDN/>
      <w:jc w:val="both"/>
    </w:pPr>
    <w:rPr>
      <w:rFonts w:ascii="Calibri" w:hAnsi="Calibri" w:cs="Times New Roman"/>
      <w:kern w:val="2"/>
      <w:sz w:val="21"/>
      <w:szCs w:val="24"/>
      <w:lang w:eastAsia="zh-CN"/>
    </w:rPr>
  </w:style>
  <w:style w:type="paragraph" w:customStyle="1" w:styleId="203">
    <w:name w:val="Char Char Char Char Char Char Char Char Char Char Char11"/>
    <w:basedOn w:val="1"/>
    <w:autoRedefine/>
    <w:qFormat/>
    <w:uiPriority w:val="0"/>
    <w:pPr>
      <w:autoSpaceDE/>
      <w:autoSpaceDN/>
      <w:jc w:val="both"/>
    </w:pPr>
    <w:rPr>
      <w:rFonts w:ascii="Calibri" w:hAnsi="Calibri" w:cs="Times New Roman"/>
      <w:kern w:val="2"/>
      <w:sz w:val="21"/>
      <w:szCs w:val="24"/>
      <w:lang w:eastAsia="zh-CN"/>
    </w:rPr>
  </w:style>
  <w:style w:type="paragraph" w:customStyle="1" w:styleId="204">
    <w:name w:val="Char2 Char Char Char1"/>
    <w:basedOn w:val="1"/>
    <w:autoRedefine/>
    <w:qFormat/>
    <w:uiPriority w:val="0"/>
    <w:pPr>
      <w:autoSpaceDE/>
      <w:autoSpaceDN/>
      <w:jc w:val="both"/>
    </w:pPr>
    <w:rPr>
      <w:rFonts w:ascii="Calibri" w:hAnsi="Calibri" w:cs="Times New Roman"/>
      <w:kern w:val="2"/>
      <w:sz w:val="21"/>
      <w:szCs w:val="24"/>
      <w:lang w:eastAsia="zh-CN"/>
    </w:rPr>
  </w:style>
  <w:style w:type="paragraph" w:customStyle="1" w:styleId="205">
    <w:name w:val="正文文本 21"/>
    <w:basedOn w:val="1"/>
    <w:autoRedefine/>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6">
    <w:name w:val="列出段落11"/>
    <w:basedOn w:val="1"/>
    <w:autoRedefine/>
    <w:qFormat/>
    <w:uiPriority w:val="34"/>
    <w:pPr>
      <w:autoSpaceDE/>
      <w:autoSpaceDN/>
      <w:ind w:firstLine="420" w:firstLineChars="200"/>
      <w:jc w:val="both"/>
    </w:pPr>
    <w:rPr>
      <w:rFonts w:ascii="Calibri" w:hAnsi="Calibri" w:cs="Times New Roman"/>
      <w:kern w:val="2"/>
      <w:sz w:val="21"/>
      <w:lang w:eastAsia="zh-CN"/>
    </w:rPr>
  </w:style>
  <w:style w:type="character" w:customStyle="1" w:styleId="207">
    <w:name w:val="hover11"/>
    <w:basedOn w:val="49"/>
    <w:autoRedefine/>
    <w:qFormat/>
    <w:uiPriority w:val="0"/>
  </w:style>
  <w:style w:type="character" w:customStyle="1" w:styleId="208">
    <w:name w:val="xdrichtextbox3"/>
    <w:basedOn w:val="49"/>
    <w:autoRedefine/>
    <w:qFormat/>
    <w:uiPriority w:val="0"/>
    <w:rPr>
      <w:color w:val="auto"/>
      <w:u w:val="none"/>
      <w:bdr w:val="single" w:color="DCDCDC" w:sz="8" w:space="0"/>
      <w:shd w:val="clear" w:color="auto" w:fill="FFFFFF"/>
    </w:rPr>
  </w:style>
  <w:style w:type="character" w:customStyle="1" w:styleId="209">
    <w:name w:val="xdrichtextbox"/>
    <w:basedOn w:val="49"/>
    <w:autoRedefine/>
    <w:qFormat/>
    <w:uiPriority w:val="0"/>
  </w:style>
  <w:style w:type="paragraph" w:customStyle="1" w:styleId="210">
    <w:name w:val="表的标题"/>
    <w:basedOn w:val="1"/>
    <w:next w:val="211"/>
    <w:autoRedefine/>
    <w:qFormat/>
    <w:uiPriority w:val="0"/>
    <w:pPr>
      <w:adjustRightInd w:val="0"/>
      <w:snapToGrid w:val="0"/>
      <w:jc w:val="center"/>
    </w:pPr>
    <w:rPr>
      <w:rFonts w:ascii="Arial" w:hAnsi="Arial"/>
      <w:sz w:val="24"/>
      <w:szCs w:val="20"/>
    </w:rPr>
  </w:style>
  <w:style w:type="paragraph" w:customStyle="1" w:styleId="211">
    <w:name w:val="表中正文"/>
    <w:basedOn w:val="1"/>
    <w:autoRedefine/>
    <w:qFormat/>
    <w:uiPriority w:val="0"/>
    <w:pPr>
      <w:adjustRightInd w:val="0"/>
      <w:snapToGrid w:val="0"/>
      <w:spacing w:line="300" w:lineRule="exact"/>
      <w:jc w:val="center"/>
    </w:pPr>
    <w:rPr>
      <w:rFonts w:hAnsi="Times New Roman" w:cs="Times New Roman"/>
      <w:szCs w:val="21"/>
    </w:rPr>
  </w:style>
  <w:style w:type="character" w:customStyle="1" w:styleId="212">
    <w:name w:val="layui-layer-tabnow"/>
    <w:basedOn w:val="49"/>
    <w:autoRedefine/>
    <w:qFormat/>
    <w:uiPriority w:val="0"/>
    <w:rPr>
      <w:bdr w:val="single" w:color="CCCCCC" w:sz="6" w:space="0"/>
      <w:shd w:val="clear" w:color="auto" w:fill="FFFFFF"/>
    </w:rPr>
  </w:style>
  <w:style w:type="character" w:customStyle="1" w:styleId="213">
    <w:name w:val="cdropleft"/>
    <w:basedOn w:val="49"/>
    <w:autoRedefine/>
    <w:qFormat/>
    <w:uiPriority w:val="0"/>
  </w:style>
  <w:style w:type="character" w:customStyle="1" w:styleId="214">
    <w:name w:val="icontext2"/>
    <w:basedOn w:val="49"/>
    <w:autoRedefine/>
    <w:qFormat/>
    <w:uiPriority w:val="0"/>
  </w:style>
  <w:style w:type="character" w:customStyle="1" w:styleId="215">
    <w:name w:val="icontext1"/>
    <w:basedOn w:val="49"/>
    <w:autoRedefine/>
    <w:qFormat/>
    <w:uiPriority w:val="0"/>
  </w:style>
  <w:style w:type="character" w:customStyle="1" w:styleId="216">
    <w:name w:val="icontext11"/>
    <w:basedOn w:val="49"/>
    <w:autoRedefine/>
    <w:qFormat/>
    <w:uiPriority w:val="0"/>
  </w:style>
  <w:style w:type="character" w:customStyle="1" w:styleId="217">
    <w:name w:val="icontext12"/>
    <w:basedOn w:val="49"/>
    <w:autoRedefine/>
    <w:qFormat/>
    <w:uiPriority w:val="0"/>
  </w:style>
  <w:style w:type="character" w:customStyle="1" w:styleId="218">
    <w:name w:val="tmpztreemove_arrow"/>
    <w:basedOn w:val="49"/>
    <w:autoRedefine/>
    <w:qFormat/>
    <w:uiPriority w:val="0"/>
  </w:style>
  <w:style w:type="character" w:customStyle="1" w:styleId="219">
    <w:name w:val="w32"/>
    <w:basedOn w:val="49"/>
    <w:autoRedefine/>
    <w:qFormat/>
    <w:uiPriority w:val="0"/>
  </w:style>
  <w:style w:type="character" w:customStyle="1" w:styleId="220">
    <w:name w:val="button"/>
    <w:basedOn w:val="49"/>
    <w:autoRedefine/>
    <w:qFormat/>
    <w:uiPriority w:val="0"/>
  </w:style>
  <w:style w:type="character" w:customStyle="1" w:styleId="221">
    <w:name w:val="iconline2"/>
    <w:basedOn w:val="49"/>
    <w:autoRedefine/>
    <w:qFormat/>
    <w:uiPriority w:val="0"/>
  </w:style>
  <w:style w:type="character" w:customStyle="1" w:styleId="222">
    <w:name w:val="iconline21"/>
    <w:basedOn w:val="49"/>
    <w:autoRedefine/>
    <w:qFormat/>
    <w:uiPriority w:val="0"/>
  </w:style>
  <w:style w:type="character" w:customStyle="1" w:styleId="223">
    <w:name w:val="icontext3"/>
    <w:basedOn w:val="49"/>
    <w:autoRedefine/>
    <w:qFormat/>
    <w:uiPriority w:val="0"/>
  </w:style>
  <w:style w:type="character" w:customStyle="1" w:styleId="224">
    <w:name w:val="cy"/>
    <w:basedOn w:val="49"/>
    <w:autoRedefine/>
    <w:qFormat/>
    <w:uiPriority w:val="0"/>
  </w:style>
  <w:style w:type="character" w:customStyle="1" w:styleId="225">
    <w:name w:val="first-child"/>
    <w:basedOn w:val="49"/>
    <w:autoRedefine/>
    <w:qFormat/>
    <w:uiPriority w:val="0"/>
  </w:style>
  <w:style w:type="character" w:customStyle="1" w:styleId="226">
    <w:name w:val="choosename"/>
    <w:basedOn w:val="49"/>
    <w:autoRedefine/>
    <w:qFormat/>
    <w:uiPriority w:val="0"/>
  </w:style>
  <w:style w:type="character" w:customStyle="1" w:styleId="227">
    <w:name w:val="design_class"/>
    <w:basedOn w:val="49"/>
    <w:autoRedefine/>
    <w:qFormat/>
    <w:uiPriority w:val="0"/>
  </w:style>
  <w:style w:type="character" w:customStyle="1" w:styleId="228">
    <w:name w:val="hover39"/>
    <w:basedOn w:val="49"/>
    <w:autoRedefine/>
    <w:qFormat/>
    <w:uiPriority w:val="0"/>
    <w:rPr>
      <w:color w:val="FFFFFF"/>
    </w:rPr>
  </w:style>
  <w:style w:type="character" w:customStyle="1" w:styleId="229">
    <w:name w:val="associateddata"/>
    <w:basedOn w:val="49"/>
    <w:autoRedefine/>
    <w:qFormat/>
    <w:uiPriority w:val="0"/>
    <w:rPr>
      <w:shd w:val="clear" w:color="auto" w:fill="50A6F9"/>
    </w:rPr>
  </w:style>
  <w:style w:type="character" w:customStyle="1" w:styleId="230">
    <w:name w:val="pagechatarealistclose_box"/>
    <w:basedOn w:val="49"/>
    <w:autoRedefine/>
    <w:qFormat/>
    <w:uiPriority w:val="0"/>
  </w:style>
  <w:style w:type="character" w:customStyle="1" w:styleId="231">
    <w:name w:val="pagechatarealistclose_box1"/>
    <w:basedOn w:val="49"/>
    <w:autoRedefine/>
    <w:qFormat/>
    <w:uiPriority w:val="0"/>
  </w:style>
  <w:style w:type="character" w:customStyle="1" w:styleId="232">
    <w:name w:val="ico1653"/>
    <w:basedOn w:val="49"/>
    <w:autoRedefine/>
    <w:qFormat/>
    <w:uiPriority w:val="0"/>
  </w:style>
  <w:style w:type="character" w:customStyle="1" w:styleId="233">
    <w:name w:val="ico1654"/>
    <w:basedOn w:val="49"/>
    <w:autoRedefine/>
    <w:qFormat/>
    <w:uiPriority w:val="0"/>
  </w:style>
  <w:style w:type="character" w:customStyle="1" w:styleId="234">
    <w:name w:val="edit_class"/>
    <w:basedOn w:val="49"/>
    <w:autoRedefine/>
    <w:qFormat/>
    <w:uiPriority w:val="0"/>
  </w:style>
  <w:style w:type="character" w:customStyle="1" w:styleId="235">
    <w:name w:val="biggerthanmax"/>
    <w:basedOn w:val="49"/>
    <w:autoRedefine/>
    <w:qFormat/>
    <w:uiPriority w:val="0"/>
    <w:rPr>
      <w:shd w:val="clear" w:color="auto" w:fill="FFFF00"/>
    </w:rPr>
  </w:style>
  <w:style w:type="character" w:customStyle="1" w:styleId="236">
    <w:name w:val="after"/>
    <w:basedOn w:val="49"/>
    <w:autoRedefine/>
    <w:qFormat/>
    <w:uiPriority w:val="0"/>
    <w:rPr>
      <w:sz w:val="0"/>
      <w:szCs w:val="0"/>
    </w:rPr>
  </w:style>
  <w:style w:type="character" w:customStyle="1" w:styleId="237">
    <w:name w:val="cdropright"/>
    <w:basedOn w:val="49"/>
    <w:autoRedefine/>
    <w:qFormat/>
    <w:uiPriority w:val="0"/>
  </w:style>
  <w:style w:type="character" w:customStyle="1" w:styleId="238">
    <w:name w:val="drapbtn"/>
    <w:basedOn w:val="49"/>
    <w:autoRedefine/>
    <w:qFormat/>
    <w:uiPriority w:val="0"/>
  </w:style>
  <w:style w:type="character" w:customStyle="1" w:styleId="239">
    <w:name w:val="hilite5"/>
    <w:basedOn w:val="49"/>
    <w:autoRedefine/>
    <w:qFormat/>
    <w:uiPriority w:val="0"/>
    <w:rPr>
      <w:color w:val="FFFFFF"/>
      <w:shd w:val="clear" w:color="auto" w:fill="666666"/>
    </w:rPr>
  </w:style>
  <w:style w:type="character" w:customStyle="1" w:styleId="240">
    <w:name w:val="active5"/>
    <w:basedOn w:val="49"/>
    <w:autoRedefine/>
    <w:qFormat/>
    <w:uiPriority w:val="0"/>
    <w:rPr>
      <w:color w:val="00FF00"/>
      <w:shd w:val="clear" w:color="auto" w:fill="111111"/>
    </w:rPr>
  </w:style>
  <w:style w:type="character" w:customStyle="1" w:styleId="241">
    <w:name w:val="active6"/>
    <w:basedOn w:val="49"/>
    <w:autoRedefine/>
    <w:qFormat/>
    <w:uiPriority w:val="0"/>
    <w:rPr>
      <w:shd w:val="clear" w:color="auto" w:fill="EC3535"/>
    </w:rPr>
  </w:style>
  <w:style w:type="character" w:customStyle="1" w:styleId="242">
    <w:name w:val="xdrichtextbox4"/>
    <w:basedOn w:val="49"/>
    <w:autoRedefine/>
    <w:qFormat/>
    <w:uiPriority w:val="0"/>
  </w:style>
  <w:style w:type="character" w:customStyle="1" w:styleId="243">
    <w:name w:val="button4"/>
    <w:basedOn w:val="49"/>
    <w:autoRedefine/>
    <w:qFormat/>
    <w:uiPriority w:val="0"/>
  </w:style>
  <w:style w:type="character" w:customStyle="1" w:styleId="244">
    <w:name w:val="hilite6"/>
    <w:basedOn w:val="49"/>
    <w:autoRedefine/>
    <w:qFormat/>
    <w:uiPriority w:val="0"/>
    <w:rPr>
      <w:color w:val="FFFFFF"/>
      <w:shd w:val="clear" w:color="auto" w:fill="666666"/>
    </w:rPr>
  </w:style>
  <w:style w:type="character" w:customStyle="1" w:styleId="245">
    <w:name w:val="active"/>
    <w:basedOn w:val="49"/>
    <w:autoRedefine/>
    <w:qFormat/>
    <w:uiPriority w:val="0"/>
    <w:rPr>
      <w:color w:val="00FF00"/>
      <w:shd w:val="clear" w:color="auto" w:fill="111111"/>
    </w:rPr>
  </w:style>
  <w:style w:type="character" w:customStyle="1" w:styleId="246">
    <w:name w:val="active1"/>
    <w:basedOn w:val="49"/>
    <w:autoRedefine/>
    <w:qFormat/>
    <w:uiPriority w:val="0"/>
    <w:rPr>
      <w:shd w:val="clear" w:color="auto" w:fill="EC3535"/>
    </w:rPr>
  </w:style>
  <w:style w:type="character" w:customStyle="1" w:styleId="247">
    <w:name w:val="hover41"/>
    <w:basedOn w:val="49"/>
    <w:autoRedefine/>
    <w:qFormat/>
    <w:uiPriority w:val="0"/>
    <w:rPr>
      <w:color w:val="FFFFFF"/>
    </w:rPr>
  </w:style>
  <w:style w:type="character" w:customStyle="1" w:styleId="248">
    <w:name w:val="ico1655"/>
    <w:basedOn w:val="49"/>
    <w:autoRedefine/>
    <w:qFormat/>
    <w:uiPriority w:val="0"/>
  </w:style>
  <w:style w:type="character" w:customStyle="1" w:styleId="249">
    <w:name w:val="active3"/>
    <w:basedOn w:val="49"/>
    <w:autoRedefine/>
    <w:qFormat/>
    <w:uiPriority w:val="0"/>
    <w:rPr>
      <w:color w:val="00FF00"/>
      <w:shd w:val="clear" w:color="auto" w:fill="111111"/>
    </w:rPr>
  </w:style>
  <w:style w:type="character" w:customStyle="1" w:styleId="250">
    <w:name w:val="active4"/>
    <w:basedOn w:val="49"/>
    <w:autoRedefine/>
    <w:qFormat/>
    <w:uiPriority w:val="0"/>
    <w:rPr>
      <w:shd w:val="clear" w:color="auto" w:fill="EC3535"/>
    </w:rPr>
  </w:style>
  <w:style w:type="character" w:customStyle="1" w:styleId="251">
    <w:name w:val="common_over_page_btn"/>
    <w:basedOn w:val="49"/>
    <w:autoRedefine/>
    <w:qFormat/>
    <w:uiPriority w:val="0"/>
    <w:rPr>
      <w:color w:val="999999"/>
      <w:bdr w:val="single" w:color="D4D4D4" w:sz="6" w:space="0"/>
      <w:shd w:val="clear" w:color="auto" w:fill="FFFFFF"/>
    </w:rPr>
  </w:style>
  <w:style w:type="character" w:customStyle="1" w:styleId="252">
    <w:name w:val="common_over_page_btn1"/>
    <w:basedOn w:val="49"/>
    <w:autoRedefine/>
    <w:qFormat/>
    <w:uiPriority w:val="0"/>
  </w:style>
  <w:style w:type="paragraph" w:customStyle="1" w:styleId="253">
    <w:name w:val="正文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54">
    <w:name w:val="font21"/>
    <w:basedOn w:val="49"/>
    <w:autoRedefine/>
    <w:uiPriority w:val="0"/>
    <w:rPr>
      <w:rFonts w:ascii="宋体" w:hAnsi="宋体" w:eastAsia="宋体" w:cs="宋体"/>
      <w:b/>
      <w:bCs/>
      <w:color w:val="000000"/>
      <w:sz w:val="24"/>
      <w:szCs w:val="24"/>
      <w:u w:val="none"/>
    </w:rPr>
  </w:style>
  <w:style w:type="character" w:customStyle="1" w:styleId="255">
    <w:name w:val="font31"/>
    <w:basedOn w:val="49"/>
    <w:uiPriority w:val="0"/>
    <w:rPr>
      <w:rFonts w:ascii="宋体" w:hAnsi="宋体" w:eastAsia="宋体" w:cs="宋体"/>
      <w:color w:val="000000"/>
      <w:sz w:val="24"/>
      <w:szCs w:val="24"/>
      <w:u w:val="none"/>
    </w:rPr>
  </w:style>
  <w:style w:type="character" w:customStyle="1" w:styleId="256">
    <w:name w:val="font41"/>
    <w:basedOn w:val="49"/>
    <w:autoRedefine/>
    <w:qFormat/>
    <w:uiPriority w:val="0"/>
    <w:rPr>
      <w:rFonts w:hint="default" w:ascii="Arial" w:hAnsi="Arial" w:cs="Arial"/>
      <w:color w:val="000000"/>
      <w:sz w:val="6"/>
      <w:szCs w:val="6"/>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0"/>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7D86E1-EA50-4DB5-ABEC-27453DFEDA87}">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29</Pages>
  <Words>14068</Words>
  <Characters>14533</Characters>
  <Lines>114</Lines>
  <Paragraphs>32</Paragraphs>
  <TotalTime>36</TotalTime>
  <ScaleCrop>false</ScaleCrop>
  <LinksUpToDate>false</LinksUpToDate>
  <CharactersWithSpaces>15581</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Hot &amp;&amp; Cold</cp:lastModifiedBy>
  <dcterms:modified xsi:type="dcterms:W3CDTF">2024-03-15T00:52:44Z</dcterms:modified>
  <dc:title>公开招标文件（货物服务类）</dc:title>
  <cp:revision>422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2052-12.1.0.16412</vt:lpwstr>
  </property>
  <property fmtid="{D5CDD505-2E9C-101B-9397-08002B2CF9AE}" pid="6" name="ICV">
    <vt:lpwstr>FB810102974645B8B83075E49F73D9A7</vt:lpwstr>
  </property>
  <property fmtid="{D5CDD505-2E9C-101B-9397-08002B2CF9AE}" pid="7" name="commondata">
    <vt:lpwstr>eyJoZGlkIjoiNjgwMDRiZmZlZjU1MTM0YjVmMTZmYTU4Nzg2OGQ1ZjMifQ==</vt:lpwstr>
  </property>
</Properties>
</file>