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7E385A" w:rsidRDefault="00986280" w:rsidP="007E385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7E385A" w:rsidP="007E385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15-K-102压缩机组径向轴瓦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7E385A">
        <w:rPr>
          <w:color w:val="000000" w:themeColor="text1"/>
          <w:sz w:val="28"/>
          <w:szCs w:val="28"/>
        </w:rPr>
        <w:t>QG24021800</w:t>
      </w:r>
      <w:r w:rsidR="007E385A">
        <w:rPr>
          <w:rFonts w:hint="eastAsia"/>
          <w:color w:val="000000" w:themeColor="text1"/>
          <w:sz w:val="28"/>
          <w:szCs w:val="28"/>
        </w:rPr>
        <w:t>40-</w:t>
      </w:r>
      <w:r w:rsidR="007E385A" w:rsidRPr="007E385A">
        <w:rPr>
          <w:color w:val="000000" w:themeColor="text1"/>
          <w:sz w:val="28"/>
          <w:szCs w:val="28"/>
        </w:rPr>
        <w:t>QG2402180042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7E385A">
        <w:rPr>
          <w:rFonts w:ascii="微软雅黑" w:eastAsia="微软雅黑" w:hint="eastAsia"/>
          <w:b/>
          <w:color w:val="000000" w:themeColor="text1"/>
          <w:w w:val="95"/>
          <w:sz w:val="32"/>
          <w:lang w:eastAsia="zh-CN"/>
        </w:rPr>
        <w:t>二〇二四年三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CE59C2" w:rsidRDefault="00E24E16" w:rsidP="00DA7936">
      <w:pPr>
        <w:jc w:val="center"/>
        <w:rPr>
          <w:b/>
          <w:bCs/>
          <w:sz w:val="32"/>
          <w:lang w:eastAsia="zh-CN"/>
        </w:rPr>
      </w:pPr>
      <w:r>
        <w:rPr>
          <w:rFonts w:hint="eastAsia"/>
          <w:b/>
          <w:bCs/>
          <w:sz w:val="32"/>
          <w:lang w:eastAsia="zh-CN"/>
        </w:rPr>
        <w:t>福建福海创石油化工有限公司</w:t>
      </w:r>
      <w:r w:rsidR="007E385A">
        <w:rPr>
          <w:rFonts w:hint="eastAsia"/>
          <w:b/>
          <w:bCs/>
          <w:sz w:val="32"/>
          <w:lang w:eastAsia="zh-CN"/>
        </w:rPr>
        <w:t>15-K-102压缩机组径向轴瓦</w:t>
      </w:r>
      <w:r w:rsidR="00986280">
        <w:rPr>
          <w:b/>
          <w:bCs/>
          <w:sz w:val="32"/>
          <w:lang w:eastAsia="zh-CN"/>
        </w:rPr>
        <w:t>采购</w:t>
      </w:r>
      <w:r w:rsidR="00392040">
        <w:rPr>
          <w:b/>
          <w:bCs/>
          <w:sz w:val="32"/>
          <w:lang w:eastAsia="zh-CN"/>
        </w:rPr>
        <w:t>项目</w:t>
      </w:r>
    </w:p>
    <w:p w:rsidR="00D7766D" w:rsidRPr="00DA7936" w:rsidRDefault="00986280" w:rsidP="00DA7936">
      <w:pPr>
        <w:jc w:val="center"/>
        <w:rPr>
          <w:b/>
          <w:bCs/>
          <w:sz w:val="32"/>
          <w:lang w:eastAsia="zh-CN"/>
        </w:rPr>
      </w:pPr>
      <w:r>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7E385A">
        <w:rPr>
          <w:rFonts w:hint="eastAsia"/>
          <w:color w:val="000000" w:themeColor="text1"/>
          <w:u w:val="single"/>
          <w:lang w:eastAsia="zh-CN"/>
        </w:rPr>
        <w:t>15-K-102压缩机组径向轴瓦</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7E385A" w:rsidRPr="007E385A">
        <w:rPr>
          <w:color w:val="000000" w:themeColor="text1"/>
          <w:u w:val="single"/>
          <w:lang w:eastAsia="zh-CN"/>
        </w:rPr>
        <w:t>QG2402180040</w:t>
      </w:r>
      <w:r w:rsidR="007E385A">
        <w:rPr>
          <w:rFonts w:hint="eastAsia"/>
          <w:color w:val="000000" w:themeColor="text1"/>
          <w:u w:val="single"/>
          <w:lang w:eastAsia="zh-CN"/>
        </w:rPr>
        <w:t>-</w:t>
      </w:r>
      <w:r w:rsidR="007E385A">
        <w:rPr>
          <w:color w:val="000000" w:themeColor="text1"/>
          <w:u w:val="single"/>
          <w:lang w:eastAsia="zh-CN"/>
        </w:rPr>
        <w:t>QG240218004</w:t>
      </w:r>
      <w:r w:rsidR="007E385A">
        <w:rPr>
          <w:rFonts w:hint="eastAsia"/>
          <w:color w:val="000000" w:themeColor="text1"/>
          <w:u w:val="single"/>
          <w:lang w:eastAsia="zh-CN"/>
        </w:rPr>
        <w:t>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7E385A">
        <w:rPr>
          <w:rFonts w:hint="eastAsia"/>
          <w:color w:val="000000" w:themeColor="text1"/>
          <w:sz w:val="24"/>
          <w:szCs w:val="24"/>
          <w:lang w:eastAsia="zh-CN"/>
        </w:rPr>
        <w:t>15-K-102压缩机组径向轴瓦</w:t>
      </w:r>
      <w:r w:rsidR="00CE59C2" w:rsidRPr="00CE59C2">
        <w:rPr>
          <w:rFonts w:hint="eastAsia"/>
          <w:color w:val="000000" w:themeColor="text1"/>
          <w:sz w:val="24"/>
          <w:szCs w:val="24"/>
          <w:lang w:eastAsia="zh-CN"/>
        </w:rPr>
        <w:t>采购项目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7E385A">
        <w:rPr>
          <w:rFonts w:hint="eastAsia"/>
          <w:sz w:val="24"/>
          <w:szCs w:val="24"/>
          <w:lang w:eastAsia="zh-CN"/>
        </w:rPr>
        <w:t>供货范围见下图</w:t>
      </w:r>
    </w:p>
    <w:tbl>
      <w:tblPr>
        <w:tblW w:w="9356" w:type="dxa"/>
        <w:tblInd w:w="675" w:type="dxa"/>
        <w:tblLook w:val="04A0" w:firstRow="1" w:lastRow="0" w:firstColumn="1" w:lastColumn="0" w:noHBand="0" w:noVBand="1"/>
      </w:tblPr>
      <w:tblGrid>
        <w:gridCol w:w="457"/>
        <w:gridCol w:w="973"/>
        <w:gridCol w:w="1416"/>
        <w:gridCol w:w="843"/>
        <w:gridCol w:w="1046"/>
        <w:gridCol w:w="1559"/>
        <w:gridCol w:w="1073"/>
        <w:gridCol w:w="1138"/>
        <w:gridCol w:w="851"/>
      </w:tblGrid>
      <w:tr w:rsidR="007E385A" w:rsidRPr="007E385A" w:rsidTr="00B747B2">
        <w:trPr>
          <w:trHeight w:val="683"/>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85A" w:rsidRPr="00B747B2" w:rsidRDefault="007E385A" w:rsidP="007E385A">
            <w:pPr>
              <w:widowControl/>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序号</w:t>
            </w:r>
            <w:proofErr w:type="spellEnd"/>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设备</w:t>
            </w:r>
            <w:proofErr w:type="spellEnd"/>
            <w:r w:rsidRPr="00B747B2">
              <w:rPr>
                <w:rFonts w:asciiTheme="minorEastAsia" w:eastAsiaTheme="minorEastAsia" w:hAnsiTheme="minorEastAsia" w:hint="eastAsia"/>
                <w:b/>
                <w:bCs/>
                <w:color w:val="000000"/>
                <w:sz w:val="24"/>
                <w:szCs w:val="24"/>
                <w:lang w:eastAsia="zh-CN"/>
              </w:rPr>
              <w:t xml:space="preserve"> </w:t>
            </w:r>
            <w:proofErr w:type="spellStart"/>
            <w:r w:rsidRPr="00B747B2">
              <w:rPr>
                <w:rFonts w:asciiTheme="minorEastAsia" w:eastAsiaTheme="minorEastAsia" w:hAnsiTheme="minorEastAsia" w:hint="eastAsia"/>
                <w:b/>
                <w:bCs/>
                <w:color w:val="000000"/>
                <w:sz w:val="24"/>
                <w:szCs w:val="24"/>
              </w:rPr>
              <w:t>名称</w:t>
            </w:r>
            <w:proofErr w:type="spellEnd"/>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存货编码</w:t>
            </w:r>
            <w:proofErr w:type="spellEnd"/>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名称</w:t>
            </w:r>
            <w:proofErr w:type="spellEnd"/>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类型</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规格</w:t>
            </w:r>
            <w:proofErr w:type="spellEnd"/>
          </w:p>
        </w:tc>
        <w:tc>
          <w:tcPr>
            <w:tcW w:w="1073" w:type="dxa"/>
            <w:tcBorders>
              <w:top w:val="single" w:sz="4" w:space="0" w:color="auto"/>
              <w:left w:val="nil"/>
              <w:bottom w:val="single" w:sz="4" w:space="0" w:color="auto"/>
              <w:right w:val="single" w:sz="4" w:space="0" w:color="auto"/>
            </w:tcBorders>
            <w:vAlign w:val="center"/>
          </w:tcPr>
          <w:p w:rsidR="007E385A" w:rsidRPr="00B747B2" w:rsidRDefault="007E385A" w:rsidP="007E385A">
            <w:pPr>
              <w:jc w:val="center"/>
              <w:rPr>
                <w:rFonts w:asciiTheme="minorEastAsia" w:eastAsiaTheme="minorEastAsia" w:hAnsiTheme="minorEastAsia"/>
                <w:b/>
                <w:bCs/>
                <w:color w:val="000000"/>
                <w:sz w:val="24"/>
                <w:szCs w:val="24"/>
                <w:highlight w:val="yellow"/>
              </w:rPr>
            </w:pPr>
            <w:proofErr w:type="spellStart"/>
            <w:r w:rsidRPr="00B747B2">
              <w:rPr>
                <w:rFonts w:asciiTheme="minorEastAsia" w:eastAsiaTheme="minorEastAsia" w:hAnsiTheme="minorEastAsia" w:hint="eastAsia"/>
                <w:b/>
                <w:bCs/>
                <w:color w:val="000000"/>
                <w:sz w:val="24"/>
                <w:szCs w:val="24"/>
              </w:rPr>
              <w:t>外形</w:t>
            </w:r>
            <w:proofErr w:type="spellEnd"/>
            <w:r w:rsidRPr="00B747B2">
              <w:rPr>
                <w:rFonts w:asciiTheme="minorEastAsia" w:eastAsiaTheme="minorEastAsia" w:hAnsiTheme="minorEastAsia" w:hint="eastAsia"/>
                <w:b/>
                <w:bCs/>
                <w:color w:val="000000"/>
                <w:sz w:val="24"/>
                <w:szCs w:val="24"/>
                <w:lang w:eastAsia="zh-CN"/>
              </w:rPr>
              <w:t xml:space="preserve">  </w:t>
            </w:r>
            <w:proofErr w:type="spellStart"/>
            <w:r w:rsidRPr="00B747B2">
              <w:rPr>
                <w:rFonts w:asciiTheme="minorEastAsia" w:eastAsiaTheme="minorEastAsia" w:hAnsiTheme="minorEastAsia" w:hint="eastAsia"/>
                <w:b/>
                <w:bCs/>
                <w:color w:val="000000"/>
                <w:sz w:val="24"/>
                <w:szCs w:val="24"/>
              </w:rPr>
              <w:t>尺寸</w:t>
            </w:r>
            <w:proofErr w:type="spellEnd"/>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轴转速</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E385A" w:rsidRPr="00B747B2" w:rsidRDefault="007E385A" w:rsidP="007E385A">
            <w:pPr>
              <w:jc w:val="center"/>
              <w:rPr>
                <w:rFonts w:asciiTheme="minorEastAsia" w:eastAsiaTheme="minorEastAsia" w:hAnsiTheme="minorEastAsia"/>
                <w:b/>
                <w:bCs/>
                <w:color w:val="000000"/>
                <w:sz w:val="24"/>
                <w:szCs w:val="24"/>
              </w:rPr>
            </w:pPr>
            <w:proofErr w:type="spellStart"/>
            <w:r w:rsidRPr="00B747B2">
              <w:rPr>
                <w:rFonts w:asciiTheme="minorEastAsia" w:eastAsiaTheme="minorEastAsia" w:hAnsiTheme="minorEastAsia" w:hint="eastAsia"/>
                <w:b/>
                <w:bCs/>
                <w:color w:val="000000"/>
                <w:sz w:val="24"/>
                <w:szCs w:val="24"/>
              </w:rPr>
              <w:t>数量</w:t>
            </w:r>
            <w:proofErr w:type="spellEnd"/>
          </w:p>
        </w:tc>
      </w:tr>
      <w:tr w:rsidR="007E385A" w:rsidRPr="007E385A" w:rsidTr="00B747B2">
        <w:trPr>
          <w:trHeight w:val="758"/>
        </w:trPr>
        <w:tc>
          <w:tcPr>
            <w:tcW w:w="4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1</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压缩机</w:t>
            </w:r>
            <w:proofErr w:type="spellEnd"/>
          </w:p>
        </w:tc>
        <w:tc>
          <w:tcPr>
            <w:tcW w:w="1416" w:type="dxa"/>
            <w:tcBorders>
              <w:top w:val="nil"/>
              <w:left w:val="nil"/>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1703040109</w:t>
            </w:r>
          </w:p>
        </w:tc>
        <w:tc>
          <w:tcPr>
            <w:tcW w:w="843"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径向轴瓦</w:t>
            </w:r>
            <w:proofErr w:type="spellEnd"/>
          </w:p>
        </w:tc>
        <w:tc>
          <w:tcPr>
            <w:tcW w:w="1046"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可倾瓦径向轴承</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lang w:eastAsia="zh-CN"/>
              </w:rPr>
            </w:pPr>
            <w:r w:rsidRPr="00112CC7">
              <w:rPr>
                <w:rFonts w:asciiTheme="minorEastAsia" w:eastAsiaTheme="minorEastAsia" w:hAnsiTheme="minorEastAsia" w:hint="eastAsia"/>
                <w:color w:val="000000"/>
                <w:sz w:val="24"/>
                <w:szCs w:val="24"/>
                <w:lang w:eastAsia="zh-CN"/>
              </w:rPr>
              <w:t>15-K-102压缩机驱动端(含瓦块+瓦</w:t>
            </w:r>
            <w:proofErr w:type="gramStart"/>
            <w:r w:rsidRPr="00112CC7">
              <w:rPr>
                <w:rFonts w:asciiTheme="minorEastAsia" w:eastAsiaTheme="minorEastAsia" w:hAnsiTheme="minorEastAsia" w:hint="eastAsia"/>
                <w:color w:val="000000"/>
                <w:sz w:val="24"/>
                <w:szCs w:val="24"/>
                <w:lang w:eastAsia="zh-CN"/>
              </w:rPr>
              <w:t>座等</w:t>
            </w:r>
            <w:proofErr w:type="gramEnd"/>
            <w:r w:rsidRPr="00112CC7">
              <w:rPr>
                <w:rFonts w:asciiTheme="minorEastAsia" w:eastAsiaTheme="minorEastAsia" w:hAnsiTheme="minorEastAsia" w:hint="eastAsia"/>
                <w:color w:val="000000"/>
                <w:sz w:val="24"/>
                <w:szCs w:val="24"/>
                <w:lang w:eastAsia="zh-CN"/>
              </w:rPr>
              <w:t>)</w:t>
            </w:r>
          </w:p>
        </w:tc>
        <w:tc>
          <w:tcPr>
            <w:tcW w:w="1073" w:type="dxa"/>
            <w:tcBorders>
              <w:top w:val="single" w:sz="4" w:space="0" w:color="auto"/>
              <w:left w:val="nil"/>
              <w:bottom w:val="single" w:sz="4" w:space="0" w:color="auto"/>
              <w:right w:val="single" w:sz="4" w:space="0" w:color="auto"/>
            </w:tcBorders>
            <w:vAlign w:val="center"/>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轴径</w:t>
            </w:r>
            <w:proofErr w:type="spellEnd"/>
          </w:p>
          <w:p w:rsidR="007E385A" w:rsidRPr="00112CC7" w:rsidRDefault="007E385A" w:rsidP="007E385A">
            <w:pPr>
              <w:jc w:val="center"/>
              <w:rPr>
                <w:rFonts w:asciiTheme="minorEastAsia" w:eastAsiaTheme="minorEastAsia" w:hAnsiTheme="minorEastAsia"/>
                <w:color w:val="000000"/>
                <w:sz w:val="24"/>
                <w:szCs w:val="24"/>
                <w:highlight w:val="yellow"/>
              </w:rPr>
            </w:pPr>
            <w:r w:rsidRPr="00112CC7">
              <w:rPr>
                <w:rFonts w:asciiTheme="minorEastAsia" w:eastAsiaTheme="minorEastAsia" w:hAnsiTheme="minorEastAsia" w:hint="eastAsia"/>
                <w:color w:val="000000"/>
                <w:sz w:val="24"/>
                <w:szCs w:val="24"/>
              </w:rPr>
              <w:t>φ125mm</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8500-12070</w:t>
            </w:r>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rpm</w:t>
            </w:r>
          </w:p>
        </w:tc>
        <w:tc>
          <w:tcPr>
            <w:tcW w:w="851"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1套</w:t>
            </w:r>
          </w:p>
        </w:tc>
      </w:tr>
      <w:tr w:rsidR="007E385A" w:rsidRPr="007E385A" w:rsidTr="00B747B2">
        <w:trPr>
          <w:trHeight w:val="758"/>
        </w:trPr>
        <w:tc>
          <w:tcPr>
            <w:tcW w:w="457" w:type="dxa"/>
            <w:vMerge/>
            <w:tcBorders>
              <w:top w:val="nil"/>
              <w:left w:val="single" w:sz="4" w:space="0" w:color="auto"/>
              <w:bottom w:val="single" w:sz="4" w:space="0" w:color="000000"/>
              <w:right w:val="single" w:sz="4" w:space="0" w:color="auto"/>
            </w:tcBorders>
            <w:vAlign w:val="center"/>
            <w:hideMark/>
          </w:tcPr>
          <w:p w:rsidR="007E385A" w:rsidRPr="00112CC7" w:rsidRDefault="007E385A" w:rsidP="007E385A">
            <w:pPr>
              <w:jc w:val="center"/>
              <w:rPr>
                <w:rFonts w:asciiTheme="minorEastAsia" w:eastAsiaTheme="minorEastAsia" w:hAnsiTheme="minorEastAsia"/>
                <w:color w:val="000000"/>
                <w:sz w:val="24"/>
                <w:szCs w:val="24"/>
              </w:rPr>
            </w:pPr>
          </w:p>
        </w:tc>
        <w:tc>
          <w:tcPr>
            <w:tcW w:w="973" w:type="dxa"/>
            <w:vMerge/>
            <w:tcBorders>
              <w:top w:val="nil"/>
              <w:left w:val="single" w:sz="4" w:space="0" w:color="auto"/>
              <w:bottom w:val="single" w:sz="4" w:space="0" w:color="auto"/>
              <w:right w:val="single" w:sz="4" w:space="0" w:color="auto"/>
            </w:tcBorders>
            <w:vAlign w:val="center"/>
            <w:hideMark/>
          </w:tcPr>
          <w:p w:rsidR="007E385A" w:rsidRPr="00112CC7" w:rsidRDefault="007E385A" w:rsidP="007E385A">
            <w:pPr>
              <w:jc w:val="center"/>
              <w:rPr>
                <w:rFonts w:asciiTheme="minorEastAsia" w:eastAsiaTheme="minorEastAsia" w:hAnsiTheme="minorEastAsia"/>
                <w:color w:val="000000"/>
                <w:sz w:val="24"/>
                <w:szCs w:val="24"/>
              </w:rPr>
            </w:pPr>
          </w:p>
        </w:tc>
        <w:tc>
          <w:tcPr>
            <w:tcW w:w="1416" w:type="dxa"/>
            <w:tcBorders>
              <w:top w:val="nil"/>
              <w:left w:val="nil"/>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1703040108</w:t>
            </w:r>
          </w:p>
        </w:tc>
        <w:tc>
          <w:tcPr>
            <w:tcW w:w="843"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径向轴瓦</w:t>
            </w:r>
            <w:proofErr w:type="spellEnd"/>
          </w:p>
        </w:tc>
        <w:tc>
          <w:tcPr>
            <w:tcW w:w="1046"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可倾瓦径向轴承</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lang w:eastAsia="zh-CN"/>
              </w:rPr>
            </w:pPr>
            <w:r w:rsidRPr="00112CC7">
              <w:rPr>
                <w:rFonts w:asciiTheme="minorEastAsia" w:eastAsiaTheme="minorEastAsia" w:hAnsiTheme="minorEastAsia" w:hint="eastAsia"/>
                <w:color w:val="000000"/>
                <w:sz w:val="24"/>
                <w:szCs w:val="24"/>
                <w:lang w:eastAsia="zh-CN"/>
              </w:rPr>
              <w:t>15-K-102压缩机非驱动端(含瓦块+瓦</w:t>
            </w:r>
            <w:proofErr w:type="gramStart"/>
            <w:r w:rsidRPr="00112CC7">
              <w:rPr>
                <w:rFonts w:asciiTheme="minorEastAsia" w:eastAsiaTheme="minorEastAsia" w:hAnsiTheme="minorEastAsia" w:hint="eastAsia"/>
                <w:color w:val="000000"/>
                <w:sz w:val="24"/>
                <w:szCs w:val="24"/>
                <w:lang w:eastAsia="zh-CN"/>
              </w:rPr>
              <w:t>座等</w:t>
            </w:r>
            <w:proofErr w:type="gramEnd"/>
            <w:r w:rsidRPr="00112CC7">
              <w:rPr>
                <w:rFonts w:asciiTheme="minorEastAsia" w:eastAsiaTheme="minorEastAsia" w:hAnsiTheme="minorEastAsia" w:hint="eastAsia"/>
                <w:color w:val="000000"/>
                <w:sz w:val="24"/>
                <w:szCs w:val="24"/>
                <w:lang w:eastAsia="zh-CN"/>
              </w:rPr>
              <w:t>)</w:t>
            </w:r>
          </w:p>
        </w:tc>
        <w:tc>
          <w:tcPr>
            <w:tcW w:w="1073" w:type="dxa"/>
            <w:tcBorders>
              <w:top w:val="single" w:sz="4" w:space="0" w:color="auto"/>
              <w:left w:val="nil"/>
              <w:bottom w:val="single" w:sz="4" w:space="0" w:color="auto"/>
              <w:right w:val="single" w:sz="4" w:space="0" w:color="auto"/>
            </w:tcBorders>
            <w:vAlign w:val="center"/>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轴径</w:t>
            </w:r>
            <w:proofErr w:type="spellEnd"/>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φ125mm</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8500-12070</w:t>
            </w:r>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rpm</w:t>
            </w:r>
          </w:p>
        </w:tc>
        <w:tc>
          <w:tcPr>
            <w:tcW w:w="851"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1套</w:t>
            </w:r>
          </w:p>
        </w:tc>
      </w:tr>
      <w:tr w:rsidR="007E385A" w:rsidRPr="007E385A" w:rsidTr="00B747B2">
        <w:trPr>
          <w:trHeight w:val="758"/>
        </w:trPr>
        <w:tc>
          <w:tcPr>
            <w:tcW w:w="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2</w:t>
            </w: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汽轮机</w:t>
            </w:r>
            <w:proofErr w:type="spellEnd"/>
          </w:p>
        </w:tc>
        <w:tc>
          <w:tcPr>
            <w:tcW w:w="1416" w:type="dxa"/>
            <w:tcBorders>
              <w:top w:val="nil"/>
              <w:left w:val="nil"/>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1703040111</w:t>
            </w:r>
          </w:p>
        </w:tc>
        <w:tc>
          <w:tcPr>
            <w:tcW w:w="843"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径向轴瓦</w:t>
            </w:r>
            <w:proofErr w:type="spellEnd"/>
          </w:p>
        </w:tc>
        <w:tc>
          <w:tcPr>
            <w:tcW w:w="1046"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可倾瓦径向轴承</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lang w:eastAsia="zh-CN"/>
              </w:rPr>
            </w:pPr>
            <w:r w:rsidRPr="00112CC7">
              <w:rPr>
                <w:rFonts w:asciiTheme="minorEastAsia" w:eastAsiaTheme="minorEastAsia" w:hAnsiTheme="minorEastAsia" w:hint="eastAsia"/>
                <w:color w:val="000000"/>
                <w:sz w:val="24"/>
                <w:szCs w:val="24"/>
                <w:lang w:eastAsia="zh-CN"/>
              </w:rPr>
              <w:t>15-K-102汽轮机排气侧(含瓦块+瓦</w:t>
            </w:r>
            <w:proofErr w:type="gramStart"/>
            <w:r w:rsidRPr="00112CC7">
              <w:rPr>
                <w:rFonts w:asciiTheme="minorEastAsia" w:eastAsiaTheme="minorEastAsia" w:hAnsiTheme="minorEastAsia" w:hint="eastAsia"/>
                <w:color w:val="000000"/>
                <w:sz w:val="24"/>
                <w:szCs w:val="24"/>
                <w:lang w:eastAsia="zh-CN"/>
              </w:rPr>
              <w:t>座等</w:t>
            </w:r>
            <w:proofErr w:type="gramEnd"/>
            <w:r w:rsidRPr="00112CC7">
              <w:rPr>
                <w:rFonts w:asciiTheme="minorEastAsia" w:eastAsiaTheme="minorEastAsia" w:hAnsiTheme="minorEastAsia" w:hint="eastAsia"/>
                <w:color w:val="000000"/>
                <w:sz w:val="24"/>
                <w:szCs w:val="24"/>
                <w:lang w:eastAsia="zh-CN"/>
              </w:rPr>
              <w:t>)</w:t>
            </w:r>
          </w:p>
        </w:tc>
        <w:tc>
          <w:tcPr>
            <w:tcW w:w="1073" w:type="dxa"/>
            <w:tcBorders>
              <w:top w:val="single" w:sz="4" w:space="0" w:color="auto"/>
              <w:left w:val="nil"/>
              <w:bottom w:val="single" w:sz="4" w:space="0" w:color="auto"/>
              <w:right w:val="single" w:sz="4" w:space="0" w:color="auto"/>
            </w:tcBorders>
            <w:vAlign w:val="center"/>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轴径</w:t>
            </w:r>
            <w:proofErr w:type="spellEnd"/>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φ100mm</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8500-12070</w:t>
            </w:r>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rpm</w:t>
            </w:r>
          </w:p>
        </w:tc>
        <w:tc>
          <w:tcPr>
            <w:tcW w:w="851"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1套</w:t>
            </w:r>
          </w:p>
        </w:tc>
      </w:tr>
      <w:tr w:rsidR="007E385A" w:rsidRPr="007E385A" w:rsidTr="00B747B2">
        <w:trPr>
          <w:trHeight w:val="758"/>
        </w:trPr>
        <w:tc>
          <w:tcPr>
            <w:tcW w:w="457" w:type="dxa"/>
            <w:vMerge/>
            <w:tcBorders>
              <w:top w:val="nil"/>
              <w:left w:val="single" w:sz="4" w:space="0" w:color="auto"/>
              <w:bottom w:val="single" w:sz="4" w:space="0" w:color="auto"/>
              <w:right w:val="single" w:sz="4" w:space="0" w:color="auto"/>
            </w:tcBorders>
            <w:vAlign w:val="center"/>
            <w:hideMark/>
          </w:tcPr>
          <w:p w:rsidR="007E385A" w:rsidRPr="00112CC7" w:rsidRDefault="007E385A" w:rsidP="007E385A">
            <w:pPr>
              <w:jc w:val="center"/>
              <w:rPr>
                <w:rFonts w:asciiTheme="minorEastAsia" w:eastAsiaTheme="minorEastAsia" w:hAnsiTheme="minorEastAsia"/>
                <w:color w:val="000000"/>
                <w:sz w:val="24"/>
                <w:szCs w:val="24"/>
              </w:rPr>
            </w:pPr>
          </w:p>
        </w:tc>
        <w:tc>
          <w:tcPr>
            <w:tcW w:w="973" w:type="dxa"/>
            <w:vMerge/>
            <w:tcBorders>
              <w:top w:val="nil"/>
              <w:left w:val="single" w:sz="4" w:space="0" w:color="auto"/>
              <w:bottom w:val="single" w:sz="4" w:space="0" w:color="000000"/>
              <w:right w:val="single" w:sz="4" w:space="0" w:color="auto"/>
            </w:tcBorders>
            <w:vAlign w:val="center"/>
            <w:hideMark/>
          </w:tcPr>
          <w:p w:rsidR="007E385A" w:rsidRPr="00112CC7" w:rsidRDefault="007E385A" w:rsidP="007E385A">
            <w:pPr>
              <w:jc w:val="center"/>
              <w:rPr>
                <w:rFonts w:asciiTheme="minorEastAsia" w:eastAsiaTheme="minorEastAsia" w:hAnsiTheme="minorEastAsia"/>
                <w:color w:val="000000"/>
                <w:sz w:val="24"/>
                <w:szCs w:val="24"/>
              </w:rPr>
            </w:pPr>
          </w:p>
        </w:tc>
        <w:tc>
          <w:tcPr>
            <w:tcW w:w="1416" w:type="dxa"/>
            <w:tcBorders>
              <w:top w:val="nil"/>
              <w:left w:val="nil"/>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1703040110</w:t>
            </w:r>
          </w:p>
        </w:tc>
        <w:tc>
          <w:tcPr>
            <w:tcW w:w="843"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径向轴瓦</w:t>
            </w:r>
            <w:proofErr w:type="spellEnd"/>
          </w:p>
        </w:tc>
        <w:tc>
          <w:tcPr>
            <w:tcW w:w="1046"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可倾瓦径向轴承</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lang w:eastAsia="zh-CN"/>
              </w:rPr>
            </w:pPr>
            <w:r w:rsidRPr="00112CC7">
              <w:rPr>
                <w:rFonts w:asciiTheme="minorEastAsia" w:eastAsiaTheme="minorEastAsia" w:hAnsiTheme="minorEastAsia" w:hint="eastAsia"/>
                <w:color w:val="000000"/>
                <w:sz w:val="24"/>
                <w:szCs w:val="24"/>
                <w:lang w:eastAsia="zh-CN"/>
              </w:rPr>
              <w:t>15-K-102汽轮机进</w:t>
            </w:r>
            <w:proofErr w:type="gramStart"/>
            <w:r w:rsidRPr="00112CC7">
              <w:rPr>
                <w:rFonts w:asciiTheme="minorEastAsia" w:eastAsiaTheme="minorEastAsia" w:hAnsiTheme="minorEastAsia" w:hint="eastAsia"/>
                <w:color w:val="000000"/>
                <w:sz w:val="24"/>
                <w:szCs w:val="24"/>
                <w:lang w:eastAsia="zh-CN"/>
              </w:rPr>
              <w:t>汽侧(</w:t>
            </w:r>
            <w:proofErr w:type="gramEnd"/>
            <w:r w:rsidRPr="00112CC7">
              <w:rPr>
                <w:rFonts w:asciiTheme="minorEastAsia" w:eastAsiaTheme="minorEastAsia" w:hAnsiTheme="minorEastAsia" w:hint="eastAsia"/>
                <w:color w:val="000000"/>
                <w:sz w:val="24"/>
                <w:szCs w:val="24"/>
                <w:lang w:eastAsia="zh-CN"/>
              </w:rPr>
              <w:t>含瓦块+瓦</w:t>
            </w:r>
            <w:proofErr w:type="gramStart"/>
            <w:r w:rsidRPr="00112CC7">
              <w:rPr>
                <w:rFonts w:asciiTheme="minorEastAsia" w:eastAsiaTheme="minorEastAsia" w:hAnsiTheme="minorEastAsia" w:hint="eastAsia"/>
                <w:color w:val="000000"/>
                <w:sz w:val="24"/>
                <w:szCs w:val="24"/>
                <w:lang w:eastAsia="zh-CN"/>
              </w:rPr>
              <w:t>座等</w:t>
            </w:r>
            <w:proofErr w:type="gramEnd"/>
            <w:r w:rsidRPr="00112CC7">
              <w:rPr>
                <w:rFonts w:asciiTheme="minorEastAsia" w:eastAsiaTheme="minorEastAsia" w:hAnsiTheme="minorEastAsia" w:hint="eastAsia"/>
                <w:color w:val="000000"/>
                <w:sz w:val="24"/>
                <w:szCs w:val="24"/>
                <w:lang w:eastAsia="zh-CN"/>
              </w:rPr>
              <w:t>)</w:t>
            </w:r>
          </w:p>
        </w:tc>
        <w:tc>
          <w:tcPr>
            <w:tcW w:w="1073" w:type="dxa"/>
            <w:tcBorders>
              <w:top w:val="single" w:sz="4" w:space="0" w:color="auto"/>
              <w:left w:val="nil"/>
              <w:bottom w:val="single" w:sz="4" w:space="0" w:color="auto"/>
              <w:right w:val="single" w:sz="4" w:space="0" w:color="auto"/>
            </w:tcBorders>
            <w:vAlign w:val="center"/>
          </w:tcPr>
          <w:p w:rsidR="007E385A" w:rsidRPr="00112CC7" w:rsidRDefault="007E385A" w:rsidP="007E385A">
            <w:pPr>
              <w:jc w:val="center"/>
              <w:rPr>
                <w:rFonts w:asciiTheme="minorEastAsia" w:eastAsiaTheme="minorEastAsia" w:hAnsiTheme="minorEastAsia"/>
                <w:color w:val="000000"/>
                <w:sz w:val="24"/>
                <w:szCs w:val="24"/>
              </w:rPr>
            </w:pPr>
            <w:proofErr w:type="spellStart"/>
            <w:r w:rsidRPr="00112CC7">
              <w:rPr>
                <w:rFonts w:asciiTheme="minorEastAsia" w:eastAsiaTheme="minorEastAsia" w:hAnsiTheme="minorEastAsia" w:hint="eastAsia"/>
                <w:color w:val="000000"/>
                <w:sz w:val="24"/>
                <w:szCs w:val="24"/>
              </w:rPr>
              <w:t>轴径</w:t>
            </w:r>
            <w:proofErr w:type="spellEnd"/>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φ100mm</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color w:val="000000"/>
                <w:sz w:val="24"/>
                <w:szCs w:val="24"/>
              </w:rPr>
              <w:t>8500-12070</w:t>
            </w:r>
          </w:p>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rpm</w:t>
            </w:r>
          </w:p>
        </w:tc>
        <w:tc>
          <w:tcPr>
            <w:tcW w:w="851" w:type="dxa"/>
            <w:tcBorders>
              <w:top w:val="nil"/>
              <w:left w:val="nil"/>
              <w:bottom w:val="single" w:sz="4" w:space="0" w:color="auto"/>
              <w:right w:val="single" w:sz="4" w:space="0" w:color="auto"/>
            </w:tcBorders>
            <w:shd w:val="clear" w:color="auto" w:fill="auto"/>
            <w:vAlign w:val="center"/>
            <w:hideMark/>
          </w:tcPr>
          <w:p w:rsidR="007E385A" w:rsidRPr="00112CC7" w:rsidRDefault="007E385A" w:rsidP="007E385A">
            <w:pPr>
              <w:jc w:val="center"/>
              <w:rPr>
                <w:rFonts w:asciiTheme="minorEastAsia" w:eastAsiaTheme="minorEastAsia" w:hAnsiTheme="minorEastAsia"/>
                <w:color w:val="000000"/>
                <w:sz w:val="24"/>
                <w:szCs w:val="24"/>
              </w:rPr>
            </w:pPr>
            <w:r w:rsidRPr="00112CC7">
              <w:rPr>
                <w:rFonts w:asciiTheme="minorEastAsia" w:eastAsiaTheme="minorEastAsia" w:hAnsiTheme="minorEastAsia" w:hint="eastAsia"/>
                <w:color w:val="000000"/>
                <w:sz w:val="24"/>
                <w:szCs w:val="24"/>
              </w:rPr>
              <w:t>1套</w:t>
            </w:r>
          </w:p>
        </w:tc>
      </w:tr>
    </w:tbl>
    <w:p w:rsidR="00F61FE2" w:rsidRPr="00B747B2" w:rsidRDefault="00B747B2" w:rsidP="00B747B2">
      <w:pPr>
        <w:tabs>
          <w:tab w:val="left" w:pos="709"/>
        </w:tabs>
        <w:spacing w:line="360" w:lineRule="auto"/>
        <w:ind w:firstLineChars="200" w:firstLine="480"/>
        <w:rPr>
          <w:sz w:val="24"/>
          <w:szCs w:val="24"/>
          <w:lang w:eastAsia="zh-CN"/>
        </w:rPr>
      </w:pPr>
      <w:r w:rsidRPr="00B747B2">
        <w:rPr>
          <w:rFonts w:hAnsi="Calibri" w:cs="Times New Roman" w:hint="eastAsia"/>
          <w:sz w:val="24"/>
          <w:szCs w:val="24"/>
          <w:lang w:eastAsia="zh-CN"/>
        </w:rPr>
        <w:t>具体</w:t>
      </w:r>
      <w:r w:rsidR="00D35A14" w:rsidRPr="00B747B2">
        <w:rPr>
          <w:rFonts w:hint="eastAsia"/>
          <w:sz w:val="24"/>
          <w:szCs w:val="24"/>
          <w:lang w:eastAsia="zh-CN"/>
        </w:rPr>
        <w:t>规格型号详见</w:t>
      </w:r>
      <w:r w:rsidR="00BE3524" w:rsidRPr="00B747B2">
        <w:rPr>
          <w:rFonts w:hint="eastAsia"/>
          <w:sz w:val="24"/>
          <w:szCs w:val="24"/>
          <w:lang w:eastAsia="zh-CN"/>
        </w:rPr>
        <w:t>附件一采购技术要求</w:t>
      </w:r>
      <w:r w:rsidR="00D35A14" w:rsidRPr="00B747B2">
        <w:rPr>
          <w:rFonts w:hint="eastAsia"/>
          <w:sz w:val="24"/>
          <w:szCs w:val="24"/>
          <w:lang w:eastAsia="zh-CN"/>
        </w:rPr>
        <w:t>和数据表</w:t>
      </w:r>
      <w:r w:rsidR="00D507C1" w:rsidRPr="00B747B2">
        <w:rPr>
          <w:rFonts w:hint="eastAsia"/>
          <w:sz w:val="24"/>
          <w:szCs w:val="24"/>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CE59C2">
        <w:rPr>
          <w:rFonts w:hint="eastAsia"/>
          <w:sz w:val="24"/>
          <w:szCs w:val="24"/>
          <w:lang w:eastAsia="zh-CN"/>
        </w:rPr>
        <w:t>4</w:t>
      </w:r>
      <w:r w:rsidR="00D35A14">
        <w:rPr>
          <w:rFonts w:hint="eastAsia"/>
          <w:sz w:val="24"/>
          <w:szCs w:val="24"/>
          <w:lang w:eastAsia="zh-CN"/>
        </w:rPr>
        <w:t>5</w:t>
      </w:r>
      <w:r w:rsidR="007E385A">
        <w:rPr>
          <w:rFonts w:hint="eastAsia"/>
          <w:sz w:val="24"/>
          <w:szCs w:val="24"/>
          <w:lang w:eastAsia="zh-CN"/>
        </w:rPr>
        <w:t>.20</w:t>
      </w:r>
      <w:r>
        <w:rPr>
          <w:rFonts w:hint="eastAsia"/>
          <w:sz w:val="24"/>
          <w:szCs w:val="24"/>
          <w:lang w:eastAsia="zh-CN"/>
        </w:rPr>
        <w:t>万元</w:t>
      </w:r>
      <w:r w:rsidRPr="00CB104E">
        <w:rPr>
          <w:rFonts w:hint="eastAsia"/>
          <w:b/>
          <w:lang w:eastAsia="zh-CN"/>
        </w:rPr>
        <w:t>（含税包干总价）</w:t>
      </w:r>
      <w:r w:rsidR="00D507C1">
        <w:rPr>
          <w:rFonts w:hint="eastAsia"/>
          <w:lang w:eastAsia="zh-CN"/>
        </w:rPr>
        <w:t>，</w:t>
      </w:r>
      <w:r w:rsidR="00D507C1">
        <w:rPr>
          <w:rFonts w:hint="eastAsia"/>
          <w:sz w:val="24"/>
          <w:lang w:eastAsia="zh-CN"/>
        </w:rPr>
        <w:t>交货期：≤</w:t>
      </w:r>
      <w:r w:rsidR="00112CC7">
        <w:rPr>
          <w:rFonts w:hint="eastAsia"/>
          <w:sz w:val="24"/>
          <w:lang w:eastAsia="zh-CN"/>
        </w:rPr>
        <w:t>4个月</w:t>
      </w:r>
      <w:r w:rsidR="00D507C1">
        <w:rPr>
          <w:rFonts w:hint="eastAsia"/>
          <w:sz w:val="24"/>
          <w:lang w:eastAsia="zh-CN"/>
        </w:rPr>
        <w:t>（合同签订日开始计算）</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747B2" w:rsidRDefault="00B747B2" w:rsidP="00B747B2">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rsidR="00B747B2" w:rsidRDefault="00B747B2" w:rsidP="00B747B2">
      <w:pPr>
        <w:pStyle w:val="17"/>
        <w:spacing w:line="360" w:lineRule="auto"/>
        <w:ind w:firstLine="480"/>
        <w:rPr>
          <w:color w:val="000000" w:themeColor="text1"/>
          <w:sz w:val="24"/>
          <w:szCs w:val="24"/>
        </w:rPr>
      </w:pPr>
      <w:r>
        <w:rPr>
          <w:color w:val="000000" w:themeColor="text1"/>
          <w:sz w:val="24"/>
          <w:szCs w:val="24"/>
        </w:rPr>
        <w:t>2.</w:t>
      </w:r>
      <w:r>
        <w:rPr>
          <w:sz w:val="24"/>
          <w:szCs w:val="24"/>
        </w:rPr>
        <w:t xml:space="preserve"> </w:t>
      </w:r>
      <w:r>
        <w:rPr>
          <w:rFonts w:hint="eastAsia"/>
          <w:sz w:val="24"/>
          <w:szCs w:val="24"/>
        </w:rPr>
        <w:t>参选单位负责人为同一人或者存在控股、管理关系的不同单位不得同时参加本项目的比选；</w:t>
      </w:r>
      <w:r>
        <w:rPr>
          <w:rFonts w:hint="eastAsia"/>
          <w:color w:val="000000" w:themeColor="text1"/>
          <w:sz w:val="24"/>
          <w:szCs w:val="24"/>
        </w:rPr>
        <w:t>参选人没有失信黑名单记录（以最高院失信被执行人系统发布信息为准），与比选人无诉讼纠纷。</w:t>
      </w:r>
    </w:p>
    <w:p w:rsidR="00B747B2" w:rsidRDefault="00B747B2" w:rsidP="00B747B2">
      <w:pPr>
        <w:spacing w:line="360" w:lineRule="auto"/>
        <w:ind w:firstLineChars="200" w:firstLine="480"/>
        <w:rPr>
          <w:rFonts w:asciiTheme="majorEastAsia" w:eastAsiaTheme="majorEastAsia" w:hAnsiTheme="majorEastAsia"/>
          <w:sz w:val="28"/>
          <w:szCs w:val="28"/>
          <w:lang w:eastAsia="zh-CN"/>
        </w:rPr>
      </w:pPr>
      <w:r>
        <w:rPr>
          <w:rFonts w:hint="eastAsia"/>
          <w:color w:val="000000"/>
          <w:sz w:val="24"/>
          <w:szCs w:val="24"/>
          <w:lang w:eastAsia="zh-CN"/>
        </w:rPr>
        <w:t>3.参选人应具备我司所</w:t>
      </w:r>
      <w:r>
        <w:rPr>
          <w:rFonts w:asciiTheme="majorEastAsia" w:eastAsiaTheme="majorEastAsia" w:hAnsiTheme="majorEastAsia" w:hint="eastAsia"/>
          <w:sz w:val="24"/>
          <w:szCs w:val="24"/>
          <w:lang w:eastAsia="zh-CN"/>
        </w:rPr>
        <w:t>采购轴瓦设计、加工制造与组装能力。</w:t>
      </w:r>
    </w:p>
    <w:p w:rsidR="00B747B2" w:rsidRDefault="00B747B2" w:rsidP="00B747B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kern w:val="2"/>
          <w:sz w:val="24"/>
          <w:szCs w:val="24"/>
          <w:lang w:eastAsia="zh-CN"/>
        </w:rPr>
        <w:t xml:space="preserve">4. </w:t>
      </w:r>
      <w:r>
        <w:rPr>
          <w:rFonts w:asciiTheme="minorEastAsia" w:eastAsiaTheme="minorEastAsia" w:hAnsiTheme="minorEastAsia" w:hint="eastAsia"/>
          <w:color w:val="000000"/>
          <w:sz w:val="24"/>
          <w:lang w:eastAsia="zh-CN"/>
        </w:rPr>
        <w:t>参选单位必须有近五年</w:t>
      </w:r>
      <w:r>
        <w:rPr>
          <w:rFonts w:asciiTheme="majorEastAsia" w:eastAsiaTheme="majorEastAsia" w:hAnsiTheme="majorEastAsia" w:hint="eastAsia"/>
          <w:sz w:val="24"/>
          <w:szCs w:val="24"/>
          <w:lang w:eastAsia="zh-CN"/>
        </w:rPr>
        <w:t>相近的轴瓦采购合同和供货业绩</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lang w:eastAsia="zh-CN"/>
        </w:rPr>
        <w:t>证明材料包括合同复印件、</w:t>
      </w:r>
      <w:r>
        <w:rPr>
          <w:rFonts w:asciiTheme="minorEastAsia" w:eastAsiaTheme="minorEastAsia" w:hAnsiTheme="minorEastAsia" w:hint="eastAsia"/>
          <w:color w:val="000000"/>
          <w:sz w:val="24"/>
          <w:lang w:eastAsia="zh-CN"/>
        </w:rPr>
        <w:lastRenderedPageBreak/>
        <w:t>签字版技术协议、电话等。</w:t>
      </w:r>
    </w:p>
    <w:p w:rsidR="00B747B2" w:rsidRDefault="00B747B2" w:rsidP="00B747B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sz w:val="24"/>
          <w:szCs w:val="24"/>
          <w:lang w:eastAsia="zh-CN"/>
        </w:rPr>
        <w:t xml:space="preserve"> </w:t>
      </w:r>
      <w:r>
        <w:rPr>
          <w:rFonts w:hint="eastAsia"/>
          <w:color w:val="000000"/>
          <w:sz w:val="24"/>
          <w:szCs w:val="24"/>
          <w:lang w:eastAsia="zh-CN"/>
        </w:rPr>
        <w:t>本采购项目接受联合体参选。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B747B2">
        <w:rPr>
          <w:rFonts w:hint="eastAsia"/>
          <w:color w:val="000000" w:themeColor="text1"/>
          <w:sz w:val="24"/>
          <w:szCs w:val="24"/>
          <w:lang w:eastAsia="zh-CN"/>
        </w:rPr>
        <w:t>2024</w:t>
      </w:r>
      <w:r>
        <w:rPr>
          <w:rFonts w:hint="eastAsia"/>
          <w:color w:val="000000" w:themeColor="text1"/>
          <w:sz w:val="24"/>
          <w:szCs w:val="24"/>
          <w:lang w:eastAsia="zh-CN"/>
        </w:rPr>
        <w:t>年</w:t>
      </w:r>
      <w:r w:rsidR="00B747B2">
        <w:rPr>
          <w:rFonts w:hint="eastAsia"/>
          <w:color w:val="000000" w:themeColor="text1"/>
          <w:sz w:val="24"/>
          <w:szCs w:val="24"/>
          <w:lang w:eastAsia="zh-CN"/>
        </w:rPr>
        <w:t>3</w:t>
      </w:r>
      <w:r>
        <w:rPr>
          <w:rFonts w:hint="eastAsia"/>
          <w:color w:val="000000" w:themeColor="text1"/>
          <w:sz w:val="24"/>
          <w:szCs w:val="24"/>
          <w:lang w:eastAsia="zh-CN"/>
        </w:rPr>
        <w:t>月</w:t>
      </w:r>
      <w:r w:rsidR="008853B8">
        <w:rPr>
          <w:rFonts w:hint="eastAsia"/>
          <w:color w:val="000000" w:themeColor="text1"/>
          <w:sz w:val="24"/>
          <w:szCs w:val="24"/>
          <w:lang w:eastAsia="zh-CN"/>
        </w:rPr>
        <w:t>26</w:t>
      </w:r>
      <w:r w:rsidR="00B747B2">
        <w:rPr>
          <w:rFonts w:hint="eastAsia"/>
          <w:color w:val="000000" w:themeColor="text1"/>
          <w:sz w:val="24"/>
          <w:szCs w:val="24"/>
          <w:lang w:eastAsia="zh-CN"/>
        </w:rPr>
        <w:t xml:space="preserve"> </w:t>
      </w:r>
      <w:r>
        <w:rPr>
          <w:rFonts w:hint="eastAsia"/>
          <w:color w:val="000000" w:themeColor="text1"/>
          <w:sz w:val="24"/>
          <w:szCs w:val="24"/>
          <w:lang w:eastAsia="zh-CN"/>
        </w:rPr>
        <w:t>日至</w:t>
      </w:r>
      <w:r w:rsidR="00B747B2">
        <w:rPr>
          <w:rFonts w:hint="eastAsia"/>
          <w:color w:val="000000" w:themeColor="text1"/>
          <w:sz w:val="24"/>
          <w:szCs w:val="24"/>
          <w:lang w:eastAsia="zh-CN"/>
        </w:rPr>
        <w:t>2024</w:t>
      </w:r>
      <w:r>
        <w:rPr>
          <w:rFonts w:hint="eastAsia"/>
          <w:color w:val="000000" w:themeColor="text1"/>
          <w:sz w:val="24"/>
          <w:szCs w:val="24"/>
          <w:lang w:eastAsia="zh-CN"/>
        </w:rPr>
        <w:t>年</w:t>
      </w:r>
      <w:r w:rsidR="008853B8">
        <w:rPr>
          <w:rFonts w:hint="eastAsia"/>
          <w:color w:val="000000" w:themeColor="text1"/>
          <w:sz w:val="24"/>
          <w:szCs w:val="24"/>
          <w:lang w:eastAsia="zh-CN"/>
        </w:rPr>
        <w:t>4</w:t>
      </w:r>
      <w:r>
        <w:rPr>
          <w:rFonts w:hint="eastAsia"/>
          <w:color w:val="000000" w:themeColor="text1"/>
          <w:sz w:val="24"/>
          <w:szCs w:val="24"/>
          <w:lang w:eastAsia="zh-CN"/>
        </w:rPr>
        <w:t>月</w:t>
      </w:r>
      <w:r w:rsidR="008853B8">
        <w:rPr>
          <w:rFonts w:hint="eastAsia"/>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B747B2">
        <w:rPr>
          <w:rFonts w:hint="eastAsia"/>
          <w:color w:val="000000" w:themeColor="text1"/>
          <w:sz w:val="24"/>
          <w:szCs w:val="24"/>
          <w:lang w:eastAsia="zh-CN"/>
        </w:rPr>
        <w:t>0596-6311074 。</w:t>
      </w:r>
    </w:p>
    <w:p w:rsidR="00D7766D" w:rsidRPr="00F64DF0"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B747B2" w:rsidRPr="00B747B2">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金额9000元整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B747B2">
        <w:rPr>
          <w:rFonts w:hint="eastAsia"/>
          <w:color w:val="000000" w:themeColor="text1"/>
          <w:lang w:eastAsia="zh-CN"/>
        </w:rPr>
        <w:t>15-K-102压缩机组轴瓦</w:t>
      </w:r>
      <w:r>
        <w:rPr>
          <w:rFonts w:hint="eastAsia"/>
          <w:color w:val="000000" w:themeColor="text1"/>
          <w:lang w:eastAsia="zh-CN"/>
        </w:rPr>
        <w:t>采购项目参选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747B2" w:rsidRDefault="00B747B2" w:rsidP="00B747B2">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w:t>
      </w:r>
      <w:r>
        <w:rPr>
          <w:rFonts w:hint="eastAsia"/>
          <w:lang w:eastAsia="zh-CN"/>
        </w:rPr>
        <w:lastRenderedPageBreak/>
        <w:t>予以拒绝；</w:t>
      </w:r>
    </w:p>
    <w:p w:rsidR="00B747B2" w:rsidRPr="00B747B2" w:rsidRDefault="00B747B2" w:rsidP="00B747B2">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1467EA">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B747B2">
        <w:rPr>
          <w:rFonts w:hint="eastAsia"/>
          <w:color w:val="000000" w:themeColor="text1"/>
          <w:sz w:val="24"/>
          <w:szCs w:val="24"/>
          <w:lang w:eastAsia="zh-CN"/>
        </w:rPr>
        <w:t>4</w:t>
      </w:r>
      <w:r>
        <w:rPr>
          <w:rFonts w:hint="eastAsia"/>
          <w:color w:val="000000" w:themeColor="text1"/>
          <w:sz w:val="24"/>
          <w:szCs w:val="24"/>
          <w:lang w:eastAsia="zh-CN"/>
        </w:rPr>
        <w:t>年</w:t>
      </w:r>
      <w:r w:rsidR="00B747B2">
        <w:rPr>
          <w:rFonts w:hint="eastAsia"/>
          <w:color w:val="000000" w:themeColor="text1"/>
          <w:sz w:val="24"/>
          <w:szCs w:val="24"/>
          <w:lang w:eastAsia="zh-CN"/>
        </w:rPr>
        <w:t>3</w:t>
      </w:r>
      <w:r>
        <w:rPr>
          <w:rFonts w:hint="eastAsia"/>
          <w:color w:val="000000" w:themeColor="text1"/>
          <w:sz w:val="24"/>
          <w:szCs w:val="24"/>
          <w:lang w:eastAsia="zh-CN"/>
        </w:rPr>
        <w:t>月</w:t>
      </w:r>
      <w:r w:rsidR="008853B8">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B747B2">
        <w:rPr>
          <w:rFonts w:hint="eastAsia"/>
          <w:color w:val="000000" w:themeColor="text1"/>
          <w:lang w:eastAsia="zh-CN"/>
        </w:rPr>
        <w:t>15-K-102压缩机组轴瓦</w:t>
      </w:r>
      <w:r>
        <w:rPr>
          <w:color w:val="000000" w:themeColor="text1"/>
          <w:lang w:eastAsia="zh-CN"/>
        </w:rPr>
        <w:t>采购</w:t>
      </w:r>
      <w:r w:rsidR="00CF3816">
        <w:rPr>
          <w:color w:val="000000" w:themeColor="text1"/>
          <w:lang w:eastAsia="zh-CN"/>
        </w:rPr>
        <w:t>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B747B2">
        <w:rPr>
          <w:rFonts w:hint="eastAsia"/>
          <w:lang w:eastAsia="zh-CN"/>
        </w:rPr>
        <w:t>陈文明</w:t>
      </w:r>
      <w:proofErr w:type="gramEnd"/>
      <w:r w:rsidR="00B747B2">
        <w:rPr>
          <w:rFonts w:hint="eastAsia"/>
          <w:lang w:eastAsia="zh-CN"/>
        </w:rPr>
        <w:t xml:space="preserve"> </w:t>
      </w:r>
      <w:r w:rsidR="00B747B2" w:rsidRPr="00B747B2">
        <w:rPr>
          <w:lang w:eastAsia="zh-CN"/>
        </w:rPr>
        <w:t>15959353828</w:t>
      </w:r>
      <w:r w:rsidR="00B747B2">
        <w:rPr>
          <w:rFonts w:hint="eastAsia"/>
          <w:lang w:eastAsia="zh-CN"/>
        </w:rPr>
        <w:t xml:space="preserve"> , </w:t>
      </w:r>
      <w:proofErr w:type="spellStart"/>
      <w:r w:rsidR="00B747B2">
        <w:rPr>
          <w:rFonts w:hint="eastAsia"/>
          <w:lang w:eastAsia="zh-CN"/>
        </w:rPr>
        <w:t>wmchen</w:t>
      </w:r>
      <w:proofErr w:type="spellEnd"/>
      <w:r w:rsidR="00551A79">
        <w:rPr>
          <w:rFonts w:hint="eastAsia"/>
          <w:lang w:eastAsia="zh-CN"/>
        </w:rPr>
        <w:t xml:space="preserve">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B747B2" w:rsidRDefault="00B747B2" w:rsidP="00B747B2">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rsidR="00B747B2" w:rsidRDefault="00B747B2" w:rsidP="00B747B2">
      <w:pPr>
        <w:pStyle w:val="17"/>
        <w:spacing w:line="360" w:lineRule="auto"/>
        <w:ind w:firstLine="480"/>
        <w:rPr>
          <w:color w:val="000000" w:themeColor="text1"/>
          <w:sz w:val="24"/>
          <w:szCs w:val="24"/>
        </w:rPr>
      </w:pPr>
      <w:r>
        <w:rPr>
          <w:color w:val="000000" w:themeColor="text1"/>
          <w:sz w:val="24"/>
          <w:szCs w:val="24"/>
        </w:rPr>
        <w:t>2.</w:t>
      </w:r>
      <w:r>
        <w:rPr>
          <w:sz w:val="24"/>
          <w:szCs w:val="24"/>
        </w:rPr>
        <w:t xml:space="preserve"> </w:t>
      </w:r>
      <w:r>
        <w:rPr>
          <w:rFonts w:hint="eastAsia"/>
          <w:sz w:val="24"/>
          <w:szCs w:val="24"/>
        </w:rPr>
        <w:t>参选单位负责人为同一人或者存在控股、管理关系的不同单位不得同时参加本项目的比选；</w:t>
      </w:r>
      <w:r>
        <w:rPr>
          <w:rFonts w:hint="eastAsia"/>
          <w:color w:val="000000" w:themeColor="text1"/>
          <w:sz w:val="24"/>
          <w:szCs w:val="24"/>
        </w:rPr>
        <w:t>参选人没有失信黑名单记录（以最高院失信被执行人系统发布信息为准），与比选人无诉讼纠纷。</w:t>
      </w:r>
    </w:p>
    <w:p w:rsidR="00B747B2" w:rsidRDefault="00B747B2" w:rsidP="00B747B2">
      <w:pPr>
        <w:spacing w:line="360" w:lineRule="auto"/>
        <w:ind w:firstLineChars="200" w:firstLine="480"/>
        <w:rPr>
          <w:rFonts w:asciiTheme="majorEastAsia" w:eastAsiaTheme="majorEastAsia" w:hAnsiTheme="majorEastAsia"/>
          <w:sz w:val="28"/>
          <w:szCs w:val="28"/>
          <w:lang w:eastAsia="zh-CN"/>
        </w:rPr>
      </w:pPr>
      <w:r>
        <w:rPr>
          <w:rFonts w:hint="eastAsia"/>
          <w:color w:val="000000"/>
          <w:sz w:val="24"/>
          <w:szCs w:val="24"/>
          <w:lang w:eastAsia="zh-CN"/>
        </w:rPr>
        <w:t>3.参选人应具备我司所</w:t>
      </w:r>
      <w:r>
        <w:rPr>
          <w:rFonts w:asciiTheme="majorEastAsia" w:eastAsiaTheme="majorEastAsia" w:hAnsiTheme="majorEastAsia" w:hint="eastAsia"/>
          <w:sz w:val="24"/>
          <w:szCs w:val="24"/>
          <w:lang w:eastAsia="zh-CN"/>
        </w:rPr>
        <w:t>采购轴瓦设计、加工制造与组装能力。</w:t>
      </w:r>
    </w:p>
    <w:p w:rsidR="00B747B2" w:rsidRDefault="00B747B2" w:rsidP="00B747B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kern w:val="2"/>
          <w:sz w:val="24"/>
          <w:szCs w:val="24"/>
          <w:lang w:eastAsia="zh-CN"/>
        </w:rPr>
        <w:t xml:space="preserve">4. </w:t>
      </w:r>
      <w:r>
        <w:rPr>
          <w:rFonts w:asciiTheme="minorEastAsia" w:eastAsiaTheme="minorEastAsia" w:hAnsiTheme="minorEastAsia" w:hint="eastAsia"/>
          <w:color w:val="000000"/>
          <w:sz w:val="24"/>
          <w:lang w:eastAsia="zh-CN"/>
        </w:rPr>
        <w:t>参选单位必须有近五年</w:t>
      </w:r>
      <w:r>
        <w:rPr>
          <w:rFonts w:asciiTheme="majorEastAsia" w:eastAsiaTheme="majorEastAsia" w:hAnsiTheme="majorEastAsia" w:hint="eastAsia"/>
          <w:sz w:val="24"/>
          <w:szCs w:val="24"/>
          <w:lang w:eastAsia="zh-CN"/>
        </w:rPr>
        <w:t>相近的轴瓦采购合同和供货业绩</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lang w:eastAsia="zh-CN"/>
        </w:rPr>
        <w:t>证明材料包括合同复印件、签字版技术协议、电话等。</w:t>
      </w:r>
    </w:p>
    <w:p w:rsidR="00B747B2" w:rsidRDefault="00B747B2" w:rsidP="00B747B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sz w:val="24"/>
          <w:szCs w:val="24"/>
          <w:lang w:eastAsia="zh-CN"/>
        </w:rPr>
        <w:t xml:space="preserve"> </w:t>
      </w:r>
      <w:r>
        <w:rPr>
          <w:rFonts w:hint="eastAsia"/>
          <w:color w:val="000000"/>
          <w:sz w:val="24"/>
          <w:szCs w:val="24"/>
          <w:lang w:eastAsia="zh-CN"/>
        </w:rPr>
        <w:t>本采购项目接受联合体参选。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金额9000元整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B747B2">
        <w:rPr>
          <w:rFonts w:hint="eastAsia"/>
          <w:color w:val="000000" w:themeColor="text1"/>
          <w:lang w:eastAsia="zh-CN"/>
        </w:rPr>
        <w:t>15-K-102压缩机组轴瓦</w:t>
      </w:r>
      <w:r>
        <w:rPr>
          <w:rFonts w:hint="eastAsia"/>
          <w:color w:val="000000" w:themeColor="text1"/>
          <w:lang w:eastAsia="zh-CN"/>
        </w:rPr>
        <w:t>采购项目参选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2C743B" w:rsidRDefault="002C743B" w:rsidP="002C743B">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2C743B" w:rsidRPr="002C743B" w:rsidRDefault="002C743B" w:rsidP="002C743B">
      <w:pPr>
        <w:pStyle w:val="aa"/>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F64DF0"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B747B2">
        <w:rPr>
          <w:rFonts w:hint="eastAsia"/>
          <w:color w:val="000000" w:themeColor="text1"/>
          <w:lang w:eastAsia="zh-CN"/>
        </w:rPr>
        <w:t>待定</w:t>
      </w:r>
      <w:r w:rsidR="00B747B2" w:rsidRPr="00F64DF0">
        <w:rPr>
          <w:color w:val="000000" w:themeColor="text1"/>
          <w:lang w:eastAsia="zh-CN"/>
        </w:rPr>
        <w:t xml:space="preserve"> </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B747B2">
        <w:rPr>
          <w:rFonts w:hint="eastAsia"/>
          <w:b w:val="0"/>
          <w:color w:val="000000" w:themeColor="text1"/>
          <w:spacing w:val="-4"/>
          <w:lang w:eastAsia="zh-CN"/>
        </w:rPr>
        <w:t xml:space="preserve">0596-6311074   </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B7547" w:rsidRDefault="00CB7547" w:rsidP="00CB754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报价文件与技术</w:t>
      </w:r>
      <w:r>
        <w:rPr>
          <w:rFonts w:hint="eastAsia"/>
          <w:b/>
          <w:sz w:val="24"/>
          <w:szCs w:val="21"/>
          <w:lang w:eastAsia="zh-CN"/>
        </w:rPr>
        <w:t>文件</w:t>
      </w:r>
      <w:r>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B7547" w:rsidRDefault="00CB7547" w:rsidP="00CB7547">
      <w:pPr>
        <w:pStyle w:val="10"/>
        <w:spacing w:line="360" w:lineRule="auto"/>
        <w:ind w:firstLineChars="200" w:firstLine="480"/>
        <w:jc w:val="left"/>
        <w:rPr>
          <w:sz w:val="24"/>
        </w:rPr>
      </w:pPr>
      <w:r>
        <w:rPr>
          <w:rFonts w:asciiTheme="minorEastAsia" w:hAnsiTheme="minorEastAsia" w:cs="宋体" w:hint="eastAsia"/>
          <w:sz w:val="24"/>
          <w:szCs w:val="21"/>
        </w:rPr>
        <w:t>1.技术文件（需加盖公章及骑缝章），需提供纸质单2份，电子单1份 拷入U盘，U盘密封至报价文件中。</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①法定代表人授权委托书；</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②营业执照；</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3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③</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投标保证金回执单；</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5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交货期、付款方式等；</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以上①至</w:t>
      </w: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asciiTheme="minorEastAsia" w:hAnsiTheme="minorEastAsia" w:hint="eastAsia"/>
          <w:szCs w:val="21"/>
          <w:lang w:eastAsia="zh-CN"/>
        </w:rPr>
        <w:t>项内容装订或密封并加盖公章。</w:t>
      </w:r>
    </w:p>
    <w:p w:rsidR="00CB7547" w:rsidRDefault="00CB7547" w:rsidP="00CB7547">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参选人在编制技术文件时也应考虑评标细则技术部分评分项</w:t>
      </w:r>
    </w:p>
    <w:p w:rsidR="00CB7547" w:rsidRDefault="00CB7547" w:rsidP="00CB7547">
      <w:pPr>
        <w:pStyle w:val="10"/>
        <w:spacing w:line="360" w:lineRule="auto"/>
        <w:ind w:firstLineChars="200" w:firstLine="480"/>
        <w:jc w:val="left"/>
        <w:rPr>
          <w:rFonts w:asciiTheme="minorEastAsia" w:hAnsiTheme="minorEastAsia"/>
          <w:szCs w:val="21"/>
        </w:rPr>
      </w:pPr>
      <w:r>
        <w:rPr>
          <w:rFonts w:asciiTheme="minorEastAsia" w:hAnsiTheme="minorEastAsia" w:cs="宋体" w:hint="eastAsia"/>
          <w:sz w:val="24"/>
          <w:szCs w:val="21"/>
        </w:rPr>
        <w:t>2. 报价文件（需每页加盖公章）1份，需提供纸质单1份，电子单1份拷入U盘，U盘密封至报价文件中。</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①提供参选报价表(详见附件)</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CB7547" w:rsidRDefault="00CB7547" w:rsidP="00CB7547">
      <w:pPr>
        <w:spacing w:before="15" w:line="360" w:lineRule="auto"/>
        <w:ind w:firstLineChars="200" w:firstLine="480"/>
        <w:rPr>
          <w:color w:val="000000"/>
          <w:sz w:val="24"/>
          <w:szCs w:val="24"/>
          <w:shd w:val="clear" w:color="auto" w:fill="FFFFFF"/>
          <w:lang w:eastAsia="zh-CN"/>
        </w:rPr>
      </w:pPr>
      <w:r>
        <w:rPr>
          <w:rFonts w:hint="eastAsia"/>
          <w:color w:val="000000" w:themeColor="text1"/>
          <w:sz w:val="24"/>
          <w:szCs w:val="24"/>
          <w:lang w:eastAsia="zh-CN"/>
        </w:rPr>
        <w:t>评选委员会将对通过资格及实质响应性审查（</w:t>
      </w:r>
      <w:r>
        <w:rPr>
          <w:rFonts w:hint="eastAsia"/>
          <w:color w:val="000000"/>
          <w:sz w:val="24"/>
          <w:szCs w:val="24"/>
          <w:shd w:val="clear" w:color="auto" w:fill="FFFFFF"/>
          <w:lang w:eastAsia="zh-CN"/>
        </w:rPr>
        <w:t>不限于满足付款条件：货到验收合格付90%，留10%质保</w:t>
      </w:r>
      <w:r>
        <w:rPr>
          <w:rFonts w:hint="eastAsia"/>
          <w:color w:val="000000" w:themeColor="text1"/>
          <w:sz w:val="24"/>
          <w:szCs w:val="24"/>
          <w:lang w:eastAsia="zh-CN"/>
        </w:rPr>
        <w:t>）的各合格参选人，根据以下标准和方法进行</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评标采用综合评标法：技术评分依据项目具体情况编制评分细则，技术部分：</w:t>
      </w:r>
      <w:r w:rsidR="00112CC7">
        <w:rPr>
          <w:rFonts w:hint="eastAsia"/>
          <w:color w:val="000000" w:themeColor="text1"/>
          <w:sz w:val="24"/>
          <w:szCs w:val="24"/>
          <w:lang w:eastAsia="zh-CN"/>
        </w:rPr>
        <w:t>3</w:t>
      </w:r>
      <w:r>
        <w:rPr>
          <w:rFonts w:hint="eastAsia"/>
          <w:color w:val="000000" w:themeColor="text1"/>
          <w:sz w:val="24"/>
          <w:szCs w:val="24"/>
          <w:lang w:eastAsia="zh-CN"/>
        </w:rPr>
        <w:t>0分、报价部分：</w:t>
      </w:r>
      <w:r w:rsidR="00112CC7">
        <w:rPr>
          <w:rFonts w:hint="eastAsia"/>
          <w:color w:val="000000" w:themeColor="text1"/>
          <w:sz w:val="24"/>
          <w:szCs w:val="24"/>
          <w:lang w:eastAsia="zh-CN"/>
        </w:rPr>
        <w:t>7</w:t>
      </w:r>
      <w:r>
        <w:rPr>
          <w:rFonts w:hint="eastAsia"/>
          <w:color w:val="000000" w:themeColor="text1"/>
          <w:sz w:val="24"/>
          <w:szCs w:val="24"/>
          <w:lang w:eastAsia="zh-CN"/>
        </w:rPr>
        <w:t>0分。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1.技术评分</w:t>
      </w:r>
    </w:p>
    <w:tbl>
      <w:tblPr>
        <w:tblW w:w="10110"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8"/>
        <w:gridCol w:w="1937"/>
        <w:gridCol w:w="709"/>
        <w:gridCol w:w="5783"/>
      </w:tblGrid>
      <w:tr w:rsidR="00CB7547" w:rsidTr="00CB7547">
        <w:trPr>
          <w:jc w:val="center"/>
        </w:trPr>
        <w:tc>
          <w:tcPr>
            <w:tcW w:w="1681" w:type="dxa"/>
            <w:gridSpan w:val="2"/>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条款号</w:t>
            </w:r>
            <w:proofErr w:type="spellEnd"/>
          </w:p>
        </w:tc>
        <w:tc>
          <w:tcPr>
            <w:tcW w:w="1937" w:type="dxa"/>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lang w:eastAsia="zh-CN"/>
              </w:rPr>
            </w:pPr>
            <w:proofErr w:type="spellStart"/>
            <w:r>
              <w:rPr>
                <w:rFonts w:hint="eastAsia"/>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hideMark/>
          </w:tcPr>
          <w:p w:rsidR="00CB7547" w:rsidRDefault="00CB7547">
            <w:pPr>
              <w:jc w:val="center"/>
              <w:rPr>
                <w:color w:val="000000" w:themeColor="text1"/>
              </w:rPr>
            </w:pPr>
            <w:proofErr w:type="spellStart"/>
            <w:r>
              <w:rPr>
                <w:rFonts w:hint="eastAsia"/>
                <w:color w:val="000000" w:themeColor="text1"/>
              </w:rPr>
              <w:t>分值</w:t>
            </w:r>
            <w:proofErr w:type="spellEnd"/>
          </w:p>
        </w:tc>
        <w:tc>
          <w:tcPr>
            <w:tcW w:w="5783" w:type="dxa"/>
            <w:tcBorders>
              <w:top w:val="outset" w:sz="6" w:space="0" w:color="auto"/>
              <w:left w:val="single" w:sz="4"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评分标准</w:t>
            </w:r>
            <w:proofErr w:type="spellEnd"/>
          </w:p>
        </w:tc>
      </w:tr>
      <w:tr w:rsidR="00112CC7" w:rsidTr="00CB7547">
        <w:trPr>
          <w:trHeight w:val="20"/>
          <w:jc w:val="center"/>
        </w:trPr>
        <w:tc>
          <w:tcPr>
            <w:tcW w:w="643" w:type="dxa"/>
            <w:vMerge w:val="restart"/>
            <w:tcBorders>
              <w:top w:val="outset" w:sz="6" w:space="0" w:color="auto"/>
              <w:left w:val="outset" w:sz="6" w:space="0" w:color="auto"/>
              <w:bottom w:val="outset" w:sz="12" w:space="0" w:color="auto"/>
              <w:right w:val="outset" w:sz="6" w:space="0" w:color="auto"/>
            </w:tcBorders>
            <w:vAlign w:val="center"/>
            <w:hideMark/>
          </w:tcPr>
          <w:p w:rsidR="00112CC7" w:rsidRDefault="00112CC7">
            <w:pPr>
              <w:rPr>
                <w:color w:val="000000" w:themeColor="text1"/>
                <w:lang w:eastAsia="zh-CN"/>
              </w:rPr>
            </w:pPr>
            <w:r>
              <w:rPr>
                <w:rFonts w:hint="eastAsia"/>
                <w:color w:val="000000" w:themeColor="text1"/>
              </w:rPr>
              <w:t>8.</w:t>
            </w:r>
            <w:r>
              <w:rPr>
                <w:rFonts w:hint="eastAsia"/>
                <w:color w:val="000000" w:themeColor="text1"/>
                <w:lang w:eastAsia="zh-CN"/>
              </w:rPr>
              <w:t>22</w:t>
            </w:r>
          </w:p>
        </w:tc>
        <w:tc>
          <w:tcPr>
            <w:tcW w:w="1038" w:type="dxa"/>
            <w:vMerge w:val="restart"/>
            <w:tcBorders>
              <w:top w:val="outset" w:sz="6" w:space="0" w:color="auto"/>
              <w:left w:val="outset" w:sz="6" w:space="0" w:color="auto"/>
              <w:bottom w:val="outset" w:sz="12" w:space="0" w:color="auto"/>
              <w:right w:val="outset" w:sz="6" w:space="0" w:color="auto"/>
            </w:tcBorders>
            <w:vAlign w:val="center"/>
          </w:tcPr>
          <w:p w:rsidR="00112CC7" w:rsidRDefault="00112CC7">
            <w:pPr>
              <w:rPr>
                <w:color w:val="000000" w:themeColor="text1"/>
              </w:rPr>
            </w:pPr>
          </w:p>
          <w:p w:rsidR="00112CC7" w:rsidRDefault="00112CC7">
            <w:pPr>
              <w:rPr>
                <w:color w:val="000000" w:themeColor="text1"/>
              </w:rPr>
            </w:pPr>
          </w:p>
          <w:p w:rsidR="00112CC7" w:rsidRDefault="00112CC7">
            <w:pPr>
              <w:rPr>
                <w:color w:val="000000" w:themeColor="text1"/>
              </w:rPr>
            </w:pPr>
          </w:p>
          <w:p w:rsidR="00112CC7" w:rsidRDefault="00112CC7" w:rsidP="00CB7547">
            <w:pPr>
              <w:rPr>
                <w:b/>
                <w:color w:val="000000" w:themeColor="text1"/>
                <w:lang w:eastAsia="zh-CN"/>
              </w:rPr>
            </w:pPr>
          </w:p>
          <w:p w:rsidR="00112CC7" w:rsidRDefault="00112CC7" w:rsidP="00CB7547">
            <w:pPr>
              <w:rPr>
                <w:b/>
                <w:color w:val="000000" w:themeColor="text1"/>
                <w:lang w:eastAsia="zh-CN"/>
              </w:rPr>
            </w:pPr>
          </w:p>
          <w:p w:rsidR="00112CC7" w:rsidRDefault="00112CC7" w:rsidP="00CB7547">
            <w:pPr>
              <w:rPr>
                <w:b/>
                <w:color w:val="000000" w:themeColor="text1"/>
                <w:lang w:eastAsia="zh-CN"/>
              </w:rPr>
            </w:pPr>
          </w:p>
          <w:p w:rsidR="00112CC7" w:rsidRDefault="00112CC7" w:rsidP="00CB7547">
            <w:pPr>
              <w:rPr>
                <w:color w:val="000000" w:themeColor="text1"/>
              </w:rPr>
            </w:pPr>
            <w:r>
              <w:rPr>
                <w:rFonts w:hint="eastAsia"/>
                <w:b/>
                <w:color w:val="000000" w:themeColor="text1"/>
              </w:rPr>
              <w:t>技术评分标准</w:t>
            </w:r>
            <w:r w:rsidR="001D5D31">
              <w:rPr>
                <w:rFonts w:hint="eastAsia"/>
                <w:b/>
                <w:color w:val="000000" w:themeColor="text1"/>
                <w:lang w:eastAsia="zh-CN"/>
              </w:rPr>
              <w:t>30</w:t>
            </w:r>
            <w:r>
              <w:rPr>
                <w:rFonts w:hint="eastAsia"/>
                <w:b/>
                <w:color w:val="000000" w:themeColor="text1"/>
              </w:rPr>
              <w:t>分</w:t>
            </w:r>
          </w:p>
          <w:p w:rsidR="00112CC7" w:rsidRDefault="00112CC7">
            <w:pPr>
              <w:jc w:val="center"/>
              <w:rPr>
                <w:color w:val="000000" w:themeColor="text1"/>
              </w:rPr>
            </w:pPr>
          </w:p>
          <w:p w:rsidR="00112CC7" w:rsidRDefault="00112CC7">
            <w:pPr>
              <w:jc w:val="center"/>
              <w:rPr>
                <w:color w:val="000000" w:themeColor="text1"/>
              </w:rPr>
            </w:pPr>
          </w:p>
          <w:p w:rsidR="00112CC7" w:rsidRDefault="00112CC7">
            <w:pPr>
              <w:jc w:val="center"/>
              <w:rPr>
                <w:color w:val="000000" w:themeColor="text1"/>
              </w:rPr>
            </w:pPr>
          </w:p>
          <w:p w:rsidR="00112CC7" w:rsidRDefault="00112CC7">
            <w:pPr>
              <w:jc w:val="center"/>
              <w:rPr>
                <w:color w:val="000000" w:themeColor="text1"/>
              </w:rPr>
            </w:pPr>
          </w:p>
          <w:p w:rsidR="00112CC7" w:rsidRDefault="00112CC7">
            <w:pPr>
              <w:jc w:val="center"/>
              <w:rPr>
                <w:color w:val="000000" w:themeColor="text1"/>
              </w:rPr>
            </w:pPr>
          </w:p>
        </w:tc>
        <w:tc>
          <w:tcPr>
            <w:tcW w:w="1937" w:type="dxa"/>
            <w:tcBorders>
              <w:top w:val="outset" w:sz="6" w:space="0" w:color="auto"/>
              <w:left w:val="outset" w:sz="6" w:space="0" w:color="auto"/>
              <w:bottom w:val="outset" w:sz="6" w:space="0" w:color="auto"/>
              <w:right w:val="outset" w:sz="6" w:space="0" w:color="auto"/>
            </w:tcBorders>
            <w:vAlign w:val="center"/>
          </w:tcPr>
          <w:p w:rsidR="00112CC7" w:rsidRDefault="00112CC7" w:rsidP="00571998">
            <w:pPr>
              <w:pStyle w:val="flName"/>
              <w:spacing w:before="0" w:after="0" w:line="460" w:lineRule="exact"/>
              <w:rPr>
                <w:rFonts w:ascii="宋体" w:eastAsia="宋体" w:hAnsi="宋体" w:cs="宋体"/>
                <w:bCs/>
                <w:sz w:val="24"/>
                <w:szCs w:val="24"/>
              </w:rPr>
            </w:pPr>
            <w:r>
              <w:rPr>
                <w:rFonts w:ascii="宋体" w:eastAsia="宋体" w:hAnsi="宋体" w:cs="宋体" w:hint="eastAsia"/>
                <w:bCs/>
                <w:sz w:val="24"/>
                <w:szCs w:val="24"/>
              </w:rPr>
              <w:t>改造方案</w:t>
            </w:r>
          </w:p>
        </w:tc>
        <w:tc>
          <w:tcPr>
            <w:tcW w:w="709" w:type="dxa"/>
            <w:tcBorders>
              <w:top w:val="outset" w:sz="6" w:space="0" w:color="auto"/>
              <w:left w:val="outset" w:sz="6" w:space="0" w:color="auto"/>
              <w:bottom w:val="outset" w:sz="6" w:space="0" w:color="auto"/>
              <w:right w:val="single" w:sz="4" w:space="0" w:color="auto"/>
            </w:tcBorders>
            <w:vAlign w:val="center"/>
          </w:tcPr>
          <w:p w:rsidR="00112CC7" w:rsidRDefault="00112CC7" w:rsidP="00571998">
            <w:pPr>
              <w:pStyle w:val="flName"/>
              <w:spacing w:before="0" w:after="0" w:line="460" w:lineRule="exact"/>
              <w:rPr>
                <w:rFonts w:ascii="宋体" w:eastAsia="宋体" w:hAnsi="宋体" w:cs="宋体"/>
                <w:bCs/>
                <w:spacing w:val="-2"/>
                <w:sz w:val="24"/>
                <w:szCs w:val="24"/>
              </w:rPr>
            </w:pPr>
            <w:r>
              <w:rPr>
                <w:rFonts w:ascii="宋体" w:eastAsia="宋体" w:hAnsi="宋体" w:cs="宋体"/>
                <w:bCs/>
                <w:spacing w:val="-2"/>
                <w:sz w:val="24"/>
                <w:szCs w:val="24"/>
              </w:rPr>
              <w:t>1</w:t>
            </w:r>
            <w:r>
              <w:rPr>
                <w:rFonts w:ascii="宋体" w:eastAsia="宋体" w:hAnsi="宋体" w:cs="宋体" w:hint="eastAsia"/>
                <w:bCs/>
                <w:spacing w:val="-2"/>
                <w:sz w:val="24"/>
                <w:szCs w:val="24"/>
              </w:rPr>
              <w:t>5分</w:t>
            </w:r>
          </w:p>
        </w:tc>
        <w:tc>
          <w:tcPr>
            <w:tcW w:w="5783" w:type="dxa"/>
            <w:tcBorders>
              <w:top w:val="outset" w:sz="6" w:space="0" w:color="auto"/>
              <w:left w:val="single" w:sz="4" w:space="0" w:color="auto"/>
              <w:bottom w:val="outset" w:sz="6" w:space="0" w:color="auto"/>
              <w:right w:val="outset" w:sz="6" w:space="0" w:color="auto"/>
            </w:tcBorders>
            <w:vAlign w:val="center"/>
          </w:tcPr>
          <w:p w:rsidR="00112CC7" w:rsidRPr="00F60F06" w:rsidRDefault="00112CC7" w:rsidP="00112CC7">
            <w:pPr>
              <w:snapToGrid w:val="0"/>
              <w:spacing w:line="460" w:lineRule="exact"/>
              <w:rPr>
                <w:sz w:val="24"/>
                <w:szCs w:val="24"/>
                <w:lang w:eastAsia="zh-CN"/>
              </w:rPr>
            </w:pPr>
            <w:r w:rsidRPr="00F60F06">
              <w:rPr>
                <w:rFonts w:hint="eastAsia"/>
                <w:sz w:val="24"/>
                <w:szCs w:val="24"/>
                <w:lang w:eastAsia="zh-CN"/>
              </w:rPr>
              <w:t>总体方案（</w:t>
            </w:r>
            <w:r>
              <w:rPr>
                <w:sz w:val="24"/>
                <w:szCs w:val="24"/>
                <w:lang w:eastAsia="zh-CN"/>
              </w:rPr>
              <w:t>10</w:t>
            </w:r>
            <w:r>
              <w:rPr>
                <w:rFonts w:hint="eastAsia"/>
                <w:sz w:val="24"/>
                <w:szCs w:val="24"/>
                <w:lang w:eastAsia="zh-CN"/>
              </w:rPr>
              <w:t>分）：根据投标人提供的轴瓦优化改造方案（至少应包含</w:t>
            </w:r>
            <w:r w:rsidRPr="00F60F06">
              <w:rPr>
                <w:rFonts w:hint="eastAsia"/>
                <w:sz w:val="24"/>
                <w:szCs w:val="24"/>
                <w:lang w:eastAsia="zh-CN"/>
              </w:rPr>
              <w:t>改造形式、制造图纸、质量控制、技术偏离等）的完整度进行评分，</w:t>
            </w:r>
            <w:r w:rsidRPr="002143A5">
              <w:rPr>
                <w:rFonts w:hint="eastAsia"/>
                <w:sz w:val="24"/>
                <w:szCs w:val="24"/>
                <w:lang w:eastAsia="zh-CN"/>
              </w:rPr>
              <w:t>能提供设计图纸及详细设计改造方案</w:t>
            </w:r>
            <w:r>
              <w:rPr>
                <w:rFonts w:hint="eastAsia"/>
                <w:sz w:val="24"/>
                <w:szCs w:val="24"/>
                <w:lang w:eastAsia="zh-CN"/>
              </w:rPr>
              <w:t>评标人在8</w:t>
            </w:r>
            <w:r w:rsidRPr="002143A5">
              <w:rPr>
                <w:sz w:val="24"/>
                <w:szCs w:val="24"/>
                <w:lang w:eastAsia="zh-CN"/>
              </w:rPr>
              <w:t>-1</w:t>
            </w:r>
            <w:r>
              <w:rPr>
                <w:rFonts w:hint="eastAsia"/>
                <w:sz w:val="24"/>
                <w:szCs w:val="24"/>
                <w:lang w:eastAsia="zh-CN"/>
              </w:rPr>
              <w:t>5</w:t>
            </w:r>
            <w:r w:rsidRPr="002143A5">
              <w:rPr>
                <w:rFonts w:hint="eastAsia"/>
                <w:sz w:val="24"/>
                <w:szCs w:val="24"/>
                <w:lang w:eastAsia="zh-CN"/>
              </w:rPr>
              <w:t>分</w:t>
            </w:r>
            <w:r>
              <w:rPr>
                <w:rFonts w:hint="eastAsia"/>
                <w:sz w:val="24"/>
                <w:szCs w:val="24"/>
                <w:lang w:eastAsia="zh-CN"/>
              </w:rPr>
              <w:t>之间评分，基本完整的在</w:t>
            </w:r>
            <w:r w:rsidRPr="002143A5">
              <w:rPr>
                <w:rFonts w:hint="eastAsia"/>
                <w:sz w:val="24"/>
                <w:szCs w:val="24"/>
                <w:lang w:eastAsia="zh-CN"/>
              </w:rPr>
              <w:t>1</w:t>
            </w:r>
            <w:r w:rsidRPr="002143A5">
              <w:rPr>
                <w:sz w:val="24"/>
                <w:szCs w:val="24"/>
                <w:lang w:eastAsia="zh-CN"/>
              </w:rPr>
              <w:t>-</w:t>
            </w:r>
            <w:r>
              <w:rPr>
                <w:rFonts w:hint="eastAsia"/>
                <w:sz w:val="24"/>
                <w:szCs w:val="24"/>
                <w:lang w:eastAsia="zh-CN"/>
              </w:rPr>
              <w:t>7</w:t>
            </w:r>
            <w:r w:rsidRPr="002143A5">
              <w:rPr>
                <w:rFonts w:hint="eastAsia"/>
                <w:sz w:val="24"/>
                <w:szCs w:val="24"/>
                <w:lang w:eastAsia="zh-CN"/>
              </w:rPr>
              <w:t>分</w:t>
            </w:r>
            <w:r>
              <w:rPr>
                <w:rFonts w:hint="eastAsia"/>
                <w:sz w:val="24"/>
                <w:szCs w:val="24"/>
                <w:lang w:eastAsia="zh-CN"/>
              </w:rPr>
              <w:t>之间评分</w:t>
            </w:r>
            <w:r w:rsidRPr="002143A5">
              <w:rPr>
                <w:rFonts w:hint="eastAsia"/>
                <w:sz w:val="24"/>
                <w:szCs w:val="24"/>
                <w:lang w:eastAsia="zh-CN"/>
              </w:rPr>
              <w:t>，未提交不得分</w:t>
            </w:r>
            <w:r w:rsidRPr="00F60F06">
              <w:rPr>
                <w:rFonts w:hint="eastAsia"/>
                <w:sz w:val="24"/>
                <w:szCs w:val="24"/>
                <w:lang w:eastAsia="zh-CN"/>
              </w:rPr>
              <w:t>。</w:t>
            </w:r>
          </w:p>
        </w:tc>
      </w:tr>
      <w:tr w:rsidR="00112CC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112CC7" w:rsidRDefault="00112CC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112CC7" w:rsidRDefault="00112CC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112CC7" w:rsidRDefault="00112CC7" w:rsidP="00571998">
            <w:pPr>
              <w:spacing w:line="460" w:lineRule="exact"/>
              <w:jc w:val="center"/>
              <w:rPr>
                <w:bCs/>
                <w:sz w:val="24"/>
                <w:szCs w:val="24"/>
              </w:rPr>
            </w:pPr>
            <w:proofErr w:type="spellStart"/>
            <w:r>
              <w:rPr>
                <w:rFonts w:hint="eastAsia"/>
                <w:sz w:val="24"/>
                <w:szCs w:val="24"/>
              </w:rPr>
              <w:t>成功案例</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112CC7" w:rsidRDefault="00112CC7" w:rsidP="00571998">
            <w:pPr>
              <w:spacing w:line="460" w:lineRule="exact"/>
              <w:jc w:val="center"/>
              <w:rPr>
                <w:bCs/>
                <w:spacing w:val="-2"/>
                <w:sz w:val="24"/>
                <w:szCs w:val="24"/>
              </w:rPr>
            </w:pPr>
            <w:r>
              <w:rPr>
                <w:rFonts w:hint="eastAsia"/>
                <w:sz w:val="24"/>
                <w:szCs w:val="24"/>
              </w:rPr>
              <w:t>10分</w:t>
            </w:r>
          </w:p>
        </w:tc>
        <w:tc>
          <w:tcPr>
            <w:tcW w:w="5783" w:type="dxa"/>
            <w:tcBorders>
              <w:top w:val="outset" w:sz="6" w:space="0" w:color="auto"/>
              <w:left w:val="single" w:sz="4" w:space="0" w:color="auto"/>
              <w:bottom w:val="outset" w:sz="6" w:space="0" w:color="auto"/>
              <w:right w:val="outset" w:sz="6" w:space="0" w:color="auto"/>
            </w:tcBorders>
            <w:vAlign w:val="center"/>
          </w:tcPr>
          <w:p w:rsidR="00112CC7" w:rsidRPr="00F60F06" w:rsidRDefault="00112CC7" w:rsidP="00571998">
            <w:pPr>
              <w:pStyle w:val="TableParagraph"/>
              <w:adjustRightInd w:val="0"/>
              <w:snapToGrid w:val="0"/>
              <w:spacing w:line="460" w:lineRule="exact"/>
              <w:ind w:firstLineChars="200" w:firstLine="480"/>
              <w:rPr>
                <w:sz w:val="24"/>
                <w:lang w:eastAsia="zh-CN"/>
              </w:rPr>
            </w:pPr>
            <w:r>
              <w:rPr>
                <w:rFonts w:hint="eastAsia"/>
                <w:bCs/>
                <w:sz w:val="24"/>
                <w:lang w:eastAsia="zh-CN"/>
              </w:rPr>
              <w:t>近五年参与压缩机组轴瓦（可倾瓦）</w:t>
            </w:r>
            <w:r w:rsidRPr="00F60F06">
              <w:rPr>
                <w:rFonts w:hint="eastAsia"/>
                <w:bCs/>
                <w:sz w:val="24"/>
                <w:lang w:eastAsia="zh-CN"/>
              </w:rPr>
              <w:t>成功例案的，</w:t>
            </w:r>
            <w:r w:rsidRPr="00F60F06">
              <w:rPr>
                <w:rFonts w:hint="eastAsia"/>
                <w:sz w:val="24"/>
                <w:lang w:eastAsia="zh-CN"/>
              </w:rPr>
              <w:t>投标人应附上项目业绩合同复印件，根据</w:t>
            </w:r>
            <w:r w:rsidRPr="00F60F06">
              <w:rPr>
                <w:bCs/>
                <w:sz w:val="24"/>
                <w:lang w:eastAsia="zh-CN"/>
              </w:rPr>
              <w:t>案例难易情况</w:t>
            </w:r>
            <w:r>
              <w:rPr>
                <w:bCs/>
                <w:sz w:val="24"/>
                <w:lang w:eastAsia="zh-CN"/>
              </w:rPr>
              <w:t>及案例数量由评委</w:t>
            </w:r>
            <w:r w:rsidRPr="00F60F06">
              <w:rPr>
                <w:bCs/>
                <w:sz w:val="24"/>
                <w:lang w:eastAsia="zh-CN"/>
              </w:rPr>
              <w:t>在</w:t>
            </w:r>
            <w:r w:rsidRPr="00F60F06">
              <w:rPr>
                <w:rFonts w:hint="eastAsia"/>
                <w:bCs/>
                <w:sz w:val="24"/>
                <w:lang w:eastAsia="zh-CN"/>
              </w:rPr>
              <w:t>1</w:t>
            </w:r>
            <w:r w:rsidRPr="00F60F06">
              <w:rPr>
                <w:bCs/>
                <w:sz w:val="24"/>
                <w:lang w:eastAsia="zh-CN"/>
              </w:rPr>
              <w:t>-</w:t>
            </w:r>
            <w:r>
              <w:rPr>
                <w:bCs/>
                <w:sz w:val="24"/>
                <w:lang w:eastAsia="zh-CN"/>
              </w:rPr>
              <w:t>5</w:t>
            </w:r>
            <w:r w:rsidRPr="00F60F06">
              <w:rPr>
                <w:rFonts w:hint="eastAsia"/>
                <w:bCs/>
                <w:sz w:val="24"/>
                <w:lang w:eastAsia="zh-CN"/>
              </w:rPr>
              <w:t>分之间评分</w:t>
            </w:r>
            <w:r>
              <w:rPr>
                <w:rFonts w:hint="eastAsia"/>
                <w:sz w:val="24"/>
                <w:lang w:eastAsia="zh-CN"/>
              </w:rPr>
              <w:t>。提交与</w:t>
            </w:r>
            <w:r>
              <w:rPr>
                <w:rFonts w:hint="eastAsia"/>
                <w:sz w:val="24"/>
                <w:lang w:eastAsia="zh-CN"/>
              </w:rPr>
              <w:lastRenderedPageBreak/>
              <w:t>本案一致的厂家轴瓦（可倾瓦）</w:t>
            </w:r>
            <w:r w:rsidRPr="00F60F06">
              <w:rPr>
                <w:rFonts w:hint="eastAsia"/>
                <w:sz w:val="24"/>
                <w:lang w:eastAsia="zh-CN"/>
              </w:rPr>
              <w:t>成功案例，每提交一项加</w:t>
            </w:r>
            <w:r>
              <w:rPr>
                <w:sz w:val="24"/>
                <w:lang w:eastAsia="zh-CN"/>
              </w:rPr>
              <w:t>5</w:t>
            </w:r>
            <w:r w:rsidRPr="00F60F06">
              <w:rPr>
                <w:rFonts w:hint="eastAsia"/>
                <w:sz w:val="24"/>
                <w:lang w:eastAsia="zh-CN"/>
              </w:rPr>
              <w:t>分，满分</w:t>
            </w:r>
            <w:r>
              <w:rPr>
                <w:rFonts w:hint="eastAsia"/>
                <w:sz w:val="24"/>
                <w:lang w:eastAsia="zh-CN"/>
              </w:rPr>
              <w:t>10</w:t>
            </w:r>
            <w:r w:rsidRPr="00F60F06">
              <w:rPr>
                <w:sz w:val="24"/>
                <w:lang w:eastAsia="zh-CN"/>
              </w:rPr>
              <w:t>分。</w:t>
            </w:r>
          </w:p>
        </w:tc>
      </w:tr>
      <w:tr w:rsidR="00112CC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112CC7" w:rsidRDefault="00112CC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112CC7" w:rsidRDefault="00112CC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112CC7" w:rsidRDefault="00112CC7" w:rsidP="00571998">
            <w:pPr>
              <w:spacing w:line="460" w:lineRule="exact"/>
              <w:jc w:val="center"/>
              <w:rPr>
                <w:sz w:val="24"/>
                <w:szCs w:val="24"/>
              </w:rPr>
            </w:pPr>
            <w:proofErr w:type="spellStart"/>
            <w:r>
              <w:rPr>
                <w:rFonts w:hint="eastAsia"/>
                <w:sz w:val="24"/>
                <w:szCs w:val="24"/>
              </w:rPr>
              <w:t>制造及技术能力</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112CC7" w:rsidRDefault="00112CC7" w:rsidP="00571998">
            <w:pPr>
              <w:spacing w:line="460" w:lineRule="exact"/>
              <w:jc w:val="center"/>
              <w:rPr>
                <w:sz w:val="24"/>
                <w:szCs w:val="24"/>
              </w:rPr>
            </w:pPr>
            <w:r>
              <w:rPr>
                <w:rFonts w:hint="eastAsia"/>
                <w:sz w:val="24"/>
                <w:szCs w:val="24"/>
              </w:rPr>
              <w:t>5分</w:t>
            </w:r>
          </w:p>
        </w:tc>
        <w:tc>
          <w:tcPr>
            <w:tcW w:w="5783" w:type="dxa"/>
            <w:tcBorders>
              <w:top w:val="outset" w:sz="6" w:space="0" w:color="auto"/>
              <w:left w:val="single" w:sz="4" w:space="0" w:color="auto"/>
              <w:bottom w:val="outset" w:sz="6" w:space="0" w:color="auto"/>
              <w:right w:val="outset" w:sz="6" w:space="0" w:color="auto"/>
            </w:tcBorders>
            <w:vAlign w:val="center"/>
          </w:tcPr>
          <w:p w:rsidR="00112CC7" w:rsidRPr="00F60F06" w:rsidRDefault="00112CC7" w:rsidP="00112CC7">
            <w:pPr>
              <w:pStyle w:val="TableParagraph"/>
              <w:adjustRightInd w:val="0"/>
              <w:snapToGrid w:val="0"/>
              <w:spacing w:line="460" w:lineRule="exact"/>
              <w:ind w:firstLineChars="100" w:firstLine="240"/>
              <w:rPr>
                <w:bCs/>
                <w:sz w:val="24"/>
                <w:lang w:eastAsia="zh-CN"/>
              </w:rPr>
            </w:pPr>
            <w:r w:rsidRPr="00F60F06">
              <w:rPr>
                <w:rFonts w:hint="eastAsia"/>
                <w:sz w:val="24"/>
                <w:lang w:eastAsia="zh-CN"/>
              </w:rPr>
              <w:t>根据投标人是否具备数控加工中心能力，具有得化学成份分析，硬度仪，超声检测UT和液体渗透检测PT</w:t>
            </w:r>
            <w:r>
              <w:rPr>
                <w:rFonts w:hint="eastAsia"/>
                <w:sz w:val="24"/>
                <w:lang w:eastAsia="zh-CN"/>
              </w:rPr>
              <w:t>等无损检测能力，具有</w:t>
            </w:r>
            <w:proofErr w:type="gramStart"/>
            <w:r>
              <w:rPr>
                <w:rFonts w:hint="eastAsia"/>
                <w:sz w:val="24"/>
                <w:lang w:eastAsia="zh-CN"/>
              </w:rPr>
              <w:t>先进巴氏</w:t>
            </w:r>
            <w:proofErr w:type="gramEnd"/>
            <w:r>
              <w:rPr>
                <w:rFonts w:hint="eastAsia"/>
                <w:sz w:val="24"/>
                <w:lang w:eastAsia="zh-CN"/>
              </w:rPr>
              <w:t>合金浇注设备，</w:t>
            </w:r>
            <w:r w:rsidRPr="00F60F06">
              <w:rPr>
                <w:rFonts w:hint="eastAsia"/>
                <w:sz w:val="24"/>
                <w:lang w:eastAsia="zh-CN"/>
              </w:rPr>
              <w:t>具有巴氏合金层结合强度试验能力等，由评委进行评议并在</w:t>
            </w:r>
            <w:r w:rsidRPr="00F60F06">
              <w:rPr>
                <w:sz w:val="24"/>
                <w:lang w:eastAsia="zh-CN"/>
              </w:rPr>
              <w:t>1</w:t>
            </w:r>
            <w:r w:rsidRPr="00F60F06">
              <w:rPr>
                <w:rFonts w:hint="eastAsia"/>
                <w:sz w:val="24"/>
                <w:lang w:eastAsia="zh-CN"/>
              </w:rPr>
              <w:t>～</w:t>
            </w:r>
            <w:r>
              <w:rPr>
                <w:rFonts w:hint="eastAsia"/>
                <w:sz w:val="24"/>
                <w:lang w:eastAsia="zh-CN"/>
              </w:rPr>
              <w:t>5</w:t>
            </w:r>
            <w:r w:rsidRPr="00F60F06">
              <w:rPr>
                <w:rFonts w:hint="eastAsia"/>
                <w:sz w:val="24"/>
                <w:lang w:eastAsia="zh-CN"/>
              </w:rPr>
              <w:t>分之间进行评分。以上需要投标人提供相关证明（如照片、设备合格证、固定资产编号等），不提供者不得分。</w:t>
            </w:r>
          </w:p>
        </w:tc>
      </w:tr>
    </w:tbl>
    <w:p w:rsidR="00CB7547" w:rsidRDefault="00CB7547" w:rsidP="00CB7547">
      <w:pPr>
        <w:spacing w:line="360" w:lineRule="auto"/>
        <w:ind w:firstLineChars="200" w:firstLine="440"/>
        <w:rPr>
          <w:color w:val="000000" w:themeColor="text1"/>
          <w:lang w:eastAsia="zh-CN"/>
        </w:rPr>
      </w:pPr>
    </w:p>
    <w:p w:rsidR="00CB7547" w:rsidRDefault="00CB7547" w:rsidP="00CB7547">
      <w:pPr>
        <w:spacing w:line="360" w:lineRule="auto"/>
        <w:rPr>
          <w:color w:val="000000" w:themeColor="text1"/>
          <w:sz w:val="24"/>
          <w:szCs w:val="24"/>
          <w:lang w:eastAsia="zh-CN"/>
        </w:rPr>
      </w:pPr>
      <w:r>
        <w:rPr>
          <w:rFonts w:hint="eastAsia"/>
          <w:color w:val="000000" w:themeColor="text1"/>
          <w:sz w:val="24"/>
          <w:szCs w:val="24"/>
          <w:lang w:eastAsia="zh-CN"/>
        </w:rPr>
        <w:t>2.报价评分：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报价评分得分计算公式（取小数点后的2位数）</w:t>
      </w:r>
    </w:p>
    <w:p w:rsidR="00CB7547" w:rsidRDefault="00CB7547" w:rsidP="00CB7547">
      <w:pPr>
        <w:spacing w:line="360" w:lineRule="auto"/>
        <w:ind w:firstLineChars="300" w:firstLine="720"/>
        <w:rPr>
          <w:color w:val="000000" w:themeColor="text1"/>
          <w:sz w:val="24"/>
          <w:szCs w:val="24"/>
          <w:lang w:eastAsia="zh-CN"/>
        </w:rPr>
      </w:pPr>
      <w:r>
        <w:rPr>
          <w:rFonts w:hint="eastAsia"/>
          <w:color w:val="000000" w:themeColor="text1"/>
          <w:sz w:val="24"/>
          <w:szCs w:val="24"/>
          <w:lang w:eastAsia="zh-CN"/>
        </w:rPr>
        <w:t>P＝</w:t>
      </w:r>
      <w:r w:rsidR="00112CC7">
        <w:rPr>
          <w:rFonts w:hint="eastAsia"/>
          <w:color w:val="000000" w:themeColor="text1"/>
          <w:sz w:val="24"/>
          <w:szCs w:val="24"/>
          <w:lang w:eastAsia="zh-CN"/>
        </w:rPr>
        <w:t>70</w:t>
      </w:r>
      <w:r>
        <w:rPr>
          <w:rFonts w:hint="eastAsia"/>
          <w:color w:val="000000" w:themeColor="text1"/>
          <w:sz w:val="24"/>
          <w:szCs w:val="24"/>
          <w:lang w:eastAsia="zh-CN"/>
        </w:rPr>
        <w:t>*C/</w:t>
      </w:r>
      <w:proofErr w:type="spellStart"/>
      <w:r>
        <w:rPr>
          <w:rFonts w:hint="eastAsia"/>
          <w:color w:val="000000" w:themeColor="text1"/>
          <w:sz w:val="24"/>
          <w:szCs w:val="24"/>
          <w:lang w:eastAsia="zh-CN"/>
        </w:rPr>
        <w:t>Bn</w:t>
      </w:r>
      <w:proofErr w:type="spellEnd"/>
      <w:r>
        <w:rPr>
          <w:rFonts w:hint="eastAsia"/>
          <w:color w:val="000000" w:themeColor="text1"/>
          <w:sz w:val="24"/>
          <w:szCs w:val="24"/>
          <w:lang w:eastAsia="zh-CN"/>
        </w:rPr>
        <w:t xml:space="preserve"> 式中：P——投标评审价得分</w:t>
      </w:r>
    </w:p>
    <w:p w:rsidR="00CB7547" w:rsidRDefault="00CB7547" w:rsidP="00CB7547">
      <w:pPr>
        <w:widowControl/>
        <w:spacing w:line="360" w:lineRule="auto"/>
        <w:ind w:firstLine="480"/>
        <w:textAlignment w:val="baseline"/>
        <w:rPr>
          <w:color w:val="000000" w:themeColor="text1"/>
          <w:sz w:val="24"/>
          <w:szCs w:val="24"/>
          <w:lang w:eastAsia="zh-CN"/>
        </w:rPr>
      </w:pPr>
      <w:r>
        <w:rPr>
          <w:rFonts w:hint="eastAsia"/>
          <w:color w:val="000000" w:themeColor="text1"/>
          <w:sz w:val="24"/>
          <w:szCs w:val="24"/>
          <w:lang w:eastAsia="zh-CN"/>
        </w:rPr>
        <w:t xml:space="preserve">  </w:t>
      </w:r>
      <w:proofErr w:type="spellStart"/>
      <w:r>
        <w:rPr>
          <w:rFonts w:hint="eastAsia"/>
          <w:color w:val="000000"/>
          <w:sz w:val="24"/>
          <w:lang w:eastAsia="zh-CN" w:bidi="ar"/>
        </w:rPr>
        <w:t>Bn</w:t>
      </w:r>
      <w:proofErr w:type="spellEnd"/>
      <w:r>
        <w:rPr>
          <w:rFonts w:hint="eastAsia"/>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C</w:t>
      </w:r>
      <w:r>
        <w:rPr>
          <w:rFonts w:hint="eastAsia"/>
          <w:color w:val="000000" w:themeColor="text1"/>
          <w:sz w:val="24"/>
          <w:szCs w:val="24"/>
          <w:lang w:eastAsia="zh-CN"/>
        </w:rPr>
        <w:t>——</w:t>
      </w:r>
      <w:r>
        <w:rPr>
          <w:rFonts w:hint="eastAsia"/>
          <w:color w:val="000000"/>
          <w:sz w:val="24"/>
          <w:lang w:eastAsia="zh-CN" w:bidi="ar"/>
        </w:rPr>
        <w:t>C为各有效投标人报价评标价中的最低价</w:t>
      </w:r>
    </w:p>
    <w:p w:rsidR="00CB7547" w:rsidRDefault="00CB7547" w:rsidP="00CB7547">
      <w:pPr>
        <w:spacing w:line="360" w:lineRule="auto"/>
        <w:ind w:firstLineChars="200" w:firstLine="442"/>
        <w:rPr>
          <w:b/>
          <w:spacing w:val="-2"/>
          <w:lang w:eastAsia="zh-CN"/>
        </w:rPr>
      </w:pPr>
      <w:r>
        <w:rPr>
          <w:rFonts w:hint="eastAsia"/>
          <w:b/>
          <w:color w:val="FF0000"/>
          <w:lang w:eastAsia="zh-CN"/>
        </w:rPr>
        <w:t>本项目设置最高控制价</w:t>
      </w:r>
      <w:r w:rsidR="004266AD">
        <w:rPr>
          <w:rFonts w:hint="eastAsia"/>
          <w:b/>
          <w:color w:val="FF0000"/>
          <w:lang w:eastAsia="zh-CN"/>
        </w:rPr>
        <w:t>45</w:t>
      </w:r>
      <w:r w:rsidR="00112CC7">
        <w:rPr>
          <w:rFonts w:hint="eastAsia"/>
          <w:b/>
          <w:color w:val="FF0000"/>
          <w:lang w:eastAsia="zh-CN"/>
        </w:rPr>
        <w:t>.20</w:t>
      </w:r>
      <w:r>
        <w:rPr>
          <w:rFonts w:hint="eastAsia"/>
          <w:b/>
          <w:color w:val="FF0000"/>
          <w:lang w:eastAsia="zh-CN"/>
        </w:rPr>
        <w:t>万元整（含税包干总价）</w:t>
      </w:r>
      <w:r>
        <w:rPr>
          <w:rFonts w:hint="eastAsia"/>
          <w:lang w:eastAsia="zh-CN"/>
        </w:rPr>
        <w:t>。参选人所填报的报价高于本项目最高限价的,</w:t>
      </w:r>
      <w:r>
        <w:rPr>
          <w:rFonts w:hint="eastAsia"/>
          <w:color w:val="000000" w:themeColor="text1"/>
          <w:sz w:val="24"/>
          <w:szCs w:val="24"/>
          <w:lang w:eastAsia="zh-CN"/>
        </w:rPr>
        <w:t>本项最低得分为0分。</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rsidP="00112CC7">
      <w:pPr>
        <w:pStyle w:val="aa"/>
        <w:spacing w:before="23"/>
        <w:rPr>
          <w:lang w:eastAsia="zh-CN"/>
        </w:rPr>
        <w:sectPr w:rsidR="00D7766D">
          <w:pgSz w:w="11910" w:h="16840"/>
          <w:pgMar w:top="1500" w:right="1140" w:bottom="740" w:left="1300" w:header="0" w:footer="551" w:gutter="0"/>
          <w:cols w:space="720"/>
        </w:sectPr>
      </w:pPr>
    </w:p>
    <w:p w:rsidR="00D7766D" w:rsidRDefault="00986280" w:rsidP="00112CC7">
      <w:pPr>
        <w:spacing w:before="15" w:line="360" w:lineRule="auto"/>
        <w:ind w:firstLineChars="1300" w:firstLine="3484"/>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112CC7" w:rsidP="00977F9C">
      <w:pPr>
        <w:spacing w:line="360" w:lineRule="auto"/>
        <w:ind w:left="883" w:hangingChars="200" w:hanging="883"/>
        <w:jc w:val="center"/>
        <w:rPr>
          <w:b/>
          <w:sz w:val="44"/>
          <w:szCs w:val="44"/>
          <w:lang w:eastAsia="zh-CN"/>
        </w:rPr>
      </w:pPr>
      <w:r>
        <w:rPr>
          <w:rFonts w:hint="eastAsia"/>
          <w:b/>
          <w:sz w:val="44"/>
          <w:szCs w:val="44"/>
          <w:lang w:eastAsia="zh-CN"/>
        </w:rPr>
        <w:t>15-K-102压缩机组轴瓦</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112CC7"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4266AD" w:rsidRDefault="00713EAF" w:rsidP="004266AD">
      <w:pPr>
        <w:spacing w:line="360" w:lineRule="auto"/>
        <w:rPr>
          <w:lang w:eastAsia="zh-CN"/>
        </w:rPr>
      </w:pPr>
      <w:r>
        <w:rPr>
          <w:rFonts w:hint="eastAsia"/>
          <w:szCs w:val="21"/>
          <w:lang w:eastAsia="zh-CN"/>
        </w:rPr>
        <w:t>3.1</w:t>
      </w:r>
      <w:r w:rsidR="004266AD">
        <w:rPr>
          <w:rFonts w:hint="eastAsia"/>
          <w:lang w:eastAsia="zh-CN"/>
        </w:rPr>
        <w:t xml:space="preserve"> </w:t>
      </w:r>
      <w:r w:rsidR="004266AD" w:rsidRPr="009C3660">
        <w:rPr>
          <w:rFonts w:hint="eastAsia"/>
          <w:lang w:eastAsia="zh-CN"/>
        </w:rPr>
        <w:t>合同签订生效后乙方提交的参选保证金</w:t>
      </w:r>
      <w:r w:rsidR="004266AD">
        <w:rPr>
          <w:rFonts w:hint="eastAsia"/>
          <w:szCs w:val="21"/>
          <w:lang w:eastAsia="zh-CN"/>
        </w:rPr>
        <w:t>人民币￥</w:t>
      </w:r>
      <w:r w:rsidR="004266AD">
        <w:rPr>
          <w:rFonts w:hint="eastAsia"/>
          <w:szCs w:val="21"/>
          <w:u w:val="single"/>
          <w:lang w:eastAsia="zh-CN"/>
        </w:rPr>
        <w:t>9000.00</w:t>
      </w:r>
      <w:r w:rsidR="004266AD">
        <w:rPr>
          <w:rFonts w:hint="eastAsia"/>
          <w:szCs w:val="21"/>
          <w:lang w:eastAsia="zh-CN"/>
        </w:rPr>
        <w:t>元</w:t>
      </w:r>
      <w:r w:rsidR="004266AD" w:rsidRPr="009C3660">
        <w:rPr>
          <w:rFonts w:hint="eastAsia"/>
          <w:lang w:eastAsia="zh-CN"/>
        </w:rPr>
        <w:t>自动转为履约保证金。合同到期且卖方无违约扣款行为的，保证金将于合同履约完毕后15</w:t>
      </w:r>
      <w:r w:rsidR="004266AD">
        <w:rPr>
          <w:rFonts w:hint="eastAsia"/>
          <w:lang w:eastAsia="zh-CN"/>
        </w:rPr>
        <w:t>个工作日内，甲方无息退还履约保证金。</w:t>
      </w:r>
    </w:p>
    <w:p w:rsidR="00713EAF" w:rsidRPr="004266AD" w:rsidRDefault="004266AD" w:rsidP="004266AD">
      <w:pPr>
        <w:spacing w:line="360" w:lineRule="auto"/>
        <w:rPr>
          <w:lang w:eastAsia="zh-CN"/>
        </w:rPr>
      </w:pPr>
      <w:r>
        <w:rPr>
          <w:rFonts w:hint="eastAsia"/>
          <w:szCs w:val="21"/>
          <w:lang w:eastAsia="zh-CN"/>
        </w:rPr>
        <w:t>3.2</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4266AD" w:rsidP="004266AD">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611B14" w:rsidP="00713EAF">
      <w:pPr>
        <w:snapToGrid w:val="0"/>
        <w:spacing w:line="360" w:lineRule="auto"/>
        <w:rPr>
          <w:szCs w:val="21"/>
          <w:lang w:eastAsia="zh-CN"/>
        </w:rPr>
      </w:pPr>
      <w:r>
        <w:rPr>
          <w:rFonts w:hint="eastAsia"/>
          <w:szCs w:val="21"/>
          <w:lang w:eastAsia="zh-CN"/>
        </w:rPr>
        <w:lastRenderedPageBreak/>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611B14"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lastRenderedPageBreak/>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112CC7">
        <w:rPr>
          <w:color w:val="FF0000"/>
          <w:szCs w:val="21"/>
          <w:u w:val="single"/>
          <w:lang w:eastAsia="zh-CN"/>
        </w:rPr>
        <w:t xml:space="preserve"> </w:t>
      </w:r>
      <w:r w:rsidR="00112CC7">
        <w:rPr>
          <w:rFonts w:hint="eastAsia"/>
          <w:color w:val="FF0000"/>
          <w:szCs w:val="21"/>
          <w:u w:val="single"/>
          <w:lang w:eastAsia="zh-CN"/>
        </w:rPr>
        <w:t>0.3</w:t>
      </w:r>
      <w:r w:rsidRPr="002D2105">
        <w:rPr>
          <w:rFonts w:hint="eastAsia"/>
          <w:szCs w:val="21"/>
          <w:lang w:eastAsia="zh-CN"/>
        </w:rPr>
        <w:t>%向甲方支付违约金，逾期超过</w:t>
      </w:r>
      <w:r w:rsidR="00112CC7">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112CC7">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112CC7">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w:t>
      </w:r>
      <w:r>
        <w:rPr>
          <w:rFonts w:hint="eastAsia"/>
          <w:szCs w:val="21"/>
          <w:lang w:eastAsia="zh-CN"/>
        </w:rPr>
        <w:lastRenderedPageBreak/>
        <w:t>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112CC7" w:rsidRDefault="00112CC7">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12CC7">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15-K-102压缩机组轴瓦</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112CC7">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63F0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E385A" w:rsidRDefault="007E385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E385A" w:rsidRDefault="007E385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E385A" w:rsidRDefault="007E385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E385A" w:rsidRDefault="007E385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E385A" w:rsidRDefault="007E385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E385A" w:rsidRDefault="007E385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E385A" w:rsidRDefault="007E385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112CC7">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12CC7">
        <w:rPr>
          <w:rFonts w:ascii="Times New Roman" w:hAnsi="ˎ̥" w:hint="eastAsia"/>
          <w:color w:val="000000" w:themeColor="text1"/>
          <w:sz w:val="28"/>
          <w:szCs w:val="28"/>
          <w:u w:val="single"/>
          <w:lang w:eastAsia="zh-CN"/>
        </w:rPr>
        <w:t>15-K-102</w:t>
      </w:r>
      <w:r w:rsidR="00112CC7">
        <w:rPr>
          <w:rFonts w:ascii="Times New Roman" w:hAnsi="ˎ̥" w:hint="eastAsia"/>
          <w:color w:val="000000" w:themeColor="text1"/>
          <w:sz w:val="28"/>
          <w:szCs w:val="28"/>
          <w:u w:val="single"/>
          <w:lang w:eastAsia="zh-CN"/>
        </w:rPr>
        <w:t>压缩机组轴瓦</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112CC7" w:rsidP="00434FDD">
      <w:pPr>
        <w:widowControl/>
        <w:autoSpaceDE/>
        <w:autoSpaceDN/>
        <w:jc w:val="center"/>
        <w:rPr>
          <w:b/>
          <w:bCs/>
          <w:sz w:val="24"/>
          <w:szCs w:val="24"/>
          <w:lang w:eastAsia="zh-CN"/>
        </w:rPr>
      </w:pPr>
      <w:r>
        <w:rPr>
          <w:rFonts w:hint="eastAsia"/>
          <w:b/>
          <w:bCs/>
          <w:sz w:val="24"/>
          <w:szCs w:val="24"/>
          <w:lang w:eastAsia="zh-CN"/>
        </w:rPr>
        <w:t>15-K-102压缩机组轴瓦</w:t>
      </w:r>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291"/>
        <w:gridCol w:w="1134"/>
        <w:gridCol w:w="1134"/>
        <w:gridCol w:w="1985"/>
        <w:gridCol w:w="567"/>
        <w:gridCol w:w="567"/>
        <w:gridCol w:w="1134"/>
        <w:gridCol w:w="1397"/>
      </w:tblGrid>
      <w:tr w:rsidR="00434FDD" w:rsidTr="001D5D31">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1D5D31" w:rsidRPr="007A14F3" w:rsidTr="001D5D31">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QG2402180033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1703040108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proofErr w:type="spellStart"/>
            <w:r w:rsidRPr="001D5D31">
              <w:rPr>
                <w:rFonts w:hint="eastAsia"/>
                <w:color w:val="000000"/>
                <w:sz w:val="21"/>
                <w:szCs w:val="21"/>
              </w:rPr>
              <w:t>径向轴瓦</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1D5D31" w:rsidRPr="001D5D31" w:rsidRDefault="001D5D31">
            <w:pPr>
              <w:jc w:val="center"/>
              <w:rPr>
                <w:color w:val="000000"/>
                <w:sz w:val="21"/>
                <w:szCs w:val="21"/>
                <w:lang w:eastAsia="zh-CN"/>
              </w:rPr>
            </w:pPr>
            <w:r w:rsidRPr="001D5D31">
              <w:rPr>
                <w:rFonts w:hint="eastAsia"/>
                <w:color w:val="000000"/>
                <w:sz w:val="21"/>
                <w:szCs w:val="21"/>
                <w:lang w:eastAsia="zh-CN"/>
              </w:rPr>
              <w:t>15-K-102压缩机非驱动端；瓦块+</w:t>
            </w:r>
            <w:proofErr w:type="gramStart"/>
            <w:r w:rsidRPr="001D5D31">
              <w:rPr>
                <w:rFonts w:hint="eastAsia"/>
                <w:color w:val="000000"/>
                <w:sz w:val="21"/>
                <w:szCs w:val="21"/>
                <w:lang w:eastAsia="zh-CN"/>
              </w:rPr>
              <w:t>瓦座</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EE75A6" w:rsidRDefault="001D5D31" w:rsidP="00CE59C2">
            <w:pPr>
              <w:jc w:val="center"/>
              <w:rPr>
                <w:color w:val="000000"/>
                <w:sz w:val="21"/>
                <w:szCs w:val="21"/>
                <w:lang w:eastAsia="zh-CN"/>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732ED8" w:rsidRDefault="001D5D31" w:rsidP="00CE59C2">
            <w:pPr>
              <w:jc w:val="center"/>
              <w:rPr>
                <w:color w:val="000000"/>
                <w:sz w:val="24"/>
                <w:szCs w:val="24"/>
                <w:lang w:eastAsia="zh-CN"/>
              </w:rPr>
            </w:pPr>
          </w:p>
        </w:tc>
      </w:tr>
      <w:tr w:rsidR="001D5D31" w:rsidRPr="007A14F3" w:rsidTr="001D5D31">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QG2402180040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1703040109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proofErr w:type="spellStart"/>
            <w:r w:rsidRPr="001D5D31">
              <w:rPr>
                <w:rFonts w:hint="eastAsia"/>
                <w:color w:val="000000"/>
                <w:sz w:val="21"/>
                <w:szCs w:val="21"/>
              </w:rPr>
              <w:t>径向轴瓦</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1D5D31" w:rsidRPr="001D5D31" w:rsidRDefault="001D5D31">
            <w:pPr>
              <w:jc w:val="center"/>
              <w:rPr>
                <w:color w:val="000000"/>
                <w:sz w:val="21"/>
                <w:szCs w:val="21"/>
                <w:lang w:eastAsia="zh-CN"/>
              </w:rPr>
            </w:pPr>
            <w:r w:rsidRPr="001D5D31">
              <w:rPr>
                <w:rFonts w:hint="eastAsia"/>
                <w:color w:val="000000"/>
                <w:sz w:val="21"/>
                <w:szCs w:val="21"/>
                <w:lang w:eastAsia="zh-CN"/>
              </w:rPr>
              <w:t>15-K-102压缩机驱动端；瓦块+</w:t>
            </w:r>
            <w:proofErr w:type="gramStart"/>
            <w:r w:rsidRPr="001D5D31">
              <w:rPr>
                <w:rFonts w:hint="eastAsia"/>
                <w:color w:val="000000"/>
                <w:sz w:val="21"/>
                <w:szCs w:val="21"/>
                <w:lang w:eastAsia="zh-CN"/>
              </w:rPr>
              <w:t>瓦座</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EE75A6" w:rsidRDefault="001D5D31" w:rsidP="00CE59C2">
            <w:pPr>
              <w:jc w:val="center"/>
              <w:rPr>
                <w:color w:val="000000"/>
                <w:sz w:val="21"/>
                <w:szCs w:val="21"/>
                <w:lang w:eastAsia="zh-CN"/>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732ED8" w:rsidRDefault="001D5D31" w:rsidP="00CE59C2">
            <w:pPr>
              <w:jc w:val="center"/>
              <w:rPr>
                <w:color w:val="000000"/>
                <w:sz w:val="24"/>
                <w:szCs w:val="24"/>
                <w:lang w:eastAsia="zh-CN"/>
              </w:rPr>
            </w:pPr>
          </w:p>
        </w:tc>
      </w:tr>
      <w:tr w:rsidR="001D5D31" w:rsidRPr="007A14F3" w:rsidTr="001D5D31">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QG2402180041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1703040111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proofErr w:type="spellStart"/>
            <w:r w:rsidRPr="001D5D31">
              <w:rPr>
                <w:rFonts w:hint="eastAsia"/>
                <w:color w:val="000000"/>
                <w:sz w:val="21"/>
                <w:szCs w:val="21"/>
              </w:rPr>
              <w:t>径向轴瓦</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1D5D31" w:rsidRPr="001D5D31" w:rsidRDefault="001D5D31">
            <w:pPr>
              <w:jc w:val="center"/>
              <w:rPr>
                <w:color w:val="000000"/>
                <w:sz w:val="21"/>
                <w:szCs w:val="21"/>
                <w:lang w:eastAsia="zh-CN"/>
              </w:rPr>
            </w:pPr>
            <w:r w:rsidRPr="001D5D31">
              <w:rPr>
                <w:rFonts w:hint="eastAsia"/>
                <w:color w:val="000000"/>
                <w:sz w:val="21"/>
                <w:szCs w:val="21"/>
                <w:lang w:eastAsia="zh-CN"/>
              </w:rPr>
              <w:t>15-K-102汽轮机排气侧；瓦块+</w:t>
            </w:r>
            <w:proofErr w:type="gramStart"/>
            <w:r w:rsidRPr="001D5D31">
              <w:rPr>
                <w:rFonts w:hint="eastAsia"/>
                <w:color w:val="000000"/>
                <w:sz w:val="21"/>
                <w:szCs w:val="21"/>
                <w:lang w:eastAsia="zh-CN"/>
              </w:rPr>
              <w:t>瓦座</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EE75A6" w:rsidRDefault="001D5D31" w:rsidP="00CE59C2">
            <w:pPr>
              <w:jc w:val="center"/>
              <w:rPr>
                <w:color w:val="000000"/>
                <w:sz w:val="21"/>
                <w:szCs w:val="21"/>
                <w:lang w:eastAsia="zh-CN"/>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732ED8" w:rsidRDefault="001D5D31" w:rsidP="00CE59C2">
            <w:pPr>
              <w:jc w:val="center"/>
              <w:rPr>
                <w:color w:val="000000"/>
                <w:sz w:val="24"/>
                <w:szCs w:val="24"/>
                <w:lang w:eastAsia="zh-CN"/>
              </w:rPr>
            </w:pPr>
          </w:p>
        </w:tc>
      </w:tr>
      <w:tr w:rsidR="001D5D31" w:rsidRPr="007A14F3" w:rsidTr="001D5D31">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QG2402180042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1703040110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proofErr w:type="spellStart"/>
            <w:r w:rsidRPr="001D5D31">
              <w:rPr>
                <w:rFonts w:hint="eastAsia"/>
                <w:color w:val="000000"/>
                <w:sz w:val="21"/>
                <w:szCs w:val="21"/>
              </w:rPr>
              <w:t>径向轴瓦</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1D5D31" w:rsidRPr="001D5D31" w:rsidRDefault="001D5D31">
            <w:pPr>
              <w:jc w:val="center"/>
              <w:rPr>
                <w:color w:val="000000"/>
                <w:sz w:val="21"/>
                <w:szCs w:val="21"/>
                <w:lang w:eastAsia="zh-CN"/>
              </w:rPr>
            </w:pPr>
            <w:r w:rsidRPr="001D5D31">
              <w:rPr>
                <w:rFonts w:hint="eastAsia"/>
                <w:color w:val="000000"/>
                <w:sz w:val="21"/>
                <w:szCs w:val="21"/>
                <w:lang w:eastAsia="zh-CN"/>
              </w:rPr>
              <w:t>15-K-102汽轮机进汽侧；瓦块+</w:t>
            </w:r>
            <w:proofErr w:type="gramStart"/>
            <w:r w:rsidRPr="001D5D31">
              <w:rPr>
                <w:rFonts w:hint="eastAsia"/>
                <w:color w:val="000000"/>
                <w:sz w:val="21"/>
                <w:szCs w:val="21"/>
                <w:lang w:eastAsia="zh-CN"/>
              </w:rPr>
              <w:t>瓦座</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1D5D31" w:rsidRDefault="001D5D31">
            <w:pPr>
              <w:jc w:val="center"/>
              <w:rPr>
                <w:color w:val="000000"/>
                <w:sz w:val="21"/>
                <w:szCs w:val="21"/>
              </w:rPr>
            </w:pPr>
            <w:r w:rsidRPr="001D5D31">
              <w:rPr>
                <w:rFonts w:hint="eastAsia"/>
                <w:color w:val="000000"/>
                <w:sz w:val="21"/>
                <w:szCs w:val="21"/>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EE75A6" w:rsidRDefault="001D5D31" w:rsidP="00CE59C2">
            <w:pPr>
              <w:jc w:val="center"/>
              <w:rPr>
                <w:color w:val="000000"/>
                <w:sz w:val="21"/>
                <w:szCs w:val="21"/>
                <w:lang w:eastAsia="zh-CN"/>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31" w:rsidRPr="00732ED8" w:rsidRDefault="001D5D31" w:rsidP="00CE59C2">
            <w:pPr>
              <w:jc w:val="center"/>
              <w:rPr>
                <w:color w:val="000000"/>
                <w:sz w:val="24"/>
                <w:szCs w:val="24"/>
                <w:lang w:eastAsia="zh-CN"/>
              </w:rPr>
            </w:pPr>
          </w:p>
        </w:tc>
      </w:tr>
      <w:tr w:rsidR="00434FDD" w:rsidTr="001D5D31">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112CC7">
              <w:rPr>
                <w:rFonts w:hint="eastAsia"/>
                <w:b/>
                <w:bCs/>
              </w:rPr>
              <w:t>、报价单不需随附“轴瓦</w:t>
            </w:r>
            <w:r>
              <w:rPr>
                <w:rFonts w:hint="eastAsia"/>
                <w:b/>
                <w:bCs/>
              </w:rPr>
              <w:t>”技术协议：</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0E" w:rsidRDefault="00D63F0E">
      <w:r>
        <w:separator/>
      </w:r>
    </w:p>
  </w:endnote>
  <w:endnote w:type="continuationSeparator" w:id="0">
    <w:p w:rsidR="00D63F0E" w:rsidRDefault="00D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E385A" w:rsidRDefault="007E385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40A8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40A8D">
              <w:rPr>
                <w:b/>
                <w:bCs/>
                <w:noProof/>
              </w:rPr>
              <w:t>1</w:t>
            </w:r>
            <w:r>
              <w:rPr>
                <w:b/>
                <w:bCs/>
                <w:sz w:val="24"/>
                <w:szCs w:val="24"/>
              </w:rPr>
              <w:fldChar w:fldCharType="end"/>
            </w:r>
          </w:p>
        </w:sdtContent>
      </w:sdt>
    </w:sdtContent>
  </w:sdt>
  <w:p w:rsidR="007E385A" w:rsidRDefault="007E385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E385A" w:rsidRDefault="007E385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53B8">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53B8">
              <w:rPr>
                <w:b/>
                <w:bCs/>
                <w:noProof/>
              </w:rPr>
              <w:t>31</w:t>
            </w:r>
            <w:r>
              <w:rPr>
                <w:b/>
                <w:bCs/>
                <w:sz w:val="24"/>
                <w:szCs w:val="24"/>
              </w:rPr>
              <w:fldChar w:fldCharType="end"/>
            </w:r>
          </w:p>
        </w:sdtContent>
      </w:sdt>
    </w:sdtContent>
  </w:sdt>
  <w:p w:rsidR="007E385A" w:rsidRDefault="007E385A">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5A" w:rsidRDefault="00D63F0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E385A" w:rsidRDefault="007E385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E385A" w:rsidRDefault="007E385A">
        <w:pPr>
          <w:pStyle w:val="af"/>
          <w:jc w:val="center"/>
        </w:pPr>
        <w:r>
          <w:fldChar w:fldCharType="begin"/>
        </w:r>
        <w:r>
          <w:instrText>PAGE   \* MERGEFORMAT</w:instrText>
        </w:r>
        <w:r>
          <w:fldChar w:fldCharType="separate"/>
        </w:r>
        <w:r w:rsidR="008853B8" w:rsidRPr="008853B8">
          <w:rPr>
            <w:noProof/>
            <w:lang w:val="zh-CN" w:eastAsia="zh-CN"/>
          </w:rPr>
          <w:t>29</w:t>
        </w:r>
        <w:r>
          <w:fldChar w:fldCharType="end"/>
        </w:r>
      </w:p>
    </w:sdtContent>
  </w:sdt>
  <w:p w:rsidR="007E385A" w:rsidRDefault="007E385A">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0E" w:rsidRDefault="00D63F0E">
      <w:r>
        <w:separator/>
      </w:r>
    </w:p>
  </w:footnote>
  <w:footnote w:type="continuationSeparator" w:id="0">
    <w:p w:rsidR="00D63F0E" w:rsidRDefault="00D63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DAC"/>
    <w:multiLevelType w:val="hybridMultilevel"/>
    <w:tmpl w:val="38987A5C"/>
    <w:lvl w:ilvl="0" w:tplc="FECA4C2A">
      <w:start w:val="1"/>
      <w:numFmt w:val="decimal"/>
      <w:lvlText w:val="%1、"/>
      <w:lvlJc w:val="left"/>
      <w:pPr>
        <w:ind w:left="1135" w:hanging="4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8"/>
  </w:num>
  <w:num w:numId="2">
    <w:abstractNumId w:val="1"/>
  </w:num>
  <w:num w:numId="3">
    <w:abstractNumId w:val="3"/>
  </w:num>
  <w:num w:numId="4">
    <w:abstractNumId w:val="4"/>
  </w:num>
  <w:num w:numId="5">
    <w:abstractNumId w:val="6"/>
  </w:num>
  <w:num w:numId="6">
    <w:abstractNumId w:val="10"/>
  </w:num>
  <w:num w:numId="7">
    <w:abstractNumId w:val="2"/>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2CC7"/>
    <w:rsid w:val="001150C5"/>
    <w:rsid w:val="00122E24"/>
    <w:rsid w:val="0012681B"/>
    <w:rsid w:val="00130886"/>
    <w:rsid w:val="00135AC9"/>
    <w:rsid w:val="00142384"/>
    <w:rsid w:val="001427F4"/>
    <w:rsid w:val="00142830"/>
    <w:rsid w:val="001467EA"/>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D5D31"/>
    <w:rsid w:val="001E3C0E"/>
    <w:rsid w:val="001E5BEC"/>
    <w:rsid w:val="001F3956"/>
    <w:rsid w:val="001F3D0A"/>
    <w:rsid w:val="00200CED"/>
    <w:rsid w:val="0020141D"/>
    <w:rsid w:val="00206636"/>
    <w:rsid w:val="00210B50"/>
    <w:rsid w:val="00222EE5"/>
    <w:rsid w:val="00227556"/>
    <w:rsid w:val="002305DA"/>
    <w:rsid w:val="00230663"/>
    <w:rsid w:val="002318C1"/>
    <w:rsid w:val="00233571"/>
    <w:rsid w:val="002336A1"/>
    <w:rsid w:val="00241E6B"/>
    <w:rsid w:val="00242301"/>
    <w:rsid w:val="002427A9"/>
    <w:rsid w:val="002431E7"/>
    <w:rsid w:val="002451B2"/>
    <w:rsid w:val="0024625A"/>
    <w:rsid w:val="0025699E"/>
    <w:rsid w:val="002578E6"/>
    <w:rsid w:val="00260AB3"/>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C743B"/>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0D74"/>
    <w:rsid w:val="003635DF"/>
    <w:rsid w:val="00364EB1"/>
    <w:rsid w:val="00365CCD"/>
    <w:rsid w:val="00373697"/>
    <w:rsid w:val="00376FF9"/>
    <w:rsid w:val="003829A6"/>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266AD"/>
    <w:rsid w:val="00432036"/>
    <w:rsid w:val="00434FDD"/>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A582D"/>
    <w:rsid w:val="005B4BA0"/>
    <w:rsid w:val="005B6211"/>
    <w:rsid w:val="005C6A76"/>
    <w:rsid w:val="005D5BB2"/>
    <w:rsid w:val="005E2211"/>
    <w:rsid w:val="005E2CFD"/>
    <w:rsid w:val="005E2EB3"/>
    <w:rsid w:val="005E7AF2"/>
    <w:rsid w:val="005F21D1"/>
    <w:rsid w:val="005F32BA"/>
    <w:rsid w:val="005F4BA4"/>
    <w:rsid w:val="00603968"/>
    <w:rsid w:val="00606A94"/>
    <w:rsid w:val="00611B1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77B"/>
    <w:rsid w:val="00751B1E"/>
    <w:rsid w:val="00753C0F"/>
    <w:rsid w:val="007540CE"/>
    <w:rsid w:val="00755E15"/>
    <w:rsid w:val="007601EF"/>
    <w:rsid w:val="00760373"/>
    <w:rsid w:val="007619B1"/>
    <w:rsid w:val="00776E02"/>
    <w:rsid w:val="00784D4A"/>
    <w:rsid w:val="00786BE0"/>
    <w:rsid w:val="00794F72"/>
    <w:rsid w:val="00795740"/>
    <w:rsid w:val="0079772E"/>
    <w:rsid w:val="007A19C8"/>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385A"/>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3B8"/>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B6F67"/>
    <w:rsid w:val="009D0483"/>
    <w:rsid w:val="009D49AE"/>
    <w:rsid w:val="009D501D"/>
    <w:rsid w:val="009D7449"/>
    <w:rsid w:val="009E1058"/>
    <w:rsid w:val="009E30C0"/>
    <w:rsid w:val="009E7CE3"/>
    <w:rsid w:val="009F0778"/>
    <w:rsid w:val="009F3E44"/>
    <w:rsid w:val="009F6299"/>
    <w:rsid w:val="00A04DBF"/>
    <w:rsid w:val="00A06911"/>
    <w:rsid w:val="00A06B6A"/>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E0EFA"/>
    <w:rsid w:val="00AF42BA"/>
    <w:rsid w:val="00AF45D7"/>
    <w:rsid w:val="00AF5870"/>
    <w:rsid w:val="00B04CA6"/>
    <w:rsid w:val="00B101F1"/>
    <w:rsid w:val="00B135AA"/>
    <w:rsid w:val="00B16A07"/>
    <w:rsid w:val="00B17438"/>
    <w:rsid w:val="00B2137B"/>
    <w:rsid w:val="00B21D80"/>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47B2"/>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0A8D"/>
    <w:rsid w:val="00D439E4"/>
    <w:rsid w:val="00D4446E"/>
    <w:rsid w:val="00D463C4"/>
    <w:rsid w:val="00D4666F"/>
    <w:rsid w:val="00D47881"/>
    <w:rsid w:val="00D507C1"/>
    <w:rsid w:val="00D5281B"/>
    <w:rsid w:val="00D54A67"/>
    <w:rsid w:val="00D56F18"/>
    <w:rsid w:val="00D571F8"/>
    <w:rsid w:val="00D60D83"/>
    <w:rsid w:val="00D627B1"/>
    <w:rsid w:val="00D62BDB"/>
    <w:rsid w:val="00D63F0E"/>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C6B6A"/>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4DF0"/>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1C5C"/>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flName">
    <w:name w:val="flName"/>
    <w:basedOn w:val="a1"/>
    <w:rsid w:val="00112CC7"/>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525748575">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4DDE6-9E08-4E88-98DA-802CC5DE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2176</Words>
  <Characters>12407</Characters>
  <Application>Microsoft Office Word</Application>
  <DocSecurity>0</DocSecurity>
  <Lines>103</Lines>
  <Paragraphs>29</Paragraphs>
  <ScaleCrop>false</ScaleCrop>
  <Company>福化环保</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532</cp:revision>
  <dcterms:created xsi:type="dcterms:W3CDTF">2019-03-28T11:18:00Z</dcterms:created>
  <dcterms:modified xsi:type="dcterms:W3CDTF">2024-03-25T01:02:00Z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