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6D" w:rsidRDefault="00D35415">
      <w:pPr>
        <w:spacing w:afterLines="100" w:after="312" w:line="120" w:lineRule="auto"/>
        <w:jc w:val="center"/>
        <w:rPr>
          <w:b/>
          <w:sz w:val="28"/>
          <w:szCs w:val="28"/>
        </w:rPr>
      </w:pPr>
      <w:r>
        <w:rPr>
          <w:rFonts w:hint="eastAsia"/>
          <w:b/>
          <w:sz w:val="28"/>
          <w:szCs w:val="28"/>
        </w:rPr>
        <w:t>采购合同</w:t>
      </w:r>
    </w:p>
    <w:tbl>
      <w:tblPr>
        <w:tblStyle w:val="a6"/>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654C5F" w:rsidTr="00CA20EB">
        <w:tc>
          <w:tcPr>
            <w:tcW w:w="10420" w:type="dxa"/>
            <w:gridSpan w:val="4"/>
          </w:tcPr>
          <w:p w:rsidR="00654C5F" w:rsidRPr="00654C5F" w:rsidRDefault="00654C5F" w:rsidP="004427B5">
            <w:pPr>
              <w:spacing w:afterLines="50" w:after="156" w:line="120" w:lineRule="auto"/>
              <w:rPr>
                <w:sz w:val="24"/>
              </w:rPr>
            </w:pPr>
            <w:r>
              <w:rPr>
                <w:rFonts w:hint="eastAsia"/>
                <w:sz w:val="24"/>
              </w:rPr>
              <w:t>合同编号：</w:t>
            </w:r>
          </w:p>
        </w:tc>
      </w:tr>
      <w:tr w:rsidR="00B41D6D">
        <w:tc>
          <w:tcPr>
            <w:tcW w:w="959" w:type="dxa"/>
          </w:tcPr>
          <w:p w:rsidR="00B41D6D" w:rsidRDefault="00D35415">
            <w:pPr>
              <w:spacing w:line="120" w:lineRule="auto"/>
              <w:rPr>
                <w:sz w:val="24"/>
              </w:rPr>
            </w:pPr>
            <w:r>
              <w:rPr>
                <w:rFonts w:hint="eastAsia"/>
                <w:sz w:val="24"/>
              </w:rPr>
              <w:t>甲方：</w:t>
            </w:r>
          </w:p>
        </w:tc>
        <w:tc>
          <w:tcPr>
            <w:tcW w:w="4394" w:type="dxa"/>
          </w:tcPr>
          <w:p w:rsidR="00B41D6D" w:rsidRDefault="002721AD">
            <w:pPr>
              <w:spacing w:line="120" w:lineRule="auto"/>
              <w:rPr>
                <w:sz w:val="24"/>
              </w:rPr>
            </w:pPr>
            <w:r>
              <w:rPr>
                <w:rFonts w:hint="eastAsia"/>
                <w:sz w:val="24"/>
              </w:rPr>
              <w:t>翔鹭石化</w:t>
            </w:r>
            <w:r w:rsidR="000D155D" w:rsidRPr="000D155D">
              <w:rPr>
                <w:rFonts w:hint="eastAsia"/>
                <w:sz w:val="24"/>
              </w:rPr>
              <w:t>（漳州）有限公司</w:t>
            </w:r>
            <w:r w:rsidR="00D35415">
              <w:rPr>
                <w:rFonts w:hint="eastAsia"/>
                <w:sz w:val="24"/>
              </w:rPr>
              <w:t xml:space="preserve">                              </w:t>
            </w:r>
          </w:p>
        </w:tc>
        <w:tc>
          <w:tcPr>
            <w:tcW w:w="1418" w:type="dxa"/>
          </w:tcPr>
          <w:p w:rsidR="00B41D6D" w:rsidRDefault="00D35415">
            <w:pPr>
              <w:spacing w:line="120" w:lineRule="auto"/>
              <w:rPr>
                <w:sz w:val="24"/>
              </w:rPr>
            </w:pPr>
            <w:r>
              <w:rPr>
                <w:rFonts w:hint="eastAsia"/>
                <w:sz w:val="24"/>
              </w:rPr>
              <w:t>签订地点：</w:t>
            </w:r>
          </w:p>
        </w:tc>
        <w:tc>
          <w:tcPr>
            <w:tcW w:w="3649" w:type="dxa"/>
          </w:tcPr>
          <w:p w:rsidR="00B41D6D" w:rsidRDefault="00D35415">
            <w:pPr>
              <w:spacing w:line="120" w:lineRule="auto"/>
              <w:jc w:val="left"/>
              <w:rPr>
                <w:sz w:val="24"/>
              </w:rPr>
            </w:pPr>
            <w:r>
              <w:rPr>
                <w:rFonts w:hint="eastAsia"/>
                <w:sz w:val="24"/>
              </w:rPr>
              <w:t>福建漳浦</w:t>
            </w:r>
          </w:p>
        </w:tc>
      </w:tr>
      <w:tr w:rsidR="00B41D6D">
        <w:tc>
          <w:tcPr>
            <w:tcW w:w="959" w:type="dxa"/>
          </w:tcPr>
          <w:p w:rsidR="00B41D6D" w:rsidRPr="008C7395" w:rsidRDefault="00D35415">
            <w:pPr>
              <w:spacing w:line="120" w:lineRule="auto"/>
              <w:rPr>
                <w:sz w:val="24"/>
              </w:rPr>
            </w:pPr>
            <w:r w:rsidRPr="008C7395">
              <w:rPr>
                <w:rFonts w:hint="eastAsia"/>
                <w:sz w:val="24"/>
              </w:rPr>
              <w:t>乙方：</w:t>
            </w:r>
          </w:p>
        </w:tc>
        <w:tc>
          <w:tcPr>
            <w:tcW w:w="4394" w:type="dxa"/>
          </w:tcPr>
          <w:p w:rsidR="00B41D6D" w:rsidRPr="008C7395" w:rsidRDefault="00B41D6D">
            <w:pPr>
              <w:spacing w:line="120" w:lineRule="auto"/>
              <w:rPr>
                <w:sz w:val="24"/>
              </w:rPr>
            </w:pPr>
          </w:p>
        </w:tc>
        <w:tc>
          <w:tcPr>
            <w:tcW w:w="1418" w:type="dxa"/>
          </w:tcPr>
          <w:p w:rsidR="00B41D6D" w:rsidRDefault="00D35415">
            <w:pPr>
              <w:spacing w:line="120" w:lineRule="auto"/>
              <w:rPr>
                <w:sz w:val="24"/>
              </w:rPr>
            </w:pPr>
            <w:r>
              <w:rPr>
                <w:rFonts w:hint="eastAsia"/>
                <w:sz w:val="24"/>
              </w:rPr>
              <w:t>签订日期：</w:t>
            </w:r>
          </w:p>
        </w:tc>
        <w:tc>
          <w:tcPr>
            <w:tcW w:w="3649" w:type="dxa"/>
          </w:tcPr>
          <w:p w:rsidR="00B41D6D" w:rsidRDefault="00D35415" w:rsidP="004427B5">
            <w:pPr>
              <w:spacing w:line="120" w:lineRule="auto"/>
              <w:rPr>
                <w:sz w:val="24"/>
              </w:rPr>
            </w:pPr>
            <w:r>
              <w:rPr>
                <w:rFonts w:hint="eastAsia"/>
                <w:sz w:val="24"/>
              </w:rPr>
              <w:t>202</w:t>
            </w:r>
            <w:r w:rsidR="00437181">
              <w:rPr>
                <w:sz w:val="24"/>
              </w:rPr>
              <w:t>4</w:t>
            </w:r>
            <w:r>
              <w:rPr>
                <w:rFonts w:hint="eastAsia"/>
                <w:sz w:val="24"/>
              </w:rPr>
              <w:t>年</w:t>
            </w:r>
            <w:r w:rsidR="004427B5">
              <w:rPr>
                <w:sz w:val="24"/>
              </w:rPr>
              <w:t xml:space="preserve"> </w:t>
            </w:r>
            <w:r>
              <w:rPr>
                <w:rFonts w:hint="eastAsia"/>
                <w:sz w:val="24"/>
              </w:rPr>
              <w:t>月</w:t>
            </w:r>
            <w:r w:rsidR="004427B5">
              <w:rPr>
                <w:sz w:val="24"/>
              </w:rPr>
              <w:t xml:space="preserve"> </w:t>
            </w:r>
            <w:r>
              <w:rPr>
                <w:rFonts w:hint="eastAsia"/>
                <w:sz w:val="24"/>
              </w:rPr>
              <w:t>日</w:t>
            </w:r>
            <w:r>
              <w:rPr>
                <w:rFonts w:hint="eastAsia"/>
                <w:sz w:val="24"/>
              </w:rPr>
              <w:t xml:space="preserve">  </w:t>
            </w:r>
          </w:p>
        </w:tc>
      </w:tr>
    </w:tbl>
    <w:p w:rsidR="00B41D6D" w:rsidRDefault="00B41D6D">
      <w:pPr>
        <w:spacing w:line="120" w:lineRule="auto"/>
        <w:ind w:firstLineChars="200" w:firstLine="480"/>
        <w:rPr>
          <w:sz w:val="24"/>
        </w:rPr>
      </w:pPr>
    </w:p>
    <w:p w:rsidR="00B41D6D" w:rsidRDefault="00D35415">
      <w:pPr>
        <w:spacing w:line="36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条所列产品相关事宜，依据《中华人民共和国民法典》及其他相关法律法规规定，双方签订如下协议：</w:t>
      </w:r>
    </w:p>
    <w:p w:rsidR="00B41D6D" w:rsidRDefault="00D35415">
      <w:pPr>
        <w:spacing w:line="360" w:lineRule="auto"/>
        <w:rPr>
          <w:b/>
          <w:bCs/>
          <w:sz w:val="24"/>
        </w:rPr>
      </w:pPr>
      <w:r>
        <w:rPr>
          <w:rFonts w:hint="eastAsia"/>
          <w:b/>
          <w:bCs/>
          <w:sz w:val="24"/>
        </w:rPr>
        <w:t>第一条</w:t>
      </w:r>
      <w:r>
        <w:rPr>
          <w:rFonts w:hint="eastAsia"/>
          <w:b/>
          <w:bCs/>
          <w:sz w:val="24"/>
        </w:rPr>
        <w:t xml:space="preserve"> </w:t>
      </w:r>
      <w:r>
        <w:rPr>
          <w:rFonts w:hint="eastAsia"/>
          <w:b/>
          <w:bCs/>
          <w:sz w:val="24"/>
        </w:rPr>
        <w:t>合同标的和合同价格</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02"/>
        <w:gridCol w:w="1276"/>
        <w:gridCol w:w="1276"/>
        <w:gridCol w:w="1417"/>
      </w:tblGrid>
      <w:tr w:rsidR="00B41D6D" w:rsidTr="00A7777E">
        <w:tc>
          <w:tcPr>
            <w:tcW w:w="1838" w:type="dxa"/>
            <w:vAlign w:val="center"/>
          </w:tcPr>
          <w:p w:rsidR="00B41D6D" w:rsidRDefault="00D35415">
            <w:pPr>
              <w:spacing w:line="360" w:lineRule="auto"/>
              <w:jc w:val="center"/>
              <w:rPr>
                <w:b/>
                <w:sz w:val="24"/>
              </w:rPr>
            </w:pPr>
            <w:r>
              <w:rPr>
                <w:rFonts w:hint="eastAsia"/>
                <w:b/>
                <w:sz w:val="24"/>
              </w:rPr>
              <w:t>产品名称</w:t>
            </w:r>
          </w:p>
        </w:tc>
        <w:tc>
          <w:tcPr>
            <w:tcW w:w="3402" w:type="dxa"/>
            <w:vAlign w:val="center"/>
          </w:tcPr>
          <w:p w:rsidR="00B41D6D" w:rsidRDefault="00D35415">
            <w:pPr>
              <w:spacing w:line="360" w:lineRule="auto"/>
              <w:jc w:val="center"/>
              <w:rPr>
                <w:b/>
                <w:sz w:val="24"/>
              </w:rPr>
            </w:pPr>
            <w:r>
              <w:rPr>
                <w:rFonts w:hint="eastAsia"/>
                <w:b/>
                <w:sz w:val="24"/>
              </w:rPr>
              <w:t>规格型号</w:t>
            </w:r>
          </w:p>
        </w:tc>
        <w:tc>
          <w:tcPr>
            <w:tcW w:w="1276" w:type="dxa"/>
            <w:vAlign w:val="center"/>
          </w:tcPr>
          <w:p w:rsidR="00B41D6D" w:rsidRDefault="00D35415">
            <w:pPr>
              <w:spacing w:line="360" w:lineRule="auto"/>
              <w:jc w:val="center"/>
              <w:rPr>
                <w:b/>
                <w:sz w:val="24"/>
              </w:rPr>
            </w:pPr>
            <w:r>
              <w:rPr>
                <w:rFonts w:hint="eastAsia"/>
                <w:b/>
                <w:sz w:val="24"/>
              </w:rPr>
              <w:t>数量</w:t>
            </w:r>
          </w:p>
        </w:tc>
        <w:tc>
          <w:tcPr>
            <w:tcW w:w="1276" w:type="dxa"/>
            <w:vAlign w:val="center"/>
          </w:tcPr>
          <w:p w:rsidR="00B41D6D" w:rsidRDefault="00D35415">
            <w:pPr>
              <w:spacing w:line="360" w:lineRule="auto"/>
              <w:jc w:val="center"/>
              <w:rPr>
                <w:b/>
                <w:sz w:val="24"/>
              </w:rPr>
            </w:pPr>
            <w:r>
              <w:rPr>
                <w:rFonts w:hint="eastAsia"/>
                <w:b/>
                <w:sz w:val="24"/>
              </w:rPr>
              <w:t>单价</w:t>
            </w:r>
            <w:r>
              <w:rPr>
                <w:rFonts w:hint="eastAsia"/>
                <w:b/>
                <w:sz w:val="24"/>
              </w:rPr>
              <w:t>/</w:t>
            </w:r>
            <w:r>
              <w:rPr>
                <w:rFonts w:hint="eastAsia"/>
                <w:b/>
                <w:sz w:val="24"/>
              </w:rPr>
              <w:t>元</w:t>
            </w:r>
          </w:p>
        </w:tc>
        <w:tc>
          <w:tcPr>
            <w:tcW w:w="1417" w:type="dxa"/>
            <w:vAlign w:val="center"/>
          </w:tcPr>
          <w:p w:rsidR="00B41D6D" w:rsidRDefault="00D35415">
            <w:pPr>
              <w:spacing w:line="360" w:lineRule="auto"/>
              <w:jc w:val="center"/>
              <w:rPr>
                <w:b/>
                <w:sz w:val="24"/>
              </w:rPr>
            </w:pPr>
            <w:r>
              <w:rPr>
                <w:rFonts w:hint="eastAsia"/>
                <w:b/>
                <w:sz w:val="24"/>
              </w:rPr>
              <w:t>总价</w:t>
            </w:r>
            <w:r>
              <w:rPr>
                <w:rFonts w:hint="eastAsia"/>
                <w:b/>
                <w:sz w:val="24"/>
              </w:rPr>
              <w:t>/</w:t>
            </w:r>
            <w:r>
              <w:rPr>
                <w:rFonts w:hint="eastAsia"/>
                <w:b/>
                <w:sz w:val="24"/>
              </w:rPr>
              <w:t>元</w:t>
            </w:r>
          </w:p>
        </w:tc>
      </w:tr>
      <w:tr w:rsidR="001F170D" w:rsidTr="00A7777E">
        <w:trPr>
          <w:trHeight w:val="407"/>
        </w:trPr>
        <w:tc>
          <w:tcPr>
            <w:tcW w:w="1838" w:type="dxa"/>
            <w:vAlign w:val="center"/>
          </w:tcPr>
          <w:p w:rsidR="001F170D" w:rsidRDefault="001F170D">
            <w:pPr>
              <w:widowControl/>
              <w:jc w:val="center"/>
              <w:textAlignment w:val="center"/>
              <w:rPr>
                <w:rFonts w:ascii="宋体" w:hAnsi="宋体" w:cs="宋体"/>
                <w:sz w:val="24"/>
                <w:u w:val="single"/>
              </w:rPr>
            </w:pPr>
            <w:permStart w:id="1602556844" w:edGrp="everyone" w:colFirst="0" w:colLast="0"/>
            <w:permStart w:id="1363099313" w:edGrp="everyone" w:colFirst="1" w:colLast="1"/>
            <w:permStart w:id="1388714430" w:edGrp="everyone" w:colFirst="2" w:colLast="2"/>
            <w:permStart w:id="866528243" w:edGrp="everyone" w:colFirst="3" w:colLast="3"/>
            <w:permStart w:id="2111124309" w:edGrp="everyone" w:colFirst="4" w:colLast="4"/>
          </w:p>
        </w:tc>
        <w:tc>
          <w:tcPr>
            <w:tcW w:w="3402" w:type="dxa"/>
            <w:vAlign w:val="center"/>
          </w:tcPr>
          <w:p w:rsidR="001F170D" w:rsidRPr="000B72D0" w:rsidRDefault="001F170D" w:rsidP="000B72D0">
            <w:pPr>
              <w:widowControl/>
              <w:jc w:val="center"/>
              <w:rPr>
                <w:kern w:val="0"/>
                <w:sz w:val="24"/>
              </w:rPr>
            </w:pPr>
          </w:p>
        </w:tc>
        <w:tc>
          <w:tcPr>
            <w:tcW w:w="1276" w:type="dxa"/>
            <w:vAlign w:val="center"/>
          </w:tcPr>
          <w:p w:rsidR="001F170D" w:rsidRPr="000B72D0" w:rsidRDefault="001F170D" w:rsidP="000B72D0">
            <w:pPr>
              <w:widowControl/>
              <w:jc w:val="center"/>
              <w:textAlignment w:val="center"/>
              <w:rPr>
                <w:rFonts w:ascii="宋体" w:hAnsi="宋体" w:cs="宋体"/>
                <w:sz w:val="24"/>
              </w:rPr>
            </w:pPr>
          </w:p>
        </w:tc>
        <w:tc>
          <w:tcPr>
            <w:tcW w:w="1276"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c>
          <w:tcPr>
            <w:tcW w:w="1417"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r>
      <w:permEnd w:id="1602556844"/>
      <w:permEnd w:id="1363099313"/>
      <w:permEnd w:id="1388714430"/>
      <w:permEnd w:id="866528243"/>
      <w:permEnd w:id="2111124309"/>
      <w:tr w:rsidR="00B41D6D" w:rsidTr="00A7777E">
        <w:tc>
          <w:tcPr>
            <w:tcW w:w="1838" w:type="dxa"/>
            <w:vAlign w:val="center"/>
          </w:tcPr>
          <w:p w:rsidR="00B41D6D" w:rsidRDefault="00D35415">
            <w:pPr>
              <w:spacing w:line="360" w:lineRule="auto"/>
              <w:jc w:val="center"/>
              <w:rPr>
                <w:rFonts w:ascii="宋体" w:hAnsi="宋体" w:cs="宋体"/>
                <w:sz w:val="24"/>
              </w:rPr>
            </w:pPr>
            <w:r>
              <w:rPr>
                <w:rFonts w:ascii="宋体" w:hAnsi="宋体" w:cs="宋体" w:hint="eastAsia"/>
                <w:sz w:val="24"/>
              </w:rPr>
              <w:t>合同金额合计</w:t>
            </w:r>
          </w:p>
        </w:tc>
        <w:tc>
          <w:tcPr>
            <w:tcW w:w="7371" w:type="dxa"/>
            <w:gridSpan w:val="4"/>
            <w:vAlign w:val="center"/>
          </w:tcPr>
          <w:p w:rsidR="00B41D6D" w:rsidRDefault="00D35415" w:rsidP="004427B5">
            <w:pPr>
              <w:spacing w:line="360" w:lineRule="auto"/>
              <w:jc w:val="center"/>
              <w:rPr>
                <w:rFonts w:ascii="宋体" w:hAnsi="宋体" w:cs="宋体"/>
                <w:sz w:val="24"/>
              </w:rPr>
            </w:pPr>
            <w:permStart w:id="1707481191" w:edGrp="everyone"/>
            <w:r>
              <w:rPr>
                <w:rFonts w:ascii="宋体" w:hAnsi="宋体" w:cs="宋体" w:hint="eastAsia"/>
                <w:sz w:val="24"/>
              </w:rPr>
              <w:t xml:space="preserve"> </w:t>
            </w:r>
            <w:r>
              <w:rPr>
                <w:rFonts w:ascii="宋体" w:hAnsi="宋体" w:cs="宋体" w:hint="eastAsia"/>
                <w:sz w:val="24"/>
                <w:u w:val="single"/>
              </w:rPr>
              <w:t xml:space="preserve">人民币 </w:t>
            </w:r>
            <w:r w:rsidR="004427B5">
              <w:rPr>
                <w:rFonts w:ascii="宋体" w:hAnsi="宋体" w:cs="宋体" w:hint="eastAsia"/>
                <w:sz w:val="24"/>
                <w:u w:val="single"/>
              </w:rPr>
              <w:t xml:space="preserve"> </w:t>
            </w:r>
            <w:r>
              <w:rPr>
                <w:rFonts w:ascii="宋体" w:hAnsi="宋体" w:cs="宋体" w:hint="eastAsia"/>
                <w:sz w:val="24"/>
              </w:rPr>
              <w:t xml:space="preserve">  </w:t>
            </w:r>
            <w:permEnd w:id="1707481191"/>
            <w:r>
              <w:rPr>
                <w:rFonts w:ascii="宋体" w:hAnsi="宋体" w:cs="宋体" w:hint="eastAsia"/>
                <w:sz w:val="24"/>
              </w:rPr>
              <w:t xml:space="preserve">（大写） </w:t>
            </w:r>
            <w:permStart w:id="2079335792" w:edGrp="everyone"/>
            <w:r>
              <w:rPr>
                <w:rFonts w:ascii="宋体" w:hAnsi="宋体" w:cs="宋体" w:hint="eastAsia"/>
                <w:sz w:val="24"/>
              </w:rPr>
              <w:t xml:space="preserve"> </w:t>
            </w:r>
            <w:r>
              <w:rPr>
                <w:rFonts w:ascii="宋体" w:hAnsi="宋体" w:cs="宋体" w:hint="eastAsia"/>
                <w:sz w:val="24"/>
                <w:u w:val="single"/>
              </w:rPr>
              <w:t>￥</w:t>
            </w:r>
            <w:r w:rsidR="004427B5">
              <w:rPr>
                <w:rFonts w:ascii="宋体" w:hAnsi="宋体" w:cs="宋体"/>
                <w:sz w:val="24"/>
                <w:u w:val="single"/>
              </w:rPr>
              <w:t xml:space="preserve"> </w:t>
            </w:r>
            <w:r>
              <w:rPr>
                <w:rFonts w:ascii="宋体" w:hAnsi="宋体" w:cs="宋体" w:hint="eastAsia"/>
                <w:sz w:val="24"/>
                <w:u w:val="single"/>
              </w:rPr>
              <w:t xml:space="preserve"> </w:t>
            </w:r>
            <w:permEnd w:id="2079335792"/>
            <w:r>
              <w:rPr>
                <w:rFonts w:ascii="宋体" w:hAnsi="宋体" w:cs="宋体" w:hint="eastAsia"/>
                <w:sz w:val="24"/>
              </w:rPr>
              <w:t>（小写）</w:t>
            </w:r>
          </w:p>
        </w:tc>
      </w:tr>
    </w:tbl>
    <w:p w:rsidR="00B41D6D" w:rsidRDefault="00D35415">
      <w:pPr>
        <w:spacing w:line="360" w:lineRule="auto"/>
        <w:ind w:firstLineChars="150" w:firstLine="360"/>
        <w:rPr>
          <w:sz w:val="24"/>
        </w:rPr>
      </w:pPr>
      <w:r>
        <w:rPr>
          <w:rFonts w:hint="eastAsia"/>
          <w:sz w:val="24"/>
        </w:rPr>
        <w:t>上述金额为含税价格</w:t>
      </w:r>
      <w:r w:rsidR="00097041">
        <w:rPr>
          <w:rFonts w:hint="eastAsia"/>
          <w:sz w:val="24"/>
        </w:rPr>
        <w:t>，</w:t>
      </w:r>
      <w:proofErr w:type="gramStart"/>
      <w:r w:rsidR="00097041" w:rsidRPr="00097041">
        <w:rPr>
          <w:rFonts w:hint="eastAsia"/>
          <w:sz w:val="24"/>
        </w:rPr>
        <w:t>未税总</w:t>
      </w:r>
      <w:proofErr w:type="gramEnd"/>
      <w:r w:rsidR="00097041" w:rsidRPr="00097041">
        <w:rPr>
          <w:rFonts w:hint="eastAsia"/>
          <w:sz w:val="24"/>
        </w:rPr>
        <w:t>金额为</w:t>
      </w:r>
      <w:r w:rsidR="004427B5">
        <w:rPr>
          <w:sz w:val="24"/>
          <w:u w:val="single"/>
        </w:rPr>
        <w:t xml:space="preserve">      </w:t>
      </w:r>
      <w:r w:rsidR="00097041" w:rsidRPr="00097041">
        <w:rPr>
          <w:rFonts w:hint="eastAsia"/>
          <w:sz w:val="24"/>
        </w:rPr>
        <w:t>元，税金为</w:t>
      </w:r>
      <w:r w:rsidR="004427B5">
        <w:rPr>
          <w:sz w:val="24"/>
          <w:u w:val="single"/>
        </w:rPr>
        <w:t xml:space="preserve">      </w:t>
      </w:r>
      <w:r w:rsidR="00097041" w:rsidRPr="00097041">
        <w:rPr>
          <w:rFonts w:hint="eastAsia"/>
          <w:sz w:val="24"/>
        </w:rPr>
        <w:t>元，有尾差，以最终实际开票金额为准。</w:t>
      </w:r>
      <w:r w:rsidR="00097041">
        <w:rPr>
          <w:rFonts w:hint="eastAsia"/>
          <w:sz w:val="24"/>
        </w:rPr>
        <w:t>上述金额</w:t>
      </w:r>
      <w:r>
        <w:rPr>
          <w:rFonts w:hint="eastAsia"/>
          <w:sz w:val="24"/>
        </w:rPr>
        <w:t>包含了乙方提供本合同约定的产品及相应服务（如有）的全部价格，除非另有约定，甲方不再承担其他费用。</w:t>
      </w:r>
    </w:p>
    <w:p w:rsidR="00B41D6D" w:rsidRDefault="00D35415">
      <w:pPr>
        <w:spacing w:beforeLines="50" w:before="156" w:line="360" w:lineRule="auto"/>
        <w:rPr>
          <w:b/>
          <w:bCs/>
          <w:sz w:val="24"/>
        </w:rPr>
      </w:pPr>
      <w:r>
        <w:rPr>
          <w:rFonts w:hint="eastAsia"/>
          <w:b/>
          <w:bCs/>
          <w:sz w:val="24"/>
        </w:rPr>
        <w:t>第二条</w:t>
      </w:r>
      <w:r>
        <w:rPr>
          <w:rFonts w:hint="eastAsia"/>
          <w:b/>
          <w:bCs/>
          <w:sz w:val="24"/>
        </w:rPr>
        <w:t xml:space="preserve"> </w:t>
      </w:r>
      <w:r>
        <w:rPr>
          <w:rFonts w:hint="eastAsia"/>
          <w:b/>
          <w:bCs/>
          <w:sz w:val="24"/>
        </w:rPr>
        <w:t>交货</w:t>
      </w:r>
    </w:p>
    <w:p w:rsidR="00B41D6D" w:rsidRDefault="00D35415">
      <w:pPr>
        <w:spacing w:line="360" w:lineRule="auto"/>
        <w:ind w:firstLineChars="183" w:firstLine="439"/>
        <w:rPr>
          <w:sz w:val="24"/>
        </w:rPr>
      </w:pPr>
      <w:r>
        <w:rPr>
          <w:rFonts w:hint="eastAsia"/>
          <w:sz w:val="24"/>
        </w:rPr>
        <w:t>2.1</w:t>
      </w:r>
      <w:r>
        <w:rPr>
          <w:rFonts w:hint="eastAsia"/>
          <w:sz w:val="24"/>
        </w:rPr>
        <w:t>交货方式：</w:t>
      </w:r>
      <w:r>
        <w:rPr>
          <w:rFonts w:asciiTheme="majorEastAsia" w:eastAsiaTheme="majorEastAsia" w:hAnsiTheme="majorEastAsia" w:hint="eastAsia"/>
          <w:sz w:val="24"/>
          <w:u w:val="single"/>
        </w:rPr>
        <w:t>送货到现场</w:t>
      </w:r>
      <w:r>
        <w:rPr>
          <w:rFonts w:asciiTheme="majorEastAsia" w:eastAsiaTheme="majorEastAsia" w:hAnsiTheme="majorEastAsia"/>
          <w:sz w:val="24"/>
          <w:u w:val="single"/>
        </w:rPr>
        <w:t xml:space="preserve"> </w:t>
      </w:r>
    </w:p>
    <w:p w:rsidR="00B41D6D" w:rsidRDefault="00D35415">
      <w:pPr>
        <w:spacing w:line="360" w:lineRule="auto"/>
        <w:ind w:firstLineChars="183" w:firstLine="439"/>
        <w:rPr>
          <w:sz w:val="24"/>
        </w:rPr>
      </w:pPr>
      <w:r>
        <w:rPr>
          <w:rFonts w:hint="eastAsia"/>
          <w:sz w:val="24"/>
        </w:rPr>
        <w:t>2.2</w:t>
      </w:r>
      <w:r>
        <w:rPr>
          <w:rFonts w:hint="eastAsia"/>
          <w:sz w:val="24"/>
        </w:rPr>
        <w:t>交货地点：运送到</w:t>
      </w:r>
      <w:r w:rsidR="002721AD">
        <w:rPr>
          <w:rFonts w:hint="eastAsia"/>
          <w:sz w:val="24"/>
          <w:u w:val="single"/>
        </w:rPr>
        <w:t>翔鹭石化</w:t>
      </w:r>
      <w:r w:rsidR="00EA5EC4" w:rsidRPr="00EA5EC4">
        <w:rPr>
          <w:rFonts w:hint="eastAsia"/>
          <w:sz w:val="24"/>
          <w:u w:val="single"/>
        </w:rPr>
        <w:t>（漳州）有限公司</w:t>
      </w:r>
      <w:r>
        <w:rPr>
          <w:rFonts w:hint="eastAsia"/>
          <w:sz w:val="24"/>
        </w:rPr>
        <w:t xml:space="preserve"> </w:t>
      </w:r>
    </w:p>
    <w:p w:rsidR="00B41D6D" w:rsidRDefault="00D35415">
      <w:pPr>
        <w:spacing w:line="288" w:lineRule="auto"/>
        <w:ind w:leftChars="190" w:left="1952" w:hangingChars="647" w:hanging="1553"/>
        <w:rPr>
          <w:sz w:val="24"/>
        </w:rPr>
      </w:pPr>
      <w:r>
        <w:rPr>
          <w:rFonts w:hint="eastAsia"/>
          <w:sz w:val="24"/>
        </w:rPr>
        <w:t>2.3</w:t>
      </w:r>
      <w:r>
        <w:rPr>
          <w:rFonts w:hint="eastAsia"/>
          <w:sz w:val="24"/>
        </w:rPr>
        <w:t>交货时间：</w:t>
      </w:r>
      <w:r>
        <w:rPr>
          <w:rFonts w:asciiTheme="majorEastAsia" w:eastAsiaTheme="majorEastAsia" w:hAnsiTheme="majorEastAsia" w:hint="eastAsia"/>
          <w:sz w:val="24"/>
          <w:u w:val="single"/>
        </w:rPr>
        <w:t>合同生效</w:t>
      </w:r>
      <w:r w:rsidR="004427B5">
        <w:rPr>
          <w:rFonts w:asciiTheme="majorEastAsia" w:eastAsiaTheme="majorEastAsia" w:hAnsiTheme="majorEastAsia" w:hint="eastAsia"/>
          <w:sz w:val="24"/>
          <w:u w:val="single"/>
        </w:rPr>
        <w:t>后</w:t>
      </w:r>
      <w:r w:rsidR="00002617">
        <w:rPr>
          <w:rFonts w:asciiTheme="majorEastAsia" w:eastAsiaTheme="majorEastAsia" w:hAnsiTheme="majorEastAsia"/>
          <w:sz w:val="24"/>
          <w:u w:val="single"/>
        </w:rPr>
        <w:t>90天</w:t>
      </w:r>
      <w:r>
        <w:rPr>
          <w:rFonts w:asciiTheme="majorEastAsia" w:eastAsiaTheme="majorEastAsia" w:hAnsiTheme="majorEastAsia" w:hint="eastAsia"/>
          <w:sz w:val="24"/>
          <w:u w:val="single"/>
        </w:rPr>
        <w:t>内货到现场</w:t>
      </w:r>
      <w:r>
        <w:rPr>
          <w:rFonts w:ascii="宋体" w:hAnsi="宋体" w:hint="eastAsia"/>
          <w:sz w:val="24"/>
          <w:u w:val="single"/>
        </w:rPr>
        <w:t>。</w:t>
      </w:r>
      <w:r>
        <w:rPr>
          <w:rFonts w:hint="eastAsia"/>
          <w:sz w:val="24"/>
          <w:u w:val="single"/>
        </w:rPr>
        <w:t>（如甲方要求推迟交货，则乙方应无条件同意并保管好货物）</w:t>
      </w:r>
    </w:p>
    <w:p w:rsidR="00B41D6D" w:rsidRDefault="00D35415">
      <w:pPr>
        <w:spacing w:line="360" w:lineRule="auto"/>
        <w:ind w:firstLineChars="183" w:firstLine="439"/>
        <w:rPr>
          <w:sz w:val="24"/>
        </w:rPr>
      </w:pPr>
      <w:r>
        <w:rPr>
          <w:rFonts w:hint="eastAsia"/>
          <w:sz w:val="24"/>
        </w:rPr>
        <w:t>2.4</w:t>
      </w:r>
      <w:r>
        <w:rPr>
          <w:rFonts w:hint="eastAsia"/>
          <w:sz w:val="24"/>
        </w:rPr>
        <w:t>乙方提供产品安装及调试服务，并承担运输过程中发生的一切费用。在产品交付给甲方之前，产品毁损、灭失等风险均由乙方自行承担。</w:t>
      </w:r>
    </w:p>
    <w:p w:rsidR="00B41D6D" w:rsidRDefault="00D35415">
      <w:pPr>
        <w:spacing w:beforeLines="50" w:before="156" w:line="360" w:lineRule="auto"/>
        <w:rPr>
          <w:b/>
          <w:bCs/>
          <w:sz w:val="24"/>
        </w:rPr>
      </w:pPr>
      <w:r>
        <w:rPr>
          <w:rFonts w:hint="eastAsia"/>
          <w:b/>
          <w:bCs/>
          <w:sz w:val="24"/>
        </w:rPr>
        <w:t>第三条</w:t>
      </w:r>
      <w:r>
        <w:rPr>
          <w:rFonts w:hint="eastAsia"/>
          <w:b/>
          <w:bCs/>
          <w:sz w:val="24"/>
        </w:rPr>
        <w:t xml:space="preserve"> </w:t>
      </w:r>
      <w:r>
        <w:rPr>
          <w:rFonts w:hint="eastAsia"/>
          <w:b/>
          <w:bCs/>
          <w:sz w:val="24"/>
        </w:rPr>
        <w:t>付款方式与条件</w:t>
      </w:r>
    </w:p>
    <w:p w:rsidR="00B41D6D" w:rsidRDefault="00D35415">
      <w:pPr>
        <w:spacing w:line="360" w:lineRule="auto"/>
        <w:ind w:firstLineChars="200" w:firstLine="480"/>
        <w:rPr>
          <w:sz w:val="24"/>
        </w:rPr>
      </w:pPr>
      <w:r>
        <w:rPr>
          <w:rFonts w:hint="eastAsia"/>
          <w:sz w:val="24"/>
        </w:rPr>
        <w:t>3.1</w:t>
      </w:r>
      <w:r>
        <w:rPr>
          <w:rFonts w:hint="eastAsia"/>
          <w:sz w:val="24"/>
        </w:rPr>
        <w:t>乙方交付的产品按合同约定标准经甲方验收合格后，甲方</w:t>
      </w:r>
      <w:r>
        <w:rPr>
          <w:rFonts w:hint="eastAsia"/>
          <w:sz w:val="24"/>
          <w:u w:val="single"/>
        </w:rPr>
        <w:t>60</w:t>
      </w:r>
      <w:r>
        <w:rPr>
          <w:rFonts w:hint="eastAsia"/>
          <w:sz w:val="24"/>
          <w:u w:val="single"/>
        </w:rPr>
        <w:t>日</w:t>
      </w:r>
      <w:r>
        <w:rPr>
          <w:rFonts w:hint="eastAsia"/>
          <w:sz w:val="24"/>
        </w:rPr>
        <w:t>向乙方支付合同价款总额的【</w:t>
      </w:r>
      <w:r w:rsidR="004427B5">
        <w:rPr>
          <w:sz w:val="24"/>
          <w:u w:val="single"/>
        </w:rPr>
        <w:t>9</w:t>
      </w:r>
      <w:r w:rsidR="00BF5092">
        <w:rPr>
          <w:sz w:val="24"/>
          <w:u w:val="single"/>
        </w:rPr>
        <w:t>0</w:t>
      </w:r>
      <w:r>
        <w:rPr>
          <w:rFonts w:hint="eastAsia"/>
          <w:sz w:val="24"/>
        </w:rPr>
        <w:t>】</w:t>
      </w:r>
      <w:r>
        <w:rPr>
          <w:rFonts w:hint="eastAsia"/>
          <w:sz w:val="24"/>
        </w:rPr>
        <w:t>%</w:t>
      </w:r>
      <w:r>
        <w:rPr>
          <w:rFonts w:hint="eastAsia"/>
          <w:sz w:val="24"/>
        </w:rPr>
        <w:t>，剩余合同价款总额的【</w:t>
      </w:r>
      <w:r w:rsidR="004427B5">
        <w:rPr>
          <w:rFonts w:hint="eastAsia"/>
          <w:sz w:val="24"/>
        </w:rPr>
        <w:t>1</w:t>
      </w:r>
      <w:r>
        <w:rPr>
          <w:rFonts w:hint="eastAsia"/>
          <w:sz w:val="24"/>
        </w:rPr>
        <w:t>0</w:t>
      </w:r>
      <w:r>
        <w:rPr>
          <w:rFonts w:hint="eastAsia"/>
          <w:sz w:val="24"/>
        </w:rPr>
        <w:t>】</w:t>
      </w:r>
      <w:r>
        <w:rPr>
          <w:rFonts w:hint="eastAsia"/>
          <w:sz w:val="24"/>
        </w:rPr>
        <w:t>%</w:t>
      </w:r>
      <w:r>
        <w:rPr>
          <w:rFonts w:hint="eastAsia"/>
          <w:sz w:val="24"/>
        </w:rPr>
        <w:t>作为质量保证金，待质量保证期满且乙方无结欠甲方款项或债务的情况下无息退还。</w:t>
      </w:r>
    </w:p>
    <w:p w:rsidR="00B41D6D" w:rsidRDefault="00D35415">
      <w:pPr>
        <w:spacing w:line="360" w:lineRule="auto"/>
        <w:ind w:firstLineChars="200" w:firstLine="480"/>
        <w:rPr>
          <w:sz w:val="24"/>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rPr>
        <w:t>60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sz w:val="24"/>
          <w:u w:val="single"/>
        </w:rPr>
        <w:t>增值税专用</w:t>
      </w:r>
      <w:r>
        <w:rPr>
          <w:rFonts w:hint="eastAsia"/>
          <w:sz w:val="24"/>
        </w:rPr>
        <w:t>发票（税率</w:t>
      </w:r>
      <w:r>
        <w:rPr>
          <w:rFonts w:hint="eastAsia"/>
          <w:sz w:val="24"/>
          <w:u w:val="single"/>
        </w:rPr>
        <w:t>13</w:t>
      </w:r>
      <w:r>
        <w:rPr>
          <w:sz w:val="24"/>
          <w:u w:val="single"/>
        </w:rPr>
        <w:t xml:space="preserve"> </w:t>
      </w:r>
      <w:r>
        <w:rPr>
          <w:rFonts w:hint="eastAsia"/>
          <w:sz w:val="24"/>
        </w:rPr>
        <w:t>%</w:t>
      </w:r>
      <w:r>
        <w:rPr>
          <w:rFonts w:hint="eastAsia"/>
          <w:sz w:val="24"/>
        </w:rPr>
        <w:t>）。</w:t>
      </w:r>
    </w:p>
    <w:p w:rsidR="00B41D6D" w:rsidRDefault="00D35415">
      <w:pPr>
        <w:spacing w:line="360" w:lineRule="auto"/>
        <w:ind w:firstLineChars="200" w:firstLine="480"/>
        <w:rPr>
          <w:sz w:val="24"/>
        </w:rPr>
      </w:pPr>
      <w:r>
        <w:rPr>
          <w:rFonts w:hint="eastAsia"/>
          <w:sz w:val="24"/>
        </w:rPr>
        <w:t>3.3</w:t>
      </w:r>
      <w:r>
        <w:rPr>
          <w:rFonts w:hint="eastAsia"/>
          <w:sz w:val="24"/>
        </w:rPr>
        <w:t>甲方的付款并不限制甲方在随后时间对已开具发票的费用提出争议或对</w:t>
      </w:r>
      <w:r>
        <w:rPr>
          <w:rFonts w:hint="eastAsia"/>
          <w:sz w:val="24"/>
        </w:rPr>
        <w:lastRenderedPageBreak/>
        <w:t>合同中不满意的服务、不符合要求的产品进行索赔的权利。</w:t>
      </w:r>
    </w:p>
    <w:p w:rsidR="00B41D6D" w:rsidRDefault="00D35415">
      <w:pPr>
        <w:spacing w:line="360" w:lineRule="auto"/>
        <w:ind w:firstLineChars="200" w:firstLine="480"/>
        <w:rPr>
          <w:sz w:val="24"/>
        </w:rPr>
      </w:pPr>
      <w:r>
        <w:rPr>
          <w:rFonts w:hint="eastAsia"/>
          <w:sz w:val="24"/>
        </w:rPr>
        <w:t>3.4</w:t>
      </w:r>
      <w:r>
        <w:rPr>
          <w:rFonts w:hint="eastAsia"/>
          <w:sz w:val="24"/>
        </w:rPr>
        <w:t>甲方有权从应付乙方的款项中抵扣乙方按本合同应支付给甲方的费用，包括但不限于违约金、赔偿金、乙方造成的一切损失、债务。</w:t>
      </w:r>
    </w:p>
    <w:p w:rsidR="00B41D6D" w:rsidRDefault="00D35415">
      <w:pPr>
        <w:spacing w:beforeLines="50" w:before="156" w:line="360" w:lineRule="auto"/>
        <w:rPr>
          <w:b/>
          <w:bCs/>
          <w:sz w:val="24"/>
        </w:rPr>
      </w:pPr>
      <w:r>
        <w:rPr>
          <w:rFonts w:hint="eastAsia"/>
          <w:b/>
          <w:bCs/>
          <w:sz w:val="24"/>
        </w:rPr>
        <w:t>第四条</w:t>
      </w:r>
      <w:r>
        <w:rPr>
          <w:rFonts w:hint="eastAsia"/>
          <w:b/>
          <w:bCs/>
          <w:sz w:val="24"/>
        </w:rPr>
        <w:t xml:space="preserve"> </w:t>
      </w:r>
      <w:r>
        <w:rPr>
          <w:rFonts w:hint="eastAsia"/>
          <w:b/>
          <w:bCs/>
          <w:sz w:val="24"/>
        </w:rPr>
        <w:t>质量要求和技术标准</w:t>
      </w:r>
    </w:p>
    <w:p w:rsidR="00B41D6D" w:rsidRDefault="00D35415">
      <w:pPr>
        <w:spacing w:line="360" w:lineRule="auto"/>
        <w:rPr>
          <w:bCs/>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w:t>
      </w:r>
      <w:r>
        <w:rPr>
          <w:rFonts w:hint="eastAsia"/>
          <w:bCs/>
          <w:sz w:val="24"/>
        </w:rPr>
        <w:t>如产品不符合本合同中约定的要求，甲方有权拒绝接受。</w:t>
      </w:r>
    </w:p>
    <w:p w:rsidR="00B41D6D" w:rsidRDefault="00D35415">
      <w:pPr>
        <w:spacing w:line="360" w:lineRule="auto"/>
        <w:ind w:firstLine="480"/>
        <w:rPr>
          <w:sz w:val="24"/>
        </w:rPr>
      </w:pPr>
      <w:r>
        <w:rPr>
          <w:rFonts w:hint="eastAsia"/>
          <w:sz w:val="24"/>
        </w:rPr>
        <w:t>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w:t>
      </w:r>
      <w:r>
        <w:rPr>
          <w:rFonts w:hint="eastAsia"/>
          <w:sz w:val="24"/>
        </w:rPr>
        <w:t xml:space="preserve">    </w:t>
      </w:r>
    </w:p>
    <w:p w:rsidR="00B41D6D" w:rsidRDefault="00D35415">
      <w:pPr>
        <w:spacing w:line="360" w:lineRule="auto"/>
        <w:ind w:firstLine="480"/>
        <w:rPr>
          <w:sz w:val="24"/>
        </w:rPr>
      </w:pPr>
      <w:r>
        <w:rPr>
          <w:rFonts w:hint="eastAsia"/>
          <w:sz w:val="24"/>
        </w:rPr>
        <w:t>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41D6D" w:rsidRDefault="00D35415">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B41D6D" w:rsidRDefault="00D35415">
      <w:pPr>
        <w:spacing w:line="360" w:lineRule="auto"/>
        <w:rPr>
          <w:b/>
          <w:bCs/>
          <w:sz w:val="24"/>
        </w:rPr>
      </w:pPr>
      <w:r>
        <w:rPr>
          <w:rFonts w:hint="eastAsia"/>
          <w:b/>
          <w:bCs/>
          <w:sz w:val="24"/>
        </w:rPr>
        <w:t>第五条</w:t>
      </w:r>
      <w:r>
        <w:rPr>
          <w:rFonts w:hint="eastAsia"/>
          <w:b/>
          <w:bCs/>
          <w:sz w:val="24"/>
        </w:rPr>
        <w:t xml:space="preserve"> </w:t>
      </w:r>
      <w:r>
        <w:rPr>
          <w:rFonts w:hint="eastAsia"/>
          <w:b/>
          <w:bCs/>
          <w:sz w:val="24"/>
        </w:rPr>
        <w:t>安装调试、技术服务、人员培训及技术资料</w:t>
      </w:r>
    </w:p>
    <w:p w:rsidR="00B41D6D" w:rsidRDefault="00D35415">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B41D6D" w:rsidRDefault="007F562C">
      <w:pPr>
        <w:spacing w:line="360" w:lineRule="auto"/>
        <w:ind w:firstLineChars="200" w:firstLine="480"/>
        <w:rPr>
          <w:sz w:val="24"/>
          <w:u w:val="single"/>
        </w:rPr>
      </w:pPr>
      <w:sdt>
        <w:sdtPr>
          <w:rPr>
            <w:rFonts w:hint="eastAsia"/>
            <w:sz w:val="24"/>
          </w:rPr>
          <w:id w:val="-22404436"/>
        </w:sdtPr>
        <w:sdtEndPr/>
        <w:sdtContent>
          <w:sdt>
            <w:sdtPr>
              <w:rPr>
                <w:rFonts w:ascii="Arial" w:hAnsi="Arial" w:cs="Arial"/>
                <w:sz w:val="24"/>
              </w:rPr>
              <w:id w:val="1249621448"/>
            </w:sdtPr>
            <w:sdtEndPr>
              <w:rPr>
                <w:rFonts w:hint="eastAsia"/>
              </w:rPr>
            </w:sdtEndPr>
            <w:sdtContent>
              <w:sdt>
                <w:sdtPr>
                  <w:rPr>
                    <w:rFonts w:hint="eastAsia"/>
                    <w:sz w:val="24"/>
                  </w:rPr>
                  <w:id w:val="-1301071115"/>
                </w:sdtPr>
                <w:sdtEndPr/>
                <w:sdtContent>
                  <w:r w:rsidR="00002617">
                    <w:rPr>
                      <w:rFonts w:ascii="MS Gothic" w:eastAsia="MS Gothic" w:hAnsi="MS Gothic" w:hint="eastAsia"/>
                      <w:sz w:val="24"/>
                    </w:rPr>
                    <w:t>☐</w:t>
                  </w:r>
                </w:sdtContent>
              </w:sdt>
            </w:sdtContent>
          </w:sdt>
        </w:sdtContent>
      </w:sdt>
      <w:r w:rsidR="00D35415">
        <w:rPr>
          <w:rFonts w:hint="eastAsia"/>
          <w:sz w:val="24"/>
        </w:rPr>
        <w:t>安装调试：乙方应在产品到货后</w:t>
      </w:r>
      <w:r w:rsidR="00D35415">
        <w:rPr>
          <w:rFonts w:hint="eastAsia"/>
          <w:sz w:val="24"/>
          <w:u w:val="single"/>
        </w:rPr>
        <w:t xml:space="preserve">  </w:t>
      </w:r>
      <w:r w:rsidR="00D35415">
        <w:rPr>
          <w:rFonts w:hint="eastAsia"/>
          <w:sz w:val="24"/>
        </w:rPr>
        <w:t>日内安装完毕，并提请甲方进行调试验收；</w:t>
      </w:r>
      <w:r w:rsidR="00D35415">
        <w:rPr>
          <w:sz w:val="24"/>
          <w:u w:val="single"/>
        </w:rPr>
        <w:t xml:space="preserve"> </w:t>
      </w:r>
      <w:r w:rsidR="00002617">
        <w:rPr>
          <w:rFonts w:hint="eastAsia"/>
          <w:sz w:val="24"/>
          <w:u w:val="single"/>
        </w:rPr>
        <w:t xml:space="preserve"> </w:t>
      </w:r>
      <w:r w:rsidR="00002617">
        <w:rPr>
          <w:sz w:val="24"/>
          <w:u w:val="single"/>
        </w:rPr>
        <w:t xml:space="preserve">                </w:t>
      </w:r>
      <w:r w:rsidR="00D35415">
        <w:rPr>
          <w:sz w:val="24"/>
          <w:u w:val="single"/>
        </w:rPr>
        <w:t xml:space="preserve">  </w:t>
      </w:r>
    </w:p>
    <w:p w:rsidR="00B41D6D" w:rsidRDefault="007F562C">
      <w:pPr>
        <w:spacing w:line="360" w:lineRule="auto"/>
        <w:ind w:firstLineChars="200" w:firstLine="480"/>
        <w:rPr>
          <w:sz w:val="24"/>
          <w:u w:val="single"/>
        </w:rPr>
      </w:pPr>
      <w:sdt>
        <w:sdtPr>
          <w:rPr>
            <w:rFonts w:ascii="Arial" w:hAnsi="Arial" w:cs="Arial"/>
            <w:sz w:val="24"/>
          </w:rPr>
          <w:id w:val="-1252738078"/>
        </w:sdtPr>
        <w:sdtEndPr>
          <w:rPr>
            <w:rFonts w:hint="eastAsia"/>
          </w:rPr>
        </w:sdtEndPr>
        <w:sdtContent>
          <w:sdt>
            <w:sdtPr>
              <w:rPr>
                <w:rFonts w:hint="eastAsia"/>
                <w:sz w:val="24"/>
              </w:rPr>
              <w:id w:val="352306080"/>
            </w:sdtPr>
            <w:sdtEndPr/>
            <w:sdtContent>
              <w:r w:rsidR="00DA30D2">
                <w:rPr>
                  <w:rFonts w:ascii="MS Gothic" w:eastAsia="MS Gothic" w:hAnsi="MS Gothic" w:hint="eastAsia"/>
                  <w:sz w:val="24"/>
                </w:rPr>
                <w:t>☐</w:t>
              </w:r>
            </w:sdtContent>
          </w:sdt>
        </w:sdtContent>
      </w:sdt>
      <w:sdt>
        <w:sdtPr>
          <w:rPr>
            <w:rFonts w:hint="eastAsia"/>
            <w:sz w:val="24"/>
          </w:rPr>
          <w:id w:val="-1019545688"/>
        </w:sdtPr>
        <w:sdtEndPr/>
        <w:sdtContent/>
      </w:sdt>
      <w:r w:rsidR="00D35415">
        <w:rPr>
          <w:rFonts w:hint="eastAsia"/>
          <w:sz w:val="24"/>
        </w:rPr>
        <w:t>技术服务：</w:t>
      </w:r>
      <w:r w:rsidR="00D35415">
        <w:rPr>
          <w:sz w:val="24"/>
          <w:u w:val="single"/>
        </w:rPr>
        <w:t xml:space="preserve">       </w:t>
      </w:r>
      <w:r w:rsidR="00DA30D2">
        <w:rPr>
          <w:rFonts w:hint="eastAsia"/>
          <w:sz w:val="24"/>
          <w:u w:val="single"/>
        </w:rPr>
        <w:t xml:space="preserve"> </w:t>
      </w:r>
      <w:r w:rsidR="00D35415">
        <w:rPr>
          <w:sz w:val="24"/>
          <w:u w:val="single"/>
        </w:rPr>
        <w:t xml:space="preserve">     </w:t>
      </w:r>
    </w:p>
    <w:p w:rsidR="00B41D6D" w:rsidRDefault="007F562C">
      <w:pPr>
        <w:spacing w:line="360" w:lineRule="auto"/>
        <w:ind w:firstLineChars="200" w:firstLine="480"/>
        <w:rPr>
          <w:sz w:val="24"/>
          <w:u w:val="single"/>
        </w:rPr>
      </w:pPr>
      <w:sdt>
        <w:sdtPr>
          <w:rPr>
            <w:rFonts w:hint="eastAsia"/>
            <w:sz w:val="24"/>
          </w:rPr>
          <w:id w:val="1427537698"/>
        </w:sdtPr>
        <w:sdtEndPr/>
        <w:sdtContent>
          <w:sdt>
            <w:sdtPr>
              <w:rPr>
                <w:rFonts w:ascii="Arial" w:hAnsi="Arial" w:cs="Arial"/>
                <w:sz w:val="24"/>
              </w:rPr>
              <w:id w:val="-2068487022"/>
            </w:sdtPr>
            <w:sdtEndPr>
              <w:rPr>
                <w:rFonts w:hint="eastAsia"/>
              </w:rPr>
            </w:sdtEndPr>
            <w:sdtContent>
              <w:sdt>
                <w:sdtPr>
                  <w:rPr>
                    <w:rFonts w:hint="eastAsia"/>
                    <w:sz w:val="24"/>
                  </w:rPr>
                  <w:id w:val="1125812570"/>
                </w:sdtPr>
                <w:sdtEndPr/>
                <w:sdtContent>
                  <w:sdt>
                    <w:sdtPr>
                      <w:rPr>
                        <w:rFonts w:ascii="Arial" w:hAnsi="Arial" w:cs="Arial"/>
                        <w:sz w:val="24"/>
                      </w:rPr>
                      <w:id w:val="-54630750"/>
                    </w:sdtPr>
                    <w:sdtEndPr>
                      <w:rPr>
                        <w:rFonts w:hint="eastAsia"/>
                      </w:rPr>
                    </w:sdtEndPr>
                    <w:sdtContent>
                      <w:sdt>
                        <w:sdtPr>
                          <w:rPr>
                            <w:rFonts w:hint="eastAsia"/>
                            <w:sz w:val="24"/>
                          </w:rPr>
                          <w:id w:val="355160306"/>
                        </w:sdtPr>
                        <w:sdtEndPr/>
                        <w:sdtContent>
                          <w:r w:rsidR="00002617">
                            <w:rPr>
                              <w:rFonts w:ascii="MS Gothic" w:eastAsia="MS Gothic" w:hAnsi="MS Gothic" w:hint="eastAsia"/>
                              <w:sz w:val="24"/>
                            </w:rPr>
                            <w:t>☐</w:t>
                          </w:r>
                        </w:sdtContent>
                      </w:sdt>
                    </w:sdtContent>
                  </w:sdt>
                </w:sdtContent>
              </w:sdt>
            </w:sdtContent>
          </w:sdt>
        </w:sdtContent>
      </w:sdt>
      <w:r w:rsidR="00D35415">
        <w:rPr>
          <w:rFonts w:hint="eastAsia"/>
          <w:sz w:val="24"/>
        </w:rPr>
        <w:t>人员培训：</w:t>
      </w:r>
      <w:r w:rsidR="00002617">
        <w:rPr>
          <w:rFonts w:hint="eastAsia"/>
          <w:sz w:val="24"/>
          <w:u w:val="single"/>
        </w:rPr>
        <w:t xml:space="preserve"> </w:t>
      </w:r>
      <w:r w:rsidR="00002617">
        <w:rPr>
          <w:sz w:val="24"/>
          <w:u w:val="single"/>
        </w:rPr>
        <w:t xml:space="preserve">           </w:t>
      </w:r>
      <w:r w:rsidR="00D35415">
        <w:rPr>
          <w:sz w:val="24"/>
          <w:u w:val="single"/>
        </w:rPr>
        <w:t xml:space="preserve"> </w:t>
      </w:r>
    </w:p>
    <w:p w:rsidR="00B41D6D" w:rsidRDefault="007F562C">
      <w:pPr>
        <w:spacing w:line="288" w:lineRule="auto"/>
        <w:ind w:leftChars="234" w:left="491" w:firstLine="3"/>
        <w:jc w:val="left"/>
        <w:rPr>
          <w:sz w:val="24"/>
          <w:u w:val="single"/>
        </w:rPr>
      </w:pPr>
      <w:sdt>
        <w:sdtPr>
          <w:rPr>
            <w:rFonts w:ascii="Arial" w:hAnsi="Arial" w:cs="Arial"/>
            <w:sz w:val="24"/>
          </w:rPr>
          <w:id w:val="-2051133063"/>
        </w:sdtPr>
        <w:sdtEndPr>
          <w:rPr>
            <w:rFonts w:hint="eastAsia"/>
          </w:rPr>
        </w:sdtEndPr>
        <w:sdtContent>
          <w:r w:rsidR="00D35415">
            <w:rPr>
              <w:rFonts w:ascii="Arial" w:hAnsi="Arial" w:cs="Arial"/>
              <w:sz w:val="24"/>
            </w:rPr>
            <w:sym w:font="Wingdings" w:char="00FE"/>
          </w:r>
        </w:sdtContent>
      </w:sdt>
      <w:r w:rsidR="00D35415">
        <w:rPr>
          <w:rFonts w:hint="eastAsia"/>
          <w:sz w:val="24"/>
        </w:rPr>
        <w:t>技术资料：</w:t>
      </w:r>
      <w:r w:rsidR="00D35415">
        <w:rPr>
          <w:sz w:val="24"/>
          <w:u w:val="single"/>
        </w:rPr>
        <w:t xml:space="preserve"> </w:t>
      </w:r>
      <w:r w:rsidR="00D35415">
        <w:rPr>
          <w:rFonts w:ascii="宋体" w:hAnsi="宋体" w:hint="eastAsia"/>
          <w:sz w:val="24"/>
          <w:u w:val="single"/>
        </w:rPr>
        <w:t>必须提供</w:t>
      </w:r>
      <w:r w:rsidR="00D35415">
        <w:rPr>
          <w:rFonts w:hint="eastAsia"/>
          <w:sz w:val="24"/>
          <w:u w:val="single"/>
        </w:rPr>
        <w:t>质量合格证明文件。</w:t>
      </w:r>
      <w:r w:rsidR="00D35415">
        <w:rPr>
          <w:rFonts w:hint="eastAsia"/>
          <w:sz w:val="24"/>
          <w:u w:val="single"/>
        </w:rPr>
        <w:t xml:space="preserve"> </w:t>
      </w:r>
    </w:p>
    <w:p w:rsidR="00B41D6D" w:rsidRDefault="00D35415">
      <w:pPr>
        <w:spacing w:line="360" w:lineRule="auto"/>
        <w:rPr>
          <w:sz w:val="24"/>
        </w:rPr>
      </w:pPr>
      <w:r>
        <w:rPr>
          <w:rFonts w:hint="eastAsia"/>
          <w:sz w:val="24"/>
        </w:rPr>
        <w:t xml:space="preserve">    5.2</w:t>
      </w:r>
      <w:r>
        <w:rPr>
          <w:rFonts w:hint="eastAsia"/>
          <w:sz w:val="24"/>
        </w:rPr>
        <w:t>除第</w:t>
      </w:r>
      <w:r>
        <w:rPr>
          <w:rFonts w:hint="eastAsia"/>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B41D6D" w:rsidRDefault="00D35415">
      <w:pPr>
        <w:spacing w:beforeLines="50" w:before="156" w:line="360" w:lineRule="auto"/>
        <w:rPr>
          <w:b/>
          <w:bCs/>
          <w:sz w:val="24"/>
        </w:rPr>
      </w:pPr>
      <w:r>
        <w:rPr>
          <w:rFonts w:hint="eastAsia"/>
          <w:b/>
          <w:bCs/>
          <w:sz w:val="24"/>
        </w:rPr>
        <w:t>第六条</w:t>
      </w:r>
      <w:r>
        <w:rPr>
          <w:rFonts w:hint="eastAsia"/>
          <w:b/>
          <w:bCs/>
          <w:sz w:val="24"/>
        </w:rPr>
        <w:t xml:space="preserve"> </w:t>
      </w:r>
      <w:r>
        <w:rPr>
          <w:rFonts w:hint="eastAsia"/>
          <w:b/>
          <w:bCs/>
          <w:sz w:val="24"/>
        </w:rPr>
        <w:t>验收</w:t>
      </w:r>
    </w:p>
    <w:p w:rsidR="00B41D6D" w:rsidRDefault="00D35415">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B41D6D" w:rsidRDefault="00D35415">
      <w:pPr>
        <w:spacing w:line="360" w:lineRule="auto"/>
        <w:rPr>
          <w:sz w:val="24"/>
        </w:rPr>
      </w:pPr>
      <w:r>
        <w:rPr>
          <w:rFonts w:hint="eastAsia"/>
          <w:sz w:val="24"/>
        </w:rPr>
        <w:t xml:space="preserve">    6.2</w:t>
      </w:r>
      <w:r>
        <w:rPr>
          <w:rFonts w:hint="eastAsia"/>
          <w:sz w:val="24"/>
        </w:rPr>
        <w:t>乙方对一次开箱不合格（产品有质量故障）的产品予以换新，承担一切</w:t>
      </w:r>
      <w:r>
        <w:rPr>
          <w:rFonts w:hint="eastAsia"/>
          <w:sz w:val="24"/>
        </w:rPr>
        <w:lastRenderedPageBreak/>
        <w:t>与之有关的费用。</w:t>
      </w:r>
    </w:p>
    <w:p w:rsidR="00B41D6D" w:rsidRDefault="00D35415">
      <w:pPr>
        <w:spacing w:line="360" w:lineRule="auto"/>
        <w:rPr>
          <w:sz w:val="24"/>
        </w:rPr>
      </w:pPr>
      <w:r>
        <w:rPr>
          <w:rFonts w:hint="eastAsia"/>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41D6D" w:rsidRDefault="00D35415">
      <w:pPr>
        <w:spacing w:line="360" w:lineRule="auto"/>
        <w:ind w:firstLineChars="200" w:firstLine="480"/>
        <w:rPr>
          <w:bCs/>
          <w:sz w:val="24"/>
        </w:rPr>
      </w:pPr>
      <w:r>
        <w:rPr>
          <w:rFonts w:hint="eastAsia"/>
          <w:sz w:val="24"/>
        </w:rPr>
        <w:t>6.4</w:t>
      </w:r>
      <w:r>
        <w:rPr>
          <w:rFonts w:hint="eastAsia"/>
          <w:sz w:val="24"/>
        </w:rPr>
        <w:t>对于安装质量，乙方保证标准时、正确安装好设备，保证设备良好运行。产品调试验收的标准：按行业通行标准、厂方出厂标准</w:t>
      </w:r>
      <w:r>
        <w:rPr>
          <w:rFonts w:hint="eastAsia"/>
          <w:bCs/>
          <w:sz w:val="24"/>
        </w:rPr>
        <w:t>；两者要求不一致的，适用对产品更为严格的标准。</w:t>
      </w:r>
    </w:p>
    <w:p w:rsidR="00B41D6D" w:rsidRDefault="00D35415">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B41D6D" w:rsidRDefault="00D35415">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B41D6D" w:rsidRDefault="00D35415">
      <w:pPr>
        <w:spacing w:beforeLines="50" w:before="156" w:line="360" w:lineRule="auto"/>
        <w:rPr>
          <w:b/>
          <w:bCs/>
          <w:sz w:val="24"/>
        </w:rPr>
      </w:pPr>
      <w:r>
        <w:rPr>
          <w:rFonts w:hint="eastAsia"/>
          <w:b/>
          <w:bCs/>
          <w:sz w:val="24"/>
        </w:rPr>
        <w:t>第七条</w:t>
      </w:r>
      <w:r>
        <w:rPr>
          <w:rFonts w:hint="eastAsia"/>
          <w:b/>
          <w:bCs/>
          <w:sz w:val="24"/>
        </w:rPr>
        <w:t xml:space="preserve"> </w:t>
      </w:r>
      <w:r>
        <w:rPr>
          <w:rFonts w:hint="eastAsia"/>
          <w:b/>
          <w:bCs/>
          <w:sz w:val="24"/>
        </w:rPr>
        <w:t>质量保证</w:t>
      </w:r>
    </w:p>
    <w:p w:rsidR="00B41D6D" w:rsidRDefault="00D35415">
      <w:pPr>
        <w:spacing w:line="360" w:lineRule="auto"/>
        <w:rPr>
          <w:sz w:val="24"/>
        </w:rPr>
      </w:pPr>
      <w:r>
        <w:rPr>
          <w:rFonts w:hint="eastAsia"/>
          <w:sz w:val="24"/>
        </w:rPr>
        <w:t xml:space="preserve">   7.1</w:t>
      </w:r>
      <w:r>
        <w:rPr>
          <w:rFonts w:hint="eastAsia"/>
          <w:sz w:val="24"/>
        </w:rPr>
        <w:t>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12</w:t>
      </w:r>
      <w:r>
        <w:rPr>
          <w:rFonts w:hint="eastAsia"/>
          <w:sz w:val="24"/>
        </w:rPr>
        <w:t>个月。</w:t>
      </w:r>
      <w:r>
        <w:rPr>
          <w:rFonts w:hint="eastAsia"/>
          <w:sz w:val="24"/>
        </w:rPr>
        <w:t xml:space="preserve">  </w:t>
      </w:r>
    </w:p>
    <w:p w:rsidR="00B41D6D" w:rsidRDefault="00D35415">
      <w:pPr>
        <w:spacing w:line="360" w:lineRule="auto"/>
        <w:ind w:firstLineChars="100" w:firstLine="240"/>
        <w:rPr>
          <w:sz w:val="24"/>
        </w:rPr>
      </w:pPr>
      <w:r>
        <w:rPr>
          <w:rFonts w:hint="eastAsia"/>
          <w:sz w:val="24"/>
        </w:rPr>
        <w:t xml:space="preserve"> 7.2</w:t>
      </w:r>
      <w:r>
        <w:rPr>
          <w:rFonts w:hint="eastAsia"/>
          <w:sz w:val="24"/>
        </w:rPr>
        <w:t>质量保证期内，产品因自身原因出现故障、损坏或性能等不满足要求等时，乙方在应在</w:t>
      </w:r>
      <w:r>
        <w:rPr>
          <w:rFonts w:hint="eastAsia"/>
          <w:sz w:val="24"/>
        </w:rPr>
        <w:t>48</w:t>
      </w:r>
      <w:r>
        <w:rPr>
          <w:rFonts w:hint="eastAsia"/>
          <w:sz w:val="24"/>
        </w:rPr>
        <w:t>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rsidR="00B41D6D" w:rsidRDefault="00D35415">
      <w:pPr>
        <w:spacing w:line="360" w:lineRule="auto"/>
        <w:ind w:firstLineChars="100" w:firstLine="240"/>
        <w:rPr>
          <w:sz w:val="24"/>
        </w:rPr>
      </w:pPr>
      <w:r>
        <w:rPr>
          <w:rFonts w:hint="eastAsia"/>
          <w:sz w:val="24"/>
        </w:rPr>
        <w:t xml:space="preserve"> 7.3</w:t>
      </w:r>
      <w:r>
        <w:rPr>
          <w:sz w:val="24"/>
        </w:rPr>
        <w:t>在产品质量保证期内，如因产品质量问题给</w:t>
      </w:r>
      <w:r>
        <w:rPr>
          <w:rFonts w:hint="eastAsia"/>
          <w:sz w:val="24"/>
        </w:rPr>
        <w:t>甲方</w:t>
      </w:r>
      <w:r>
        <w:rPr>
          <w:sz w:val="24"/>
        </w:rPr>
        <w:t>造成损失的，</w:t>
      </w:r>
      <w:r>
        <w:rPr>
          <w:rFonts w:hint="eastAsia"/>
          <w:sz w:val="24"/>
        </w:rPr>
        <w:t>乙方</w:t>
      </w:r>
      <w:r>
        <w:rPr>
          <w:sz w:val="24"/>
        </w:rPr>
        <w:t>还应赔偿</w:t>
      </w:r>
      <w:r>
        <w:rPr>
          <w:rFonts w:hint="eastAsia"/>
          <w:sz w:val="24"/>
        </w:rPr>
        <w:t>甲方由此</w:t>
      </w:r>
      <w:r>
        <w:rPr>
          <w:sz w:val="24"/>
        </w:rPr>
        <w:t>遭受的损失</w:t>
      </w:r>
      <w:r>
        <w:rPr>
          <w:rFonts w:hint="eastAsia"/>
          <w:sz w:val="24"/>
        </w:rPr>
        <w:t>及相关费用</w:t>
      </w:r>
      <w:r>
        <w:rPr>
          <w:sz w:val="24"/>
        </w:rPr>
        <w:t>。</w:t>
      </w:r>
    </w:p>
    <w:p w:rsidR="00B41D6D" w:rsidRDefault="00D35415">
      <w:pPr>
        <w:spacing w:line="360" w:lineRule="auto"/>
        <w:rPr>
          <w:sz w:val="24"/>
        </w:rPr>
      </w:pPr>
      <w:r>
        <w:rPr>
          <w:rFonts w:hint="eastAsia"/>
          <w:sz w:val="24"/>
        </w:rPr>
        <w:t xml:space="preserve">   7.4</w:t>
      </w:r>
      <w:r>
        <w:rPr>
          <w:sz w:val="24"/>
        </w:rPr>
        <w:t>.</w:t>
      </w:r>
      <w:r>
        <w:rPr>
          <w:rFonts w:hint="eastAsia"/>
          <w:sz w:val="24"/>
        </w:rPr>
        <w:t>质量保证期的顺延：</w:t>
      </w:r>
      <w:r>
        <w:rPr>
          <w:sz w:val="24"/>
        </w:rPr>
        <w:t>在质量保证期内，</w:t>
      </w:r>
      <w:r>
        <w:rPr>
          <w:rFonts w:hint="eastAsia"/>
          <w:sz w:val="24"/>
        </w:rPr>
        <w:t>因需要修理有缺陷的设备，而使合同设备停运或推迟安装时，则保证期应按实际修理所延误的时间做相应的延长。非因甲方原因</w:t>
      </w:r>
      <w:r>
        <w:rPr>
          <w:sz w:val="24"/>
        </w:rPr>
        <w:t>导致全部货物或零部件更换时，则所更换部件</w:t>
      </w:r>
      <w:r>
        <w:rPr>
          <w:sz w:val="24"/>
        </w:rPr>
        <w:t>/</w:t>
      </w:r>
      <w:r>
        <w:rPr>
          <w:sz w:val="24"/>
        </w:rPr>
        <w:t>货物的质量保证期为自更换并验收合格之日起重新计算。</w:t>
      </w:r>
    </w:p>
    <w:p w:rsidR="00B41D6D" w:rsidRDefault="00D35415">
      <w:pPr>
        <w:spacing w:line="360" w:lineRule="auto"/>
        <w:ind w:firstLineChars="150" w:firstLine="360"/>
        <w:rPr>
          <w:sz w:val="24"/>
        </w:rPr>
      </w:pPr>
      <w:r>
        <w:rPr>
          <w:rFonts w:hint="eastAsia"/>
          <w:sz w:val="24"/>
        </w:rPr>
        <w:t>7.5</w:t>
      </w:r>
      <w:r>
        <w:rPr>
          <w:rFonts w:hint="eastAsia"/>
          <w:sz w:val="24"/>
        </w:rPr>
        <w:t>产品质量缺陷责任：</w:t>
      </w:r>
      <w:r>
        <w:rPr>
          <w:sz w:val="24"/>
        </w:rPr>
        <w:t>在质量保证期过后</w:t>
      </w:r>
      <w:r>
        <w:rPr>
          <w:rFonts w:hint="eastAsia"/>
          <w:sz w:val="24"/>
        </w:rPr>
        <w:t>甲方</w:t>
      </w:r>
      <w:r>
        <w:rPr>
          <w:sz w:val="24"/>
        </w:rPr>
        <w:t>发现的比如材质错误等原则性</w:t>
      </w:r>
      <w:r>
        <w:rPr>
          <w:rFonts w:hint="eastAsia"/>
          <w:sz w:val="24"/>
        </w:rPr>
        <w:t>产品质量缺陷</w:t>
      </w:r>
      <w:r>
        <w:rPr>
          <w:sz w:val="24"/>
        </w:rPr>
        <w:t>问题，仍属于</w:t>
      </w:r>
      <w:r>
        <w:rPr>
          <w:rFonts w:hint="eastAsia"/>
          <w:sz w:val="24"/>
        </w:rPr>
        <w:t>乙方</w:t>
      </w:r>
      <w:r>
        <w:rPr>
          <w:sz w:val="24"/>
        </w:rPr>
        <w:t>的</w:t>
      </w:r>
      <w:r>
        <w:rPr>
          <w:rFonts w:hint="eastAsia"/>
          <w:sz w:val="24"/>
        </w:rPr>
        <w:t>质量</w:t>
      </w:r>
      <w:r>
        <w:rPr>
          <w:sz w:val="24"/>
        </w:rPr>
        <w:t>责任，</w:t>
      </w:r>
      <w:r>
        <w:rPr>
          <w:rFonts w:hint="eastAsia"/>
          <w:sz w:val="24"/>
        </w:rPr>
        <w:t>乙方</w:t>
      </w:r>
      <w:r>
        <w:rPr>
          <w:sz w:val="24"/>
        </w:rPr>
        <w:t>仍需承担</w:t>
      </w:r>
      <w:r>
        <w:rPr>
          <w:rFonts w:hint="eastAsia"/>
          <w:sz w:val="24"/>
        </w:rPr>
        <w:t>相应责任</w:t>
      </w:r>
      <w:r>
        <w:rPr>
          <w:sz w:val="24"/>
        </w:rPr>
        <w:t>，如该货物给</w:t>
      </w:r>
      <w:r>
        <w:rPr>
          <w:rFonts w:hint="eastAsia"/>
          <w:sz w:val="24"/>
        </w:rPr>
        <w:t>甲方</w:t>
      </w:r>
      <w:r>
        <w:rPr>
          <w:sz w:val="24"/>
        </w:rPr>
        <w:t>或第三方造成损失的，</w:t>
      </w:r>
      <w:r>
        <w:rPr>
          <w:rFonts w:hint="eastAsia"/>
          <w:sz w:val="24"/>
        </w:rPr>
        <w:t>乙方</w:t>
      </w:r>
      <w:r>
        <w:rPr>
          <w:sz w:val="24"/>
        </w:rPr>
        <w:t>还应承担赔偿责任。</w:t>
      </w:r>
    </w:p>
    <w:p w:rsidR="00B41D6D" w:rsidRDefault="00D35415">
      <w:pPr>
        <w:spacing w:line="360" w:lineRule="auto"/>
        <w:rPr>
          <w:b/>
          <w:bCs/>
          <w:sz w:val="24"/>
        </w:rPr>
      </w:pPr>
      <w:r>
        <w:rPr>
          <w:rFonts w:hint="eastAsia"/>
          <w:b/>
          <w:bCs/>
          <w:sz w:val="24"/>
        </w:rPr>
        <w:lastRenderedPageBreak/>
        <w:t>第八条</w:t>
      </w:r>
      <w:r>
        <w:rPr>
          <w:rFonts w:hint="eastAsia"/>
          <w:b/>
          <w:bCs/>
          <w:sz w:val="24"/>
        </w:rPr>
        <w:t xml:space="preserve"> </w:t>
      </w:r>
      <w:r>
        <w:rPr>
          <w:rFonts w:hint="eastAsia"/>
          <w:b/>
          <w:bCs/>
          <w:sz w:val="24"/>
        </w:rPr>
        <w:t>违约责任</w:t>
      </w:r>
    </w:p>
    <w:p w:rsidR="00B41D6D" w:rsidRDefault="00D35415">
      <w:pPr>
        <w:spacing w:line="360" w:lineRule="auto"/>
        <w:rPr>
          <w:bCs/>
          <w:sz w:val="24"/>
        </w:rPr>
      </w:pPr>
      <w:r>
        <w:rPr>
          <w:rFonts w:hint="eastAsia"/>
          <w:sz w:val="24"/>
        </w:rPr>
        <w:t xml:space="preserve">   8.1</w:t>
      </w:r>
      <w:r>
        <w:rPr>
          <w:rFonts w:hint="eastAsia"/>
          <w:sz w:val="24"/>
        </w:rPr>
        <w:t>乙方逾期交货的，每日按照合同总额的</w:t>
      </w:r>
      <w:r>
        <w:rPr>
          <w:sz w:val="24"/>
          <w:u w:val="single"/>
        </w:rPr>
        <w:t xml:space="preserve"> </w:t>
      </w:r>
      <w:r>
        <w:rPr>
          <w:rFonts w:asciiTheme="majorEastAsia" w:eastAsiaTheme="majorEastAsia" w:hAnsiTheme="majorEastAsia" w:hint="eastAsia"/>
          <w:sz w:val="24"/>
          <w:u w:val="single"/>
        </w:rPr>
        <w:t xml:space="preserve">1 </w:t>
      </w:r>
      <w:r>
        <w:rPr>
          <w:rFonts w:hint="eastAsia"/>
          <w:sz w:val="24"/>
        </w:rPr>
        <w:t>%</w:t>
      </w:r>
      <w:r>
        <w:rPr>
          <w:rFonts w:hint="eastAsia"/>
          <w:sz w:val="24"/>
        </w:rPr>
        <w:t>向甲方支付违约金，逾期超过</w:t>
      </w:r>
      <w:r>
        <w:rPr>
          <w:sz w:val="24"/>
          <w:u w:val="single"/>
        </w:rPr>
        <w:t xml:space="preserve"> </w:t>
      </w:r>
      <w:r>
        <w:rPr>
          <w:rFonts w:hint="eastAsia"/>
          <w:sz w:val="24"/>
          <w:u w:val="single"/>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rPr>
        <w:t>20</w:t>
      </w:r>
      <w:r>
        <w:rPr>
          <w:sz w:val="24"/>
          <w:u w:val="single"/>
        </w:rPr>
        <w:t xml:space="preserve"> </w:t>
      </w:r>
      <w:r>
        <w:rPr>
          <w:rFonts w:hint="eastAsia"/>
          <w:sz w:val="24"/>
        </w:rPr>
        <w:t>%</w:t>
      </w:r>
      <w:r>
        <w:rPr>
          <w:rFonts w:hint="eastAsia"/>
          <w:sz w:val="24"/>
        </w:rPr>
        <w:t>的违约金</w:t>
      </w:r>
      <w:r>
        <w:rPr>
          <w:rFonts w:hint="eastAsia"/>
          <w:szCs w:val="21"/>
        </w:rPr>
        <w:t>，</w:t>
      </w:r>
      <w:r>
        <w:rPr>
          <w:rFonts w:hint="eastAsia"/>
          <w:bCs/>
          <w:sz w:val="22"/>
          <w:szCs w:val="21"/>
        </w:rPr>
        <w:t>如违约金不足以弥补甲方损失（包括但不限于甲方重新采购该货物所增加的费用），乙方还应对不足部分承担赔偿责任</w:t>
      </w:r>
      <w:r>
        <w:rPr>
          <w:rFonts w:hint="eastAsia"/>
          <w:bCs/>
          <w:sz w:val="24"/>
        </w:rPr>
        <w:t>。乙方部分交货、交货部分或全部不合格的，均视为未交货，按照逾期交货处理。</w:t>
      </w:r>
    </w:p>
    <w:p w:rsidR="00B41D6D" w:rsidRDefault="00D35415">
      <w:pPr>
        <w:spacing w:line="360" w:lineRule="auto"/>
        <w:rPr>
          <w:bCs/>
          <w:sz w:val="24"/>
        </w:rPr>
      </w:pPr>
      <w:r>
        <w:rPr>
          <w:rFonts w:hint="eastAsia"/>
          <w:sz w:val="24"/>
        </w:rPr>
        <w:t xml:space="preserve">   8.2 </w:t>
      </w:r>
      <w:r>
        <w:rPr>
          <w:rFonts w:hint="eastAsia"/>
          <w:sz w:val="24"/>
        </w:rPr>
        <w:t>乙方交付的产品经甲方验收不合格的，应根据甲方要求进行修理、更换或退货。</w:t>
      </w:r>
      <w:r>
        <w:rPr>
          <w:rFonts w:hint="eastAsia"/>
          <w:bCs/>
          <w:sz w:val="24"/>
        </w:rPr>
        <w:t>如甲方选择退货，即解除或部分解除合同的，乙方应退还所有甲方已付款项，甲方并有权要求乙方支付解除部分对应货值</w:t>
      </w:r>
      <w:r>
        <w:rPr>
          <w:rFonts w:hint="eastAsia"/>
          <w:bCs/>
          <w:sz w:val="24"/>
        </w:rPr>
        <w:t xml:space="preserve"> 20 %</w:t>
      </w:r>
      <w:r>
        <w:rPr>
          <w:rFonts w:hint="eastAsia"/>
          <w:bCs/>
          <w:sz w:val="24"/>
        </w:rPr>
        <w:t>的违约金，如违约金不足以弥补甲方损失（包括但不限于甲方重新采购该货物所增加的费用），乙方还应对不足部分承担赔偿责任。</w:t>
      </w:r>
    </w:p>
    <w:p w:rsidR="00B41D6D" w:rsidRDefault="00D35415">
      <w:pPr>
        <w:spacing w:line="360" w:lineRule="auto"/>
        <w:ind w:leftChars="142" w:left="656" w:hangingChars="149" w:hanging="358"/>
        <w:rPr>
          <w:sz w:val="24"/>
        </w:rPr>
      </w:pPr>
      <w:r>
        <w:rPr>
          <w:rFonts w:hint="eastAsia"/>
          <w:sz w:val="24"/>
        </w:rPr>
        <w:t xml:space="preserve">8.3 </w:t>
      </w:r>
      <w:r>
        <w:rPr>
          <w:rFonts w:hint="eastAsia"/>
          <w:sz w:val="24"/>
        </w:rPr>
        <w:t>甲方无故逾期付款的，按照</w:t>
      </w:r>
      <w:r>
        <w:rPr>
          <w:rFonts w:hint="eastAsia"/>
          <w:szCs w:val="21"/>
        </w:rPr>
        <w:t>全国银行间同业拆借中心公布的贷款市场报价利率支付利息</w:t>
      </w:r>
      <w:r>
        <w:rPr>
          <w:rFonts w:hint="eastAsia"/>
          <w:sz w:val="24"/>
        </w:rPr>
        <w:t>。</w:t>
      </w:r>
    </w:p>
    <w:p w:rsidR="00B41D6D" w:rsidRDefault="00D35415">
      <w:pPr>
        <w:spacing w:line="360" w:lineRule="auto"/>
        <w:ind w:leftChars="142" w:left="656" w:hangingChars="149" w:hanging="358"/>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B41D6D" w:rsidRDefault="00D35415">
      <w:pPr>
        <w:spacing w:line="360" w:lineRule="auto"/>
        <w:ind w:firstLineChars="50" w:firstLine="120"/>
        <w:rPr>
          <w:b/>
          <w:bCs/>
          <w:sz w:val="24"/>
        </w:rPr>
      </w:pPr>
      <w:r>
        <w:rPr>
          <w:rFonts w:hint="eastAsia"/>
          <w:b/>
          <w:bCs/>
          <w:sz w:val="24"/>
        </w:rPr>
        <w:t>第九条</w:t>
      </w:r>
      <w:r>
        <w:rPr>
          <w:rFonts w:hint="eastAsia"/>
          <w:b/>
          <w:bCs/>
          <w:sz w:val="24"/>
        </w:rPr>
        <w:t xml:space="preserve"> </w:t>
      </w:r>
      <w:r>
        <w:rPr>
          <w:rFonts w:hint="eastAsia"/>
          <w:b/>
          <w:bCs/>
          <w:sz w:val="24"/>
        </w:rPr>
        <w:t>法律的适用及争议解决方式</w:t>
      </w:r>
    </w:p>
    <w:p w:rsidR="00B41D6D" w:rsidRDefault="00D35415">
      <w:pPr>
        <w:spacing w:line="360" w:lineRule="auto"/>
        <w:ind w:firstLineChars="150" w:firstLine="360"/>
        <w:rPr>
          <w:sz w:val="24"/>
        </w:rPr>
      </w:pPr>
      <w:r>
        <w:rPr>
          <w:rFonts w:hint="eastAsia"/>
          <w:sz w:val="24"/>
        </w:rPr>
        <w:t>9.1</w:t>
      </w:r>
      <w:r>
        <w:rPr>
          <w:rFonts w:hint="eastAsia"/>
          <w:sz w:val="24"/>
        </w:rPr>
        <w:t>、本合同的效力、解释及履行均适用中华人民共和国法律。</w:t>
      </w:r>
    </w:p>
    <w:p w:rsidR="00B41D6D" w:rsidRDefault="00D35415">
      <w:pPr>
        <w:spacing w:line="360" w:lineRule="auto"/>
        <w:ind w:firstLineChars="150" w:firstLine="360"/>
        <w:rPr>
          <w:sz w:val="24"/>
        </w:rPr>
      </w:pPr>
      <w:r>
        <w:rPr>
          <w:rFonts w:hint="eastAsia"/>
          <w:sz w:val="24"/>
        </w:rPr>
        <w:t>9.2</w:t>
      </w:r>
      <w:r>
        <w:rPr>
          <w:rFonts w:hint="eastAsia"/>
          <w:sz w:val="24"/>
        </w:rPr>
        <w:t>、因本合同履行过程中引起的任何争议，双方应</w:t>
      </w:r>
      <w:proofErr w:type="gramStart"/>
      <w:r>
        <w:rPr>
          <w:rFonts w:hint="eastAsia"/>
          <w:sz w:val="24"/>
        </w:rPr>
        <w:t>及时友好</w:t>
      </w:r>
      <w:proofErr w:type="gramEnd"/>
      <w:r>
        <w:rPr>
          <w:rFonts w:hint="eastAsia"/>
          <w:sz w:val="24"/>
        </w:rPr>
        <w:t>协商解决。协商不成的，向甲方所在地的人民法院提起诉讼。</w:t>
      </w:r>
    </w:p>
    <w:p w:rsidR="00B41D6D" w:rsidRDefault="00D35415">
      <w:pPr>
        <w:spacing w:line="360" w:lineRule="auto"/>
        <w:rPr>
          <w:sz w:val="24"/>
        </w:rPr>
      </w:pPr>
      <w:r>
        <w:rPr>
          <w:rFonts w:hint="eastAsia"/>
          <w:b/>
          <w:bCs/>
          <w:sz w:val="24"/>
        </w:rPr>
        <w:t>第十条</w:t>
      </w:r>
      <w:r>
        <w:rPr>
          <w:rFonts w:hint="eastAsia"/>
          <w:b/>
          <w:bCs/>
          <w:sz w:val="24"/>
        </w:rPr>
        <w:t xml:space="preserve"> </w:t>
      </w:r>
      <w:r>
        <w:rPr>
          <w:rFonts w:hint="eastAsia"/>
          <w:b/>
          <w:bCs/>
          <w:sz w:val="24"/>
        </w:rPr>
        <w:t>合同变更与解除</w:t>
      </w:r>
      <w:r>
        <w:rPr>
          <w:rFonts w:hint="eastAsia"/>
          <w:sz w:val="24"/>
        </w:rPr>
        <w:t xml:space="preserve"> </w:t>
      </w:r>
    </w:p>
    <w:p w:rsidR="00B41D6D" w:rsidRDefault="00D35415">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B41D6D" w:rsidRDefault="00D35415">
      <w:pPr>
        <w:spacing w:line="360" w:lineRule="auto"/>
        <w:rPr>
          <w:b/>
          <w:bCs/>
          <w:sz w:val="24"/>
        </w:rPr>
      </w:pPr>
      <w:r>
        <w:rPr>
          <w:rFonts w:hint="eastAsia"/>
          <w:b/>
          <w:bCs/>
          <w:sz w:val="24"/>
        </w:rPr>
        <w:t>第十一条</w:t>
      </w:r>
      <w:r>
        <w:rPr>
          <w:rFonts w:hint="eastAsia"/>
          <w:b/>
          <w:bCs/>
          <w:sz w:val="24"/>
        </w:rPr>
        <w:t xml:space="preserve">  </w:t>
      </w:r>
      <w:r>
        <w:rPr>
          <w:rFonts w:hint="eastAsia"/>
          <w:b/>
          <w:bCs/>
          <w:sz w:val="24"/>
        </w:rPr>
        <w:t>通知</w:t>
      </w:r>
    </w:p>
    <w:p w:rsidR="00B41D6D" w:rsidRDefault="00D35415">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日即视为已有效送达（有证据证明对方已经提前签收除外）；双方应主动做好信函接收工作，无论信函是否被拒收、无人签收、他人签收等，均不影响有效</w:t>
      </w:r>
      <w:r>
        <w:rPr>
          <w:rFonts w:hint="eastAsia"/>
          <w:sz w:val="24"/>
        </w:rPr>
        <w:lastRenderedPageBreak/>
        <w:t>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B41D6D" w:rsidRDefault="00D35415">
      <w:pPr>
        <w:numPr>
          <w:ilvl w:val="0"/>
          <w:numId w:val="1"/>
        </w:numPr>
        <w:spacing w:line="360" w:lineRule="auto"/>
        <w:rPr>
          <w:sz w:val="24"/>
        </w:rPr>
      </w:pPr>
      <w:r>
        <w:rPr>
          <w:rFonts w:hint="eastAsia"/>
          <w:sz w:val="24"/>
        </w:rPr>
        <w:t>本合同一式四份，经双方签订后生效，甲方执三份、乙方执一份，具有同等效力。</w:t>
      </w:r>
    </w:p>
    <w:p w:rsidR="00B41D6D" w:rsidRDefault="00B41D6D">
      <w:pPr>
        <w:pStyle w:val="1"/>
        <w:rPr>
          <w:sz w:val="24"/>
        </w:rPr>
      </w:pPr>
    </w:p>
    <w:p w:rsidR="00B41D6D" w:rsidRDefault="00B41D6D">
      <w:pPr>
        <w:pStyle w:val="1"/>
        <w:rPr>
          <w:sz w:val="24"/>
        </w:rPr>
      </w:pPr>
    </w:p>
    <w:tbl>
      <w:tblPr>
        <w:tblStyle w:val="a6"/>
        <w:tblW w:w="104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5"/>
        <w:gridCol w:w="4768"/>
      </w:tblGrid>
      <w:tr w:rsidR="008D14EC" w:rsidRPr="008B2634" w:rsidTr="008D14EC">
        <w:trPr>
          <w:jc w:val="center"/>
        </w:trPr>
        <w:tc>
          <w:tcPr>
            <w:tcW w:w="5675" w:type="dxa"/>
            <w:vAlign w:val="center"/>
          </w:tcPr>
          <w:p w:rsidR="008D14EC" w:rsidRPr="008B2634" w:rsidRDefault="008D14EC" w:rsidP="008D14EC">
            <w:pPr>
              <w:spacing w:line="360" w:lineRule="auto"/>
              <w:rPr>
                <w:b/>
                <w:bCs/>
                <w:sz w:val="24"/>
              </w:rPr>
            </w:pPr>
            <w:r w:rsidRPr="008B2634">
              <w:rPr>
                <w:rFonts w:asciiTheme="majorEastAsia" w:eastAsiaTheme="majorEastAsia" w:hAnsiTheme="majorEastAsia" w:hint="eastAsia"/>
                <w:b/>
                <w:bCs/>
                <w:sz w:val="24"/>
              </w:rPr>
              <w:t>甲方：</w:t>
            </w:r>
            <w:r w:rsidR="002721AD">
              <w:rPr>
                <w:rFonts w:asciiTheme="majorEastAsia" w:eastAsiaTheme="majorEastAsia" w:hAnsiTheme="majorEastAsia" w:hint="eastAsia"/>
                <w:b/>
                <w:bCs/>
                <w:sz w:val="24"/>
              </w:rPr>
              <w:t>翔鹭石化</w:t>
            </w:r>
            <w:r w:rsidRPr="008B2634">
              <w:rPr>
                <w:rFonts w:asciiTheme="majorEastAsia" w:eastAsiaTheme="majorEastAsia" w:hAnsiTheme="majorEastAsia" w:hint="eastAsia"/>
                <w:b/>
                <w:bCs/>
                <w:sz w:val="24"/>
              </w:rPr>
              <w:t>（漳州）有限公司</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b/>
                <w:bCs/>
                <w:color w:val="000000"/>
                <w:sz w:val="24"/>
              </w:rPr>
              <w:t xml:space="preserve">乙方： </w:t>
            </w:r>
          </w:p>
        </w:tc>
      </w:tr>
      <w:tr w:rsidR="002721AD" w:rsidRPr="008B2634" w:rsidTr="008D14EC">
        <w:trPr>
          <w:trHeight w:val="424"/>
          <w:jc w:val="center"/>
        </w:trPr>
        <w:tc>
          <w:tcPr>
            <w:tcW w:w="5675" w:type="dxa"/>
            <w:vAlign w:val="center"/>
          </w:tcPr>
          <w:p w:rsidR="002721AD" w:rsidRDefault="002721AD" w:rsidP="002721AD">
            <w:pPr>
              <w:spacing w:line="360" w:lineRule="auto"/>
              <w:jc w:val="left"/>
              <w:rPr>
                <w:sz w:val="24"/>
              </w:rPr>
            </w:pPr>
            <w:r>
              <w:rPr>
                <w:sz w:val="24"/>
              </w:rPr>
              <w:t>地址：福建省漳州市古雷港经济开发区腾龙路</w:t>
            </w:r>
            <w:r>
              <w:rPr>
                <w:sz w:val="24"/>
              </w:rPr>
              <w:t>86</w:t>
            </w:r>
            <w:r>
              <w:rPr>
                <w:sz w:val="24"/>
              </w:rPr>
              <w:t>号</w:t>
            </w:r>
          </w:p>
        </w:tc>
        <w:tc>
          <w:tcPr>
            <w:tcW w:w="4768" w:type="dxa"/>
            <w:vAlign w:val="center"/>
          </w:tcPr>
          <w:p w:rsidR="002721AD" w:rsidRDefault="002721AD" w:rsidP="002721AD">
            <w:pPr>
              <w:spacing w:line="360" w:lineRule="auto"/>
              <w:ind w:left="480" w:hangingChars="200" w:hanging="480"/>
              <w:rPr>
                <w:rFonts w:ascii="宋体" w:hAnsi="宋体"/>
                <w:color w:val="000000"/>
                <w:sz w:val="24"/>
              </w:rPr>
            </w:pPr>
            <w:r>
              <w:rPr>
                <w:rFonts w:ascii="宋体" w:hAnsi="宋体" w:hint="eastAsia"/>
                <w:color w:val="000000"/>
                <w:sz w:val="24"/>
              </w:rPr>
              <w:t>地址：</w:t>
            </w:r>
          </w:p>
        </w:tc>
      </w:tr>
      <w:tr w:rsidR="002721AD" w:rsidRPr="008B2634" w:rsidTr="008D14EC">
        <w:trPr>
          <w:jc w:val="center"/>
        </w:trPr>
        <w:tc>
          <w:tcPr>
            <w:tcW w:w="5675" w:type="dxa"/>
            <w:vAlign w:val="center"/>
          </w:tcPr>
          <w:p w:rsidR="002721AD" w:rsidRDefault="002721AD" w:rsidP="002721AD">
            <w:pPr>
              <w:spacing w:line="360" w:lineRule="auto"/>
              <w:jc w:val="left"/>
              <w:rPr>
                <w:sz w:val="24"/>
              </w:rPr>
            </w:pPr>
            <w:r>
              <w:rPr>
                <w:sz w:val="24"/>
              </w:rPr>
              <w:t>电话：</w:t>
            </w:r>
            <w:r>
              <w:rPr>
                <w:rStyle w:val="font121"/>
                <w:rFonts w:ascii="Times New Roman" w:hAnsi="Times New Roman" w:cs="Times New Roman" w:hint="default"/>
                <w:b w:val="0"/>
                <w:bCs/>
                <w:sz w:val="24"/>
                <w:szCs w:val="24"/>
                <w:lang w:bidi="ar"/>
              </w:rPr>
              <w:t>0596-6311824</w:t>
            </w:r>
          </w:p>
        </w:tc>
        <w:tc>
          <w:tcPr>
            <w:tcW w:w="4768" w:type="dxa"/>
            <w:vAlign w:val="center"/>
          </w:tcPr>
          <w:p w:rsidR="002721AD" w:rsidRDefault="002721AD" w:rsidP="002721AD">
            <w:pPr>
              <w:spacing w:line="360" w:lineRule="auto"/>
              <w:rPr>
                <w:rFonts w:ascii="宋体" w:hAnsi="宋体"/>
                <w:color w:val="000000"/>
                <w:sz w:val="24"/>
              </w:rPr>
            </w:pPr>
            <w:r>
              <w:rPr>
                <w:rFonts w:ascii="宋体" w:hAnsi="宋体" w:hint="eastAsia"/>
                <w:color w:val="000000"/>
                <w:sz w:val="24"/>
              </w:rPr>
              <w:t>电话：</w:t>
            </w:r>
          </w:p>
        </w:tc>
      </w:tr>
      <w:tr w:rsidR="002721AD" w:rsidRPr="008B2634" w:rsidTr="008D14EC">
        <w:trPr>
          <w:trHeight w:val="423"/>
          <w:jc w:val="center"/>
        </w:trPr>
        <w:tc>
          <w:tcPr>
            <w:tcW w:w="5675" w:type="dxa"/>
            <w:vAlign w:val="center"/>
          </w:tcPr>
          <w:p w:rsidR="002721AD" w:rsidRDefault="002721AD" w:rsidP="002721AD">
            <w:pPr>
              <w:spacing w:line="360" w:lineRule="auto"/>
              <w:jc w:val="left"/>
              <w:rPr>
                <w:sz w:val="24"/>
              </w:rPr>
            </w:pPr>
            <w:r>
              <w:rPr>
                <w:sz w:val="24"/>
              </w:rPr>
              <w:t>联系人：</w:t>
            </w:r>
            <w:r>
              <w:rPr>
                <w:rFonts w:hint="eastAsia"/>
                <w:sz w:val="24"/>
              </w:rPr>
              <w:t>魏彦苹</w:t>
            </w:r>
          </w:p>
        </w:tc>
        <w:tc>
          <w:tcPr>
            <w:tcW w:w="4768" w:type="dxa"/>
            <w:vAlign w:val="center"/>
          </w:tcPr>
          <w:p w:rsidR="002721AD" w:rsidRDefault="002721AD" w:rsidP="002721AD">
            <w:pPr>
              <w:spacing w:line="360" w:lineRule="auto"/>
              <w:rPr>
                <w:rFonts w:ascii="宋体" w:hAnsi="宋体"/>
                <w:color w:val="000000"/>
                <w:sz w:val="24"/>
              </w:rPr>
            </w:pPr>
            <w:r>
              <w:rPr>
                <w:rFonts w:ascii="宋体" w:hAnsi="宋体" w:hint="eastAsia"/>
                <w:color w:val="000000"/>
                <w:sz w:val="24"/>
              </w:rPr>
              <w:t>联系人：</w:t>
            </w:r>
            <w:r>
              <w:rPr>
                <w:rFonts w:ascii="宋体" w:hAnsi="宋体"/>
                <w:color w:val="000000"/>
                <w:sz w:val="24"/>
              </w:rPr>
              <w:t xml:space="preserve"> </w:t>
            </w:r>
          </w:p>
        </w:tc>
      </w:tr>
      <w:tr w:rsidR="002721AD" w:rsidRPr="008B2634" w:rsidTr="008D14EC">
        <w:trPr>
          <w:jc w:val="center"/>
        </w:trPr>
        <w:tc>
          <w:tcPr>
            <w:tcW w:w="5675" w:type="dxa"/>
            <w:vAlign w:val="center"/>
          </w:tcPr>
          <w:p w:rsidR="002721AD" w:rsidRDefault="002721AD" w:rsidP="002721AD">
            <w:pPr>
              <w:spacing w:line="360" w:lineRule="auto"/>
              <w:jc w:val="left"/>
              <w:rPr>
                <w:sz w:val="24"/>
              </w:rPr>
            </w:pPr>
            <w:r>
              <w:rPr>
                <w:sz w:val="24"/>
              </w:rPr>
              <w:t>开户银行：兴业银行漳州古雷支行</w:t>
            </w:r>
          </w:p>
        </w:tc>
        <w:tc>
          <w:tcPr>
            <w:tcW w:w="4768" w:type="dxa"/>
            <w:vAlign w:val="center"/>
          </w:tcPr>
          <w:p w:rsidR="002721AD" w:rsidRDefault="002721AD" w:rsidP="002721AD">
            <w:pPr>
              <w:spacing w:line="360" w:lineRule="auto"/>
              <w:rPr>
                <w:rFonts w:ascii="宋体" w:hAnsi="宋体"/>
                <w:color w:val="000000"/>
                <w:sz w:val="24"/>
              </w:rPr>
            </w:pPr>
            <w:r>
              <w:rPr>
                <w:rFonts w:ascii="宋体" w:hAnsi="宋体" w:hint="eastAsia"/>
                <w:color w:val="000000"/>
                <w:sz w:val="24"/>
              </w:rPr>
              <w:t>开户银行：</w:t>
            </w:r>
            <w:r>
              <w:rPr>
                <w:rFonts w:ascii="宋体" w:hAnsi="宋体"/>
                <w:color w:val="000000"/>
                <w:sz w:val="24"/>
              </w:rPr>
              <w:t xml:space="preserve"> </w:t>
            </w:r>
          </w:p>
        </w:tc>
      </w:tr>
      <w:tr w:rsidR="002721AD" w:rsidRPr="008B2634" w:rsidTr="008D14EC">
        <w:trPr>
          <w:jc w:val="center"/>
        </w:trPr>
        <w:tc>
          <w:tcPr>
            <w:tcW w:w="5675" w:type="dxa"/>
            <w:vAlign w:val="center"/>
          </w:tcPr>
          <w:p w:rsidR="002721AD" w:rsidRDefault="002721AD" w:rsidP="002721AD">
            <w:pPr>
              <w:spacing w:line="360" w:lineRule="auto"/>
              <w:jc w:val="left"/>
              <w:rPr>
                <w:sz w:val="24"/>
              </w:rPr>
            </w:pPr>
            <w:r>
              <w:rPr>
                <w:sz w:val="24"/>
              </w:rPr>
              <w:t>账号：</w:t>
            </w:r>
            <w:r>
              <w:rPr>
                <w:sz w:val="24"/>
              </w:rPr>
              <w:t>162070100100021585</w:t>
            </w:r>
          </w:p>
        </w:tc>
        <w:tc>
          <w:tcPr>
            <w:tcW w:w="4768" w:type="dxa"/>
            <w:vAlign w:val="center"/>
          </w:tcPr>
          <w:p w:rsidR="002721AD" w:rsidRDefault="002721AD" w:rsidP="002721AD">
            <w:pPr>
              <w:spacing w:line="360" w:lineRule="auto"/>
              <w:rPr>
                <w:rFonts w:ascii="宋体" w:hAnsi="宋体"/>
                <w:color w:val="000000"/>
                <w:sz w:val="24"/>
              </w:rPr>
            </w:pPr>
            <w:r>
              <w:rPr>
                <w:rFonts w:ascii="宋体" w:hAnsi="宋体" w:hint="eastAsia"/>
                <w:color w:val="000000"/>
                <w:sz w:val="24"/>
              </w:rPr>
              <w:t>账号：</w:t>
            </w:r>
          </w:p>
        </w:tc>
      </w:tr>
      <w:tr w:rsidR="002721AD" w:rsidTr="008D14EC">
        <w:trPr>
          <w:trHeight w:val="80"/>
          <w:jc w:val="center"/>
        </w:trPr>
        <w:tc>
          <w:tcPr>
            <w:tcW w:w="5675" w:type="dxa"/>
            <w:vAlign w:val="center"/>
          </w:tcPr>
          <w:p w:rsidR="002721AD" w:rsidRDefault="002721AD" w:rsidP="002721AD">
            <w:pPr>
              <w:spacing w:line="360" w:lineRule="auto"/>
              <w:jc w:val="left"/>
              <w:rPr>
                <w:sz w:val="24"/>
              </w:rPr>
            </w:pPr>
            <w:r>
              <w:rPr>
                <w:sz w:val="24"/>
              </w:rPr>
              <w:t>税号：</w:t>
            </w:r>
            <w:r>
              <w:rPr>
                <w:sz w:val="24"/>
              </w:rPr>
              <w:t>913506006765392255</w:t>
            </w:r>
          </w:p>
        </w:tc>
        <w:tc>
          <w:tcPr>
            <w:tcW w:w="4768" w:type="dxa"/>
            <w:vAlign w:val="center"/>
          </w:tcPr>
          <w:p w:rsidR="002721AD" w:rsidRDefault="002721AD" w:rsidP="002721AD">
            <w:pPr>
              <w:spacing w:line="360" w:lineRule="auto"/>
              <w:rPr>
                <w:rFonts w:ascii="宋体" w:hAnsi="宋体"/>
                <w:color w:val="000000"/>
                <w:sz w:val="24"/>
              </w:rPr>
            </w:pPr>
            <w:r>
              <w:rPr>
                <w:rFonts w:ascii="宋体" w:hAnsi="宋体" w:hint="eastAsia"/>
                <w:color w:val="000000"/>
                <w:sz w:val="24"/>
              </w:rPr>
              <w:t>税号：</w:t>
            </w:r>
          </w:p>
        </w:tc>
      </w:tr>
    </w:tbl>
    <w:p w:rsidR="00B41D6D" w:rsidRDefault="00B41D6D">
      <w:pPr>
        <w:pStyle w:val="1"/>
        <w:rPr>
          <w:sz w:val="24"/>
        </w:rPr>
        <w:sectPr w:rsidR="00B41D6D" w:rsidSect="00D07B52">
          <w:footerReference w:type="default" r:id="rId8"/>
          <w:pgSz w:w="11906" w:h="16838"/>
          <w:pgMar w:top="1440" w:right="1800" w:bottom="1440" w:left="1800" w:header="851" w:footer="992" w:gutter="0"/>
          <w:cols w:space="720"/>
          <w:docGrid w:type="lines" w:linePitch="312"/>
        </w:sectPr>
      </w:pPr>
    </w:p>
    <w:tbl>
      <w:tblPr>
        <w:tblW w:w="14364" w:type="dxa"/>
        <w:tblInd w:w="232" w:type="dxa"/>
        <w:tblLayout w:type="fixed"/>
        <w:tblCellMar>
          <w:left w:w="0" w:type="dxa"/>
          <w:right w:w="0" w:type="dxa"/>
        </w:tblCellMar>
        <w:tblLook w:val="04A0" w:firstRow="1" w:lastRow="0" w:firstColumn="1" w:lastColumn="0" w:noHBand="0" w:noVBand="1"/>
      </w:tblPr>
      <w:tblGrid>
        <w:gridCol w:w="588"/>
        <w:gridCol w:w="1563"/>
        <w:gridCol w:w="1431"/>
        <w:gridCol w:w="1710"/>
        <w:gridCol w:w="1275"/>
        <w:gridCol w:w="1276"/>
        <w:gridCol w:w="851"/>
        <w:gridCol w:w="850"/>
        <w:gridCol w:w="1134"/>
        <w:gridCol w:w="1276"/>
        <w:gridCol w:w="2410"/>
      </w:tblGrid>
      <w:tr w:rsidR="00B41D6D" w:rsidTr="00C93EEB">
        <w:trPr>
          <w:trHeight w:val="680"/>
        </w:trPr>
        <w:tc>
          <w:tcPr>
            <w:tcW w:w="7843"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Default="00D35415">
            <w:pPr>
              <w:widowControl/>
              <w:ind w:firstLineChars="200" w:firstLine="422"/>
              <w:textAlignment w:val="center"/>
              <w:rPr>
                <w:color w:val="000000"/>
                <w:kern w:val="0"/>
                <w:szCs w:val="21"/>
                <w:lang w:bidi="ar"/>
              </w:rPr>
            </w:pPr>
            <w:r>
              <w:rPr>
                <w:b/>
                <w:kern w:val="0"/>
                <w:szCs w:val="21"/>
                <w:lang w:bidi="ar"/>
              </w:rPr>
              <w:lastRenderedPageBreak/>
              <w:t>附件</w:t>
            </w:r>
            <w:r>
              <w:rPr>
                <w:b/>
                <w:kern w:val="0"/>
                <w:szCs w:val="21"/>
                <w:lang w:bidi="ar"/>
              </w:rPr>
              <w:t xml:space="preserve">1 </w:t>
            </w:r>
            <w:r>
              <w:rPr>
                <w:bCs/>
                <w:kern w:val="0"/>
                <w:szCs w:val="21"/>
                <w:lang w:bidi="ar"/>
              </w:rPr>
              <w:t>（表</w:t>
            </w:r>
            <w:r>
              <w:rPr>
                <w:bCs/>
                <w:kern w:val="0"/>
                <w:szCs w:val="21"/>
                <w:lang w:bidi="ar"/>
              </w:rPr>
              <w:t>1/1</w:t>
            </w:r>
            <w:r>
              <w:rPr>
                <w:bCs/>
                <w:kern w:val="0"/>
                <w:szCs w:val="21"/>
                <w:lang w:bidi="ar"/>
              </w:rPr>
              <w:t>）</w:t>
            </w:r>
          </w:p>
        </w:tc>
        <w:tc>
          <w:tcPr>
            <w:tcW w:w="6521"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Pr="0032418C" w:rsidRDefault="00D35415" w:rsidP="00093964">
            <w:pPr>
              <w:spacing w:line="280" w:lineRule="exact"/>
              <w:rPr>
                <w:color w:val="000000"/>
                <w:kern w:val="0"/>
                <w:szCs w:val="21"/>
                <w:lang w:bidi="ar"/>
              </w:rPr>
            </w:pPr>
            <w:r w:rsidRPr="0032418C">
              <w:rPr>
                <w:b/>
                <w:kern w:val="0"/>
                <w:szCs w:val="21"/>
                <w:lang w:bidi="ar"/>
              </w:rPr>
              <w:t>合同编号：</w:t>
            </w:r>
          </w:p>
        </w:tc>
      </w:tr>
      <w:tr w:rsidR="00002617" w:rsidTr="00002617">
        <w:trPr>
          <w:trHeight w:val="505"/>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序号</w:t>
            </w:r>
          </w:p>
        </w:tc>
        <w:tc>
          <w:tcPr>
            <w:tcW w:w="15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请购单号</w:t>
            </w:r>
          </w:p>
        </w:tc>
        <w:tc>
          <w:tcPr>
            <w:tcW w:w="14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存货编码</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Pr="00002617" w:rsidRDefault="00002617" w:rsidP="00002617">
            <w:pPr>
              <w:widowControl/>
              <w:jc w:val="center"/>
              <w:textAlignment w:val="center"/>
              <w:rPr>
                <w:b/>
                <w:bCs/>
                <w:szCs w:val="21"/>
                <w:lang w:bidi="ar"/>
              </w:rPr>
            </w:pPr>
            <w:r>
              <w:rPr>
                <w:rStyle w:val="font81"/>
                <w:rFonts w:ascii="Times New Roman" w:hAnsi="Times New Roman" w:cs="Times New Roman" w:hint="default"/>
                <w:b/>
                <w:bCs/>
                <w:sz w:val="21"/>
                <w:szCs w:val="21"/>
                <w:lang w:bidi="ar"/>
              </w:rPr>
              <w:t>存货名称</w:t>
            </w:r>
          </w:p>
        </w:tc>
        <w:tc>
          <w:tcPr>
            <w:tcW w:w="1275" w:type="dxa"/>
            <w:tcBorders>
              <w:top w:val="single" w:sz="4" w:space="0" w:color="auto"/>
              <w:left w:val="single" w:sz="4" w:space="0" w:color="auto"/>
              <w:bottom w:val="single" w:sz="4" w:space="0" w:color="auto"/>
              <w:right w:val="single" w:sz="4" w:space="0" w:color="auto"/>
            </w:tcBorders>
            <w:vAlign w:val="center"/>
          </w:tcPr>
          <w:p w:rsidR="00002617" w:rsidRDefault="00002617" w:rsidP="00002617">
            <w:pPr>
              <w:jc w:val="center"/>
              <w:rPr>
                <w:rStyle w:val="font81"/>
                <w:rFonts w:ascii="Times New Roman" w:hAnsi="Times New Roman" w:cs="Times New Roman" w:hint="default"/>
                <w:b/>
                <w:bCs/>
                <w:sz w:val="21"/>
                <w:szCs w:val="21"/>
                <w:lang w:bidi="ar"/>
              </w:rPr>
            </w:pPr>
            <w:r>
              <w:rPr>
                <w:rStyle w:val="font81"/>
                <w:rFonts w:ascii="Times New Roman" w:hAnsi="Times New Roman" w:cs="Times New Roman" w:hint="default"/>
                <w:b/>
                <w:bCs/>
                <w:sz w:val="21"/>
                <w:szCs w:val="21"/>
                <w:lang w:bidi="ar"/>
              </w:rPr>
              <w:t>规格</w:t>
            </w:r>
          </w:p>
        </w:tc>
        <w:tc>
          <w:tcPr>
            <w:tcW w:w="1276" w:type="dxa"/>
            <w:tcBorders>
              <w:top w:val="single" w:sz="4" w:space="0" w:color="auto"/>
              <w:left w:val="single" w:sz="4" w:space="0" w:color="auto"/>
              <w:bottom w:val="single" w:sz="4" w:space="0" w:color="auto"/>
              <w:right w:val="single" w:sz="4" w:space="0" w:color="auto"/>
            </w:tcBorders>
            <w:vAlign w:val="center"/>
          </w:tcPr>
          <w:p w:rsidR="00002617" w:rsidRDefault="00002617" w:rsidP="00002617">
            <w:pPr>
              <w:jc w:val="center"/>
              <w:rPr>
                <w:rStyle w:val="font81"/>
                <w:rFonts w:ascii="Times New Roman" w:hAnsi="Times New Roman" w:cs="Times New Roman" w:hint="default"/>
                <w:b/>
                <w:bCs/>
                <w:sz w:val="21"/>
                <w:szCs w:val="21"/>
                <w:lang w:bidi="ar"/>
              </w:rPr>
            </w:pPr>
            <w:r>
              <w:rPr>
                <w:rStyle w:val="font81"/>
                <w:rFonts w:ascii="Times New Roman" w:hAnsi="Times New Roman" w:cs="Times New Roman" w:hint="default"/>
                <w:b/>
                <w:bCs/>
                <w:sz w:val="21"/>
                <w:szCs w:val="21"/>
                <w:lang w:bidi="ar"/>
              </w:rPr>
              <w:t>型号</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单位</w:t>
            </w:r>
          </w:p>
        </w:tc>
        <w:tc>
          <w:tcPr>
            <w:tcW w:w="8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数量</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含</w:t>
            </w:r>
            <w:proofErr w:type="gramStart"/>
            <w:r>
              <w:rPr>
                <w:b/>
                <w:bCs/>
                <w:kern w:val="0"/>
                <w:szCs w:val="21"/>
                <w:lang w:bidi="ar"/>
              </w:rPr>
              <w:t>税单价</w:t>
            </w:r>
            <w:proofErr w:type="gramEnd"/>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含税总价</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rsidP="004C626B">
            <w:pPr>
              <w:widowControl/>
              <w:jc w:val="center"/>
              <w:textAlignment w:val="center"/>
              <w:rPr>
                <w:color w:val="000000"/>
                <w:kern w:val="0"/>
                <w:szCs w:val="21"/>
                <w:lang w:bidi="ar"/>
              </w:rPr>
            </w:pPr>
            <w:r>
              <w:rPr>
                <w:rFonts w:ascii="宋体" w:hAnsi="宋体" w:cs="宋体" w:hint="eastAsia"/>
                <w:color w:val="000000"/>
                <w:kern w:val="0"/>
                <w:sz w:val="22"/>
                <w:szCs w:val="22"/>
                <w:lang w:bidi="ar"/>
              </w:rPr>
              <w:t>技术联系人</w:t>
            </w:r>
          </w:p>
        </w:tc>
      </w:tr>
      <w:tr w:rsidR="002721AD" w:rsidTr="0051164A">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21AD" w:rsidRDefault="002721AD" w:rsidP="002721AD">
            <w:pPr>
              <w:widowControl/>
              <w:jc w:val="center"/>
              <w:textAlignment w:val="center"/>
              <w:rPr>
                <w:rFonts w:ascii="宋体" w:hAnsi="宋体" w:cs="宋体"/>
                <w:color w:val="000000"/>
                <w:kern w:val="0"/>
                <w:sz w:val="22"/>
                <w:szCs w:val="22"/>
                <w:lang w:bidi="ar"/>
              </w:rPr>
            </w:pPr>
            <w:r>
              <w:rPr>
                <w:color w:val="000000"/>
                <w:kern w:val="0"/>
                <w:sz w:val="22"/>
                <w:szCs w:val="22"/>
                <w:lang w:bidi="ar"/>
              </w:rPr>
              <w:t>1</w:t>
            </w:r>
          </w:p>
        </w:tc>
        <w:tc>
          <w:tcPr>
            <w:tcW w:w="15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721AD" w:rsidRDefault="002721AD" w:rsidP="002721AD">
            <w:pPr>
              <w:widowControl/>
              <w:jc w:val="center"/>
              <w:rPr>
                <w:rFonts w:ascii="Arial" w:hAnsi="Arial" w:cs="Arial"/>
                <w:kern w:val="0"/>
                <w:sz w:val="20"/>
                <w:szCs w:val="20"/>
              </w:rPr>
            </w:pPr>
            <w:r>
              <w:rPr>
                <w:rFonts w:ascii="Arial" w:hAnsi="Arial" w:cs="Arial"/>
                <w:sz w:val="20"/>
                <w:szCs w:val="20"/>
              </w:rPr>
              <w:t>QG2402180030</w:t>
            </w:r>
          </w:p>
        </w:tc>
        <w:tc>
          <w:tcPr>
            <w:tcW w:w="14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721AD" w:rsidRDefault="002721AD" w:rsidP="002721AD">
            <w:pPr>
              <w:widowControl/>
              <w:jc w:val="center"/>
              <w:rPr>
                <w:rFonts w:ascii="Arial" w:hAnsi="Arial" w:cs="Arial"/>
                <w:kern w:val="0"/>
                <w:sz w:val="20"/>
                <w:szCs w:val="20"/>
              </w:rPr>
            </w:pPr>
            <w:r>
              <w:rPr>
                <w:rFonts w:ascii="Arial" w:hAnsi="Arial" w:cs="Arial"/>
                <w:sz w:val="20"/>
                <w:szCs w:val="20"/>
              </w:rPr>
              <w:t>2719200674</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721AD" w:rsidRPr="002721AD" w:rsidRDefault="002721AD" w:rsidP="002721AD">
            <w:pPr>
              <w:widowControl/>
              <w:jc w:val="center"/>
              <w:rPr>
                <w:rFonts w:ascii="Arial" w:hAnsi="Arial" w:cs="Arial"/>
                <w:kern w:val="0"/>
                <w:szCs w:val="20"/>
              </w:rPr>
            </w:pPr>
            <w:r w:rsidRPr="002721AD">
              <w:rPr>
                <w:rFonts w:ascii="Arial" w:hAnsi="Arial" w:cs="Arial"/>
                <w:szCs w:val="20"/>
              </w:rPr>
              <w:t>气动开关蝶阀</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1AD" w:rsidRDefault="002721AD" w:rsidP="002721AD">
            <w:pPr>
              <w:widowControl/>
              <w:jc w:val="center"/>
              <w:rPr>
                <w:rFonts w:ascii="Arial" w:hAnsi="Arial" w:cs="Arial"/>
                <w:kern w:val="0"/>
                <w:sz w:val="20"/>
                <w:szCs w:val="20"/>
              </w:rPr>
            </w:pPr>
            <w:r>
              <w:rPr>
                <w:rFonts w:ascii="Arial" w:hAnsi="Arial" w:cs="Arial"/>
                <w:sz w:val="20"/>
                <w:szCs w:val="20"/>
              </w:rPr>
              <w:t>6</w:t>
            </w:r>
            <w:r>
              <w:rPr>
                <w:rFonts w:ascii="Arial" w:hAnsi="Arial" w:cs="Arial"/>
                <w:sz w:val="20"/>
                <w:szCs w:val="20"/>
              </w:rPr>
              <w:t>英寸</w:t>
            </w:r>
            <w:r>
              <w:rPr>
                <w:rFonts w:ascii="Arial" w:hAnsi="Arial" w:cs="Arial"/>
                <w:sz w:val="20"/>
                <w:szCs w:val="20"/>
              </w:rPr>
              <w:t>\150LB\</w:t>
            </w:r>
            <w:r>
              <w:rPr>
                <w:rFonts w:ascii="Arial" w:hAnsi="Arial" w:cs="Arial"/>
                <w:sz w:val="20"/>
                <w:szCs w:val="20"/>
              </w:rPr>
              <w:t>阀体</w:t>
            </w:r>
            <w:r>
              <w:rPr>
                <w:rFonts w:ascii="Arial" w:hAnsi="Arial" w:cs="Arial"/>
                <w:sz w:val="20"/>
                <w:szCs w:val="20"/>
              </w:rPr>
              <w:t>304</w:t>
            </w:r>
            <w:r>
              <w:rPr>
                <w:rFonts w:ascii="Arial" w:hAnsi="Arial" w:cs="Arial"/>
                <w:sz w:val="20"/>
                <w:szCs w:val="20"/>
              </w:rPr>
              <w:t>内衬</w:t>
            </w:r>
            <w:r>
              <w:rPr>
                <w:rFonts w:ascii="Arial" w:hAnsi="Arial" w:cs="Arial"/>
                <w:sz w:val="20"/>
                <w:szCs w:val="20"/>
              </w:rPr>
              <w:t>EPDM-white\</w:t>
            </w:r>
            <w:r>
              <w:rPr>
                <w:rFonts w:ascii="Arial" w:hAnsi="Arial" w:cs="Arial"/>
                <w:sz w:val="20"/>
                <w:szCs w:val="20"/>
              </w:rPr>
              <w:t>双作用执行机构</w:t>
            </w:r>
            <w:r>
              <w:rPr>
                <w:rFonts w:ascii="Arial" w:hAnsi="Arial" w:cs="Arial"/>
                <w:sz w:val="20"/>
                <w:szCs w:val="20"/>
              </w:rPr>
              <w:t>\</w:t>
            </w:r>
            <w:r>
              <w:rPr>
                <w:rFonts w:ascii="Arial" w:hAnsi="Arial" w:cs="Arial"/>
                <w:sz w:val="20"/>
                <w:szCs w:val="20"/>
              </w:rPr>
              <w:t>气源供气为</w:t>
            </w:r>
            <w:r>
              <w:rPr>
                <w:rFonts w:ascii="Arial" w:hAnsi="Arial" w:cs="Arial"/>
                <w:sz w:val="20"/>
                <w:szCs w:val="20"/>
              </w:rPr>
              <w:t>0.4MPA\</w:t>
            </w:r>
            <w:r>
              <w:rPr>
                <w:rFonts w:ascii="Arial" w:hAnsi="Arial" w:cs="Arial"/>
                <w:sz w:val="20"/>
                <w:szCs w:val="20"/>
              </w:rPr>
              <w:t>带防爆电磁阀</w:t>
            </w:r>
            <w:r>
              <w:rPr>
                <w:rFonts w:ascii="Arial" w:hAnsi="Arial" w:cs="Arial"/>
                <w:sz w:val="20"/>
                <w:szCs w:val="20"/>
              </w:rPr>
              <w:t>/</w:t>
            </w:r>
            <w:r>
              <w:rPr>
                <w:rFonts w:ascii="Arial" w:hAnsi="Arial" w:cs="Arial"/>
                <w:sz w:val="20"/>
                <w:szCs w:val="20"/>
              </w:rPr>
              <w:t>反馈开关及气路管件</w:t>
            </w:r>
            <w:r>
              <w:rPr>
                <w:rFonts w:ascii="Arial" w:hAnsi="Arial" w:cs="Arial"/>
                <w:sz w:val="20"/>
                <w:szCs w:val="20"/>
              </w:rPr>
              <w:t>\</w:t>
            </w:r>
            <w:r>
              <w:rPr>
                <w:rFonts w:ascii="Arial" w:hAnsi="Arial" w:cs="Arial"/>
                <w:sz w:val="20"/>
                <w:szCs w:val="20"/>
              </w:rPr>
              <w:t>见数据表。</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2721AD" w:rsidRDefault="002721AD" w:rsidP="002721AD">
            <w:pPr>
              <w:jc w:val="center"/>
              <w:rPr>
                <w:rFonts w:ascii="Arial" w:hAnsi="Arial" w:cs="Arial"/>
                <w:sz w:val="20"/>
                <w:szCs w:val="20"/>
              </w:rPr>
            </w:pPr>
            <w:r>
              <w:rPr>
                <w:rFonts w:ascii="Arial" w:hAnsi="Arial" w:cs="Arial"/>
                <w:sz w:val="20"/>
                <w:szCs w:val="20"/>
              </w:rPr>
              <w:t>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2721AD" w:rsidRDefault="002721AD" w:rsidP="002721AD">
            <w:pPr>
              <w:jc w:val="center"/>
              <w:rPr>
                <w:rFonts w:ascii="Arial" w:hAnsi="Arial" w:cs="Arial"/>
                <w:sz w:val="20"/>
                <w:szCs w:val="20"/>
              </w:rPr>
            </w:pPr>
            <w:r>
              <w:rPr>
                <w:rFonts w:ascii="Arial" w:hAnsi="Arial" w:cs="Arial"/>
                <w:sz w:val="20"/>
                <w:szCs w:val="20"/>
              </w:rPr>
              <w:t>5</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2721AD" w:rsidRDefault="002721AD" w:rsidP="002721AD">
            <w:pPr>
              <w:widowControl/>
              <w:jc w:val="center"/>
              <w:textAlignment w:val="center"/>
              <w:rPr>
                <w:rFonts w:ascii="宋体" w:hAnsi="宋体" w:cs="宋体"/>
                <w:sz w:val="24"/>
                <w:u w:val="single"/>
              </w:rPr>
            </w:pPr>
            <w:r>
              <w:rPr>
                <w:color w:val="000000"/>
                <w:kern w:val="0"/>
                <w:sz w:val="22"/>
                <w:szCs w:val="22"/>
                <w:lang w:bidi="ar"/>
              </w:rPr>
              <w:t xml:space="preserve"> </w:t>
            </w: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2721AD" w:rsidRDefault="002721AD" w:rsidP="002721AD">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21AD" w:rsidRPr="00213939" w:rsidRDefault="002721AD" w:rsidP="002721AD">
            <w:pPr>
              <w:widowControl/>
              <w:jc w:val="center"/>
            </w:pPr>
          </w:p>
        </w:tc>
      </w:tr>
      <w:tr w:rsidR="002721AD" w:rsidTr="0051164A">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21AD" w:rsidRDefault="002721AD" w:rsidP="002721AD">
            <w:pPr>
              <w:widowControl/>
              <w:jc w:val="center"/>
              <w:textAlignment w:val="center"/>
              <w:rPr>
                <w:color w:val="000000"/>
                <w:kern w:val="0"/>
                <w:sz w:val="22"/>
                <w:szCs w:val="22"/>
                <w:lang w:bidi="ar"/>
              </w:rPr>
            </w:pPr>
            <w:r>
              <w:rPr>
                <w:rFonts w:hint="eastAsia"/>
                <w:color w:val="000000"/>
                <w:kern w:val="0"/>
                <w:sz w:val="22"/>
                <w:szCs w:val="22"/>
                <w:lang w:bidi="ar"/>
              </w:rPr>
              <w:t>2</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721AD" w:rsidRDefault="002721AD" w:rsidP="002721AD">
            <w:pPr>
              <w:jc w:val="center"/>
              <w:rPr>
                <w:rFonts w:ascii="Arial" w:hAnsi="Arial" w:cs="Arial"/>
                <w:sz w:val="20"/>
                <w:szCs w:val="20"/>
              </w:rPr>
            </w:pPr>
            <w:r>
              <w:rPr>
                <w:rFonts w:ascii="Arial" w:hAnsi="Arial" w:cs="Arial"/>
                <w:sz w:val="20"/>
                <w:szCs w:val="20"/>
              </w:rPr>
              <w:t>QG2402180038</w:t>
            </w:r>
          </w:p>
        </w:tc>
        <w:tc>
          <w:tcPr>
            <w:tcW w:w="143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721AD" w:rsidRDefault="002721AD" w:rsidP="002721AD">
            <w:pPr>
              <w:jc w:val="center"/>
              <w:rPr>
                <w:rFonts w:ascii="Arial" w:hAnsi="Arial" w:cs="Arial"/>
                <w:sz w:val="20"/>
                <w:szCs w:val="20"/>
              </w:rPr>
            </w:pPr>
            <w:r>
              <w:rPr>
                <w:rFonts w:ascii="Arial" w:hAnsi="Arial" w:cs="Arial"/>
                <w:sz w:val="20"/>
                <w:szCs w:val="20"/>
              </w:rPr>
              <w:t>2719200673</w:t>
            </w:r>
          </w:p>
        </w:tc>
        <w:tc>
          <w:tcPr>
            <w:tcW w:w="1710"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721AD" w:rsidRPr="002721AD" w:rsidRDefault="002721AD" w:rsidP="002721AD">
            <w:pPr>
              <w:jc w:val="center"/>
              <w:rPr>
                <w:rFonts w:ascii="Arial" w:hAnsi="Arial" w:cs="Arial"/>
                <w:szCs w:val="20"/>
              </w:rPr>
            </w:pPr>
            <w:r w:rsidRPr="002721AD">
              <w:rPr>
                <w:rFonts w:ascii="Arial" w:hAnsi="Arial" w:cs="Arial"/>
                <w:szCs w:val="20"/>
              </w:rPr>
              <w:t>气动开关蝶阀</w:t>
            </w:r>
          </w:p>
        </w:tc>
        <w:tc>
          <w:tcPr>
            <w:tcW w:w="2551" w:type="dxa"/>
            <w:gridSpan w:val="2"/>
            <w:tcBorders>
              <w:top w:val="nil"/>
              <w:left w:val="single" w:sz="4" w:space="0" w:color="auto"/>
              <w:bottom w:val="single" w:sz="4" w:space="0" w:color="auto"/>
              <w:right w:val="single" w:sz="4" w:space="0" w:color="auto"/>
            </w:tcBorders>
            <w:shd w:val="clear" w:color="auto" w:fill="auto"/>
            <w:vAlign w:val="center"/>
          </w:tcPr>
          <w:p w:rsidR="002721AD" w:rsidRDefault="002721AD" w:rsidP="002721AD">
            <w:pPr>
              <w:jc w:val="center"/>
              <w:rPr>
                <w:rFonts w:ascii="Arial" w:hAnsi="Arial" w:cs="Arial"/>
                <w:sz w:val="20"/>
                <w:szCs w:val="20"/>
              </w:rPr>
            </w:pPr>
            <w:r>
              <w:rPr>
                <w:rFonts w:ascii="Arial" w:hAnsi="Arial" w:cs="Arial"/>
                <w:sz w:val="20"/>
                <w:szCs w:val="20"/>
              </w:rPr>
              <w:t>8</w:t>
            </w:r>
            <w:r>
              <w:rPr>
                <w:rFonts w:ascii="Arial" w:hAnsi="Arial" w:cs="Arial"/>
                <w:sz w:val="20"/>
                <w:szCs w:val="20"/>
              </w:rPr>
              <w:t>英寸</w:t>
            </w:r>
            <w:r>
              <w:rPr>
                <w:rFonts w:ascii="Arial" w:hAnsi="Arial" w:cs="Arial"/>
                <w:sz w:val="20"/>
                <w:szCs w:val="20"/>
              </w:rPr>
              <w:t>\150LB\</w:t>
            </w:r>
            <w:r>
              <w:rPr>
                <w:rFonts w:ascii="Arial" w:hAnsi="Arial" w:cs="Arial"/>
                <w:sz w:val="20"/>
                <w:szCs w:val="20"/>
              </w:rPr>
              <w:t>阀体</w:t>
            </w:r>
            <w:r>
              <w:rPr>
                <w:rFonts w:ascii="Arial" w:hAnsi="Arial" w:cs="Arial"/>
                <w:sz w:val="20"/>
                <w:szCs w:val="20"/>
              </w:rPr>
              <w:t>304</w:t>
            </w:r>
            <w:r>
              <w:rPr>
                <w:rFonts w:ascii="Arial" w:hAnsi="Arial" w:cs="Arial"/>
                <w:sz w:val="20"/>
                <w:szCs w:val="20"/>
              </w:rPr>
              <w:t>内衬</w:t>
            </w:r>
            <w:r>
              <w:rPr>
                <w:rFonts w:ascii="Arial" w:hAnsi="Arial" w:cs="Arial"/>
                <w:sz w:val="20"/>
                <w:szCs w:val="20"/>
              </w:rPr>
              <w:t>EPDM-white\</w:t>
            </w:r>
            <w:r>
              <w:rPr>
                <w:rFonts w:ascii="Arial" w:hAnsi="Arial" w:cs="Arial"/>
                <w:sz w:val="20"/>
                <w:szCs w:val="20"/>
              </w:rPr>
              <w:t>双作用执行机构</w:t>
            </w:r>
            <w:r>
              <w:rPr>
                <w:rFonts w:ascii="Arial" w:hAnsi="Arial" w:cs="Arial"/>
                <w:sz w:val="20"/>
                <w:szCs w:val="20"/>
              </w:rPr>
              <w:t>\</w:t>
            </w:r>
            <w:r>
              <w:rPr>
                <w:rFonts w:ascii="Arial" w:hAnsi="Arial" w:cs="Arial"/>
                <w:sz w:val="20"/>
                <w:szCs w:val="20"/>
              </w:rPr>
              <w:t>气源供气为</w:t>
            </w:r>
            <w:r>
              <w:rPr>
                <w:rFonts w:ascii="Arial" w:hAnsi="Arial" w:cs="Arial"/>
                <w:sz w:val="20"/>
                <w:szCs w:val="20"/>
              </w:rPr>
              <w:t>0.4MPA\</w:t>
            </w:r>
            <w:r>
              <w:rPr>
                <w:rFonts w:ascii="Arial" w:hAnsi="Arial" w:cs="Arial"/>
                <w:sz w:val="20"/>
                <w:szCs w:val="20"/>
              </w:rPr>
              <w:t>带防爆电磁阀</w:t>
            </w:r>
            <w:r>
              <w:rPr>
                <w:rFonts w:ascii="Arial" w:hAnsi="Arial" w:cs="Arial"/>
                <w:sz w:val="20"/>
                <w:szCs w:val="20"/>
              </w:rPr>
              <w:t>/</w:t>
            </w:r>
            <w:r>
              <w:rPr>
                <w:rFonts w:ascii="Arial" w:hAnsi="Arial" w:cs="Arial"/>
                <w:sz w:val="20"/>
                <w:szCs w:val="20"/>
              </w:rPr>
              <w:t>反馈开关及气路管件</w:t>
            </w:r>
            <w:r>
              <w:rPr>
                <w:rFonts w:ascii="Arial" w:hAnsi="Arial" w:cs="Arial"/>
                <w:sz w:val="20"/>
                <w:szCs w:val="20"/>
              </w:rPr>
              <w:t>\</w:t>
            </w:r>
            <w:r>
              <w:rPr>
                <w:rFonts w:ascii="Arial" w:hAnsi="Arial" w:cs="Arial"/>
                <w:sz w:val="20"/>
                <w:szCs w:val="20"/>
              </w:rPr>
              <w:t>见数据表。</w:t>
            </w:r>
          </w:p>
        </w:tc>
        <w:tc>
          <w:tcPr>
            <w:tcW w:w="85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2721AD" w:rsidRDefault="002721AD" w:rsidP="002721AD">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2721AD" w:rsidRDefault="002721AD" w:rsidP="002721AD">
            <w:pPr>
              <w:jc w:val="center"/>
              <w:rPr>
                <w:rFonts w:ascii="Arial" w:hAnsi="Arial" w:cs="Arial"/>
                <w:sz w:val="20"/>
                <w:szCs w:val="20"/>
              </w:rPr>
            </w:pPr>
            <w:r>
              <w:rPr>
                <w:rFonts w:ascii="Arial" w:hAnsi="Arial" w:cs="Arial"/>
                <w:sz w:val="20"/>
                <w:szCs w:val="20"/>
              </w:rPr>
              <w:t>2</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2721AD" w:rsidRDefault="002721AD" w:rsidP="002721AD">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2721AD" w:rsidRDefault="002721AD" w:rsidP="002721AD">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21AD" w:rsidRPr="00213939" w:rsidRDefault="002721AD" w:rsidP="002721AD">
            <w:pPr>
              <w:widowControl/>
              <w:jc w:val="center"/>
            </w:pPr>
          </w:p>
        </w:tc>
      </w:tr>
      <w:tr w:rsidR="00C93EEB" w:rsidTr="00C93EEB">
        <w:trPr>
          <w:trHeight w:val="974"/>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21AD" w:rsidRDefault="00C93EEB" w:rsidP="002721AD">
            <w:pPr>
              <w:widowControl/>
              <w:jc w:val="center"/>
              <w:textAlignment w:val="center"/>
              <w:rPr>
                <w:rStyle w:val="font121"/>
                <w:rFonts w:ascii="Times New Roman" w:hAnsi="Times New Roman" w:cs="Times New Roman" w:hint="default"/>
                <w:b w:val="0"/>
                <w:bCs/>
                <w:sz w:val="24"/>
                <w:szCs w:val="24"/>
                <w:lang w:bidi="ar"/>
              </w:rPr>
            </w:pPr>
            <w:r>
              <w:rPr>
                <w:rStyle w:val="font121"/>
                <w:rFonts w:ascii="Times New Roman" w:hAnsi="Times New Roman" w:cs="Times New Roman" w:hint="default"/>
                <w:b w:val="0"/>
                <w:bCs/>
                <w:sz w:val="24"/>
                <w:szCs w:val="24"/>
                <w:lang w:bidi="ar"/>
              </w:rPr>
              <w:t>交货地点：</w:t>
            </w:r>
            <w:r w:rsidR="002721AD">
              <w:rPr>
                <w:rStyle w:val="font121"/>
                <w:rFonts w:ascii="Times New Roman" w:hAnsi="Times New Roman" w:cs="Times New Roman" w:hint="default"/>
                <w:b w:val="0"/>
                <w:bCs/>
                <w:sz w:val="24"/>
                <w:szCs w:val="24"/>
                <w:lang w:bidi="ar"/>
              </w:rPr>
              <w:t>福建省漳州市漳浦县古雷开发区腾龙路（福海创石油化工有限公司</w:t>
            </w:r>
            <w:r w:rsidR="002721AD">
              <w:rPr>
                <w:rStyle w:val="font121"/>
                <w:rFonts w:ascii="Times New Roman" w:hAnsi="Times New Roman" w:cs="Times New Roman" w:hint="default"/>
                <w:b w:val="0"/>
                <w:bCs/>
                <w:sz w:val="24"/>
                <w:szCs w:val="24"/>
                <w:lang w:bidi="ar"/>
              </w:rPr>
              <w:t xml:space="preserve"> </w:t>
            </w:r>
            <w:r w:rsidR="002721AD">
              <w:rPr>
                <w:rStyle w:val="font121"/>
                <w:rFonts w:ascii="Times New Roman" w:hAnsi="Times New Roman" w:cs="Times New Roman" w:hint="default"/>
                <w:b w:val="0"/>
                <w:bCs/>
                <w:sz w:val="24"/>
                <w:szCs w:val="24"/>
                <w:lang w:bidi="ar"/>
              </w:rPr>
              <w:t>翔鹭石化工厂）</w:t>
            </w:r>
          </w:p>
          <w:p w:rsidR="00C93EEB" w:rsidRPr="00093964" w:rsidRDefault="002721AD" w:rsidP="002721AD">
            <w:pPr>
              <w:widowControl/>
              <w:jc w:val="center"/>
              <w:textAlignment w:val="center"/>
              <w:rPr>
                <w:rStyle w:val="font121"/>
                <w:rFonts w:ascii="Times New Roman" w:hAnsi="Times New Roman" w:cs="Times New Roman" w:hint="default"/>
                <w:b w:val="0"/>
                <w:bCs/>
                <w:sz w:val="24"/>
                <w:szCs w:val="24"/>
                <w:lang w:bidi="ar"/>
              </w:rPr>
            </w:pPr>
            <w:r w:rsidRPr="00093964">
              <w:rPr>
                <w:rStyle w:val="font121"/>
                <w:rFonts w:ascii="Times New Roman" w:hAnsi="Times New Roman" w:cs="Times New Roman" w:hint="default"/>
                <w:b w:val="0"/>
                <w:sz w:val="24"/>
                <w:szCs w:val="24"/>
              </w:rPr>
              <w:t>收货联系人：门建江</w:t>
            </w:r>
            <w:r>
              <w:rPr>
                <w:rStyle w:val="font121"/>
                <w:rFonts w:ascii="Times New Roman" w:hAnsi="Times New Roman" w:cs="Times New Roman" w:hint="default"/>
                <w:b w:val="0"/>
                <w:sz w:val="24"/>
                <w:szCs w:val="24"/>
              </w:rPr>
              <w:t>0596-6088546</w:t>
            </w:r>
            <w:r w:rsidRPr="00093964">
              <w:rPr>
                <w:rStyle w:val="font121"/>
                <w:rFonts w:ascii="Times New Roman" w:hAnsi="Times New Roman" w:cs="Times New Roman" w:hint="default"/>
                <w:b w:val="0"/>
                <w:bCs/>
                <w:sz w:val="24"/>
                <w:szCs w:val="24"/>
                <w:lang w:bidi="ar"/>
              </w:rPr>
              <w:t>（厂内）</w:t>
            </w:r>
            <w:bookmarkStart w:id="0" w:name="_GoBack"/>
            <w:bookmarkEnd w:id="0"/>
          </w:p>
        </w:tc>
      </w:tr>
      <w:tr w:rsidR="00093964" w:rsidTr="00C93EEB">
        <w:trPr>
          <w:trHeight w:val="568"/>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sz w:val="24"/>
                <w:szCs w:val="24"/>
                <w:lang w:bidi="ar"/>
              </w:rPr>
              <w:t>以上总价合计（含</w:t>
            </w:r>
            <w:r>
              <w:rPr>
                <w:rStyle w:val="font111"/>
                <w:sz w:val="24"/>
                <w:szCs w:val="24"/>
                <w:lang w:bidi="ar"/>
              </w:rPr>
              <w:t>13%</w:t>
            </w:r>
            <w:r>
              <w:rPr>
                <w:rStyle w:val="font111"/>
                <w:color w:val="auto"/>
                <w:sz w:val="24"/>
                <w:szCs w:val="24"/>
                <w:lang w:bidi="ar"/>
              </w:rPr>
              <w:t>VAT</w:t>
            </w:r>
            <w:r>
              <w:rPr>
                <w:rStyle w:val="font121"/>
                <w:rFonts w:ascii="Times New Roman" w:hAnsi="Times New Roman" w:cs="Times New Roman" w:hint="default"/>
                <w:color w:val="auto"/>
                <w:sz w:val="24"/>
                <w:szCs w:val="24"/>
                <w:lang w:bidi="ar"/>
              </w:rPr>
              <w:t>）：</w:t>
            </w:r>
            <w:r>
              <w:rPr>
                <w:rStyle w:val="font121"/>
                <w:rFonts w:ascii="Times New Roman" w:hAnsi="Times New Roman" w:cs="Times New Roman" w:hint="default"/>
                <w:color w:val="auto"/>
                <w:sz w:val="24"/>
                <w:szCs w:val="24"/>
                <w:lang w:bidi="ar"/>
              </w:rPr>
              <w:t xml:space="preserve"> </w:t>
            </w:r>
            <w:r>
              <w:rPr>
                <w:rStyle w:val="font121"/>
                <w:rFonts w:ascii="Times New Roman" w:hAnsi="Times New Roman" w:cs="Times New Roman" w:hint="default"/>
                <w:color w:val="auto"/>
                <w:sz w:val="24"/>
                <w:szCs w:val="24"/>
                <w:lang w:bidi="ar"/>
              </w:rPr>
              <w:t>元</w:t>
            </w:r>
          </w:p>
        </w:tc>
      </w:tr>
      <w:tr w:rsidR="00093964" w:rsidTr="00C93EEB">
        <w:trPr>
          <w:trHeight w:val="626"/>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b w:val="0"/>
                <w:bCs/>
                <w:sz w:val="24"/>
                <w:szCs w:val="24"/>
                <w:lang w:bidi="ar"/>
              </w:rPr>
              <w:t>商务联系人及电话</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魏彦苹</w:t>
            </w:r>
            <w:r>
              <w:rPr>
                <w:rStyle w:val="font121"/>
                <w:rFonts w:ascii="Times New Roman" w:hAnsi="Times New Roman" w:cs="Times New Roman" w:hint="default"/>
                <w:b w:val="0"/>
                <w:bCs/>
                <w:sz w:val="24"/>
                <w:szCs w:val="24"/>
                <w:lang w:bidi="ar"/>
              </w:rPr>
              <w:t xml:space="preserve">  </w:t>
            </w:r>
            <w:r w:rsidRPr="00E12798">
              <w:rPr>
                <w:rFonts w:ascii="宋体" w:hAnsi="宋体"/>
                <w:color w:val="000000"/>
                <w:sz w:val="24"/>
              </w:rPr>
              <w:t>0596-6311824</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厂外）</w:t>
            </w:r>
          </w:p>
        </w:tc>
      </w:tr>
      <w:tr w:rsidR="00093964" w:rsidTr="00C93EEB">
        <w:trPr>
          <w:trHeight w:val="626"/>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b w:val="0"/>
                <w:bCs/>
                <w:sz w:val="24"/>
                <w:szCs w:val="24"/>
                <w:lang w:bidi="ar"/>
              </w:rPr>
            </w:pPr>
            <w:r>
              <w:rPr>
                <w:rStyle w:val="font121"/>
                <w:rFonts w:ascii="Times New Roman" w:hAnsi="Times New Roman" w:cs="Times New Roman" w:hint="default"/>
                <w:b w:val="0"/>
                <w:bCs/>
                <w:sz w:val="24"/>
                <w:szCs w:val="24"/>
                <w:lang w:bidi="ar"/>
              </w:rPr>
              <w:t>发票接收、付款联系人：</w:t>
            </w:r>
          </w:p>
        </w:tc>
      </w:tr>
    </w:tbl>
    <w:p w:rsidR="00B41D6D" w:rsidRDefault="00B41D6D">
      <w:pPr>
        <w:pStyle w:val="1"/>
      </w:pPr>
    </w:p>
    <w:sectPr w:rsidR="00B41D6D" w:rsidSect="008B2634">
      <w:pgSz w:w="16838" w:h="11906" w:orient="landscape"/>
      <w:pgMar w:top="1440" w:right="1440" w:bottom="851" w:left="1440"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62C" w:rsidRDefault="007F562C">
      <w:r>
        <w:separator/>
      </w:r>
    </w:p>
  </w:endnote>
  <w:endnote w:type="continuationSeparator" w:id="0">
    <w:p w:rsidR="007F562C" w:rsidRDefault="007F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6D" w:rsidRDefault="002C483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57885" cy="14795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721AD">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2721AD">
                            <w:rPr>
                              <w:noProof/>
                              <w:sz w:val="18"/>
                            </w:rPr>
                            <w:t>6</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67.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" filled="f" stroked="f">
              <v:textbox style="mso-fit-shape-to-text:t" inset="0,0,0,0">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721AD">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2721AD">
                      <w:rPr>
                        <w:noProof/>
                        <w:sz w:val="18"/>
                      </w:rPr>
                      <w:t>6</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62C" w:rsidRDefault="007F562C">
      <w:r>
        <w:separator/>
      </w:r>
    </w:p>
  </w:footnote>
  <w:footnote w:type="continuationSeparator" w:id="0">
    <w:p w:rsidR="007F562C" w:rsidRDefault="007F5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E1E44"/>
    <w:multiLevelType w:val="singleLevel"/>
    <w:tmpl w:val="63BE1E44"/>
    <w:lvl w:ilvl="0">
      <w:start w:val="12"/>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0OWMxNzIzNjM0ZjBlOTkzZDk1NjljYWYwMmYwMDgifQ=="/>
  </w:docVars>
  <w:rsids>
    <w:rsidRoot w:val="00172A27"/>
    <w:rsid w:val="00001DEA"/>
    <w:rsid w:val="00002617"/>
    <w:rsid w:val="00007047"/>
    <w:rsid w:val="0001688C"/>
    <w:rsid w:val="00027F68"/>
    <w:rsid w:val="00065C50"/>
    <w:rsid w:val="00076EBC"/>
    <w:rsid w:val="00086F2E"/>
    <w:rsid w:val="00090ABF"/>
    <w:rsid w:val="00093964"/>
    <w:rsid w:val="00097041"/>
    <w:rsid w:val="000A720F"/>
    <w:rsid w:val="000B1C8B"/>
    <w:rsid w:val="000B72D0"/>
    <w:rsid w:val="000C12E5"/>
    <w:rsid w:val="000D155D"/>
    <w:rsid w:val="000D5A21"/>
    <w:rsid w:val="000D6FCF"/>
    <w:rsid w:val="000D7C26"/>
    <w:rsid w:val="000F6A54"/>
    <w:rsid w:val="001008C9"/>
    <w:rsid w:val="00102B81"/>
    <w:rsid w:val="00131145"/>
    <w:rsid w:val="0013153C"/>
    <w:rsid w:val="0015082E"/>
    <w:rsid w:val="0015483D"/>
    <w:rsid w:val="00154DA5"/>
    <w:rsid w:val="00160967"/>
    <w:rsid w:val="001707F2"/>
    <w:rsid w:val="00172A27"/>
    <w:rsid w:val="00182B74"/>
    <w:rsid w:val="0019108D"/>
    <w:rsid w:val="001A1037"/>
    <w:rsid w:val="001C69B6"/>
    <w:rsid w:val="001D0243"/>
    <w:rsid w:val="001D49B3"/>
    <w:rsid w:val="001D4D45"/>
    <w:rsid w:val="001D62FB"/>
    <w:rsid w:val="001F170D"/>
    <w:rsid w:val="00202AAC"/>
    <w:rsid w:val="00213939"/>
    <w:rsid w:val="00215FD0"/>
    <w:rsid w:val="00242A5A"/>
    <w:rsid w:val="00250F7F"/>
    <w:rsid w:val="00267BBF"/>
    <w:rsid w:val="002721AD"/>
    <w:rsid w:val="00296BBB"/>
    <w:rsid w:val="002A3886"/>
    <w:rsid w:val="002B0FE6"/>
    <w:rsid w:val="002B1FD2"/>
    <w:rsid w:val="002C47AC"/>
    <w:rsid w:val="002C483D"/>
    <w:rsid w:val="002D4E40"/>
    <w:rsid w:val="003149F2"/>
    <w:rsid w:val="0032418C"/>
    <w:rsid w:val="00324CED"/>
    <w:rsid w:val="003342E6"/>
    <w:rsid w:val="00343DE2"/>
    <w:rsid w:val="00354A07"/>
    <w:rsid w:val="00363D3D"/>
    <w:rsid w:val="00374A40"/>
    <w:rsid w:val="00381CEA"/>
    <w:rsid w:val="003970DB"/>
    <w:rsid w:val="003A0642"/>
    <w:rsid w:val="003A329B"/>
    <w:rsid w:val="003A5799"/>
    <w:rsid w:val="003C3BFE"/>
    <w:rsid w:val="003C6FAC"/>
    <w:rsid w:val="003E7EDE"/>
    <w:rsid w:val="004037D7"/>
    <w:rsid w:val="00415991"/>
    <w:rsid w:val="004270E4"/>
    <w:rsid w:val="00437181"/>
    <w:rsid w:val="00437B62"/>
    <w:rsid w:val="004427B5"/>
    <w:rsid w:val="004A50C5"/>
    <w:rsid w:val="004B1EB2"/>
    <w:rsid w:val="004B39F8"/>
    <w:rsid w:val="004B6785"/>
    <w:rsid w:val="004B704A"/>
    <w:rsid w:val="004C626B"/>
    <w:rsid w:val="004D0553"/>
    <w:rsid w:val="004E672D"/>
    <w:rsid w:val="004F4123"/>
    <w:rsid w:val="004F6318"/>
    <w:rsid w:val="00505234"/>
    <w:rsid w:val="0050568D"/>
    <w:rsid w:val="00506B80"/>
    <w:rsid w:val="005151C8"/>
    <w:rsid w:val="0052667B"/>
    <w:rsid w:val="00554F4A"/>
    <w:rsid w:val="00570A9F"/>
    <w:rsid w:val="00594425"/>
    <w:rsid w:val="00597FCF"/>
    <w:rsid w:val="005A1641"/>
    <w:rsid w:val="005A5C5E"/>
    <w:rsid w:val="005B628E"/>
    <w:rsid w:val="005D4CA7"/>
    <w:rsid w:val="005D73DC"/>
    <w:rsid w:val="005E28C6"/>
    <w:rsid w:val="006039D0"/>
    <w:rsid w:val="006050CB"/>
    <w:rsid w:val="00610567"/>
    <w:rsid w:val="00626DE3"/>
    <w:rsid w:val="00627370"/>
    <w:rsid w:val="006448C2"/>
    <w:rsid w:val="006507DD"/>
    <w:rsid w:val="00654C5F"/>
    <w:rsid w:val="006A06DD"/>
    <w:rsid w:val="006A7F63"/>
    <w:rsid w:val="006C4A60"/>
    <w:rsid w:val="006C72D5"/>
    <w:rsid w:val="006F087B"/>
    <w:rsid w:val="0072421D"/>
    <w:rsid w:val="00736B18"/>
    <w:rsid w:val="007576C2"/>
    <w:rsid w:val="0076005B"/>
    <w:rsid w:val="00761B4B"/>
    <w:rsid w:val="00765E38"/>
    <w:rsid w:val="00785634"/>
    <w:rsid w:val="007A526B"/>
    <w:rsid w:val="007B4714"/>
    <w:rsid w:val="007C28DB"/>
    <w:rsid w:val="007C34F9"/>
    <w:rsid w:val="007C41B4"/>
    <w:rsid w:val="007C4AD8"/>
    <w:rsid w:val="007F562C"/>
    <w:rsid w:val="007F6561"/>
    <w:rsid w:val="00811E76"/>
    <w:rsid w:val="008138A8"/>
    <w:rsid w:val="00821F55"/>
    <w:rsid w:val="008307E9"/>
    <w:rsid w:val="0084443D"/>
    <w:rsid w:val="0084591A"/>
    <w:rsid w:val="00845EF3"/>
    <w:rsid w:val="00845F27"/>
    <w:rsid w:val="0087489B"/>
    <w:rsid w:val="0088416E"/>
    <w:rsid w:val="0089426F"/>
    <w:rsid w:val="008966BB"/>
    <w:rsid w:val="008A4312"/>
    <w:rsid w:val="008B05A6"/>
    <w:rsid w:val="008B067D"/>
    <w:rsid w:val="008B2634"/>
    <w:rsid w:val="008B5789"/>
    <w:rsid w:val="008C119C"/>
    <w:rsid w:val="008C7395"/>
    <w:rsid w:val="008D14EC"/>
    <w:rsid w:val="008D4361"/>
    <w:rsid w:val="008E760F"/>
    <w:rsid w:val="008F0C74"/>
    <w:rsid w:val="008F5D67"/>
    <w:rsid w:val="0093003A"/>
    <w:rsid w:val="00932C82"/>
    <w:rsid w:val="0098707A"/>
    <w:rsid w:val="009B0584"/>
    <w:rsid w:val="009C6BAA"/>
    <w:rsid w:val="009D62DD"/>
    <w:rsid w:val="009E0FF4"/>
    <w:rsid w:val="009F446D"/>
    <w:rsid w:val="00A500DB"/>
    <w:rsid w:val="00A56908"/>
    <w:rsid w:val="00A623AF"/>
    <w:rsid w:val="00A63987"/>
    <w:rsid w:val="00A76FCC"/>
    <w:rsid w:val="00A7777E"/>
    <w:rsid w:val="00AD421D"/>
    <w:rsid w:val="00AE5D2C"/>
    <w:rsid w:val="00AF2A69"/>
    <w:rsid w:val="00B0650A"/>
    <w:rsid w:val="00B176F5"/>
    <w:rsid w:val="00B37CB5"/>
    <w:rsid w:val="00B41D6D"/>
    <w:rsid w:val="00B50688"/>
    <w:rsid w:val="00B57E9A"/>
    <w:rsid w:val="00B70F25"/>
    <w:rsid w:val="00BC2D46"/>
    <w:rsid w:val="00BD7CF4"/>
    <w:rsid w:val="00BF5092"/>
    <w:rsid w:val="00C11F9B"/>
    <w:rsid w:val="00C201F8"/>
    <w:rsid w:val="00C22710"/>
    <w:rsid w:val="00C23A37"/>
    <w:rsid w:val="00C32CDC"/>
    <w:rsid w:val="00C44019"/>
    <w:rsid w:val="00C53527"/>
    <w:rsid w:val="00C75DCD"/>
    <w:rsid w:val="00C9285C"/>
    <w:rsid w:val="00C93EEB"/>
    <w:rsid w:val="00CA6830"/>
    <w:rsid w:val="00CE0512"/>
    <w:rsid w:val="00CE3870"/>
    <w:rsid w:val="00D07B52"/>
    <w:rsid w:val="00D2346D"/>
    <w:rsid w:val="00D317EF"/>
    <w:rsid w:val="00D35415"/>
    <w:rsid w:val="00D47F0A"/>
    <w:rsid w:val="00D5012D"/>
    <w:rsid w:val="00D74550"/>
    <w:rsid w:val="00D945E9"/>
    <w:rsid w:val="00DA30D2"/>
    <w:rsid w:val="00DA7E4C"/>
    <w:rsid w:val="00DA7F65"/>
    <w:rsid w:val="00DB7EDD"/>
    <w:rsid w:val="00DC4E0D"/>
    <w:rsid w:val="00DD77B9"/>
    <w:rsid w:val="00E079FA"/>
    <w:rsid w:val="00E12798"/>
    <w:rsid w:val="00E3365B"/>
    <w:rsid w:val="00E73FD1"/>
    <w:rsid w:val="00E7713D"/>
    <w:rsid w:val="00E80F83"/>
    <w:rsid w:val="00EA32A2"/>
    <w:rsid w:val="00EA5EC4"/>
    <w:rsid w:val="00EB6C1E"/>
    <w:rsid w:val="00ED7A5E"/>
    <w:rsid w:val="00EF5745"/>
    <w:rsid w:val="00EF69C8"/>
    <w:rsid w:val="00F10921"/>
    <w:rsid w:val="00F20CA7"/>
    <w:rsid w:val="00F30620"/>
    <w:rsid w:val="00F31973"/>
    <w:rsid w:val="00F378B0"/>
    <w:rsid w:val="00F4582E"/>
    <w:rsid w:val="00F53CE1"/>
    <w:rsid w:val="00F54537"/>
    <w:rsid w:val="00FA4AC6"/>
    <w:rsid w:val="00FB03C9"/>
    <w:rsid w:val="00FB3640"/>
    <w:rsid w:val="00FB60BB"/>
    <w:rsid w:val="00FC1878"/>
    <w:rsid w:val="00FE3FF1"/>
    <w:rsid w:val="00FF0570"/>
    <w:rsid w:val="03582853"/>
    <w:rsid w:val="08204A89"/>
    <w:rsid w:val="0A976DBE"/>
    <w:rsid w:val="0B4839C2"/>
    <w:rsid w:val="10B56BA9"/>
    <w:rsid w:val="173C12AB"/>
    <w:rsid w:val="18EE57A9"/>
    <w:rsid w:val="1C6D1D59"/>
    <w:rsid w:val="1F8452B3"/>
    <w:rsid w:val="26716A24"/>
    <w:rsid w:val="28CC2A20"/>
    <w:rsid w:val="29F01025"/>
    <w:rsid w:val="38D1434A"/>
    <w:rsid w:val="3DB40B9D"/>
    <w:rsid w:val="42E81175"/>
    <w:rsid w:val="47CE30D0"/>
    <w:rsid w:val="48BB1C3F"/>
    <w:rsid w:val="491A35B1"/>
    <w:rsid w:val="4E5848E8"/>
    <w:rsid w:val="53DD3A8A"/>
    <w:rsid w:val="56AE48F8"/>
    <w:rsid w:val="56BA70D5"/>
    <w:rsid w:val="57EC571E"/>
    <w:rsid w:val="58CB127D"/>
    <w:rsid w:val="59965284"/>
    <w:rsid w:val="67C74286"/>
    <w:rsid w:val="696B1E94"/>
    <w:rsid w:val="6AFF4D4D"/>
    <w:rsid w:val="6CF75DD1"/>
    <w:rsid w:val="6EBA58E4"/>
    <w:rsid w:val="70271BE1"/>
    <w:rsid w:val="71A04688"/>
    <w:rsid w:val="7E59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779C2B-816B-46FA-91AF-673C80B2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uiPriority w:val="99"/>
    <w:qFormat/>
    <w:pPr>
      <w:widowControl w:val="0"/>
      <w:adjustRightInd w:val="0"/>
      <w:spacing w:line="312" w:lineRule="atLeast"/>
      <w:jc w:val="both"/>
      <w:textAlignment w:val="baseline"/>
    </w:pPr>
    <w:rPr>
      <w:rFonts w:ascii="宋体" w:hAnsi="Calibri"/>
      <w:sz w:val="34"/>
      <w:szCs w:val="22"/>
    </w:rPr>
  </w:style>
  <w:style w:type="paragraph" w:styleId="a3">
    <w:name w:val="Balloon Text"/>
    <w:basedOn w:val="a"/>
    <w:link w:val="Char"/>
    <w:uiPriority w:val="99"/>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qFormat/>
    <w:rPr>
      <w:kern w:val="2"/>
      <w:sz w:val="18"/>
      <w:szCs w:val="18"/>
    </w:rPr>
  </w:style>
  <w:style w:type="character" w:customStyle="1" w:styleId="Char1">
    <w:name w:val="页眉 Char"/>
    <w:basedOn w:val="a0"/>
    <w:link w:val="a5"/>
    <w:rPr>
      <w:kern w:val="2"/>
      <w:sz w:val="18"/>
      <w:szCs w:val="18"/>
    </w:rPr>
  </w:style>
  <w:style w:type="character" w:customStyle="1" w:styleId="Char">
    <w:name w:val="批注框文本 Char"/>
    <w:basedOn w:val="a0"/>
    <w:link w:val="a3"/>
    <w:uiPriority w:val="99"/>
    <w:semiHidden/>
    <w:rPr>
      <w:kern w:val="2"/>
      <w:sz w:val="18"/>
      <w:szCs w:val="18"/>
    </w:rPr>
  </w:style>
  <w:style w:type="character" w:customStyle="1" w:styleId="font81">
    <w:name w:val="font81"/>
    <w:basedOn w:val="a0"/>
    <w:qFormat/>
    <w:rPr>
      <w:rFonts w:ascii="宋体" w:eastAsia="宋体" w:hAnsi="宋体" w:cs="宋体" w:hint="eastAsia"/>
      <w:color w:val="auto"/>
      <w:sz w:val="22"/>
      <w:szCs w:val="22"/>
      <w:u w:val="none"/>
    </w:rPr>
  </w:style>
  <w:style w:type="character" w:customStyle="1" w:styleId="font121">
    <w:name w:val="font121"/>
    <w:basedOn w:val="a0"/>
    <w:qFormat/>
    <w:rPr>
      <w:rFonts w:ascii="宋体" w:eastAsia="宋体" w:hAnsi="宋体" w:cs="宋体" w:hint="eastAsia"/>
      <w:b/>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1">
    <w:name w:val="font11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99927">
      <w:bodyDiv w:val="1"/>
      <w:marLeft w:val="0"/>
      <w:marRight w:val="0"/>
      <w:marTop w:val="0"/>
      <w:marBottom w:val="0"/>
      <w:divBdr>
        <w:top w:val="none" w:sz="0" w:space="0" w:color="auto"/>
        <w:left w:val="none" w:sz="0" w:space="0" w:color="auto"/>
        <w:bottom w:val="none" w:sz="0" w:space="0" w:color="auto"/>
        <w:right w:val="none" w:sz="0" w:space="0" w:color="auto"/>
      </w:divBdr>
    </w:div>
    <w:div w:id="1009411205">
      <w:bodyDiv w:val="1"/>
      <w:marLeft w:val="0"/>
      <w:marRight w:val="0"/>
      <w:marTop w:val="0"/>
      <w:marBottom w:val="0"/>
      <w:divBdr>
        <w:top w:val="none" w:sz="0" w:space="0" w:color="auto"/>
        <w:left w:val="none" w:sz="0" w:space="0" w:color="auto"/>
        <w:bottom w:val="none" w:sz="0" w:space="0" w:color="auto"/>
        <w:right w:val="none" w:sz="0" w:space="0" w:color="auto"/>
      </w:divBdr>
    </w:div>
    <w:div w:id="1116631289">
      <w:bodyDiv w:val="1"/>
      <w:marLeft w:val="0"/>
      <w:marRight w:val="0"/>
      <w:marTop w:val="0"/>
      <w:marBottom w:val="0"/>
      <w:divBdr>
        <w:top w:val="none" w:sz="0" w:space="0" w:color="auto"/>
        <w:left w:val="none" w:sz="0" w:space="0" w:color="auto"/>
        <w:bottom w:val="none" w:sz="0" w:space="0" w:color="auto"/>
        <w:right w:val="none" w:sz="0" w:space="0" w:color="auto"/>
      </w:divBdr>
    </w:div>
    <w:div w:id="1120489510">
      <w:bodyDiv w:val="1"/>
      <w:marLeft w:val="0"/>
      <w:marRight w:val="0"/>
      <w:marTop w:val="0"/>
      <w:marBottom w:val="0"/>
      <w:divBdr>
        <w:top w:val="none" w:sz="0" w:space="0" w:color="auto"/>
        <w:left w:val="none" w:sz="0" w:space="0" w:color="auto"/>
        <w:bottom w:val="none" w:sz="0" w:space="0" w:color="auto"/>
        <w:right w:val="none" w:sz="0" w:space="0" w:color="auto"/>
      </w:divBdr>
    </w:div>
    <w:div w:id="1182665305">
      <w:bodyDiv w:val="1"/>
      <w:marLeft w:val="0"/>
      <w:marRight w:val="0"/>
      <w:marTop w:val="0"/>
      <w:marBottom w:val="0"/>
      <w:divBdr>
        <w:top w:val="none" w:sz="0" w:space="0" w:color="auto"/>
        <w:left w:val="none" w:sz="0" w:space="0" w:color="auto"/>
        <w:bottom w:val="none" w:sz="0" w:space="0" w:color="auto"/>
        <w:right w:val="none" w:sz="0" w:space="0" w:color="auto"/>
      </w:divBdr>
    </w:div>
    <w:div w:id="1610968233">
      <w:bodyDiv w:val="1"/>
      <w:marLeft w:val="0"/>
      <w:marRight w:val="0"/>
      <w:marTop w:val="0"/>
      <w:marBottom w:val="0"/>
      <w:divBdr>
        <w:top w:val="none" w:sz="0" w:space="0" w:color="auto"/>
        <w:left w:val="none" w:sz="0" w:space="0" w:color="auto"/>
        <w:bottom w:val="none" w:sz="0" w:space="0" w:color="auto"/>
        <w:right w:val="none" w:sz="0" w:space="0" w:color="auto"/>
      </w:divBdr>
    </w:div>
    <w:div w:id="1766876141">
      <w:bodyDiv w:val="1"/>
      <w:marLeft w:val="0"/>
      <w:marRight w:val="0"/>
      <w:marTop w:val="0"/>
      <w:marBottom w:val="0"/>
      <w:divBdr>
        <w:top w:val="none" w:sz="0" w:space="0" w:color="auto"/>
        <w:left w:val="none" w:sz="0" w:space="0" w:color="auto"/>
        <w:bottom w:val="none" w:sz="0" w:space="0" w:color="auto"/>
        <w:right w:val="none" w:sz="0" w:space="0" w:color="auto"/>
      </w:divBdr>
    </w:div>
    <w:div w:id="1956715978">
      <w:bodyDiv w:val="1"/>
      <w:marLeft w:val="0"/>
      <w:marRight w:val="0"/>
      <w:marTop w:val="0"/>
      <w:marBottom w:val="0"/>
      <w:divBdr>
        <w:top w:val="none" w:sz="0" w:space="0" w:color="auto"/>
        <w:left w:val="none" w:sz="0" w:space="0" w:color="auto"/>
        <w:bottom w:val="none" w:sz="0" w:space="0" w:color="auto"/>
        <w:right w:val="none" w:sz="0" w:space="0" w:color="auto"/>
      </w:divBdr>
    </w:div>
    <w:div w:id="2066710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6</Pages>
  <Words>582</Words>
  <Characters>3319</Characters>
  <Application>Microsoft Office Word</Application>
  <DocSecurity>0</DocSecurity>
  <Lines>27</Lines>
  <Paragraphs>7</Paragraphs>
  <ScaleCrop>false</ScaleCrop>
  <Company>lenovo</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购销合同</dc:title>
  <dc:creator>Skyfree</dc:creator>
  <cp:lastModifiedBy>hgchen</cp:lastModifiedBy>
  <cp:revision>44</cp:revision>
  <cp:lastPrinted>2023-08-22T07:35:00Z</cp:lastPrinted>
  <dcterms:created xsi:type="dcterms:W3CDTF">2023-03-09T09:13:00Z</dcterms:created>
  <dcterms:modified xsi:type="dcterms:W3CDTF">2024-02-19T03:40:00Z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E2645B2487544DA6BEF29B16413F6AAC</vt:lpwstr>
  </property>
</Properties>
</file>