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898" w:rsidRDefault="00550739">
      <w:pPr>
        <w:pStyle w:val="a3"/>
        <w:spacing w:line="360" w:lineRule="auto"/>
        <w:jc w:val="center"/>
        <w:rPr>
          <w:rFonts w:ascii="宋体" w:hAnsi="宋体" w:cs="宋体"/>
          <w:b/>
          <w:color w:val="0000FF"/>
          <w:spacing w:val="-16"/>
          <w:kern w:val="0"/>
          <w:sz w:val="52"/>
          <w:szCs w:val="52"/>
        </w:rPr>
      </w:pPr>
      <w:bookmarkStart w:id="0" w:name="_Toc509429539"/>
      <w:r>
        <w:rPr>
          <w:rFonts w:ascii="宋体" w:hAnsi="宋体" w:cs="宋体" w:hint="eastAsia"/>
          <w:b/>
          <w:color w:val="0000FF"/>
          <w:spacing w:val="-16"/>
          <w:kern w:val="0"/>
          <w:sz w:val="52"/>
          <w:szCs w:val="52"/>
        </w:rPr>
        <w:t>气防车</w:t>
      </w:r>
    </w:p>
    <w:p w:rsidR="00A65898" w:rsidRDefault="00550739">
      <w:pPr>
        <w:pStyle w:val="a3"/>
        <w:spacing w:line="360" w:lineRule="auto"/>
        <w:jc w:val="center"/>
        <w:rPr>
          <w:rFonts w:ascii="宋体" w:hAnsi="宋体" w:cs="宋体"/>
          <w:color w:val="0000FF"/>
          <w:sz w:val="36"/>
          <w:szCs w:val="36"/>
        </w:rPr>
      </w:pPr>
      <w:r>
        <w:rPr>
          <w:rFonts w:ascii="宋体" w:hAnsi="宋体" w:cs="宋体" w:hint="eastAsia"/>
          <w:color w:val="0000FF"/>
          <w:sz w:val="36"/>
          <w:szCs w:val="36"/>
        </w:rPr>
        <w:t>（通讯指挥消防车）</w:t>
      </w:r>
    </w:p>
    <w:p w:rsidR="00A65898" w:rsidRDefault="00550739">
      <w:pPr>
        <w:spacing w:line="360" w:lineRule="auto"/>
        <w:jc w:val="center"/>
        <w:rPr>
          <w:rFonts w:ascii="宋体" w:hAnsi="宋体" w:cs="宋体"/>
          <w:b/>
          <w:color w:val="0000FF"/>
          <w:sz w:val="72"/>
          <w:szCs w:val="72"/>
        </w:rPr>
      </w:pPr>
      <w:r>
        <w:rPr>
          <w:rFonts w:ascii="宋体" w:hAnsi="宋体" w:cs="宋体" w:hint="eastAsia"/>
          <w:b/>
          <w:color w:val="0000FF"/>
          <w:sz w:val="72"/>
          <w:szCs w:val="72"/>
        </w:rPr>
        <w:t>技术规格书</w:t>
      </w:r>
    </w:p>
    <w:p w:rsidR="00A65898" w:rsidRDefault="00AE6AF3">
      <w:pPr>
        <w:spacing w:line="300" w:lineRule="auto"/>
        <w:jc w:val="center"/>
        <w:rPr>
          <w:rFonts w:ascii="宋体" w:hAnsi="宋体" w:cs="宋体"/>
          <w:sz w:val="28"/>
          <w:szCs w:val="28"/>
        </w:rPr>
      </w:pPr>
      <w:r>
        <w:rPr>
          <w:noProof/>
        </w:rPr>
        <w:drawing>
          <wp:anchor distT="0" distB="0" distL="114300" distR="114300" simplePos="0" relativeHeight="251656704" behindDoc="0" locked="0" layoutInCell="1" allowOverlap="1" wp14:anchorId="16551968" wp14:editId="59BC75EF">
            <wp:simplePos x="0" y="0"/>
            <wp:positionH relativeFrom="column">
              <wp:posOffset>526405</wp:posOffset>
            </wp:positionH>
            <wp:positionV relativeFrom="paragraph">
              <wp:posOffset>61899</wp:posOffset>
            </wp:positionV>
            <wp:extent cx="5411563" cy="3840480"/>
            <wp:effectExtent l="0" t="0" r="0" b="762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416507" cy="3843989"/>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cs="宋体" w:hint="eastAsia"/>
          <w:noProof/>
        </w:rPr>
        <mc:AlternateContent>
          <mc:Choice Requires="wps">
            <w:drawing>
              <wp:anchor distT="0" distB="0" distL="114300" distR="114300" simplePos="0" relativeHeight="251649536" behindDoc="0" locked="0" layoutInCell="1" allowOverlap="1" wp14:anchorId="41E37F66" wp14:editId="4F9B4EE2">
                <wp:simplePos x="0" y="0"/>
                <wp:positionH relativeFrom="column">
                  <wp:posOffset>1185656</wp:posOffset>
                </wp:positionH>
                <wp:positionV relativeFrom="paragraph">
                  <wp:posOffset>2510486</wp:posOffset>
                </wp:positionV>
                <wp:extent cx="326003" cy="143124"/>
                <wp:effectExtent l="0" t="0" r="17145" b="28575"/>
                <wp:wrapNone/>
                <wp:docPr id="3" name="矩形 3"/>
                <wp:cNvGraphicFramePr/>
                <a:graphic xmlns:a="http://schemas.openxmlformats.org/drawingml/2006/main">
                  <a:graphicData uri="http://schemas.microsoft.com/office/word/2010/wordprocessingShape">
                    <wps:wsp>
                      <wps:cNvSpPr/>
                      <wps:spPr>
                        <a:xfrm>
                          <a:off x="0" y="0"/>
                          <a:ext cx="326003" cy="143124"/>
                        </a:xfrm>
                        <a:prstGeom prst="rect">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1604D" id="矩形 3" o:spid="_x0000_s1026" style="position:absolute;left:0;text-align:left;margin-left:93.35pt;margin-top:197.7pt;width:25.65pt;height:1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" fillcolor="#393737 [814]" strokecolor="#1e376a [1604]" strokeweight="1pt"/>
            </w:pict>
          </mc:Fallback>
        </mc:AlternateContent>
      </w:r>
      <w:r w:rsidRPr="00AE6AF3">
        <w:rPr>
          <w:noProof/>
        </w:rPr>
        <w:t xml:space="preserve"> </w:t>
      </w:r>
      <w:r w:rsidR="00550739">
        <w:rPr>
          <w:rFonts w:ascii="宋体" w:hAnsi="宋体" w:cs="宋体" w:hint="eastAsia"/>
          <w:sz w:val="28"/>
          <w:szCs w:val="28"/>
        </w:rPr>
        <w:t>（文中所有图片仅供参考以实际车辆为准）</w:t>
      </w:r>
    </w:p>
    <w:p w:rsidR="00A65898" w:rsidRDefault="00A65898">
      <w:pPr>
        <w:pStyle w:val="a3"/>
        <w:rPr>
          <w:rFonts w:ascii="宋体" w:hAnsi="宋体" w:cs="宋体"/>
          <w:spacing w:val="20"/>
          <w:sz w:val="44"/>
          <w:szCs w:val="44"/>
        </w:rPr>
      </w:pPr>
    </w:p>
    <w:p w:rsidR="00A65898" w:rsidRDefault="00A65898">
      <w:pPr>
        <w:pStyle w:val="a3"/>
        <w:rPr>
          <w:rFonts w:ascii="宋体" w:hAnsi="宋体" w:cs="宋体"/>
          <w:spacing w:val="20"/>
          <w:sz w:val="44"/>
          <w:szCs w:val="44"/>
        </w:rPr>
      </w:pPr>
    </w:p>
    <w:p w:rsidR="00A65898" w:rsidRDefault="00A65898">
      <w:pPr>
        <w:pStyle w:val="a3"/>
        <w:rPr>
          <w:rFonts w:ascii="宋体" w:hAnsi="宋体" w:cs="宋体"/>
          <w:spacing w:val="20"/>
          <w:sz w:val="44"/>
          <w:szCs w:val="44"/>
        </w:rPr>
      </w:pPr>
    </w:p>
    <w:p w:rsidR="00A65898" w:rsidRDefault="00A65898">
      <w:pPr>
        <w:pStyle w:val="a3"/>
        <w:rPr>
          <w:rFonts w:ascii="宋体" w:hAnsi="宋体" w:cs="宋体"/>
          <w:spacing w:val="20"/>
          <w:sz w:val="44"/>
          <w:szCs w:val="44"/>
        </w:rPr>
      </w:pPr>
    </w:p>
    <w:p w:rsidR="00A65898" w:rsidRDefault="00A65898">
      <w:pPr>
        <w:pStyle w:val="a3"/>
        <w:rPr>
          <w:rFonts w:ascii="宋体" w:hAnsi="宋体" w:cs="宋体"/>
          <w:spacing w:val="20"/>
          <w:sz w:val="44"/>
          <w:szCs w:val="44"/>
        </w:rPr>
      </w:pPr>
    </w:p>
    <w:p w:rsidR="00A65898" w:rsidRDefault="00A65898">
      <w:pPr>
        <w:pStyle w:val="a3"/>
        <w:rPr>
          <w:rFonts w:ascii="宋体" w:hAnsi="宋体" w:cs="宋体"/>
          <w:spacing w:val="20"/>
          <w:sz w:val="44"/>
          <w:szCs w:val="44"/>
        </w:rPr>
      </w:pPr>
    </w:p>
    <w:p w:rsidR="00A65898" w:rsidRDefault="00A65898">
      <w:pPr>
        <w:pStyle w:val="a3"/>
        <w:rPr>
          <w:rFonts w:ascii="宋体" w:hAnsi="宋体" w:cs="宋体"/>
          <w:spacing w:val="20"/>
          <w:sz w:val="44"/>
          <w:szCs w:val="44"/>
        </w:rPr>
      </w:pPr>
    </w:p>
    <w:p w:rsidR="00A65898" w:rsidRDefault="00A65898">
      <w:pPr>
        <w:spacing w:line="360" w:lineRule="auto"/>
        <w:rPr>
          <w:rFonts w:ascii="宋体" w:hAnsi="宋体" w:cs="宋体"/>
          <w:spacing w:val="20"/>
          <w:sz w:val="44"/>
          <w:szCs w:val="44"/>
        </w:rPr>
      </w:pPr>
    </w:p>
    <w:p w:rsidR="007E6C38" w:rsidRDefault="007E6C38">
      <w:pPr>
        <w:spacing w:line="360" w:lineRule="auto"/>
        <w:rPr>
          <w:rFonts w:ascii="宋体" w:hAnsi="宋体" w:cs="宋体"/>
          <w:sz w:val="24"/>
        </w:rPr>
      </w:pPr>
    </w:p>
    <w:p w:rsidR="00A65898" w:rsidRDefault="007E6C38">
      <w:pPr>
        <w:widowControl/>
        <w:spacing w:line="360" w:lineRule="auto"/>
        <w:rPr>
          <w:rFonts w:ascii="宋体" w:hAnsi="宋体" w:cs="宋体"/>
          <w:kern w:val="0"/>
          <w:sz w:val="24"/>
          <w:szCs w:val="24"/>
          <w:lang w:bidi="ar"/>
        </w:rPr>
      </w:pPr>
      <w:r>
        <w:rPr>
          <w:rFonts w:ascii="宋体" w:hAnsi="宋体" w:cs="宋体" w:hint="eastAsia"/>
          <w:sz w:val="24"/>
          <w:szCs w:val="24"/>
        </w:rPr>
        <w:t>一</w:t>
      </w:r>
      <w:r w:rsidR="00550739">
        <w:rPr>
          <w:rFonts w:ascii="宋体" w:hAnsi="宋体" w:cs="宋体" w:hint="eastAsia"/>
          <w:sz w:val="24"/>
          <w:szCs w:val="24"/>
        </w:rPr>
        <w:t>、底盘技术要求</w:t>
      </w:r>
    </w:p>
    <w:p w:rsidR="00A65898" w:rsidRDefault="00550739">
      <w:pPr>
        <w:spacing w:line="360" w:lineRule="auto"/>
        <w:jc w:val="left"/>
        <w:rPr>
          <w:rFonts w:ascii="宋体" w:hAnsi="宋体" w:cs="宋体"/>
          <w:sz w:val="24"/>
          <w:szCs w:val="24"/>
        </w:rPr>
      </w:pPr>
      <w:r>
        <w:rPr>
          <w:rFonts w:ascii="宋体" w:hAnsi="宋体" w:cs="宋体" w:hint="eastAsia"/>
          <w:sz w:val="24"/>
          <w:szCs w:val="24"/>
        </w:rPr>
        <w:t>2.</w:t>
      </w:r>
      <w:r w:rsidR="003C5041">
        <w:rPr>
          <w:rFonts w:ascii="宋体" w:hAnsi="宋体" w:cs="宋体"/>
          <w:sz w:val="24"/>
          <w:szCs w:val="24"/>
        </w:rPr>
        <w:t>1</w:t>
      </w:r>
      <w:r>
        <w:rPr>
          <w:rFonts w:ascii="宋体" w:hAnsi="宋体" w:cs="宋体" w:hint="eastAsia"/>
          <w:sz w:val="24"/>
          <w:szCs w:val="24"/>
        </w:rPr>
        <w:t>车体:</w:t>
      </w:r>
      <w:r w:rsidR="003C5041" w:rsidRPr="003C5041">
        <w:rPr>
          <w:rFonts w:hint="eastAsia"/>
        </w:rPr>
        <w:t xml:space="preserve"> </w:t>
      </w:r>
      <w:r w:rsidR="003C5041" w:rsidRPr="003C5041">
        <w:rPr>
          <w:rFonts w:ascii="宋体" w:hAnsi="宋体" w:cs="宋体" w:hint="eastAsia"/>
          <w:sz w:val="24"/>
          <w:szCs w:val="24"/>
        </w:rPr>
        <w:t>驾驶室双开门，右侧带侧拉门，后尾双开门，驾驶室内为原底盘厂标配设备（含空调）</w:t>
      </w:r>
      <w:r>
        <w:rPr>
          <w:rFonts w:ascii="宋体" w:hAnsi="宋体" w:cs="宋体" w:hint="eastAsia"/>
          <w:sz w:val="24"/>
          <w:szCs w:val="24"/>
        </w:rPr>
        <w:t>；</w:t>
      </w:r>
    </w:p>
    <w:p w:rsidR="00A65898" w:rsidRDefault="00550739">
      <w:pPr>
        <w:spacing w:line="360" w:lineRule="auto"/>
        <w:rPr>
          <w:rFonts w:ascii="宋体" w:hAnsi="宋体" w:cs="宋体"/>
          <w:sz w:val="24"/>
          <w:szCs w:val="24"/>
        </w:rPr>
      </w:pPr>
      <w:r>
        <w:rPr>
          <w:rFonts w:ascii="宋体" w:hAnsi="宋体" w:cs="宋体" w:hint="eastAsia"/>
          <w:sz w:val="24"/>
          <w:szCs w:val="24"/>
        </w:rPr>
        <w:t>2.</w:t>
      </w:r>
      <w:r w:rsidR="003C5041">
        <w:rPr>
          <w:rFonts w:ascii="宋体" w:hAnsi="宋体" w:cs="宋体"/>
          <w:sz w:val="24"/>
          <w:szCs w:val="24"/>
        </w:rPr>
        <w:t>1</w:t>
      </w:r>
      <w:r>
        <w:rPr>
          <w:rFonts w:ascii="宋体" w:hAnsi="宋体" w:cs="宋体" w:hint="eastAsia"/>
          <w:sz w:val="24"/>
          <w:szCs w:val="24"/>
        </w:rPr>
        <w:t>.1轴距：</w:t>
      </w:r>
      <w:r w:rsidR="003E1792">
        <w:rPr>
          <w:rFonts w:ascii="宋体" w:hAnsi="宋体" w:cs="宋体" w:hint="eastAsia"/>
          <w:sz w:val="24"/>
          <w:szCs w:val="24"/>
        </w:rPr>
        <w:t>≥</w:t>
      </w:r>
      <w:r w:rsidR="003C5041">
        <w:rPr>
          <w:rFonts w:ascii="宋体" w:hAnsi="宋体" w:cs="宋体"/>
          <w:sz w:val="24"/>
          <w:szCs w:val="24"/>
        </w:rPr>
        <w:t>3300</w:t>
      </w:r>
      <w:r w:rsidR="003C5041">
        <w:rPr>
          <w:rFonts w:ascii="宋体" w:hAnsi="宋体" w:cs="宋体" w:hint="eastAsia"/>
          <w:sz w:val="24"/>
          <w:szCs w:val="24"/>
        </w:rPr>
        <w:t>mm</w:t>
      </w:r>
      <w:r>
        <w:rPr>
          <w:rFonts w:ascii="宋体" w:hAnsi="宋体" w:cs="宋体" w:hint="eastAsia"/>
          <w:sz w:val="24"/>
          <w:szCs w:val="24"/>
        </w:rPr>
        <w:t>。</w:t>
      </w:r>
    </w:p>
    <w:p w:rsidR="00A65898" w:rsidRDefault="00550739">
      <w:pPr>
        <w:spacing w:line="360" w:lineRule="auto"/>
        <w:rPr>
          <w:rFonts w:ascii="宋体" w:hAnsi="宋体" w:cs="宋体"/>
          <w:sz w:val="24"/>
          <w:szCs w:val="24"/>
        </w:rPr>
      </w:pPr>
      <w:r>
        <w:rPr>
          <w:rFonts w:ascii="宋体" w:hAnsi="宋体" w:cs="宋体" w:hint="eastAsia"/>
          <w:sz w:val="24"/>
          <w:szCs w:val="24"/>
        </w:rPr>
        <w:t>2.</w:t>
      </w:r>
      <w:r w:rsidR="003C5041">
        <w:rPr>
          <w:rFonts w:ascii="宋体" w:hAnsi="宋体" w:cs="宋体"/>
          <w:sz w:val="24"/>
          <w:szCs w:val="24"/>
        </w:rPr>
        <w:t>1</w:t>
      </w:r>
      <w:r>
        <w:rPr>
          <w:rFonts w:ascii="宋体" w:hAnsi="宋体" w:cs="宋体" w:hint="eastAsia"/>
          <w:sz w:val="24"/>
          <w:szCs w:val="24"/>
        </w:rPr>
        <w:t>.</w:t>
      </w:r>
      <w:r w:rsidR="003C5041">
        <w:rPr>
          <w:rFonts w:ascii="宋体" w:hAnsi="宋体" w:cs="宋体"/>
          <w:sz w:val="24"/>
          <w:szCs w:val="24"/>
        </w:rPr>
        <w:t>2</w:t>
      </w:r>
      <w:r>
        <w:rPr>
          <w:rFonts w:ascii="宋体" w:hAnsi="宋体" w:cs="宋体" w:hint="eastAsia"/>
          <w:sz w:val="24"/>
          <w:szCs w:val="24"/>
        </w:rPr>
        <w:t>实际乘员：5人(含驾驶员)。</w:t>
      </w:r>
    </w:p>
    <w:p w:rsidR="00A65898" w:rsidRDefault="00550739">
      <w:pPr>
        <w:spacing w:line="360" w:lineRule="auto"/>
        <w:rPr>
          <w:rFonts w:ascii="宋体" w:hAnsi="宋体" w:cs="宋体"/>
          <w:sz w:val="24"/>
          <w:szCs w:val="24"/>
        </w:rPr>
      </w:pPr>
      <w:r>
        <w:rPr>
          <w:rFonts w:ascii="宋体" w:hAnsi="宋体" w:cs="宋体" w:hint="eastAsia"/>
          <w:sz w:val="24"/>
          <w:szCs w:val="24"/>
        </w:rPr>
        <w:t>2.</w:t>
      </w:r>
      <w:r w:rsidR="003C5041">
        <w:rPr>
          <w:rFonts w:ascii="宋体" w:hAnsi="宋体" w:cs="宋体"/>
          <w:sz w:val="24"/>
          <w:szCs w:val="24"/>
        </w:rPr>
        <w:t>2</w:t>
      </w:r>
      <w:r>
        <w:rPr>
          <w:rFonts w:ascii="宋体" w:hAnsi="宋体" w:cs="宋体" w:hint="eastAsia"/>
          <w:sz w:val="24"/>
          <w:szCs w:val="24"/>
        </w:rPr>
        <w:t>变速箱形式：</w:t>
      </w:r>
      <w:r w:rsidR="003C5041" w:rsidRPr="003C5041">
        <w:rPr>
          <w:rFonts w:ascii="宋体" w:hAnsi="宋体" w:cs="宋体" w:hint="eastAsia"/>
          <w:sz w:val="24"/>
          <w:szCs w:val="24"/>
        </w:rPr>
        <w:t>自动挡、8AT</w:t>
      </w:r>
      <w:r>
        <w:rPr>
          <w:rFonts w:ascii="宋体" w:hAnsi="宋体" w:cs="宋体" w:hint="eastAsia"/>
          <w:sz w:val="24"/>
          <w:szCs w:val="24"/>
        </w:rPr>
        <w:t>。</w:t>
      </w:r>
    </w:p>
    <w:p w:rsidR="00A65898" w:rsidRDefault="00550739">
      <w:pPr>
        <w:spacing w:line="360" w:lineRule="auto"/>
        <w:rPr>
          <w:rFonts w:ascii="宋体" w:hAnsi="宋体" w:cs="宋体"/>
          <w:sz w:val="24"/>
          <w:szCs w:val="24"/>
        </w:rPr>
      </w:pPr>
      <w:r>
        <w:rPr>
          <w:rFonts w:ascii="宋体" w:hAnsi="宋体" w:cs="宋体" w:hint="eastAsia"/>
          <w:sz w:val="24"/>
          <w:szCs w:val="24"/>
        </w:rPr>
        <w:t>2.</w:t>
      </w:r>
      <w:r w:rsidR="003C5041">
        <w:rPr>
          <w:rFonts w:ascii="宋体" w:hAnsi="宋体" w:cs="宋体"/>
          <w:sz w:val="24"/>
          <w:szCs w:val="24"/>
        </w:rPr>
        <w:t>3</w:t>
      </w:r>
      <w:r>
        <w:rPr>
          <w:rFonts w:ascii="宋体" w:hAnsi="宋体" w:cs="宋体" w:hint="eastAsia"/>
          <w:sz w:val="24"/>
          <w:szCs w:val="24"/>
        </w:rPr>
        <w:t>最高车速：150km/h。</w:t>
      </w:r>
    </w:p>
    <w:p w:rsidR="00A65898" w:rsidRDefault="00550739">
      <w:pPr>
        <w:spacing w:line="360" w:lineRule="auto"/>
        <w:rPr>
          <w:rFonts w:ascii="宋体" w:hAnsi="宋体" w:cs="宋体"/>
          <w:sz w:val="24"/>
          <w:szCs w:val="24"/>
        </w:rPr>
      </w:pPr>
      <w:r>
        <w:rPr>
          <w:rFonts w:ascii="宋体" w:hAnsi="宋体" w:cs="宋体" w:hint="eastAsia"/>
          <w:sz w:val="24"/>
          <w:szCs w:val="24"/>
        </w:rPr>
        <w:t>2.</w:t>
      </w:r>
      <w:r w:rsidR="003C5041">
        <w:rPr>
          <w:rFonts w:ascii="宋体" w:hAnsi="宋体" w:cs="宋体"/>
          <w:sz w:val="24"/>
          <w:szCs w:val="24"/>
        </w:rPr>
        <w:t>4</w:t>
      </w:r>
      <w:r>
        <w:rPr>
          <w:rFonts w:ascii="宋体" w:hAnsi="宋体" w:cs="宋体" w:hint="eastAsia"/>
          <w:sz w:val="24"/>
          <w:szCs w:val="24"/>
        </w:rPr>
        <w:t>制动距离(车速30km/h时）：8m</w:t>
      </w:r>
    </w:p>
    <w:p w:rsidR="00A65898" w:rsidRDefault="00550739">
      <w:pPr>
        <w:spacing w:line="360" w:lineRule="auto"/>
        <w:rPr>
          <w:rFonts w:ascii="宋体" w:hAnsi="宋体" w:cs="宋体"/>
          <w:sz w:val="24"/>
          <w:szCs w:val="24"/>
        </w:rPr>
      </w:pPr>
      <w:r>
        <w:rPr>
          <w:rFonts w:ascii="宋体" w:hAnsi="宋体" w:cs="宋体" w:hint="eastAsia"/>
          <w:sz w:val="24"/>
          <w:szCs w:val="24"/>
        </w:rPr>
        <w:t>2.</w:t>
      </w:r>
      <w:r w:rsidR="003C5041">
        <w:rPr>
          <w:rFonts w:ascii="宋体" w:hAnsi="宋体" w:cs="宋体"/>
          <w:sz w:val="24"/>
          <w:szCs w:val="24"/>
        </w:rPr>
        <w:t>5</w:t>
      </w:r>
      <w:r>
        <w:rPr>
          <w:rFonts w:ascii="宋体" w:hAnsi="宋体" w:cs="宋体" w:hint="eastAsia"/>
          <w:sz w:val="24"/>
          <w:szCs w:val="24"/>
        </w:rPr>
        <w:t>备胎：车辆后尾部下方设一个备胎固定架。</w:t>
      </w:r>
    </w:p>
    <w:p w:rsidR="00A65898" w:rsidRDefault="00550739">
      <w:pPr>
        <w:spacing w:line="360" w:lineRule="auto"/>
        <w:rPr>
          <w:rFonts w:ascii="宋体" w:hAnsi="宋体" w:cs="宋体"/>
          <w:sz w:val="24"/>
          <w:szCs w:val="24"/>
        </w:rPr>
      </w:pPr>
      <w:r>
        <w:rPr>
          <w:rFonts w:ascii="宋体" w:hAnsi="宋体" w:cs="宋体" w:hint="eastAsia"/>
          <w:sz w:val="24"/>
          <w:szCs w:val="24"/>
        </w:rPr>
        <w:t>2.</w:t>
      </w:r>
      <w:r w:rsidR="003C5041">
        <w:rPr>
          <w:rFonts w:ascii="宋体" w:hAnsi="宋体" w:cs="宋体"/>
          <w:sz w:val="24"/>
          <w:szCs w:val="24"/>
        </w:rPr>
        <w:t>6</w:t>
      </w:r>
      <w:r>
        <w:rPr>
          <w:rFonts w:ascii="宋体" w:hAnsi="宋体" w:cs="宋体" w:hint="eastAsia"/>
          <w:sz w:val="24"/>
          <w:szCs w:val="24"/>
        </w:rPr>
        <w:t>颜色：驾驶室、上装为红色R03,保险杠、底盘和轮辋为原色。</w:t>
      </w:r>
    </w:p>
    <w:p w:rsidR="003C5041" w:rsidRDefault="003C5041">
      <w:pPr>
        <w:spacing w:line="360" w:lineRule="auto"/>
        <w:rPr>
          <w:rFonts w:ascii="宋体" w:hAnsi="宋体" w:cs="宋体"/>
          <w:sz w:val="24"/>
          <w:szCs w:val="24"/>
        </w:rPr>
      </w:pPr>
      <w:r>
        <w:rPr>
          <w:rFonts w:ascii="宋体" w:hAnsi="宋体" w:cs="宋体" w:hint="eastAsia"/>
          <w:sz w:val="24"/>
          <w:szCs w:val="24"/>
        </w:rPr>
        <w:t>2</w:t>
      </w:r>
      <w:r>
        <w:rPr>
          <w:rFonts w:ascii="宋体" w:hAnsi="宋体" w:cs="宋体"/>
          <w:sz w:val="24"/>
          <w:szCs w:val="24"/>
        </w:rPr>
        <w:t>.7排放标准</w:t>
      </w:r>
      <w:r>
        <w:rPr>
          <w:rFonts w:ascii="宋体" w:hAnsi="宋体" w:cs="宋体" w:hint="eastAsia"/>
          <w:sz w:val="24"/>
          <w:szCs w:val="24"/>
        </w:rPr>
        <w:t>：</w:t>
      </w:r>
      <w:r>
        <w:rPr>
          <w:rFonts w:ascii="宋体" w:hAnsi="宋体" w:cs="宋体"/>
          <w:sz w:val="24"/>
          <w:szCs w:val="24"/>
        </w:rPr>
        <w:t>国六</w:t>
      </w:r>
    </w:p>
    <w:p w:rsidR="00A65898" w:rsidRDefault="00550739">
      <w:pPr>
        <w:rPr>
          <w:rFonts w:ascii="宋体" w:hAnsi="宋体" w:cs="宋体"/>
          <w:sz w:val="24"/>
          <w:szCs w:val="24"/>
        </w:rPr>
      </w:pPr>
      <w:r>
        <w:rPr>
          <w:rFonts w:ascii="宋体" w:hAnsi="宋体" w:cs="宋体" w:hint="eastAsia"/>
          <w:sz w:val="24"/>
          <w:szCs w:val="24"/>
        </w:rPr>
        <w:t>三、上装技术要求</w:t>
      </w:r>
    </w:p>
    <w:p w:rsidR="00A65898" w:rsidRDefault="00550739">
      <w:pPr>
        <w:spacing w:line="360" w:lineRule="auto"/>
        <w:rPr>
          <w:rFonts w:ascii="宋体" w:hAnsi="宋体" w:cs="宋体"/>
          <w:sz w:val="24"/>
          <w:szCs w:val="24"/>
        </w:rPr>
      </w:pPr>
      <w:r>
        <w:rPr>
          <w:rFonts w:ascii="宋体" w:hAnsi="宋体" w:cs="宋体" w:hint="eastAsia"/>
          <w:sz w:val="24"/>
          <w:szCs w:val="24"/>
        </w:rPr>
        <w:t>3.1车内整体布局</w:t>
      </w:r>
    </w:p>
    <w:p w:rsidR="00A65898" w:rsidRDefault="00550739">
      <w:pPr>
        <w:spacing w:line="360" w:lineRule="auto"/>
        <w:jc w:val="left"/>
        <w:rPr>
          <w:rFonts w:ascii="宋体" w:hAnsi="宋体" w:cs="宋体"/>
          <w:sz w:val="24"/>
          <w:szCs w:val="24"/>
        </w:rPr>
      </w:pPr>
      <w:r>
        <w:rPr>
          <w:rFonts w:ascii="宋体" w:hAnsi="宋体" w:cs="宋体" w:hint="eastAsia"/>
          <w:sz w:val="24"/>
          <w:szCs w:val="24"/>
        </w:rPr>
        <w:t>3.1.1座位：车上安装5个座位（配安全带），座椅采用原车座椅。其中驾驶室安装原车（含驾驶员）座椅三套，驾驶员座椅后面（车厢内左侧）安装1套原车双人座椅。</w:t>
      </w:r>
    </w:p>
    <w:p w:rsidR="00A65898" w:rsidRDefault="00550739">
      <w:pPr>
        <w:spacing w:line="360" w:lineRule="auto"/>
        <w:rPr>
          <w:rFonts w:ascii="宋体" w:hAnsi="宋体" w:cs="宋体"/>
          <w:sz w:val="24"/>
          <w:szCs w:val="24"/>
        </w:rPr>
      </w:pPr>
      <w:r>
        <w:rPr>
          <w:rFonts w:ascii="宋体" w:hAnsi="宋体" w:cs="宋体" w:hint="eastAsia"/>
          <w:noProof/>
          <w:sz w:val="24"/>
          <w:szCs w:val="24"/>
        </w:rPr>
        <w:lastRenderedPageBreak/>
        <w:drawing>
          <wp:anchor distT="0" distB="0" distL="114300" distR="114300" simplePos="0" relativeHeight="251658752" behindDoc="0" locked="0" layoutInCell="1" allowOverlap="1" wp14:anchorId="218E9DEB" wp14:editId="774CF199">
            <wp:simplePos x="0" y="0"/>
            <wp:positionH relativeFrom="column">
              <wp:posOffset>5166995</wp:posOffset>
            </wp:positionH>
            <wp:positionV relativeFrom="paragraph">
              <wp:posOffset>302260</wp:posOffset>
            </wp:positionV>
            <wp:extent cx="1315085" cy="1395095"/>
            <wp:effectExtent l="0" t="0" r="5715" b="1905"/>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tretch>
                      <a:fillRect/>
                    </a:stretch>
                  </pic:blipFill>
                  <pic:spPr>
                    <a:xfrm>
                      <a:off x="0" y="0"/>
                      <a:ext cx="1315085" cy="1395095"/>
                    </a:xfrm>
                    <a:prstGeom prst="rect">
                      <a:avLst/>
                    </a:prstGeom>
                    <a:noFill/>
                    <a:ln>
                      <a:noFill/>
                    </a:ln>
                  </pic:spPr>
                </pic:pic>
              </a:graphicData>
            </a:graphic>
          </wp:anchor>
        </w:drawing>
      </w:r>
      <w:r>
        <w:rPr>
          <w:rFonts w:ascii="宋体" w:hAnsi="宋体" w:cs="宋体" w:hint="eastAsia"/>
          <w:sz w:val="24"/>
          <w:szCs w:val="24"/>
        </w:rPr>
        <w:t>3.1.2器材柜：车内后部采用铝合金型材搭接器材放置骨架（包含4个空气呼吸器架，空呼器支架采用铝合金型材搭接，安装有4具6.8～9升碳纤维空气呼吸器，支架高度可调节），合适位置固定一个金属器材柜，用于放置各类器材，大件器材按外形尺寸、重量固定在型材骨架上，按器材分类布置并加装固定设施。 器材布置合理、紧凑、装夹牢固，取用方便，使用防锈蚀、防震动、防脱落、防划伤的专用夹具固定所有随车器材。</w:t>
      </w:r>
    </w:p>
    <w:p w:rsidR="00A65898" w:rsidRDefault="00550739">
      <w:pPr>
        <w:spacing w:line="360" w:lineRule="auto"/>
        <w:jc w:val="left"/>
        <w:rPr>
          <w:rFonts w:ascii="宋体" w:hAnsi="宋体" w:cs="宋体"/>
          <w:sz w:val="24"/>
          <w:szCs w:val="24"/>
        </w:rPr>
      </w:pPr>
      <w:r>
        <w:rPr>
          <w:rFonts w:ascii="宋体" w:hAnsi="宋体" w:cs="宋体" w:hint="eastAsia"/>
          <w:sz w:val="24"/>
          <w:szCs w:val="24"/>
        </w:rPr>
        <w:t>3.1.3器材布置：车尾后部通道一侧放置一个折叠担架车。车尾后部两侧型材骨架，合理放置器材，预留中间通道，方便人员通行、器材取放。应急时通道可放置一个折叠担架车，运输急救伤员。</w:t>
      </w:r>
    </w:p>
    <w:p w:rsidR="00A65898" w:rsidRDefault="00550739">
      <w:pPr>
        <w:spacing w:line="360" w:lineRule="auto"/>
        <w:rPr>
          <w:rFonts w:ascii="宋体" w:hAnsi="宋体" w:cs="宋体"/>
          <w:sz w:val="24"/>
          <w:szCs w:val="24"/>
        </w:rPr>
      </w:pPr>
      <w:r>
        <w:rPr>
          <w:rFonts w:ascii="宋体" w:hAnsi="宋体" w:cs="宋体" w:hint="eastAsia"/>
          <w:sz w:val="24"/>
          <w:szCs w:val="24"/>
        </w:rPr>
        <w:t>3.1.4防护装置：车身前后保险杠踩踏处防滑处理，工具箱、泵室、踏板等金属锐边、锐角处采用专用工具进行钝化处理，传动机构、链条、齿轮等设置有防护装置。</w:t>
      </w:r>
    </w:p>
    <w:p w:rsidR="00A65898" w:rsidRDefault="00550739">
      <w:pPr>
        <w:spacing w:line="360" w:lineRule="auto"/>
        <w:rPr>
          <w:rFonts w:ascii="宋体" w:hAnsi="宋体" w:cs="宋体"/>
          <w:sz w:val="24"/>
          <w:szCs w:val="24"/>
        </w:rPr>
      </w:pPr>
      <w:r>
        <w:rPr>
          <w:rFonts w:ascii="宋体" w:hAnsi="宋体" w:cs="宋体" w:hint="eastAsia"/>
          <w:sz w:val="24"/>
          <w:szCs w:val="24"/>
        </w:rPr>
        <w:t>3.1.5车身前后有符合规定的牌照安装位置，车身两侧和后部贴有反光条。</w:t>
      </w:r>
    </w:p>
    <w:p w:rsidR="00A65898" w:rsidRDefault="00550739">
      <w:pPr>
        <w:rPr>
          <w:rFonts w:ascii="宋体" w:hAnsi="宋体" w:cs="宋体"/>
          <w:sz w:val="24"/>
          <w:szCs w:val="24"/>
        </w:rPr>
      </w:pPr>
      <w:r>
        <w:rPr>
          <w:rFonts w:ascii="宋体" w:hAnsi="宋体" w:cs="宋体" w:hint="eastAsia"/>
          <w:sz w:val="24"/>
          <w:szCs w:val="24"/>
        </w:rPr>
        <w:t xml:space="preserve">四、电气设备技术要求 </w:t>
      </w:r>
    </w:p>
    <w:p w:rsidR="00A65898" w:rsidRDefault="00550739">
      <w:pPr>
        <w:spacing w:line="360" w:lineRule="auto"/>
        <w:rPr>
          <w:rFonts w:ascii="宋体" w:hAnsi="宋体" w:cs="宋体"/>
          <w:sz w:val="24"/>
          <w:szCs w:val="24"/>
        </w:rPr>
      </w:pPr>
      <w:r>
        <w:rPr>
          <w:rFonts w:ascii="宋体" w:hAnsi="宋体" w:cs="宋体" w:hint="eastAsia"/>
          <w:sz w:val="24"/>
          <w:szCs w:val="24"/>
        </w:rPr>
        <w:t>4.1驾驶室内设置1个12V通讯电源接口配插头，预留电台安装位置。驾驶台上设置车载机械式指南针、驾驶室合适位置配有5V（UPS）电源接口，设置一台DC12V/AC220V/2000W逆变器，可以为笔记本、手机等小功能用电设备充电使用，配USB充电接口。</w:t>
      </w:r>
    </w:p>
    <w:p w:rsidR="00A65898" w:rsidRDefault="00550739">
      <w:pPr>
        <w:spacing w:line="360" w:lineRule="auto"/>
        <w:rPr>
          <w:rFonts w:ascii="宋体" w:hAnsi="宋体" w:cs="宋体"/>
          <w:sz w:val="24"/>
          <w:szCs w:val="24"/>
        </w:rPr>
      </w:pPr>
      <w:r>
        <w:rPr>
          <w:rFonts w:ascii="宋体" w:hAnsi="宋体" w:cs="宋体" w:hint="eastAsia"/>
          <w:sz w:val="24"/>
          <w:szCs w:val="24"/>
        </w:rPr>
        <w:t>4.2红色长型警灯一个，符合GB13954-2004的规定，按照电子警报器1个，（消防专用单音），功率100W，有连续调频功能。</w:t>
      </w:r>
    </w:p>
    <w:p w:rsidR="00A65898" w:rsidRDefault="00550739">
      <w:pPr>
        <w:spacing w:line="360" w:lineRule="auto"/>
        <w:rPr>
          <w:rFonts w:ascii="宋体" w:hAnsi="宋体" w:cs="宋体"/>
          <w:sz w:val="24"/>
          <w:szCs w:val="24"/>
        </w:rPr>
      </w:pPr>
      <w:r>
        <w:rPr>
          <w:rFonts w:ascii="宋体" w:hAnsi="宋体" w:cs="宋体" w:hint="eastAsia"/>
          <w:noProof/>
          <w:sz w:val="24"/>
        </w:rPr>
        <w:drawing>
          <wp:anchor distT="0" distB="0" distL="114300" distR="114300" simplePos="0" relativeHeight="251659776" behindDoc="0" locked="0" layoutInCell="1" allowOverlap="1" wp14:anchorId="5DDD6162" wp14:editId="10EDCE89">
            <wp:simplePos x="0" y="0"/>
            <wp:positionH relativeFrom="column">
              <wp:posOffset>4874260</wp:posOffset>
            </wp:positionH>
            <wp:positionV relativeFrom="paragraph">
              <wp:posOffset>354330</wp:posOffset>
            </wp:positionV>
            <wp:extent cx="1223645" cy="774065"/>
            <wp:effectExtent l="0" t="0" r="8255" b="635"/>
            <wp:wrapSquare wrapText="bothSides"/>
            <wp:docPr id="4" name="图片 4" descr="C:\Users\Administrator\AppData\Local\Temp\WeChat Files\48b6b53da30b19428d8db76408924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WeChat Files\48b6b53da30b19428d8db76408924b6.png"/>
                    <pic:cNvPicPr>
                      <a:picLocks noChangeAspect="1"/>
                    </pic:cNvPicPr>
                  </pic:nvPicPr>
                  <pic:blipFill>
                    <a:blip r:embed="rId8"/>
                    <a:stretch>
                      <a:fillRect/>
                    </a:stretch>
                  </pic:blipFill>
                  <pic:spPr>
                    <a:xfrm>
                      <a:off x="0" y="0"/>
                      <a:ext cx="1223645" cy="774065"/>
                    </a:xfrm>
                    <a:prstGeom prst="rect">
                      <a:avLst/>
                    </a:prstGeom>
                    <a:noFill/>
                    <a:ln>
                      <a:noFill/>
                    </a:ln>
                  </pic:spPr>
                </pic:pic>
              </a:graphicData>
            </a:graphic>
          </wp:anchor>
        </w:drawing>
      </w:r>
      <w:r>
        <w:rPr>
          <w:rFonts w:ascii="宋体" w:hAnsi="宋体" w:cs="宋体" w:hint="eastAsia"/>
          <w:sz w:val="24"/>
          <w:szCs w:val="24"/>
        </w:rPr>
        <w:t>4.3驾驶室内设有可视全景倒车雷达系统及360°全景行车、倒车影像系统，</w:t>
      </w:r>
      <w:r w:rsidR="008712EC">
        <w:rPr>
          <w:rFonts w:ascii="宋体" w:hAnsi="宋体" w:cs="宋体" w:hint="eastAsia"/>
          <w:sz w:val="24"/>
          <w:szCs w:val="24"/>
        </w:rPr>
        <w:t>大于</w:t>
      </w:r>
      <w:r>
        <w:rPr>
          <w:rFonts w:ascii="宋体" w:hAnsi="宋体" w:cs="宋体" w:hint="eastAsia"/>
          <w:sz w:val="24"/>
          <w:szCs w:val="24"/>
        </w:rPr>
        <w:t>1</w:t>
      </w:r>
      <w:r w:rsidR="00AB652F">
        <w:rPr>
          <w:rFonts w:ascii="宋体" w:hAnsi="宋体" w:cs="宋体"/>
          <w:sz w:val="24"/>
          <w:szCs w:val="24"/>
        </w:rPr>
        <w:t>0</w:t>
      </w:r>
      <w:r w:rsidR="008712EC">
        <w:rPr>
          <w:rFonts w:ascii="宋体" w:hAnsi="宋体" w:cs="宋体" w:hint="eastAsia"/>
          <w:sz w:val="24"/>
          <w:szCs w:val="24"/>
        </w:rPr>
        <w:t>寸</w:t>
      </w:r>
      <w:r>
        <w:rPr>
          <w:rFonts w:ascii="宋体" w:hAnsi="宋体" w:cs="宋体" w:hint="eastAsia"/>
          <w:sz w:val="24"/>
          <w:szCs w:val="24"/>
        </w:rPr>
        <w:t>显示屏，内存卡1TB,记录时间长达50小时。</w:t>
      </w:r>
    </w:p>
    <w:p w:rsidR="00A65898" w:rsidRDefault="00550739">
      <w:pPr>
        <w:spacing w:line="360" w:lineRule="auto"/>
        <w:rPr>
          <w:rFonts w:ascii="宋体" w:hAnsi="宋体" w:cs="宋体"/>
          <w:sz w:val="24"/>
          <w:szCs w:val="24"/>
        </w:rPr>
      </w:pPr>
      <w:r>
        <w:rPr>
          <w:rFonts w:ascii="宋体" w:hAnsi="宋体" w:cs="宋体" w:hint="eastAsia"/>
          <w:sz w:val="24"/>
          <w:szCs w:val="24"/>
        </w:rPr>
        <w:t>4.4若该车配置电、气动控制系统及减压阀，均采用国内知名品牌组件。</w:t>
      </w:r>
    </w:p>
    <w:p w:rsidR="00A65898" w:rsidRDefault="00550739">
      <w:pPr>
        <w:spacing w:line="360" w:lineRule="auto"/>
        <w:rPr>
          <w:rFonts w:ascii="宋体" w:hAnsi="宋体" w:cs="宋体"/>
          <w:sz w:val="24"/>
          <w:szCs w:val="24"/>
        </w:rPr>
      </w:pPr>
      <w:r>
        <w:rPr>
          <w:rFonts w:ascii="宋体" w:hAnsi="宋体" w:cs="宋体" w:hint="eastAsia"/>
          <w:sz w:val="24"/>
          <w:szCs w:val="24"/>
        </w:rPr>
        <w:t>4.5车辆照明：整车照明系统采用DC12V电压供电要求。</w:t>
      </w:r>
    </w:p>
    <w:p w:rsidR="00A65898" w:rsidRDefault="00550739">
      <w:pPr>
        <w:spacing w:line="360" w:lineRule="auto"/>
        <w:rPr>
          <w:rFonts w:ascii="宋体" w:hAnsi="宋体" w:cs="宋体"/>
          <w:sz w:val="24"/>
          <w:szCs w:val="24"/>
        </w:rPr>
      </w:pPr>
      <w:r>
        <w:rPr>
          <w:rFonts w:ascii="宋体" w:hAnsi="宋体" w:cs="宋体" w:hint="eastAsia"/>
          <w:sz w:val="24"/>
          <w:szCs w:val="24"/>
        </w:rPr>
        <w:t>4.6 车侧面后部安装1个电瓶充电及充气装置接口。</w:t>
      </w:r>
    </w:p>
    <w:p w:rsidR="00A65898" w:rsidRDefault="00550739">
      <w:pPr>
        <w:spacing w:line="360" w:lineRule="auto"/>
        <w:rPr>
          <w:rFonts w:ascii="宋体" w:hAnsi="宋体" w:cs="宋体"/>
          <w:sz w:val="24"/>
          <w:szCs w:val="24"/>
        </w:rPr>
      </w:pPr>
      <w:r>
        <w:rPr>
          <w:rFonts w:ascii="宋体" w:hAnsi="宋体" w:cs="宋体" w:hint="eastAsia"/>
          <w:sz w:val="24"/>
          <w:szCs w:val="24"/>
        </w:rPr>
        <w:t>4.7附加电器设为独立式电路，控制装置安装在驾驶室内便于检查和操作的位置。</w:t>
      </w:r>
    </w:p>
    <w:p w:rsidR="00A65898" w:rsidRPr="00461EC4" w:rsidRDefault="00550739">
      <w:pPr>
        <w:widowControl/>
        <w:spacing w:line="360" w:lineRule="auto"/>
        <w:rPr>
          <w:rFonts w:ascii="宋体" w:hAnsi="宋体" w:cs="宋体"/>
          <w:sz w:val="24"/>
          <w:szCs w:val="24"/>
        </w:rPr>
      </w:pPr>
      <w:r w:rsidRPr="00AB6E72">
        <w:rPr>
          <w:rFonts w:ascii="宋体" w:hAnsi="宋体" w:cs="宋体" w:hint="eastAsia"/>
          <w:sz w:val="24"/>
          <w:szCs w:val="24"/>
        </w:rPr>
        <w:t>4.8强声广播系统</w:t>
      </w:r>
    </w:p>
    <w:p w:rsidR="00A65898" w:rsidRPr="00C73F16" w:rsidRDefault="00550739">
      <w:pPr>
        <w:widowControl/>
        <w:spacing w:line="360" w:lineRule="auto"/>
        <w:rPr>
          <w:rFonts w:ascii="宋体" w:hAnsi="宋体" w:cs="宋体"/>
          <w:sz w:val="24"/>
          <w:szCs w:val="24"/>
        </w:rPr>
      </w:pPr>
      <w:r w:rsidRPr="00C73F16">
        <w:rPr>
          <w:rFonts w:ascii="宋体" w:hAnsi="宋体" w:cs="宋体" w:hint="eastAsia"/>
          <w:sz w:val="24"/>
          <w:szCs w:val="24"/>
        </w:rPr>
        <w:t>该系统主要由广播级功放，无线话筒2个，4个200W喇叭组成。该音频广播功率放大器设计最大输出功率约800瓦，声音覆盖方圆2km，实现运动中的大功率宣传广播及区域性指挥调度，能够满足现场救援和调度的需要。</w:t>
      </w:r>
    </w:p>
    <w:p w:rsidR="00A65898" w:rsidRDefault="00550739">
      <w:pPr>
        <w:spacing w:line="360" w:lineRule="auto"/>
        <w:rPr>
          <w:rFonts w:ascii="宋体" w:hAnsi="宋体" w:cs="宋体"/>
          <w:sz w:val="24"/>
          <w:szCs w:val="24"/>
        </w:rPr>
      </w:pPr>
      <w:r>
        <w:rPr>
          <w:rFonts w:ascii="宋体" w:hAnsi="宋体" w:cs="宋体" w:hint="eastAsia"/>
          <w:sz w:val="24"/>
          <w:szCs w:val="24"/>
        </w:rPr>
        <w:t>4.8.1无线手持话筒：2个</w:t>
      </w:r>
    </w:p>
    <w:p w:rsidR="00A65898" w:rsidRDefault="00550739">
      <w:pPr>
        <w:spacing w:line="360" w:lineRule="auto"/>
        <w:rPr>
          <w:rFonts w:ascii="宋体" w:hAnsi="宋体" w:cs="宋体"/>
          <w:sz w:val="24"/>
          <w:szCs w:val="24"/>
        </w:rPr>
      </w:pPr>
      <w:r>
        <w:rPr>
          <w:rFonts w:ascii="宋体" w:hAnsi="宋体" w:cs="宋体" w:hint="eastAsia"/>
          <w:sz w:val="24"/>
          <w:szCs w:val="24"/>
        </w:rPr>
        <w:t>接收机性能：使用距离: 空旷环境：80-100米  复杂环境：50-80米。两路语音输入。</w:t>
      </w:r>
    </w:p>
    <w:p w:rsidR="00A65898" w:rsidRDefault="00550739">
      <w:pPr>
        <w:spacing w:line="360" w:lineRule="auto"/>
        <w:jc w:val="left"/>
        <w:rPr>
          <w:rFonts w:ascii="宋体" w:hAnsi="宋体" w:cs="宋体"/>
          <w:sz w:val="24"/>
          <w:szCs w:val="24"/>
        </w:rPr>
      </w:pPr>
      <w:r>
        <w:rPr>
          <w:rFonts w:ascii="宋体" w:hAnsi="宋体" w:cs="宋体" w:hint="eastAsia"/>
          <w:noProof/>
          <w:sz w:val="24"/>
          <w:szCs w:val="24"/>
        </w:rPr>
        <w:drawing>
          <wp:anchor distT="0" distB="0" distL="114300" distR="114300" simplePos="0" relativeHeight="251660800" behindDoc="0" locked="0" layoutInCell="1" allowOverlap="1" wp14:anchorId="0E1920C2" wp14:editId="750A74C9">
            <wp:simplePos x="0" y="0"/>
            <wp:positionH relativeFrom="column">
              <wp:posOffset>3100705</wp:posOffset>
            </wp:positionH>
            <wp:positionV relativeFrom="paragraph">
              <wp:posOffset>173355</wp:posOffset>
            </wp:positionV>
            <wp:extent cx="1362075" cy="1112520"/>
            <wp:effectExtent l="0" t="0" r="9525" b="5080"/>
            <wp:wrapSquare wrapText="bothSides"/>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1362075" cy="1112520"/>
                    </a:xfrm>
                    <a:prstGeom prst="rect">
                      <a:avLst/>
                    </a:prstGeom>
                    <a:noFill/>
                    <a:ln>
                      <a:noFill/>
                    </a:ln>
                  </pic:spPr>
                </pic:pic>
              </a:graphicData>
            </a:graphic>
          </wp:anchor>
        </w:drawing>
      </w:r>
      <w:r>
        <w:rPr>
          <w:rFonts w:ascii="宋体" w:hAnsi="宋体" w:cs="宋体" w:hint="eastAsia"/>
          <w:sz w:val="24"/>
          <w:szCs w:val="24"/>
        </w:rPr>
        <w:t>4.8.2前置放大器</w:t>
      </w:r>
      <w:r>
        <w:rPr>
          <w:rFonts w:ascii="宋体" w:hAnsi="宋体" w:cs="宋体" w:hint="eastAsia"/>
          <w:noProof/>
          <w:sz w:val="24"/>
          <w:szCs w:val="24"/>
        </w:rPr>
        <w:drawing>
          <wp:anchor distT="0" distB="0" distL="114300" distR="114300" simplePos="0" relativeHeight="251661824" behindDoc="0" locked="0" layoutInCell="1" allowOverlap="1" wp14:anchorId="2D2F39B5" wp14:editId="07C5A3CF">
            <wp:simplePos x="0" y="0"/>
            <wp:positionH relativeFrom="column">
              <wp:posOffset>4694555</wp:posOffset>
            </wp:positionH>
            <wp:positionV relativeFrom="paragraph">
              <wp:posOffset>145415</wp:posOffset>
            </wp:positionV>
            <wp:extent cx="1428750" cy="722630"/>
            <wp:effectExtent l="0" t="0" r="6350" b="127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1428750" cy="722630"/>
                    </a:xfrm>
                    <a:prstGeom prst="rect">
                      <a:avLst/>
                    </a:prstGeom>
                    <a:noFill/>
                    <a:ln>
                      <a:noFill/>
                    </a:ln>
                  </pic:spPr>
                </pic:pic>
              </a:graphicData>
            </a:graphic>
          </wp:anchor>
        </w:drawing>
      </w:r>
    </w:p>
    <w:p w:rsidR="00A65898" w:rsidRDefault="00550739">
      <w:pPr>
        <w:spacing w:line="360" w:lineRule="auto"/>
        <w:rPr>
          <w:rFonts w:ascii="宋体" w:hAnsi="宋体" w:cs="宋体"/>
          <w:sz w:val="24"/>
          <w:szCs w:val="24"/>
        </w:rPr>
      </w:pPr>
      <w:r>
        <w:rPr>
          <w:rFonts w:ascii="宋体" w:hAnsi="宋体" w:cs="宋体" w:hint="eastAsia"/>
          <w:sz w:val="24"/>
          <w:szCs w:val="24"/>
        </w:rPr>
        <w:t>性能：支持USB/蓝牙播放；</w:t>
      </w:r>
    </w:p>
    <w:p w:rsidR="00A65898" w:rsidRDefault="00550739">
      <w:pPr>
        <w:spacing w:line="360" w:lineRule="auto"/>
        <w:jc w:val="left"/>
        <w:rPr>
          <w:rFonts w:ascii="宋体" w:hAnsi="宋体" w:cs="宋体"/>
          <w:sz w:val="24"/>
          <w:szCs w:val="24"/>
        </w:rPr>
      </w:pPr>
      <w:r>
        <w:rPr>
          <w:rFonts w:ascii="宋体" w:hAnsi="宋体" w:cs="宋体" w:hint="eastAsia"/>
          <w:sz w:val="24"/>
          <w:szCs w:val="24"/>
        </w:rPr>
        <w:t>4.8.3功率放大器</w:t>
      </w:r>
    </w:p>
    <w:p w:rsidR="00A65898" w:rsidRDefault="00550739">
      <w:pPr>
        <w:spacing w:line="360" w:lineRule="auto"/>
        <w:jc w:val="left"/>
        <w:rPr>
          <w:rFonts w:ascii="宋体" w:hAnsi="宋体" w:cs="宋体"/>
          <w:sz w:val="24"/>
          <w:szCs w:val="24"/>
        </w:rPr>
      </w:pPr>
      <w:r>
        <w:rPr>
          <w:rFonts w:ascii="宋体" w:hAnsi="宋体" w:cs="宋体" w:hint="eastAsia"/>
          <w:noProof/>
          <w:sz w:val="24"/>
          <w:szCs w:val="24"/>
        </w:rPr>
        <w:lastRenderedPageBreak/>
        <w:drawing>
          <wp:anchor distT="0" distB="0" distL="114300" distR="114300" simplePos="0" relativeHeight="251662848" behindDoc="0" locked="0" layoutInCell="1" allowOverlap="1" wp14:anchorId="4429E183" wp14:editId="15BD49F7">
            <wp:simplePos x="0" y="0"/>
            <wp:positionH relativeFrom="column">
              <wp:posOffset>4077335</wp:posOffset>
            </wp:positionH>
            <wp:positionV relativeFrom="paragraph">
              <wp:posOffset>58420</wp:posOffset>
            </wp:positionV>
            <wp:extent cx="1722755" cy="819150"/>
            <wp:effectExtent l="0" t="0" r="4445" b="635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1722755" cy="819150"/>
                    </a:xfrm>
                    <a:prstGeom prst="rect">
                      <a:avLst/>
                    </a:prstGeom>
                    <a:noFill/>
                    <a:ln>
                      <a:noFill/>
                    </a:ln>
                  </pic:spPr>
                </pic:pic>
              </a:graphicData>
            </a:graphic>
          </wp:anchor>
        </w:drawing>
      </w:r>
      <w:r>
        <w:rPr>
          <w:rFonts w:ascii="宋体" w:hAnsi="宋体" w:cs="宋体" w:hint="eastAsia"/>
          <w:sz w:val="24"/>
          <w:szCs w:val="24"/>
        </w:rPr>
        <w:t>性能：标准机架式设计（3U），</w:t>
      </w:r>
    </w:p>
    <w:p w:rsidR="00A65898" w:rsidRDefault="00550739">
      <w:pPr>
        <w:spacing w:line="360" w:lineRule="auto"/>
        <w:jc w:val="left"/>
        <w:rPr>
          <w:rFonts w:ascii="宋体" w:hAnsi="宋体" w:cs="宋体"/>
          <w:sz w:val="24"/>
          <w:szCs w:val="24"/>
        </w:rPr>
      </w:pPr>
      <w:r>
        <w:rPr>
          <w:rFonts w:ascii="宋体" w:hAnsi="宋体" w:cs="宋体" w:hint="eastAsia"/>
          <w:sz w:val="24"/>
          <w:szCs w:val="24"/>
        </w:rPr>
        <w:t>4.8.4室外大功率号角</w:t>
      </w:r>
    </w:p>
    <w:p w:rsidR="00A65898" w:rsidRDefault="00550739">
      <w:pPr>
        <w:spacing w:line="360" w:lineRule="auto"/>
        <w:jc w:val="left"/>
        <w:rPr>
          <w:rFonts w:ascii="宋体" w:hAnsi="宋体" w:cs="宋体"/>
          <w:sz w:val="24"/>
          <w:szCs w:val="24"/>
        </w:rPr>
      </w:pPr>
      <w:r>
        <w:rPr>
          <w:rFonts w:ascii="宋体" w:hAnsi="宋体" w:cs="宋体" w:hint="eastAsia"/>
          <w:sz w:val="24"/>
          <w:szCs w:val="24"/>
        </w:rPr>
        <w:t>性能：防尘防水等级符合IEC529 IP66标准</w:t>
      </w:r>
    </w:p>
    <w:p w:rsidR="00A65898" w:rsidRDefault="00550739">
      <w:pPr>
        <w:spacing w:line="360" w:lineRule="auto"/>
        <w:jc w:val="left"/>
        <w:rPr>
          <w:rFonts w:ascii="宋体" w:hAnsi="宋体" w:cs="宋体"/>
          <w:sz w:val="24"/>
          <w:szCs w:val="24"/>
        </w:rPr>
      </w:pPr>
      <w:r>
        <w:rPr>
          <w:rFonts w:ascii="宋体" w:hAnsi="宋体" w:cs="宋体" w:hint="eastAsia"/>
          <w:noProof/>
          <w:sz w:val="24"/>
          <w:szCs w:val="24"/>
        </w:rPr>
        <w:drawing>
          <wp:anchor distT="0" distB="0" distL="114300" distR="114300" simplePos="0" relativeHeight="251663872" behindDoc="0" locked="0" layoutInCell="1" allowOverlap="1" wp14:anchorId="19CB4760" wp14:editId="267DDBA8">
            <wp:simplePos x="0" y="0"/>
            <wp:positionH relativeFrom="column">
              <wp:posOffset>4097020</wp:posOffset>
            </wp:positionH>
            <wp:positionV relativeFrom="paragraph">
              <wp:posOffset>244475</wp:posOffset>
            </wp:positionV>
            <wp:extent cx="1466850" cy="1076325"/>
            <wp:effectExtent l="0" t="0" r="6350" b="3175"/>
            <wp:wrapSquare wrapText="bothSides"/>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2"/>
                    <a:stretch>
                      <a:fillRect/>
                    </a:stretch>
                  </pic:blipFill>
                  <pic:spPr>
                    <a:xfrm>
                      <a:off x="0" y="0"/>
                      <a:ext cx="1466850" cy="1076325"/>
                    </a:xfrm>
                    <a:prstGeom prst="rect">
                      <a:avLst/>
                    </a:prstGeom>
                    <a:noFill/>
                    <a:ln>
                      <a:noFill/>
                    </a:ln>
                  </pic:spPr>
                </pic:pic>
              </a:graphicData>
            </a:graphic>
          </wp:anchor>
        </w:drawing>
      </w:r>
      <w:r>
        <w:rPr>
          <w:rFonts w:ascii="宋体" w:hAnsi="宋体" w:cs="宋体" w:hint="eastAsia"/>
          <w:sz w:val="24"/>
          <w:szCs w:val="24"/>
        </w:rPr>
        <w:t>额定功率：200W</w:t>
      </w:r>
    </w:p>
    <w:p w:rsidR="00A65898" w:rsidRDefault="00550739">
      <w:pPr>
        <w:spacing w:line="360" w:lineRule="auto"/>
        <w:jc w:val="left"/>
        <w:rPr>
          <w:rFonts w:ascii="宋体" w:hAnsi="宋体" w:cs="宋体"/>
          <w:sz w:val="24"/>
          <w:szCs w:val="24"/>
        </w:rPr>
      </w:pPr>
      <w:r>
        <w:rPr>
          <w:rFonts w:ascii="宋体" w:hAnsi="宋体" w:cs="宋体" w:hint="eastAsia"/>
          <w:sz w:val="24"/>
          <w:szCs w:val="24"/>
        </w:rPr>
        <w:t>输入电压：100V</w:t>
      </w:r>
    </w:p>
    <w:p w:rsidR="00A65898" w:rsidRDefault="00550739">
      <w:pPr>
        <w:spacing w:line="360" w:lineRule="auto"/>
        <w:jc w:val="left"/>
        <w:rPr>
          <w:rFonts w:ascii="宋体" w:hAnsi="宋体" w:cs="宋体"/>
          <w:sz w:val="24"/>
          <w:szCs w:val="24"/>
        </w:rPr>
      </w:pPr>
      <w:r>
        <w:rPr>
          <w:rFonts w:ascii="宋体" w:hAnsi="宋体" w:cs="宋体" w:hint="eastAsia"/>
          <w:sz w:val="24"/>
          <w:szCs w:val="24"/>
        </w:rPr>
        <w:t>灵 敏 度：105dB</w:t>
      </w:r>
    </w:p>
    <w:p w:rsidR="00A65898" w:rsidRDefault="00550739">
      <w:pPr>
        <w:spacing w:line="360" w:lineRule="auto"/>
        <w:jc w:val="left"/>
        <w:rPr>
          <w:rFonts w:ascii="宋体" w:hAnsi="宋体" w:cs="宋体"/>
          <w:sz w:val="24"/>
          <w:szCs w:val="24"/>
        </w:rPr>
      </w:pPr>
      <w:r>
        <w:rPr>
          <w:rFonts w:ascii="宋体" w:hAnsi="宋体" w:cs="宋体" w:hint="eastAsia"/>
          <w:sz w:val="24"/>
          <w:szCs w:val="24"/>
        </w:rPr>
        <w:t>频    响：350Hz-7KHz</w:t>
      </w:r>
    </w:p>
    <w:p w:rsidR="00A65898" w:rsidRDefault="00550739">
      <w:pPr>
        <w:spacing w:line="360" w:lineRule="auto"/>
        <w:jc w:val="left"/>
        <w:rPr>
          <w:rFonts w:ascii="宋体" w:hAnsi="宋体" w:cs="宋体"/>
          <w:sz w:val="24"/>
          <w:szCs w:val="24"/>
        </w:rPr>
      </w:pPr>
      <w:r>
        <w:rPr>
          <w:rFonts w:ascii="宋体" w:hAnsi="宋体" w:cs="宋体" w:hint="eastAsia"/>
          <w:sz w:val="24"/>
          <w:szCs w:val="24"/>
        </w:rPr>
        <w:t>4.8.5电源保障</w:t>
      </w:r>
    </w:p>
    <w:p w:rsidR="00A65898" w:rsidRDefault="00550739">
      <w:pPr>
        <w:spacing w:line="360" w:lineRule="auto"/>
        <w:jc w:val="left"/>
        <w:rPr>
          <w:rFonts w:ascii="宋体" w:hAnsi="宋体" w:cs="宋体"/>
          <w:sz w:val="24"/>
          <w:szCs w:val="24"/>
        </w:rPr>
      </w:pPr>
      <w:r>
        <w:rPr>
          <w:rFonts w:ascii="宋体" w:hAnsi="宋体" w:cs="宋体" w:hint="eastAsia"/>
          <w:noProof/>
          <w:sz w:val="24"/>
          <w:szCs w:val="24"/>
        </w:rPr>
        <w:drawing>
          <wp:anchor distT="0" distB="0" distL="114300" distR="114300" simplePos="0" relativeHeight="251664896" behindDoc="0" locked="0" layoutInCell="1" allowOverlap="1" wp14:anchorId="45609532" wp14:editId="25487ED9">
            <wp:simplePos x="0" y="0"/>
            <wp:positionH relativeFrom="column">
              <wp:posOffset>4417695</wp:posOffset>
            </wp:positionH>
            <wp:positionV relativeFrom="paragraph">
              <wp:posOffset>160020</wp:posOffset>
            </wp:positionV>
            <wp:extent cx="2016760" cy="1146810"/>
            <wp:effectExtent l="0" t="0" r="2540" b="8890"/>
            <wp:wrapSquare wrapText="bothSides"/>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3"/>
                    <a:stretch>
                      <a:fillRect/>
                    </a:stretch>
                  </pic:blipFill>
                  <pic:spPr>
                    <a:xfrm>
                      <a:off x="0" y="0"/>
                      <a:ext cx="2016760" cy="1146810"/>
                    </a:xfrm>
                    <a:prstGeom prst="rect">
                      <a:avLst/>
                    </a:prstGeom>
                    <a:noFill/>
                    <a:ln>
                      <a:noFill/>
                    </a:ln>
                  </pic:spPr>
                </pic:pic>
              </a:graphicData>
            </a:graphic>
          </wp:anchor>
        </w:drawing>
      </w:r>
      <w:r>
        <w:rPr>
          <w:rFonts w:ascii="宋体" w:hAnsi="宋体" w:cs="宋体" w:hint="eastAsia"/>
          <w:sz w:val="24"/>
          <w:szCs w:val="24"/>
        </w:rPr>
        <w:t>为了保障车载强声广播设备的正常工作，车辆加装一套DC12V/AC220V电源逆变器及外接市电接口，功率:2000W,输入电压：DC12V, 输出电压：AC220V</w:t>
      </w:r>
      <w:r w:rsidR="002C7AE1">
        <w:rPr>
          <w:rFonts w:ascii="宋体" w:hAnsi="宋体" w:cs="宋体" w:hint="eastAsia"/>
          <w:sz w:val="24"/>
          <w:szCs w:val="24"/>
        </w:rPr>
        <w:t>。</w:t>
      </w:r>
      <w:r>
        <w:rPr>
          <w:rFonts w:ascii="宋体" w:hAnsi="宋体" w:cs="宋体" w:hint="eastAsia"/>
          <w:sz w:val="24"/>
          <w:szCs w:val="24"/>
        </w:rPr>
        <w:t>电源隔离管理器型号,额定电压DC12V</w:t>
      </w:r>
      <w:r w:rsidR="002C7AE1">
        <w:rPr>
          <w:rFonts w:ascii="宋体" w:hAnsi="宋体" w:cs="宋体" w:hint="eastAsia"/>
          <w:sz w:val="24"/>
          <w:szCs w:val="24"/>
        </w:rPr>
        <w:t>，</w:t>
      </w:r>
      <w:r>
        <w:rPr>
          <w:rFonts w:ascii="宋体" w:hAnsi="宋体" w:cs="宋体" w:hint="eastAsia"/>
          <w:sz w:val="24"/>
          <w:szCs w:val="24"/>
        </w:rPr>
        <w:t>电池规格：12V/60AH铅酸蓄电池。</w:t>
      </w:r>
    </w:p>
    <w:p w:rsidR="00A65898" w:rsidRDefault="00550739">
      <w:pPr>
        <w:spacing w:line="360" w:lineRule="auto"/>
        <w:jc w:val="left"/>
        <w:rPr>
          <w:rFonts w:ascii="宋体" w:hAnsi="宋体" w:cs="宋体"/>
          <w:sz w:val="24"/>
          <w:szCs w:val="24"/>
        </w:rPr>
      </w:pPr>
      <w:r>
        <w:rPr>
          <w:rFonts w:ascii="宋体" w:hAnsi="宋体" w:cs="宋体" w:hint="eastAsia"/>
          <w:sz w:val="24"/>
          <w:szCs w:val="24"/>
        </w:rPr>
        <w:t>外接电源接口：车上安装AC220V电源输入插座，方便市电引入，并配备220V移动线盘2盘，规格：16A,长度50m×2盘。</w:t>
      </w:r>
    </w:p>
    <w:p w:rsidR="00A65898" w:rsidRPr="00F52E09" w:rsidRDefault="00550739">
      <w:pPr>
        <w:spacing w:line="360" w:lineRule="auto"/>
        <w:jc w:val="left"/>
        <w:rPr>
          <w:rFonts w:ascii="宋体" w:hAnsi="宋体" w:cs="宋体"/>
          <w:sz w:val="24"/>
          <w:szCs w:val="24"/>
        </w:rPr>
      </w:pPr>
      <w:r w:rsidRPr="00F52E09">
        <w:rPr>
          <w:rFonts w:ascii="宋体" w:hAnsi="宋体" w:cs="宋体" w:hint="eastAsia"/>
          <w:sz w:val="24"/>
          <w:szCs w:val="24"/>
        </w:rPr>
        <w:t>4.9无线对讲系统</w:t>
      </w:r>
    </w:p>
    <w:p w:rsidR="00A65898" w:rsidRPr="00F52E09" w:rsidRDefault="00550739">
      <w:pPr>
        <w:widowControl/>
        <w:spacing w:line="360" w:lineRule="auto"/>
        <w:rPr>
          <w:rFonts w:ascii="宋体" w:hAnsi="宋体" w:cs="宋体"/>
          <w:sz w:val="24"/>
          <w:szCs w:val="24"/>
        </w:rPr>
      </w:pPr>
      <w:r w:rsidRPr="00F52E09">
        <w:rPr>
          <w:rFonts w:ascii="宋体" w:hAnsi="宋体" w:cs="宋体" w:hint="eastAsia"/>
          <w:sz w:val="24"/>
          <w:szCs w:val="24"/>
        </w:rPr>
        <w:t>车内安装一套无线对讲系统，包括车载台1台，防爆对讲机2个，品牌及频率由使用单位确定，确保可与使用单位基地台对接使用。</w:t>
      </w:r>
    </w:p>
    <w:p w:rsidR="00A65898" w:rsidRPr="00C73F16" w:rsidRDefault="00550739">
      <w:pPr>
        <w:widowControl/>
        <w:spacing w:line="360" w:lineRule="auto"/>
        <w:rPr>
          <w:rFonts w:ascii="宋体" w:hAnsi="宋体" w:cs="宋体"/>
          <w:color w:val="FF0000"/>
          <w:sz w:val="24"/>
          <w:szCs w:val="24"/>
        </w:rPr>
      </w:pPr>
      <w:r w:rsidRPr="00C73F16">
        <w:rPr>
          <w:rFonts w:ascii="宋体" w:hAnsi="宋体" w:cs="宋体" w:hint="eastAsia"/>
          <w:noProof/>
          <w:color w:val="FF0000"/>
          <w:sz w:val="24"/>
          <w:szCs w:val="24"/>
        </w:rPr>
        <w:drawing>
          <wp:inline distT="0" distB="0" distL="114300" distR="114300" wp14:anchorId="693722F2" wp14:editId="03448F22">
            <wp:extent cx="2059940" cy="929005"/>
            <wp:effectExtent l="0" t="0" r="10160"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rcRect r="30902"/>
                    <a:stretch>
                      <a:fillRect/>
                    </a:stretch>
                  </pic:blipFill>
                  <pic:spPr>
                    <a:xfrm>
                      <a:off x="0" y="0"/>
                      <a:ext cx="2059940" cy="929005"/>
                    </a:xfrm>
                    <a:prstGeom prst="rect">
                      <a:avLst/>
                    </a:prstGeom>
                    <a:noFill/>
                    <a:ln>
                      <a:noFill/>
                    </a:ln>
                  </pic:spPr>
                </pic:pic>
              </a:graphicData>
            </a:graphic>
          </wp:inline>
        </w:drawing>
      </w:r>
      <w:r w:rsidRPr="00C73F16">
        <w:rPr>
          <w:rFonts w:ascii="宋体" w:hAnsi="宋体" w:cs="宋体" w:hint="eastAsia"/>
          <w:color w:val="FF0000"/>
          <w:sz w:val="24"/>
          <w:szCs w:val="24"/>
        </w:rPr>
        <w:t xml:space="preserve">  </w:t>
      </w:r>
      <w:r w:rsidRPr="00C73F16">
        <w:rPr>
          <w:rFonts w:ascii="宋体" w:hAnsi="宋体" w:cs="宋体" w:hint="eastAsia"/>
          <w:noProof/>
          <w:color w:val="FF0000"/>
          <w:sz w:val="24"/>
          <w:szCs w:val="24"/>
        </w:rPr>
        <w:drawing>
          <wp:inline distT="0" distB="0" distL="114300" distR="114300" wp14:anchorId="7833D06F" wp14:editId="76D01E4C">
            <wp:extent cx="2192655" cy="851535"/>
            <wp:effectExtent l="0" t="0" r="4445" b="1206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2192655" cy="851535"/>
                    </a:xfrm>
                    <a:prstGeom prst="rect">
                      <a:avLst/>
                    </a:prstGeom>
                    <a:noFill/>
                    <a:ln>
                      <a:noFill/>
                    </a:ln>
                  </pic:spPr>
                </pic:pic>
              </a:graphicData>
            </a:graphic>
          </wp:inline>
        </w:drawing>
      </w:r>
      <w:r w:rsidRPr="00C73F16">
        <w:rPr>
          <w:rFonts w:ascii="宋体" w:hAnsi="宋体" w:cs="宋体" w:hint="eastAsia"/>
          <w:color w:val="FF0000"/>
          <w:sz w:val="24"/>
          <w:szCs w:val="24"/>
        </w:rPr>
        <w:t xml:space="preserve">  </w:t>
      </w:r>
      <w:r w:rsidRPr="00C73F16">
        <w:rPr>
          <w:rFonts w:ascii="宋体" w:hAnsi="宋体" w:cs="宋体" w:hint="eastAsia"/>
          <w:noProof/>
          <w:color w:val="FF0000"/>
          <w:sz w:val="24"/>
          <w:szCs w:val="24"/>
        </w:rPr>
        <w:drawing>
          <wp:inline distT="0" distB="0" distL="114300" distR="114300" wp14:anchorId="292730A3" wp14:editId="5F81ADC3">
            <wp:extent cx="707390" cy="909955"/>
            <wp:effectExtent l="0" t="0" r="3810" b="44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707390" cy="909955"/>
                    </a:xfrm>
                    <a:prstGeom prst="rect">
                      <a:avLst/>
                    </a:prstGeom>
                    <a:noFill/>
                    <a:ln>
                      <a:noFill/>
                    </a:ln>
                  </pic:spPr>
                </pic:pic>
              </a:graphicData>
            </a:graphic>
          </wp:inline>
        </w:drawing>
      </w:r>
    </w:p>
    <w:p w:rsidR="00A65898" w:rsidRDefault="00550739">
      <w:pPr>
        <w:widowControl/>
        <w:spacing w:line="360" w:lineRule="auto"/>
        <w:rPr>
          <w:rFonts w:ascii="宋体" w:hAnsi="宋体" w:cs="宋体"/>
          <w:sz w:val="24"/>
          <w:szCs w:val="24"/>
        </w:rPr>
      </w:pPr>
      <w:r>
        <w:rPr>
          <w:rFonts w:ascii="宋体" w:hAnsi="宋体" w:cs="宋体" w:hint="eastAsia"/>
          <w:noProof/>
          <w:sz w:val="24"/>
        </w:rPr>
        <w:drawing>
          <wp:anchor distT="0" distB="0" distL="0" distR="0" simplePos="0" relativeHeight="251665920" behindDoc="0" locked="0" layoutInCell="1" allowOverlap="1">
            <wp:simplePos x="0" y="0"/>
            <wp:positionH relativeFrom="column">
              <wp:posOffset>4848860</wp:posOffset>
            </wp:positionH>
            <wp:positionV relativeFrom="paragraph">
              <wp:posOffset>220345</wp:posOffset>
            </wp:positionV>
            <wp:extent cx="1534160" cy="1060450"/>
            <wp:effectExtent l="0" t="0" r="2540" b="6350"/>
            <wp:wrapSquare wrapText="bothSides"/>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17"/>
                    <a:stretch>
                      <a:fillRect/>
                    </a:stretch>
                  </pic:blipFill>
                  <pic:spPr>
                    <a:xfrm>
                      <a:off x="0" y="0"/>
                      <a:ext cx="1534160" cy="1060450"/>
                    </a:xfrm>
                    <a:prstGeom prst="rect">
                      <a:avLst/>
                    </a:prstGeom>
                    <a:noFill/>
                    <a:ln>
                      <a:noFill/>
                    </a:ln>
                  </pic:spPr>
                </pic:pic>
              </a:graphicData>
            </a:graphic>
          </wp:anchor>
        </w:drawing>
      </w:r>
      <w:r>
        <w:rPr>
          <w:rFonts w:ascii="宋体" w:hAnsi="宋体" w:cs="宋体" w:hint="eastAsia"/>
          <w:sz w:val="24"/>
          <w:szCs w:val="24"/>
        </w:rPr>
        <w:t>4.10自动充电装置：车辆配自动充电装置，保证车辆快速随时出动，配置30米的220V电缆卷盘连接市电，通过充电接口对对车辆蓄电池进行智能充电，当需要出动车辆时，驾驶员只需打开启动钥匙、在车辆启动的同时分离式弹性插头自动与装置分离。当不能自动分离时，会发出声光报警，提醒驾驶员查看故障或手动分离，从而达到快速出动的要求。</w:t>
      </w:r>
    </w:p>
    <w:p w:rsidR="00A65898" w:rsidRDefault="00550739">
      <w:pPr>
        <w:widowControl/>
        <w:spacing w:line="360" w:lineRule="auto"/>
        <w:rPr>
          <w:rFonts w:ascii="宋体" w:hAnsi="宋体" w:cs="宋体"/>
          <w:sz w:val="24"/>
          <w:szCs w:val="24"/>
        </w:rPr>
      </w:pPr>
      <w:r>
        <w:rPr>
          <w:rFonts w:ascii="宋体" w:hAnsi="宋体" w:cs="宋体" w:hint="eastAsia"/>
          <w:sz w:val="24"/>
          <w:szCs w:val="24"/>
        </w:rPr>
        <w:t>五、制造工艺</w:t>
      </w:r>
    </w:p>
    <w:p w:rsidR="00A65898" w:rsidRDefault="00550739">
      <w:pPr>
        <w:spacing w:line="360" w:lineRule="auto"/>
        <w:rPr>
          <w:rFonts w:ascii="宋体" w:hAnsi="宋体" w:cs="宋体"/>
          <w:sz w:val="24"/>
          <w:szCs w:val="24"/>
        </w:rPr>
      </w:pPr>
      <w:r>
        <w:rPr>
          <w:rFonts w:ascii="宋体" w:hAnsi="宋体" w:cs="宋体" w:hint="eastAsia"/>
          <w:sz w:val="24"/>
          <w:szCs w:val="24"/>
        </w:rPr>
        <w:t>5.1铸件表面光洁，没有砂眼、裂纹、结疤、划痕等有损强度和外观质量的缺陷。</w:t>
      </w:r>
    </w:p>
    <w:p w:rsidR="00A65898" w:rsidRDefault="00550739">
      <w:pPr>
        <w:spacing w:line="360" w:lineRule="auto"/>
        <w:rPr>
          <w:rFonts w:ascii="宋体" w:hAnsi="宋体" w:cs="宋体"/>
          <w:sz w:val="24"/>
          <w:szCs w:val="24"/>
        </w:rPr>
      </w:pPr>
      <w:r>
        <w:rPr>
          <w:rFonts w:ascii="宋体" w:hAnsi="宋体" w:cs="宋体" w:hint="eastAsia"/>
          <w:sz w:val="24"/>
          <w:szCs w:val="24"/>
        </w:rPr>
        <w:t>5.2铆接件紧密贴合、牢固可靠，铆钉排列整齐，无有松动、破裂、偏斜。</w:t>
      </w:r>
    </w:p>
    <w:p w:rsidR="00A65898" w:rsidRDefault="00550739">
      <w:pPr>
        <w:spacing w:line="360" w:lineRule="auto"/>
        <w:rPr>
          <w:rFonts w:ascii="宋体" w:hAnsi="宋体" w:cs="宋体"/>
          <w:sz w:val="24"/>
          <w:szCs w:val="24"/>
        </w:rPr>
      </w:pPr>
      <w:r>
        <w:rPr>
          <w:rFonts w:ascii="宋体" w:hAnsi="宋体" w:cs="宋体" w:hint="eastAsia"/>
          <w:sz w:val="24"/>
          <w:szCs w:val="24"/>
        </w:rPr>
        <w:t>5.3所有紧固件、自锁装置固定可靠，各种连接件、管路连接牢固。</w:t>
      </w:r>
    </w:p>
    <w:p w:rsidR="00A65898" w:rsidRDefault="00550739">
      <w:pPr>
        <w:spacing w:line="360" w:lineRule="auto"/>
        <w:rPr>
          <w:rFonts w:ascii="宋体" w:hAnsi="宋体" w:cs="宋体"/>
          <w:sz w:val="24"/>
          <w:szCs w:val="24"/>
        </w:rPr>
      </w:pPr>
      <w:r>
        <w:rPr>
          <w:rFonts w:ascii="宋体" w:hAnsi="宋体" w:cs="宋体" w:hint="eastAsia"/>
          <w:sz w:val="24"/>
          <w:szCs w:val="24"/>
        </w:rPr>
        <w:t>5.4采用原车箱式车身，车身外蒙皮平整，侧板整板压制而成，圆弧过度平滑。</w:t>
      </w:r>
    </w:p>
    <w:p w:rsidR="00A65898" w:rsidRDefault="00550739">
      <w:pPr>
        <w:spacing w:line="360" w:lineRule="auto"/>
        <w:rPr>
          <w:rFonts w:ascii="宋体" w:hAnsi="宋体" w:cs="宋体"/>
          <w:sz w:val="24"/>
          <w:szCs w:val="24"/>
        </w:rPr>
      </w:pPr>
      <w:r>
        <w:rPr>
          <w:rFonts w:ascii="宋体" w:hAnsi="宋体" w:cs="宋体" w:hint="eastAsia"/>
          <w:sz w:val="24"/>
          <w:szCs w:val="24"/>
        </w:rPr>
        <w:t>5.5车上使用的的所有铝合金型材作阳极氧化处理。</w:t>
      </w:r>
    </w:p>
    <w:p w:rsidR="00A65898" w:rsidRDefault="00550739">
      <w:pPr>
        <w:spacing w:line="360" w:lineRule="auto"/>
        <w:rPr>
          <w:rFonts w:ascii="宋体" w:hAnsi="宋体" w:cs="宋体"/>
          <w:sz w:val="24"/>
          <w:szCs w:val="24"/>
        </w:rPr>
      </w:pPr>
      <w:r>
        <w:rPr>
          <w:rFonts w:ascii="宋体" w:hAnsi="宋体" w:cs="宋体" w:hint="eastAsia"/>
          <w:sz w:val="24"/>
          <w:szCs w:val="24"/>
        </w:rPr>
        <w:t>5.6车辆附加线束布线有序，固定牢固、接口、穿线过孔处有防水、防护。</w:t>
      </w:r>
    </w:p>
    <w:p w:rsidR="00A65898" w:rsidRDefault="00550739">
      <w:pPr>
        <w:spacing w:line="360" w:lineRule="auto"/>
        <w:rPr>
          <w:rFonts w:ascii="宋体" w:hAnsi="宋体" w:cs="宋体"/>
          <w:sz w:val="24"/>
          <w:szCs w:val="24"/>
        </w:rPr>
      </w:pPr>
      <w:r>
        <w:rPr>
          <w:rFonts w:ascii="宋体" w:hAnsi="宋体" w:cs="宋体" w:hint="eastAsia"/>
          <w:sz w:val="24"/>
          <w:szCs w:val="24"/>
        </w:rPr>
        <w:lastRenderedPageBreak/>
        <w:t>5.7器材布置合理、紧凑、牢固；使用防锈蚀、防振动、防脱落、防划伤、旋转或抽拉式的专用夹具固定所有随车器材，取用方便；站在地面上两个动作内可取用任何器材。</w:t>
      </w:r>
    </w:p>
    <w:p w:rsidR="00A65898" w:rsidRDefault="00550739">
      <w:pPr>
        <w:spacing w:line="360" w:lineRule="auto"/>
        <w:rPr>
          <w:rFonts w:ascii="宋体" w:hAnsi="宋体" w:cs="宋体"/>
          <w:sz w:val="24"/>
          <w:szCs w:val="24"/>
        </w:rPr>
      </w:pPr>
      <w:r>
        <w:rPr>
          <w:rFonts w:ascii="宋体" w:hAnsi="宋体" w:cs="宋体" w:hint="eastAsia"/>
          <w:sz w:val="24"/>
          <w:szCs w:val="24"/>
        </w:rPr>
        <w:t>5.8所有操作开关、仪表、器材及车辆均有符合规范的铭牌标志。</w:t>
      </w:r>
    </w:p>
    <w:p w:rsidR="00A65898" w:rsidRDefault="00550739">
      <w:pPr>
        <w:rPr>
          <w:rFonts w:ascii="宋体" w:hAnsi="宋体" w:cs="宋体"/>
          <w:sz w:val="24"/>
          <w:szCs w:val="24"/>
        </w:rPr>
      </w:pPr>
      <w:r>
        <w:rPr>
          <w:rFonts w:ascii="宋体" w:hAnsi="宋体" w:cs="宋体" w:hint="eastAsia"/>
          <w:sz w:val="24"/>
          <w:szCs w:val="24"/>
        </w:rPr>
        <w:t xml:space="preserve">六、监造、验收、培训与调试 </w:t>
      </w:r>
    </w:p>
    <w:p w:rsidR="00A65898" w:rsidRDefault="00550739">
      <w:pPr>
        <w:spacing w:line="360" w:lineRule="auto"/>
        <w:rPr>
          <w:rFonts w:ascii="宋体" w:hAnsi="宋体" w:cs="宋体"/>
          <w:sz w:val="24"/>
          <w:szCs w:val="24"/>
        </w:rPr>
      </w:pPr>
      <w:r>
        <w:rPr>
          <w:rFonts w:ascii="宋体" w:hAnsi="宋体" w:cs="宋体" w:hint="eastAsia"/>
          <w:sz w:val="24"/>
          <w:szCs w:val="24"/>
        </w:rPr>
        <w:t>6.1车辆生产期间，招标方不定期组织技术专家到工厂按照技术协议进行监造。投标商需提供相关部件合格证或检测报告；进口件提供报关单。</w:t>
      </w:r>
    </w:p>
    <w:p w:rsidR="00A65898" w:rsidRDefault="00550739">
      <w:pPr>
        <w:spacing w:line="360" w:lineRule="auto"/>
        <w:rPr>
          <w:rFonts w:ascii="宋体" w:hAnsi="宋体" w:cs="宋体"/>
          <w:sz w:val="24"/>
          <w:szCs w:val="24"/>
        </w:rPr>
      </w:pPr>
      <w:r>
        <w:rPr>
          <w:rFonts w:ascii="宋体" w:hAnsi="宋体" w:cs="宋体" w:hint="eastAsia"/>
          <w:sz w:val="24"/>
          <w:szCs w:val="24"/>
        </w:rPr>
        <w:t>6.2车辆调试合格竣工后，投标商通知招标方派相关技术、管理和使用等人员前往工厂进行质量验收。积极协助用户按照技术协议的要求，对各项技术指标进行现场考核，对主要部件的性能进行检测。</w:t>
      </w:r>
    </w:p>
    <w:p w:rsidR="00A65898" w:rsidRDefault="00550739">
      <w:pPr>
        <w:spacing w:line="360" w:lineRule="auto"/>
        <w:rPr>
          <w:rFonts w:ascii="宋体" w:hAnsi="宋体" w:cs="宋体"/>
          <w:sz w:val="24"/>
          <w:szCs w:val="24"/>
        </w:rPr>
      </w:pPr>
      <w:r>
        <w:rPr>
          <w:rFonts w:ascii="宋体" w:hAnsi="宋体" w:cs="宋体" w:hint="eastAsia"/>
          <w:sz w:val="24"/>
          <w:szCs w:val="24"/>
        </w:rPr>
        <w:t>6.3交货地点：招标方指定地点。</w:t>
      </w:r>
    </w:p>
    <w:p w:rsidR="00A65898" w:rsidRDefault="00550739">
      <w:pPr>
        <w:spacing w:line="360" w:lineRule="auto"/>
        <w:rPr>
          <w:rFonts w:ascii="宋体" w:hAnsi="宋体" w:cs="宋体"/>
          <w:sz w:val="24"/>
          <w:szCs w:val="24"/>
        </w:rPr>
      </w:pPr>
      <w:r>
        <w:rPr>
          <w:rFonts w:ascii="宋体" w:hAnsi="宋体" w:cs="宋体" w:hint="eastAsia"/>
          <w:sz w:val="24"/>
          <w:szCs w:val="24"/>
        </w:rPr>
        <w:t>6.4交车后派投标商派专业技术人员前往用户单位进行免费培训。</w:t>
      </w:r>
    </w:p>
    <w:p w:rsidR="00A65898" w:rsidRDefault="00550739">
      <w:pPr>
        <w:spacing w:line="360" w:lineRule="auto"/>
        <w:rPr>
          <w:rFonts w:ascii="宋体" w:hAnsi="宋体" w:cs="宋体"/>
          <w:sz w:val="24"/>
          <w:szCs w:val="24"/>
        </w:rPr>
      </w:pPr>
      <w:r>
        <w:rPr>
          <w:rFonts w:ascii="宋体" w:hAnsi="宋体" w:cs="宋体" w:hint="eastAsia"/>
          <w:sz w:val="24"/>
          <w:szCs w:val="24"/>
        </w:rPr>
        <w:t>6.5随车文件</w:t>
      </w:r>
    </w:p>
    <w:p w:rsidR="00A65898" w:rsidRDefault="00550739">
      <w:pPr>
        <w:spacing w:line="360" w:lineRule="auto"/>
        <w:rPr>
          <w:rFonts w:ascii="宋体" w:hAnsi="宋体" w:cs="宋体"/>
          <w:sz w:val="24"/>
          <w:szCs w:val="24"/>
        </w:rPr>
      </w:pPr>
      <w:r>
        <w:rPr>
          <w:rFonts w:ascii="宋体" w:hAnsi="宋体" w:cs="宋体" w:hint="eastAsia"/>
          <w:sz w:val="24"/>
          <w:szCs w:val="24"/>
        </w:rPr>
        <w:t>（1）整车合格证等手续文件、备件目录、各系统图、消防器材清单。</w:t>
      </w:r>
    </w:p>
    <w:p w:rsidR="00A65898" w:rsidRDefault="00550739">
      <w:pPr>
        <w:spacing w:line="360" w:lineRule="auto"/>
        <w:rPr>
          <w:rFonts w:ascii="宋体" w:hAnsi="宋体" w:cs="宋体"/>
          <w:sz w:val="24"/>
          <w:szCs w:val="24"/>
        </w:rPr>
      </w:pPr>
      <w:r>
        <w:rPr>
          <w:rFonts w:ascii="宋体" w:hAnsi="宋体" w:cs="宋体" w:hint="eastAsia"/>
          <w:sz w:val="24"/>
          <w:szCs w:val="24"/>
        </w:rPr>
        <w:t>（2）操作手册（录制操作视频）、维修保养说明书。</w:t>
      </w:r>
    </w:p>
    <w:p w:rsidR="00A65898" w:rsidRDefault="00550739">
      <w:pPr>
        <w:spacing w:line="360" w:lineRule="auto"/>
        <w:rPr>
          <w:rFonts w:ascii="宋体" w:hAnsi="宋体" w:cs="宋体"/>
          <w:sz w:val="24"/>
          <w:szCs w:val="24"/>
        </w:rPr>
      </w:pPr>
      <w:r>
        <w:rPr>
          <w:rFonts w:ascii="宋体" w:hAnsi="宋体" w:cs="宋体" w:hint="eastAsia"/>
          <w:sz w:val="24"/>
          <w:szCs w:val="24"/>
        </w:rPr>
        <w:t>（3）底盘合格证等手续文件，使用说明书、维修手册、保养手册（含润滑油型号、加注位置、加注量及保养时间等数据卡）、服务手册、质量保修卡等。</w:t>
      </w:r>
    </w:p>
    <w:p w:rsidR="00A65898" w:rsidRDefault="00550739">
      <w:pPr>
        <w:spacing w:line="360" w:lineRule="auto"/>
        <w:rPr>
          <w:rFonts w:ascii="宋体" w:hAnsi="宋体" w:cs="宋体"/>
          <w:sz w:val="24"/>
          <w:szCs w:val="24"/>
        </w:rPr>
      </w:pPr>
      <w:r>
        <w:rPr>
          <w:rFonts w:ascii="宋体" w:hAnsi="宋体" w:cs="宋体" w:hint="eastAsia"/>
          <w:sz w:val="24"/>
          <w:szCs w:val="24"/>
        </w:rPr>
        <w:t>（4）底盘号码拓印件、发动机号码拓印件。</w:t>
      </w:r>
    </w:p>
    <w:p w:rsidR="00A65898" w:rsidRDefault="00550739">
      <w:pPr>
        <w:spacing w:line="360" w:lineRule="auto"/>
        <w:rPr>
          <w:rFonts w:ascii="宋体" w:hAnsi="宋体" w:cs="宋体"/>
          <w:sz w:val="24"/>
          <w:szCs w:val="24"/>
        </w:rPr>
      </w:pPr>
      <w:r>
        <w:rPr>
          <w:rFonts w:ascii="宋体" w:hAnsi="宋体" w:cs="宋体" w:hint="eastAsia"/>
          <w:sz w:val="24"/>
          <w:szCs w:val="24"/>
        </w:rPr>
        <w:t>（5）压力容器检测报告（带压力容器车辆适用）。</w:t>
      </w:r>
    </w:p>
    <w:p w:rsidR="00A65898" w:rsidRDefault="00550739">
      <w:pPr>
        <w:spacing w:line="360" w:lineRule="auto"/>
        <w:rPr>
          <w:rFonts w:ascii="宋体" w:hAnsi="宋体" w:cs="宋体"/>
          <w:sz w:val="24"/>
          <w:szCs w:val="24"/>
        </w:rPr>
      </w:pPr>
      <w:r>
        <w:rPr>
          <w:rFonts w:ascii="宋体" w:hAnsi="宋体" w:cs="宋体" w:hint="eastAsia"/>
          <w:sz w:val="24"/>
          <w:szCs w:val="24"/>
        </w:rPr>
        <w:t>（6）进口报关单复印件（含底盘、取力器、泵、炮、阀等主要部件）。</w:t>
      </w:r>
    </w:p>
    <w:p w:rsidR="00A65898" w:rsidRDefault="00550739">
      <w:pPr>
        <w:spacing w:line="360" w:lineRule="auto"/>
        <w:rPr>
          <w:rFonts w:ascii="宋体" w:hAnsi="宋体" w:cs="宋体"/>
          <w:sz w:val="24"/>
          <w:szCs w:val="24"/>
        </w:rPr>
      </w:pPr>
      <w:r>
        <w:rPr>
          <w:rFonts w:ascii="宋体" w:hAnsi="宋体" w:cs="宋体" w:hint="eastAsia"/>
          <w:sz w:val="24"/>
          <w:szCs w:val="24"/>
        </w:rPr>
        <w:t>七、质量保证期</w:t>
      </w:r>
    </w:p>
    <w:p w:rsidR="00A65898" w:rsidRDefault="00550739">
      <w:pPr>
        <w:spacing w:line="360" w:lineRule="auto"/>
        <w:rPr>
          <w:rFonts w:ascii="宋体" w:hAnsi="宋体" w:cs="宋体"/>
          <w:sz w:val="24"/>
          <w:szCs w:val="24"/>
        </w:rPr>
      </w:pPr>
      <w:r>
        <w:rPr>
          <w:rFonts w:ascii="宋体" w:hAnsi="宋体" w:cs="宋体" w:hint="eastAsia"/>
          <w:sz w:val="24"/>
          <w:szCs w:val="24"/>
        </w:rPr>
        <w:t>7.1整车质量保证期12个月（或行驶6000km以上）。</w:t>
      </w:r>
    </w:p>
    <w:p w:rsidR="00A65898" w:rsidRDefault="00550739">
      <w:pPr>
        <w:spacing w:line="360" w:lineRule="auto"/>
        <w:rPr>
          <w:rFonts w:ascii="宋体" w:hAnsi="宋体" w:cs="宋体"/>
          <w:sz w:val="24"/>
          <w:szCs w:val="24"/>
        </w:rPr>
      </w:pPr>
      <w:r>
        <w:rPr>
          <w:rFonts w:ascii="宋体" w:hAnsi="宋体" w:cs="宋体" w:hint="eastAsia"/>
          <w:sz w:val="24"/>
          <w:szCs w:val="24"/>
        </w:rPr>
        <w:t>7.2动力总成（发动机、变速器、取力器、驱动桥）质保期1年。</w:t>
      </w:r>
    </w:p>
    <w:p w:rsidR="00A65898" w:rsidRDefault="00550739">
      <w:pPr>
        <w:spacing w:line="360" w:lineRule="auto"/>
        <w:rPr>
          <w:rFonts w:ascii="宋体" w:hAnsi="宋体" w:cs="宋体"/>
          <w:sz w:val="24"/>
          <w:szCs w:val="24"/>
        </w:rPr>
      </w:pPr>
      <w:r>
        <w:rPr>
          <w:rFonts w:ascii="宋体" w:hAnsi="宋体" w:cs="宋体" w:hint="eastAsia"/>
          <w:sz w:val="24"/>
          <w:szCs w:val="24"/>
        </w:rPr>
        <w:t>7.3整车液压系统质保期1年。</w:t>
      </w:r>
    </w:p>
    <w:p w:rsidR="00A65898" w:rsidRDefault="00550739">
      <w:pPr>
        <w:spacing w:line="360" w:lineRule="auto"/>
        <w:rPr>
          <w:rFonts w:ascii="宋体" w:hAnsi="宋体" w:cs="宋体"/>
          <w:sz w:val="24"/>
          <w:szCs w:val="24"/>
        </w:rPr>
      </w:pPr>
      <w:r>
        <w:rPr>
          <w:rFonts w:ascii="宋体" w:hAnsi="宋体" w:cs="宋体" w:hint="eastAsia"/>
          <w:sz w:val="24"/>
          <w:szCs w:val="24"/>
        </w:rPr>
        <w:t>7.4整车电气控制系统及元件质保期1年。</w:t>
      </w:r>
    </w:p>
    <w:p w:rsidR="00A65898" w:rsidRDefault="00550739">
      <w:pPr>
        <w:rPr>
          <w:rFonts w:ascii="宋体" w:hAnsi="宋体" w:cs="宋体"/>
          <w:sz w:val="24"/>
          <w:szCs w:val="24"/>
        </w:rPr>
      </w:pPr>
      <w:r>
        <w:rPr>
          <w:rFonts w:ascii="宋体" w:hAnsi="宋体" w:cs="宋体" w:hint="eastAsia"/>
          <w:sz w:val="24"/>
          <w:szCs w:val="24"/>
        </w:rPr>
        <w:t>八、售后服务</w:t>
      </w:r>
    </w:p>
    <w:p w:rsidR="00A65898" w:rsidRDefault="00550739">
      <w:pPr>
        <w:spacing w:line="360" w:lineRule="auto"/>
        <w:rPr>
          <w:rFonts w:ascii="宋体" w:hAnsi="宋体" w:cs="宋体"/>
          <w:sz w:val="24"/>
          <w:szCs w:val="24"/>
        </w:rPr>
      </w:pPr>
      <w:r>
        <w:rPr>
          <w:rFonts w:ascii="宋体" w:hAnsi="宋体" w:cs="宋体" w:hint="eastAsia"/>
          <w:sz w:val="24"/>
          <w:szCs w:val="24"/>
        </w:rPr>
        <w:t>8.1进口件在中国大陆有服务机构和技术人员。</w:t>
      </w:r>
    </w:p>
    <w:p w:rsidR="00A65898" w:rsidRDefault="00550739">
      <w:pPr>
        <w:spacing w:line="360" w:lineRule="auto"/>
        <w:rPr>
          <w:rFonts w:ascii="宋体" w:hAnsi="宋体" w:cs="宋体"/>
          <w:sz w:val="24"/>
          <w:szCs w:val="24"/>
        </w:rPr>
      </w:pPr>
      <w:r>
        <w:rPr>
          <w:rFonts w:ascii="宋体" w:hAnsi="宋体" w:cs="宋体" w:hint="eastAsia"/>
          <w:sz w:val="24"/>
          <w:szCs w:val="24"/>
        </w:rPr>
        <w:t>8.2在质保期内投标商免费维护所有设备及部件。</w:t>
      </w:r>
    </w:p>
    <w:p w:rsidR="00A65898" w:rsidRDefault="00550739">
      <w:pPr>
        <w:widowControl/>
        <w:spacing w:line="360" w:lineRule="auto"/>
        <w:rPr>
          <w:rFonts w:ascii="宋体" w:hAnsi="宋体" w:cs="宋体"/>
          <w:sz w:val="24"/>
          <w:szCs w:val="24"/>
        </w:rPr>
      </w:pPr>
      <w:r>
        <w:rPr>
          <w:rFonts w:ascii="宋体" w:hAnsi="宋体" w:cs="宋体" w:hint="eastAsia"/>
          <w:sz w:val="24"/>
          <w:szCs w:val="24"/>
        </w:rPr>
        <w:t>8.3</w:t>
      </w:r>
      <w:bookmarkStart w:id="1" w:name="_Hlk152663010"/>
      <w:r>
        <w:rPr>
          <w:rFonts w:ascii="宋体" w:hAnsi="宋体" w:cs="宋体" w:hint="eastAsia"/>
          <w:kern w:val="0"/>
          <w:sz w:val="24"/>
          <w:szCs w:val="24"/>
          <w:lang w:bidi="ar"/>
        </w:rPr>
        <w:t>车辆发生故障或技术问题，我公司维修人员在接到故障通知后在2小时内提供技术资料或作出处理意见，需要现场服务时维修人员省内在24小时、省外在48小时内到达现场。</w:t>
      </w:r>
      <w:bookmarkEnd w:id="1"/>
    </w:p>
    <w:p w:rsidR="00A65898" w:rsidRDefault="00550739">
      <w:pPr>
        <w:spacing w:line="360" w:lineRule="auto"/>
        <w:rPr>
          <w:rFonts w:ascii="宋体" w:hAnsi="宋体" w:cs="宋体"/>
          <w:sz w:val="24"/>
          <w:szCs w:val="24"/>
        </w:rPr>
      </w:pPr>
      <w:r>
        <w:rPr>
          <w:rFonts w:ascii="宋体" w:hAnsi="宋体" w:cs="宋体" w:hint="eastAsia"/>
          <w:sz w:val="24"/>
          <w:szCs w:val="24"/>
        </w:rPr>
        <w:t>8.4投标商提供所选进口配件的外文资料的中文译本完全符合原文的含义，由于按照投标商提供的指导操作而导致车辆出现的使用问题，由投标商承担一切责任。</w:t>
      </w:r>
    </w:p>
    <w:p w:rsidR="00A65898" w:rsidRDefault="00550739">
      <w:pPr>
        <w:rPr>
          <w:rFonts w:ascii="宋体" w:hAnsi="宋体" w:cs="宋体"/>
          <w:sz w:val="24"/>
          <w:szCs w:val="24"/>
        </w:rPr>
      </w:pPr>
      <w:r>
        <w:rPr>
          <w:rFonts w:ascii="宋体" w:hAnsi="宋体" w:cs="宋体" w:hint="eastAsia"/>
          <w:sz w:val="24"/>
          <w:szCs w:val="24"/>
        </w:rPr>
        <w:t>九、随车器材配备标准</w:t>
      </w:r>
    </w:p>
    <w:p w:rsidR="00A65898" w:rsidRDefault="00550739">
      <w:pPr>
        <w:spacing w:line="360" w:lineRule="auto"/>
        <w:rPr>
          <w:rFonts w:ascii="宋体" w:hAnsi="宋体" w:cs="宋体"/>
          <w:sz w:val="24"/>
          <w:szCs w:val="24"/>
        </w:rPr>
      </w:pPr>
      <w:r>
        <w:rPr>
          <w:rFonts w:ascii="宋体" w:hAnsi="宋体" w:cs="宋体" w:hint="eastAsia"/>
          <w:sz w:val="24"/>
          <w:szCs w:val="24"/>
        </w:rPr>
        <w:t>9.1底盘随车工具1套（包括各类扳手、管钳、底盘原装液压千斤顶和附件等）</w:t>
      </w:r>
    </w:p>
    <w:p w:rsidR="00A65898" w:rsidRDefault="00550739">
      <w:pPr>
        <w:spacing w:line="360" w:lineRule="auto"/>
        <w:rPr>
          <w:rFonts w:ascii="宋体" w:hAnsi="宋体" w:cs="宋体"/>
          <w:sz w:val="24"/>
          <w:szCs w:val="24"/>
        </w:rPr>
      </w:pPr>
      <w:r>
        <w:rPr>
          <w:rFonts w:ascii="宋体" w:hAnsi="宋体" w:cs="宋体" w:hint="eastAsia"/>
          <w:sz w:val="24"/>
          <w:szCs w:val="24"/>
        </w:rPr>
        <w:lastRenderedPageBreak/>
        <w:t>9.2随车备件1套（含保险丝、灯泡等）</w:t>
      </w:r>
    </w:p>
    <w:p w:rsidR="00A65898" w:rsidRDefault="00550739">
      <w:pPr>
        <w:spacing w:line="360" w:lineRule="auto"/>
        <w:rPr>
          <w:rFonts w:ascii="宋体" w:hAnsi="宋体" w:cs="宋体"/>
          <w:sz w:val="24"/>
          <w:szCs w:val="24"/>
        </w:rPr>
      </w:pPr>
      <w:r>
        <w:rPr>
          <w:rFonts w:ascii="宋体" w:hAnsi="宋体" w:cs="宋体" w:hint="eastAsia"/>
          <w:sz w:val="24"/>
          <w:szCs w:val="24"/>
        </w:rPr>
        <w:t>9.3同型号备用轮胎1套（包括轮胎充气胶管和压力表）；</w:t>
      </w:r>
    </w:p>
    <w:p w:rsidR="00A65898" w:rsidRDefault="00550739">
      <w:pPr>
        <w:spacing w:line="360" w:lineRule="auto"/>
        <w:rPr>
          <w:rFonts w:ascii="宋体" w:hAnsi="宋体" w:cs="宋体"/>
          <w:sz w:val="24"/>
          <w:szCs w:val="24"/>
        </w:rPr>
      </w:pPr>
      <w:r>
        <w:rPr>
          <w:rFonts w:ascii="宋体" w:hAnsi="宋体" w:cs="宋体" w:hint="eastAsia"/>
          <w:sz w:val="24"/>
          <w:szCs w:val="24"/>
        </w:rPr>
        <w:t>9.4三角警示牌1副。</w:t>
      </w:r>
    </w:p>
    <w:p w:rsidR="00A65898" w:rsidRDefault="00550739">
      <w:pPr>
        <w:spacing w:line="360" w:lineRule="auto"/>
        <w:rPr>
          <w:rFonts w:ascii="宋体" w:hAnsi="宋体" w:cs="宋体"/>
          <w:sz w:val="24"/>
          <w:szCs w:val="24"/>
        </w:rPr>
      </w:pPr>
      <w:r>
        <w:rPr>
          <w:rFonts w:ascii="宋体" w:hAnsi="宋体" w:cs="宋体" w:hint="eastAsia"/>
          <w:sz w:val="24"/>
          <w:szCs w:val="24"/>
        </w:rPr>
        <w:t>9.5配2kg干粉灭火器1具，符合行车安全规范。</w:t>
      </w:r>
    </w:p>
    <w:p w:rsidR="00A65898" w:rsidRDefault="00550739">
      <w:pPr>
        <w:spacing w:line="360" w:lineRule="auto"/>
        <w:rPr>
          <w:rFonts w:ascii="宋体" w:hAnsi="宋体" w:cs="宋体"/>
          <w:sz w:val="24"/>
        </w:rPr>
      </w:pPr>
      <w:r>
        <w:rPr>
          <w:rFonts w:ascii="宋体" w:hAnsi="宋体" w:cs="宋体" w:hint="eastAsia"/>
          <w:sz w:val="24"/>
          <w:szCs w:val="24"/>
        </w:rPr>
        <w:t>9.6随车消防器材（见表1含在车辆总价中，需提供型号及分项报价）</w:t>
      </w:r>
    </w:p>
    <w:p w:rsidR="00A65898" w:rsidRDefault="00550739">
      <w:pPr>
        <w:spacing w:line="360" w:lineRule="auto"/>
        <w:rPr>
          <w:rFonts w:ascii="宋体" w:hAnsi="宋体" w:cs="宋体"/>
          <w:sz w:val="24"/>
        </w:rPr>
      </w:pPr>
      <w:r>
        <w:rPr>
          <w:rFonts w:ascii="宋体" w:hAnsi="宋体" w:cs="宋体" w:hint="eastAsia"/>
          <w:sz w:val="24"/>
        </w:rPr>
        <w:t>表1                         消防器材配备表（标配）</w:t>
      </w:r>
    </w:p>
    <w:tbl>
      <w:tblPr>
        <w:tblW w:w="10206" w:type="dxa"/>
        <w:tblLayout w:type="fixed"/>
        <w:tblLook w:val="04A0" w:firstRow="1" w:lastRow="0" w:firstColumn="1" w:lastColumn="0" w:noHBand="0" w:noVBand="1"/>
      </w:tblPr>
      <w:tblGrid>
        <w:gridCol w:w="817"/>
        <w:gridCol w:w="2977"/>
        <w:gridCol w:w="1984"/>
        <w:gridCol w:w="709"/>
        <w:gridCol w:w="709"/>
        <w:gridCol w:w="3010"/>
      </w:tblGrid>
      <w:tr w:rsidR="00A65898">
        <w:trPr>
          <w:trHeight w:val="672"/>
          <w:tblHeader/>
        </w:trPr>
        <w:tc>
          <w:tcPr>
            <w:tcW w:w="817" w:type="dxa"/>
            <w:tcBorders>
              <w:top w:val="single" w:sz="4" w:space="0" w:color="auto"/>
              <w:left w:val="single" w:sz="4" w:space="0" w:color="auto"/>
              <w:bottom w:val="single" w:sz="4" w:space="0" w:color="auto"/>
              <w:right w:val="single" w:sz="4" w:space="0" w:color="auto"/>
            </w:tcBorders>
            <w:vAlign w:val="center"/>
          </w:tcPr>
          <w:p w:rsidR="00A65898" w:rsidRDefault="00550739">
            <w:pPr>
              <w:widowControl/>
              <w:spacing w:line="360" w:lineRule="auto"/>
              <w:jc w:val="center"/>
              <w:rPr>
                <w:rFonts w:ascii="宋体" w:hAnsi="宋体" w:cs="宋体"/>
                <w:b/>
                <w:bCs/>
                <w:sz w:val="24"/>
                <w:szCs w:val="24"/>
              </w:rPr>
            </w:pPr>
            <w:r>
              <w:rPr>
                <w:rFonts w:ascii="宋体" w:hAnsi="宋体" w:cs="宋体" w:hint="eastAsia"/>
                <w:b/>
                <w:bCs/>
                <w:sz w:val="24"/>
                <w:szCs w:val="24"/>
              </w:rPr>
              <w:t>序号</w:t>
            </w:r>
          </w:p>
        </w:tc>
        <w:tc>
          <w:tcPr>
            <w:tcW w:w="2977" w:type="dxa"/>
            <w:tcBorders>
              <w:top w:val="single" w:sz="4" w:space="0" w:color="auto"/>
              <w:left w:val="nil"/>
              <w:bottom w:val="single" w:sz="4" w:space="0" w:color="auto"/>
              <w:right w:val="single" w:sz="4" w:space="0" w:color="auto"/>
            </w:tcBorders>
            <w:vAlign w:val="center"/>
          </w:tcPr>
          <w:p w:rsidR="00A65898" w:rsidRDefault="00550739">
            <w:pPr>
              <w:widowControl/>
              <w:spacing w:line="360" w:lineRule="auto"/>
              <w:jc w:val="center"/>
              <w:rPr>
                <w:rFonts w:ascii="宋体" w:hAnsi="宋体" w:cs="宋体"/>
                <w:b/>
                <w:bCs/>
                <w:sz w:val="24"/>
                <w:szCs w:val="24"/>
              </w:rPr>
            </w:pPr>
            <w:r>
              <w:rPr>
                <w:rFonts w:ascii="宋体" w:hAnsi="宋体" w:cs="宋体" w:hint="eastAsia"/>
                <w:b/>
                <w:bCs/>
                <w:sz w:val="24"/>
                <w:szCs w:val="24"/>
              </w:rPr>
              <w:t>名  称</w:t>
            </w:r>
          </w:p>
        </w:tc>
        <w:tc>
          <w:tcPr>
            <w:tcW w:w="1984" w:type="dxa"/>
            <w:tcBorders>
              <w:top w:val="single" w:sz="4" w:space="0" w:color="auto"/>
              <w:left w:val="nil"/>
              <w:bottom w:val="single" w:sz="4" w:space="0" w:color="auto"/>
              <w:right w:val="single" w:sz="4" w:space="0" w:color="auto"/>
            </w:tcBorders>
            <w:vAlign w:val="center"/>
          </w:tcPr>
          <w:p w:rsidR="00A65898" w:rsidRDefault="00550739">
            <w:pPr>
              <w:widowControl/>
              <w:spacing w:line="360" w:lineRule="auto"/>
              <w:jc w:val="center"/>
              <w:rPr>
                <w:rFonts w:ascii="宋体" w:hAnsi="宋体" w:cs="宋体"/>
                <w:b/>
                <w:bCs/>
                <w:sz w:val="24"/>
                <w:szCs w:val="24"/>
              </w:rPr>
            </w:pPr>
            <w:r>
              <w:rPr>
                <w:rFonts w:ascii="宋体" w:hAnsi="宋体" w:cs="宋体" w:hint="eastAsia"/>
                <w:b/>
                <w:bCs/>
                <w:sz w:val="24"/>
                <w:szCs w:val="24"/>
              </w:rPr>
              <w:t>型  号</w:t>
            </w:r>
          </w:p>
        </w:tc>
        <w:tc>
          <w:tcPr>
            <w:tcW w:w="709" w:type="dxa"/>
            <w:tcBorders>
              <w:top w:val="single" w:sz="4" w:space="0" w:color="auto"/>
              <w:left w:val="nil"/>
              <w:bottom w:val="single" w:sz="4" w:space="0" w:color="auto"/>
              <w:right w:val="single" w:sz="4" w:space="0" w:color="auto"/>
            </w:tcBorders>
            <w:vAlign w:val="center"/>
          </w:tcPr>
          <w:p w:rsidR="00A65898" w:rsidRDefault="00550739">
            <w:pPr>
              <w:widowControl/>
              <w:spacing w:line="360" w:lineRule="auto"/>
              <w:jc w:val="center"/>
              <w:rPr>
                <w:rFonts w:ascii="宋体" w:hAnsi="宋体" w:cs="宋体"/>
                <w:b/>
                <w:bCs/>
                <w:sz w:val="24"/>
                <w:szCs w:val="24"/>
              </w:rPr>
            </w:pPr>
            <w:r>
              <w:rPr>
                <w:rFonts w:ascii="宋体" w:hAnsi="宋体" w:cs="宋体" w:hint="eastAsia"/>
                <w:b/>
                <w:bCs/>
                <w:sz w:val="24"/>
                <w:szCs w:val="24"/>
              </w:rPr>
              <w:t>单位</w:t>
            </w:r>
          </w:p>
        </w:tc>
        <w:tc>
          <w:tcPr>
            <w:tcW w:w="709" w:type="dxa"/>
            <w:tcBorders>
              <w:top w:val="single" w:sz="4" w:space="0" w:color="auto"/>
              <w:left w:val="nil"/>
              <w:bottom w:val="single" w:sz="4" w:space="0" w:color="auto"/>
              <w:right w:val="single" w:sz="4" w:space="0" w:color="auto"/>
            </w:tcBorders>
            <w:vAlign w:val="center"/>
          </w:tcPr>
          <w:p w:rsidR="00A65898" w:rsidRDefault="00550739">
            <w:pPr>
              <w:widowControl/>
              <w:spacing w:line="360" w:lineRule="auto"/>
              <w:jc w:val="center"/>
              <w:rPr>
                <w:rFonts w:ascii="宋体" w:hAnsi="宋体" w:cs="宋体"/>
                <w:b/>
                <w:bCs/>
                <w:sz w:val="24"/>
                <w:szCs w:val="24"/>
              </w:rPr>
            </w:pPr>
            <w:r>
              <w:rPr>
                <w:rFonts w:ascii="宋体" w:hAnsi="宋体" w:cs="宋体" w:hint="eastAsia"/>
                <w:b/>
                <w:bCs/>
                <w:sz w:val="24"/>
                <w:szCs w:val="24"/>
              </w:rPr>
              <w:t>数量</w:t>
            </w:r>
          </w:p>
        </w:tc>
        <w:tc>
          <w:tcPr>
            <w:tcW w:w="3010" w:type="dxa"/>
            <w:tcBorders>
              <w:top w:val="single" w:sz="4" w:space="0" w:color="auto"/>
              <w:left w:val="nil"/>
              <w:bottom w:val="single" w:sz="4" w:space="0" w:color="auto"/>
              <w:right w:val="single" w:sz="4" w:space="0" w:color="auto"/>
            </w:tcBorders>
            <w:vAlign w:val="center"/>
          </w:tcPr>
          <w:p w:rsidR="00A65898" w:rsidRDefault="00550739">
            <w:pPr>
              <w:widowControl/>
              <w:spacing w:line="360" w:lineRule="auto"/>
              <w:jc w:val="center"/>
              <w:rPr>
                <w:rFonts w:ascii="宋体" w:hAnsi="宋体" w:cs="宋体"/>
                <w:b/>
                <w:bCs/>
                <w:sz w:val="24"/>
                <w:szCs w:val="24"/>
              </w:rPr>
            </w:pPr>
            <w:r>
              <w:rPr>
                <w:rFonts w:ascii="宋体" w:hAnsi="宋体" w:cs="宋体" w:hint="eastAsia"/>
                <w:b/>
                <w:bCs/>
                <w:sz w:val="24"/>
                <w:szCs w:val="24"/>
              </w:rPr>
              <w:t>品牌</w:t>
            </w:r>
          </w:p>
        </w:tc>
      </w:tr>
      <w:tr w:rsidR="00A65898">
        <w:trPr>
          <w:trHeight w:val="618"/>
        </w:trPr>
        <w:tc>
          <w:tcPr>
            <w:tcW w:w="817" w:type="dxa"/>
            <w:tcBorders>
              <w:top w:val="nil"/>
              <w:left w:val="single" w:sz="4" w:space="0" w:color="auto"/>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1</w:t>
            </w:r>
          </w:p>
        </w:tc>
        <w:tc>
          <w:tcPr>
            <w:tcW w:w="2977"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正压式空气呼吸器</w:t>
            </w:r>
          </w:p>
        </w:tc>
        <w:tc>
          <w:tcPr>
            <w:tcW w:w="1984"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RHZK</w:t>
            </w:r>
            <w:r w:rsidRPr="00AE2144">
              <w:rPr>
                <w:rFonts w:ascii="宋体" w:hAnsi="宋体" w:cs="宋体"/>
                <w:sz w:val="24"/>
                <w:szCs w:val="24"/>
              </w:rPr>
              <w:t>9</w:t>
            </w:r>
            <w:r w:rsidRPr="00AE2144">
              <w:rPr>
                <w:rFonts w:ascii="宋体" w:hAnsi="宋体" w:cs="宋体" w:hint="eastAsia"/>
                <w:sz w:val="24"/>
                <w:szCs w:val="24"/>
              </w:rPr>
              <w:t>/符合XF124-2013标准</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套</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4</w:t>
            </w:r>
          </w:p>
        </w:tc>
        <w:tc>
          <w:tcPr>
            <w:tcW w:w="3010" w:type="dxa"/>
            <w:tcBorders>
              <w:top w:val="nil"/>
              <w:left w:val="nil"/>
              <w:bottom w:val="single" w:sz="4" w:space="0" w:color="auto"/>
              <w:right w:val="single" w:sz="4" w:space="0" w:color="auto"/>
            </w:tcBorders>
            <w:vAlign w:val="center"/>
          </w:tcPr>
          <w:p w:rsidR="00A65898" w:rsidRPr="00AE2144" w:rsidRDefault="00461EC4">
            <w:pPr>
              <w:widowControl/>
              <w:spacing w:line="360" w:lineRule="auto"/>
              <w:jc w:val="center"/>
              <w:rPr>
                <w:rFonts w:ascii="宋体" w:hAnsi="宋体" w:cs="宋体"/>
                <w:sz w:val="24"/>
                <w:szCs w:val="24"/>
              </w:rPr>
            </w:pPr>
            <w:r>
              <w:rPr>
                <w:rFonts w:ascii="宋体" w:hAnsi="宋体" w:cs="宋体" w:hint="eastAsia"/>
              </w:rPr>
              <w:t>符合GA124-2013《正压式消防空气呼吸器》的标准</w:t>
            </w:r>
          </w:p>
        </w:tc>
      </w:tr>
      <w:tr w:rsidR="00A65898">
        <w:trPr>
          <w:trHeight w:val="618"/>
        </w:trPr>
        <w:tc>
          <w:tcPr>
            <w:tcW w:w="817" w:type="dxa"/>
            <w:tcBorders>
              <w:top w:val="nil"/>
              <w:left w:val="single" w:sz="4" w:space="0" w:color="auto"/>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2</w:t>
            </w:r>
          </w:p>
        </w:tc>
        <w:tc>
          <w:tcPr>
            <w:tcW w:w="2977"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氧气呼吸器</w:t>
            </w:r>
          </w:p>
        </w:tc>
        <w:tc>
          <w:tcPr>
            <w:tcW w:w="1984" w:type="dxa"/>
            <w:tcBorders>
              <w:top w:val="nil"/>
              <w:left w:val="nil"/>
              <w:bottom w:val="single" w:sz="4" w:space="0" w:color="auto"/>
              <w:right w:val="single" w:sz="4" w:space="0" w:color="auto"/>
            </w:tcBorders>
            <w:vAlign w:val="center"/>
          </w:tcPr>
          <w:p w:rsidR="00A65898" w:rsidRPr="00AE2144" w:rsidRDefault="00550739">
            <w:pPr>
              <w:widowControl/>
              <w:spacing w:line="360" w:lineRule="auto"/>
              <w:ind w:leftChars="-50" w:left="-105"/>
              <w:jc w:val="center"/>
              <w:rPr>
                <w:rFonts w:ascii="宋体" w:hAnsi="宋体" w:cs="宋体"/>
                <w:sz w:val="24"/>
                <w:szCs w:val="24"/>
              </w:rPr>
            </w:pPr>
            <w:r w:rsidRPr="00AE2144">
              <w:rPr>
                <w:rFonts w:ascii="宋体" w:hAnsi="宋体" w:cs="宋体" w:hint="eastAsia"/>
                <w:sz w:val="24"/>
                <w:szCs w:val="24"/>
              </w:rPr>
              <w:t>供气时间≥4小时</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套</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2</w:t>
            </w:r>
          </w:p>
        </w:tc>
        <w:tc>
          <w:tcPr>
            <w:tcW w:w="3010" w:type="dxa"/>
            <w:tcBorders>
              <w:top w:val="nil"/>
              <w:left w:val="nil"/>
              <w:bottom w:val="single" w:sz="4" w:space="0" w:color="auto"/>
              <w:right w:val="single" w:sz="4" w:space="0" w:color="auto"/>
            </w:tcBorders>
            <w:vAlign w:val="center"/>
          </w:tcPr>
          <w:p w:rsidR="00A65898" w:rsidRPr="00AE2144" w:rsidRDefault="00461EC4">
            <w:pPr>
              <w:jc w:val="center"/>
              <w:rPr>
                <w:rFonts w:ascii="宋体" w:hAnsi="宋体"/>
                <w:sz w:val="24"/>
                <w:szCs w:val="24"/>
              </w:rPr>
            </w:pPr>
            <w:r>
              <w:rPr>
                <w:rFonts w:ascii="宋体" w:hAnsi="宋体" w:cs="宋体" w:hint="eastAsia"/>
              </w:rPr>
              <w:t>符合GA632-2006正压式消防氧气呼吸器标准</w:t>
            </w:r>
            <w:r w:rsidR="00E52F9F" w:rsidRPr="00581E3C">
              <w:rPr>
                <w:rFonts w:ascii="宋体" w:hAnsi="宋体" w:cs="宋体"/>
              </w:rPr>
              <w:t>国内</w:t>
            </w:r>
            <w:r w:rsidR="00E52F9F" w:rsidRPr="00581E3C">
              <w:rPr>
                <w:rFonts w:ascii="宋体" w:hAnsi="宋体" w:cs="宋体" w:hint="eastAsia"/>
              </w:rPr>
              <w:t>知名</w:t>
            </w:r>
            <w:r w:rsidR="00E52F9F" w:rsidRPr="00581E3C">
              <w:rPr>
                <w:rFonts w:ascii="宋体" w:hAnsi="宋体" w:cs="宋体"/>
              </w:rPr>
              <w:t>品牌</w:t>
            </w:r>
          </w:p>
        </w:tc>
      </w:tr>
      <w:tr w:rsidR="00A65898">
        <w:trPr>
          <w:trHeight w:val="599"/>
        </w:trPr>
        <w:tc>
          <w:tcPr>
            <w:tcW w:w="817" w:type="dxa"/>
            <w:tcBorders>
              <w:top w:val="nil"/>
              <w:left w:val="single" w:sz="4" w:space="0" w:color="auto"/>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3</w:t>
            </w:r>
          </w:p>
        </w:tc>
        <w:tc>
          <w:tcPr>
            <w:tcW w:w="2977"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全封闭气密防火型防化服</w:t>
            </w:r>
          </w:p>
        </w:tc>
        <w:tc>
          <w:tcPr>
            <w:tcW w:w="1984" w:type="dxa"/>
            <w:tcBorders>
              <w:top w:val="nil"/>
              <w:left w:val="nil"/>
              <w:bottom w:val="single" w:sz="4" w:space="0" w:color="auto"/>
              <w:right w:val="single" w:sz="4" w:space="0" w:color="auto"/>
            </w:tcBorders>
            <w:vAlign w:val="center"/>
          </w:tcPr>
          <w:p w:rsidR="00A65898" w:rsidRPr="00AE2144" w:rsidRDefault="00A65898">
            <w:pPr>
              <w:widowControl/>
              <w:spacing w:line="360" w:lineRule="auto"/>
              <w:jc w:val="center"/>
              <w:rPr>
                <w:rFonts w:ascii="宋体" w:hAnsi="宋体" w:cs="宋体"/>
                <w:sz w:val="24"/>
                <w:szCs w:val="24"/>
              </w:rPr>
            </w:pP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套</w:t>
            </w:r>
          </w:p>
        </w:tc>
        <w:tc>
          <w:tcPr>
            <w:tcW w:w="709" w:type="dxa"/>
            <w:tcBorders>
              <w:top w:val="nil"/>
              <w:left w:val="nil"/>
              <w:bottom w:val="single" w:sz="4" w:space="0" w:color="auto"/>
              <w:right w:val="single" w:sz="4" w:space="0" w:color="auto"/>
            </w:tcBorders>
            <w:vAlign w:val="center"/>
          </w:tcPr>
          <w:p w:rsidR="00A65898" w:rsidRPr="00AE2144" w:rsidRDefault="006A15C5">
            <w:pPr>
              <w:widowControl/>
              <w:spacing w:line="360" w:lineRule="auto"/>
              <w:jc w:val="center"/>
              <w:rPr>
                <w:rFonts w:ascii="宋体" w:hAnsi="宋体" w:cs="宋体"/>
                <w:sz w:val="24"/>
                <w:szCs w:val="24"/>
              </w:rPr>
            </w:pPr>
            <w:r w:rsidRPr="00AE2144">
              <w:rPr>
                <w:rFonts w:ascii="宋体" w:hAnsi="宋体" w:cs="宋体"/>
                <w:sz w:val="24"/>
                <w:szCs w:val="24"/>
              </w:rPr>
              <w:t>2</w:t>
            </w:r>
          </w:p>
        </w:tc>
        <w:tc>
          <w:tcPr>
            <w:tcW w:w="3010" w:type="dxa"/>
            <w:tcBorders>
              <w:top w:val="nil"/>
              <w:left w:val="nil"/>
              <w:bottom w:val="single" w:sz="4" w:space="0" w:color="auto"/>
              <w:right w:val="single" w:sz="4" w:space="0" w:color="auto"/>
            </w:tcBorders>
            <w:vAlign w:val="center"/>
          </w:tcPr>
          <w:p w:rsidR="00A65898" w:rsidRPr="00AE2144" w:rsidRDefault="00461EC4">
            <w:pPr>
              <w:jc w:val="center"/>
              <w:rPr>
                <w:rFonts w:ascii="宋体" w:hAnsi="宋体" w:cs="宋体"/>
                <w:sz w:val="24"/>
                <w:szCs w:val="24"/>
              </w:rPr>
            </w:pPr>
            <w:r>
              <w:rPr>
                <w:rFonts w:ascii="宋体" w:hAnsi="宋体" w:cs="宋体" w:hint="eastAsia"/>
              </w:rPr>
              <w:t>符合XF770-2008《消防员化学防护服装》、GB 24539-2009《防护服装化学防护服通用技术要求》和 GB 24540-2009《防护服装酸碱类化学品防护服》标准的有关要求，提供国家消防装备质量监督检验中心或国家级权威检验机构出具的检测报告复印件或扫描件。</w:t>
            </w:r>
            <w:r w:rsidRPr="00581E3C">
              <w:rPr>
                <w:rFonts w:ascii="宋体" w:hAnsi="宋体" w:cs="宋体"/>
              </w:rPr>
              <w:t>国内</w:t>
            </w:r>
            <w:r w:rsidRPr="00581E3C">
              <w:rPr>
                <w:rFonts w:ascii="宋体" w:hAnsi="宋体" w:cs="宋体" w:hint="eastAsia"/>
              </w:rPr>
              <w:t>知名</w:t>
            </w:r>
            <w:r w:rsidRPr="00581E3C">
              <w:rPr>
                <w:rFonts w:ascii="宋体" w:hAnsi="宋体" w:cs="宋体"/>
              </w:rPr>
              <w:t>品牌</w:t>
            </w:r>
          </w:p>
        </w:tc>
      </w:tr>
      <w:tr w:rsidR="00A65898">
        <w:trPr>
          <w:trHeight w:val="575"/>
        </w:trPr>
        <w:tc>
          <w:tcPr>
            <w:tcW w:w="817" w:type="dxa"/>
            <w:tcBorders>
              <w:top w:val="nil"/>
              <w:left w:val="single" w:sz="4" w:space="0" w:color="auto"/>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bookmarkStart w:id="2" w:name="_GoBack" w:colFirst="5" w:colLast="5"/>
            <w:r w:rsidRPr="00AE2144">
              <w:rPr>
                <w:rFonts w:ascii="宋体" w:hAnsi="宋体" w:cs="宋体" w:hint="eastAsia"/>
                <w:sz w:val="24"/>
                <w:szCs w:val="24"/>
              </w:rPr>
              <w:t>4</w:t>
            </w:r>
          </w:p>
        </w:tc>
        <w:tc>
          <w:tcPr>
            <w:tcW w:w="2977"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半封闭式消防防化服</w:t>
            </w:r>
          </w:p>
        </w:tc>
        <w:tc>
          <w:tcPr>
            <w:tcW w:w="1984" w:type="dxa"/>
            <w:tcBorders>
              <w:top w:val="nil"/>
              <w:left w:val="nil"/>
              <w:bottom w:val="single" w:sz="4" w:space="0" w:color="auto"/>
              <w:right w:val="single" w:sz="4" w:space="0" w:color="auto"/>
            </w:tcBorders>
            <w:vAlign w:val="center"/>
          </w:tcPr>
          <w:p w:rsidR="00A65898" w:rsidRPr="00AE2144" w:rsidRDefault="00A65898">
            <w:pPr>
              <w:widowControl/>
              <w:spacing w:line="360" w:lineRule="auto"/>
              <w:jc w:val="center"/>
              <w:rPr>
                <w:rFonts w:ascii="宋体" w:hAnsi="宋体" w:cs="宋体"/>
                <w:sz w:val="24"/>
                <w:szCs w:val="24"/>
              </w:rPr>
            </w:pP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套</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2</w:t>
            </w:r>
          </w:p>
        </w:tc>
        <w:tc>
          <w:tcPr>
            <w:tcW w:w="3010" w:type="dxa"/>
            <w:tcBorders>
              <w:top w:val="nil"/>
              <w:left w:val="nil"/>
              <w:bottom w:val="single" w:sz="4" w:space="0" w:color="auto"/>
              <w:right w:val="single" w:sz="4" w:space="0" w:color="auto"/>
            </w:tcBorders>
            <w:vAlign w:val="center"/>
          </w:tcPr>
          <w:p w:rsidR="00A65898" w:rsidRPr="00581E3C" w:rsidRDefault="00461EC4">
            <w:pPr>
              <w:jc w:val="center"/>
              <w:rPr>
                <w:rFonts w:ascii="宋体" w:hAnsi="宋体" w:cs="宋体"/>
              </w:rPr>
            </w:pPr>
            <w:r>
              <w:rPr>
                <w:rFonts w:ascii="宋体" w:hAnsi="宋体" w:cs="宋体" w:hint="eastAsia"/>
              </w:rPr>
              <w:t>符合XF770-2008《消防员化学防护服装》、GB 24539-2009《防护服装化学防护服通用技术要求》和 GB 24540-2009《防护服装酸碱类化学品防护服》标准的有关要求，提供国家消防装备质量监督检验中心或国家级权威检验机构出具的检测报告复印件或扫描件。</w:t>
            </w:r>
            <w:r w:rsidRPr="00581E3C">
              <w:rPr>
                <w:rFonts w:ascii="宋体" w:hAnsi="宋体" w:cs="宋体"/>
              </w:rPr>
              <w:t>国内</w:t>
            </w:r>
            <w:r w:rsidRPr="00581E3C">
              <w:rPr>
                <w:rFonts w:ascii="宋体" w:hAnsi="宋体" w:cs="宋体" w:hint="eastAsia"/>
              </w:rPr>
              <w:t>知名</w:t>
            </w:r>
            <w:r w:rsidRPr="00581E3C">
              <w:rPr>
                <w:rFonts w:ascii="宋体" w:hAnsi="宋体" w:cs="宋体"/>
              </w:rPr>
              <w:t>品牌</w:t>
            </w:r>
          </w:p>
        </w:tc>
      </w:tr>
      <w:tr w:rsidR="00A65898">
        <w:trPr>
          <w:trHeight w:val="947"/>
        </w:trPr>
        <w:tc>
          <w:tcPr>
            <w:tcW w:w="817" w:type="dxa"/>
            <w:tcBorders>
              <w:top w:val="nil"/>
              <w:left w:val="single" w:sz="4" w:space="0" w:color="auto"/>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5</w:t>
            </w:r>
          </w:p>
        </w:tc>
        <w:tc>
          <w:tcPr>
            <w:tcW w:w="2977"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四合一气体检测仪(硫化氢、有机气体、氧气、一氧化碳)</w:t>
            </w:r>
          </w:p>
        </w:tc>
        <w:tc>
          <w:tcPr>
            <w:tcW w:w="1984"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夜光版彩屏、蓝牙</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套</w:t>
            </w:r>
          </w:p>
        </w:tc>
        <w:tc>
          <w:tcPr>
            <w:tcW w:w="709" w:type="dxa"/>
            <w:tcBorders>
              <w:top w:val="nil"/>
              <w:left w:val="nil"/>
              <w:bottom w:val="single" w:sz="4" w:space="0" w:color="auto"/>
              <w:right w:val="single" w:sz="4" w:space="0" w:color="auto"/>
            </w:tcBorders>
            <w:vAlign w:val="center"/>
          </w:tcPr>
          <w:p w:rsidR="00A65898" w:rsidRPr="00AE2144" w:rsidRDefault="009760F5">
            <w:pPr>
              <w:widowControl/>
              <w:spacing w:line="360" w:lineRule="auto"/>
              <w:jc w:val="center"/>
              <w:rPr>
                <w:rFonts w:ascii="宋体" w:hAnsi="宋体" w:cs="宋体"/>
                <w:sz w:val="24"/>
                <w:szCs w:val="24"/>
              </w:rPr>
            </w:pPr>
            <w:r>
              <w:rPr>
                <w:rFonts w:ascii="宋体" w:hAnsi="宋体" w:cs="宋体"/>
                <w:sz w:val="24"/>
                <w:szCs w:val="24"/>
              </w:rPr>
              <w:t>2</w:t>
            </w:r>
          </w:p>
        </w:tc>
        <w:tc>
          <w:tcPr>
            <w:tcW w:w="3010" w:type="dxa"/>
            <w:tcBorders>
              <w:top w:val="nil"/>
              <w:left w:val="nil"/>
              <w:bottom w:val="single" w:sz="4" w:space="0" w:color="auto"/>
              <w:right w:val="single" w:sz="4" w:space="0" w:color="auto"/>
            </w:tcBorders>
            <w:vAlign w:val="center"/>
          </w:tcPr>
          <w:p w:rsidR="00A65898" w:rsidRPr="00581E3C" w:rsidRDefault="00E52F9F" w:rsidP="00581E3C">
            <w:pPr>
              <w:jc w:val="center"/>
              <w:rPr>
                <w:rFonts w:ascii="宋体" w:hAnsi="宋体" w:cs="宋体"/>
              </w:rPr>
            </w:pPr>
            <w:r w:rsidRPr="00581E3C">
              <w:rPr>
                <w:rFonts w:ascii="宋体" w:hAnsi="宋体" w:cs="宋体"/>
              </w:rPr>
              <w:t>国内</w:t>
            </w:r>
            <w:r w:rsidR="00C73F16" w:rsidRPr="00581E3C">
              <w:rPr>
                <w:rFonts w:ascii="宋体" w:hAnsi="宋体" w:cs="宋体" w:hint="eastAsia"/>
              </w:rPr>
              <w:t>外</w:t>
            </w:r>
            <w:r w:rsidRPr="00581E3C">
              <w:rPr>
                <w:rFonts w:ascii="宋体" w:hAnsi="宋体" w:cs="宋体" w:hint="eastAsia"/>
              </w:rPr>
              <w:t>知名</w:t>
            </w:r>
            <w:r w:rsidRPr="00581E3C">
              <w:rPr>
                <w:rFonts w:ascii="宋体" w:hAnsi="宋体" w:cs="宋体"/>
              </w:rPr>
              <w:t>品牌</w:t>
            </w:r>
          </w:p>
        </w:tc>
      </w:tr>
      <w:tr w:rsidR="00A65898">
        <w:trPr>
          <w:trHeight w:val="555"/>
        </w:trPr>
        <w:tc>
          <w:tcPr>
            <w:tcW w:w="817" w:type="dxa"/>
            <w:tcBorders>
              <w:top w:val="nil"/>
              <w:left w:val="single" w:sz="4" w:space="0" w:color="auto"/>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6</w:t>
            </w:r>
          </w:p>
        </w:tc>
        <w:tc>
          <w:tcPr>
            <w:tcW w:w="2977"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可燃气体检测仪</w:t>
            </w:r>
          </w:p>
        </w:tc>
        <w:tc>
          <w:tcPr>
            <w:tcW w:w="1984"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夜光版彩屏、蓝牙</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套</w:t>
            </w:r>
          </w:p>
        </w:tc>
        <w:tc>
          <w:tcPr>
            <w:tcW w:w="709" w:type="dxa"/>
            <w:tcBorders>
              <w:top w:val="nil"/>
              <w:left w:val="nil"/>
              <w:bottom w:val="single" w:sz="4" w:space="0" w:color="auto"/>
              <w:right w:val="single" w:sz="4" w:space="0" w:color="auto"/>
            </w:tcBorders>
            <w:vAlign w:val="center"/>
          </w:tcPr>
          <w:p w:rsidR="00A65898" w:rsidRPr="00AE2144" w:rsidRDefault="009760F5">
            <w:pPr>
              <w:widowControl/>
              <w:spacing w:line="360" w:lineRule="auto"/>
              <w:jc w:val="center"/>
              <w:rPr>
                <w:rFonts w:ascii="宋体" w:hAnsi="宋体" w:cs="宋体"/>
                <w:sz w:val="24"/>
                <w:szCs w:val="24"/>
              </w:rPr>
            </w:pPr>
            <w:r>
              <w:rPr>
                <w:rFonts w:ascii="宋体" w:hAnsi="宋体" w:cs="宋体"/>
                <w:sz w:val="24"/>
                <w:szCs w:val="24"/>
              </w:rPr>
              <w:t>2</w:t>
            </w:r>
          </w:p>
        </w:tc>
        <w:tc>
          <w:tcPr>
            <w:tcW w:w="3010" w:type="dxa"/>
            <w:tcBorders>
              <w:top w:val="nil"/>
              <w:left w:val="nil"/>
              <w:bottom w:val="single" w:sz="4" w:space="0" w:color="auto"/>
              <w:right w:val="single" w:sz="4" w:space="0" w:color="auto"/>
            </w:tcBorders>
            <w:vAlign w:val="center"/>
          </w:tcPr>
          <w:p w:rsidR="00A65898" w:rsidRPr="00581E3C" w:rsidRDefault="00E52F9F" w:rsidP="00581E3C">
            <w:pPr>
              <w:jc w:val="center"/>
              <w:rPr>
                <w:rFonts w:ascii="宋体" w:hAnsi="宋体" w:cs="宋体"/>
              </w:rPr>
            </w:pPr>
            <w:r w:rsidRPr="00581E3C">
              <w:rPr>
                <w:rFonts w:ascii="宋体" w:hAnsi="宋体" w:cs="宋体"/>
              </w:rPr>
              <w:t>国内</w:t>
            </w:r>
            <w:r w:rsidR="00C73F16" w:rsidRPr="00581E3C">
              <w:rPr>
                <w:rFonts w:ascii="宋体" w:hAnsi="宋体" w:cs="宋体" w:hint="eastAsia"/>
              </w:rPr>
              <w:t>外</w:t>
            </w:r>
            <w:r w:rsidRPr="00581E3C">
              <w:rPr>
                <w:rFonts w:ascii="宋体" w:hAnsi="宋体" w:cs="宋体" w:hint="eastAsia"/>
              </w:rPr>
              <w:t>知名</w:t>
            </w:r>
            <w:r w:rsidRPr="00581E3C">
              <w:rPr>
                <w:rFonts w:ascii="宋体" w:hAnsi="宋体" w:cs="宋体"/>
              </w:rPr>
              <w:t>品牌</w:t>
            </w:r>
          </w:p>
        </w:tc>
      </w:tr>
      <w:tr w:rsidR="00A65898">
        <w:trPr>
          <w:trHeight w:val="556"/>
        </w:trPr>
        <w:tc>
          <w:tcPr>
            <w:tcW w:w="817" w:type="dxa"/>
            <w:tcBorders>
              <w:top w:val="nil"/>
              <w:left w:val="single" w:sz="4" w:space="0" w:color="auto"/>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7</w:t>
            </w:r>
          </w:p>
        </w:tc>
        <w:tc>
          <w:tcPr>
            <w:tcW w:w="2977"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氧气苏生器（带充气过桥）</w:t>
            </w:r>
          </w:p>
        </w:tc>
        <w:tc>
          <w:tcPr>
            <w:tcW w:w="1984"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M</w:t>
            </w:r>
            <w:r w:rsidRPr="00AE2144">
              <w:rPr>
                <w:rFonts w:ascii="宋体" w:hAnsi="宋体" w:cs="宋体"/>
                <w:sz w:val="24"/>
                <w:szCs w:val="24"/>
              </w:rPr>
              <w:t>ZS-30</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套</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1</w:t>
            </w:r>
          </w:p>
        </w:tc>
        <w:tc>
          <w:tcPr>
            <w:tcW w:w="3010" w:type="dxa"/>
            <w:tcBorders>
              <w:top w:val="nil"/>
              <w:left w:val="nil"/>
              <w:bottom w:val="single" w:sz="4" w:space="0" w:color="auto"/>
              <w:right w:val="single" w:sz="4" w:space="0" w:color="auto"/>
            </w:tcBorders>
            <w:vAlign w:val="center"/>
          </w:tcPr>
          <w:p w:rsidR="00A65898" w:rsidRPr="00581E3C" w:rsidRDefault="00E52F9F" w:rsidP="00581E3C">
            <w:pPr>
              <w:jc w:val="center"/>
              <w:rPr>
                <w:rFonts w:ascii="宋体" w:hAnsi="宋体" w:cs="宋体"/>
              </w:rPr>
            </w:pPr>
            <w:r w:rsidRPr="00581E3C">
              <w:rPr>
                <w:rFonts w:ascii="宋体" w:hAnsi="宋体" w:cs="宋体"/>
              </w:rPr>
              <w:t>国内</w:t>
            </w:r>
            <w:r w:rsidR="00C73F16" w:rsidRPr="00581E3C">
              <w:rPr>
                <w:rFonts w:ascii="宋体" w:hAnsi="宋体" w:cs="宋体" w:hint="eastAsia"/>
              </w:rPr>
              <w:t>外</w:t>
            </w:r>
            <w:r w:rsidRPr="00581E3C">
              <w:rPr>
                <w:rFonts w:ascii="宋体" w:hAnsi="宋体" w:cs="宋体" w:hint="eastAsia"/>
              </w:rPr>
              <w:t>知名</w:t>
            </w:r>
            <w:r w:rsidRPr="00581E3C">
              <w:rPr>
                <w:rFonts w:ascii="宋体" w:hAnsi="宋体" w:cs="宋体"/>
              </w:rPr>
              <w:t>品牌</w:t>
            </w:r>
          </w:p>
        </w:tc>
      </w:tr>
      <w:tr w:rsidR="00A65898">
        <w:trPr>
          <w:trHeight w:val="500"/>
        </w:trPr>
        <w:tc>
          <w:tcPr>
            <w:tcW w:w="817" w:type="dxa"/>
            <w:tcBorders>
              <w:top w:val="nil"/>
              <w:left w:val="single" w:sz="4" w:space="0" w:color="auto"/>
              <w:bottom w:val="single" w:sz="4" w:space="0" w:color="auto"/>
              <w:right w:val="single" w:sz="4" w:space="0" w:color="auto"/>
            </w:tcBorders>
            <w:vAlign w:val="center"/>
          </w:tcPr>
          <w:p w:rsidR="00A65898" w:rsidRPr="00AE2144" w:rsidRDefault="00AE2144">
            <w:pPr>
              <w:widowControl/>
              <w:spacing w:line="360" w:lineRule="auto"/>
              <w:jc w:val="center"/>
              <w:rPr>
                <w:rFonts w:ascii="宋体" w:hAnsi="宋体" w:cs="宋体"/>
                <w:sz w:val="24"/>
                <w:szCs w:val="24"/>
              </w:rPr>
            </w:pPr>
            <w:r w:rsidRPr="00AE2144">
              <w:rPr>
                <w:rFonts w:ascii="宋体" w:hAnsi="宋体" w:cs="宋体"/>
                <w:sz w:val="24"/>
                <w:szCs w:val="24"/>
              </w:rPr>
              <w:t>8</w:t>
            </w:r>
          </w:p>
        </w:tc>
        <w:tc>
          <w:tcPr>
            <w:tcW w:w="2977"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折叠救援担架</w:t>
            </w:r>
          </w:p>
        </w:tc>
        <w:tc>
          <w:tcPr>
            <w:tcW w:w="1984"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JY-Ⅱ</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套</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2</w:t>
            </w:r>
          </w:p>
        </w:tc>
        <w:tc>
          <w:tcPr>
            <w:tcW w:w="3010" w:type="dxa"/>
            <w:tcBorders>
              <w:top w:val="nil"/>
              <w:left w:val="nil"/>
              <w:bottom w:val="single" w:sz="4" w:space="0" w:color="auto"/>
              <w:right w:val="single" w:sz="4" w:space="0" w:color="auto"/>
            </w:tcBorders>
            <w:vAlign w:val="center"/>
          </w:tcPr>
          <w:p w:rsidR="00A65898" w:rsidRPr="00581E3C" w:rsidRDefault="00E52F9F">
            <w:pPr>
              <w:jc w:val="center"/>
              <w:rPr>
                <w:rFonts w:ascii="宋体" w:hAnsi="宋体" w:cs="宋体"/>
              </w:rPr>
            </w:pPr>
            <w:r w:rsidRPr="00581E3C">
              <w:rPr>
                <w:rFonts w:ascii="宋体" w:hAnsi="宋体" w:cs="宋体"/>
              </w:rPr>
              <w:t>国内</w:t>
            </w:r>
            <w:r w:rsidR="00C73F16" w:rsidRPr="00581E3C">
              <w:rPr>
                <w:rFonts w:ascii="宋体" w:hAnsi="宋体" w:cs="宋体" w:hint="eastAsia"/>
              </w:rPr>
              <w:t>外</w:t>
            </w:r>
            <w:r w:rsidRPr="00581E3C">
              <w:rPr>
                <w:rFonts w:ascii="宋体" w:hAnsi="宋体" w:cs="宋体" w:hint="eastAsia"/>
              </w:rPr>
              <w:t>知名</w:t>
            </w:r>
            <w:r w:rsidRPr="00581E3C">
              <w:rPr>
                <w:rFonts w:ascii="宋体" w:hAnsi="宋体" w:cs="宋体"/>
              </w:rPr>
              <w:t>品牌</w:t>
            </w:r>
          </w:p>
        </w:tc>
      </w:tr>
      <w:tr w:rsidR="00A65898">
        <w:trPr>
          <w:trHeight w:val="500"/>
        </w:trPr>
        <w:tc>
          <w:tcPr>
            <w:tcW w:w="817" w:type="dxa"/>
            <w:tcBorders>
              <w:top w:val="nil"/>
              <w:left w:val="single" w:sz="4" w:space="0" w:color="auto"/>
              <w:bottom w:val="single" w:sz="4" w:space="0" w:color="auto"/>
              <w:right w:val="single" w:sz="4" w:space="0" w:color="auto"/>
            </w:tcBorders>
            <w:vAlign w:val="center"/>
          </w:tcPr>
          <w:p w:rsidR="00A65898" w:rsidRPr="00AE2144" w:rsidRDefault="00AE2144">
            <w:pPr>
              <w:widowControl/>
              <w:spacing w:line="360" w:lineRule="auto"/>
              <w:jc w:val="center"/>
              <w:rPr>
                <w:rFonts w:ascii="宋体" w:hAnsi="宋体" w:cs="宋体"/>
                <w:sz w:val="24"/>
                <w:szCs w:val="24"/>
              </w:rPr>
            </w:pPr>
            <w:r w:rsidRPr="00AE2144">
              <w:rPr>
                <w:rFonts w:ascii="宋体" w:hAnsi="宋体" w:cs="宋体"/>
                <w:sz w:val="24"/>
                <w:szCs w:val="24"/>
              </w:rPr>
              <w:lastRenderedPageBreak/>
              <w:t>9</w:t>
            </w:r>
          </w:p>
        </w:tc>
        <w:tc>
          <w:tcPr>
            <w:tcW w:w="2977"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电工绝缘手套（7500V）</w:t>
            </w:r>
          </w:p>
        </w:tc>
        <w:tc>
          <w:tcPr>
            <w:tcW w:w="1984" w:type="dxa"/>
            <w:tcBorders>
              <w:top w:val="nil"/>
              <w:left w:val="nil"/>
              <w:bottom w:val="single" w:sz="4" w:space="0" w:color="auto"/>
              <w:right w:val="single" w:sz="4" w:space="0" w:color="auto"/>
            </w:tcBorders>
            <w:vAlign w:val="center"/>
          </w:tcPr>
          <w:p w:rsidR="00A65898" w:rsidRPr="00AE2144" w:rsidRDefault="00A65898">
            <w:pPr>
              <w:widowControl/>
              <w:spacing w:line="360" w:lineRule="auto"/>
              <w:jc w:val="center"/>
              <w:rPr>
                <w:rFonts w:ascii="宋体" w:hAnsi="宋体" w:cs="宋体"/>
                <w:sz w:val="24"/>
                <w:szCs w:val="24"/>
              </w:rPr>
            </w:pP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副</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4</w:t>
            </w:r>
          </w:p>
        </w:tc>
        <w:tc>
          <w:tcPr>
            <w:tcW w:w="3010" w:type="dxa"/>
            <w:tcBorders>
              <w:top w:val="nil"/>
              <w:left w:val="nil"/>
              <w:bottom w:val="single" w:sz="4" w:space="0" w:color="auto"/>
              <w:right w:val="single" w:sz="4" w:space="0" w:color="auto"/>
            </w:tcBorders>
            <w:vAlign w:val="center"/>
          </w:tcPr>
          <w:p w:rsidR="00A65898" w:rsidRPr="00581E3C" w:rsidRDefault="00E52F9F" w:rsidP="00581E3C">
            <w:pPr>
              <w:jc w:val="center"/>
              <w:rPr>
                <w:rFonts w:ascii="宋体" w:hAnsi="宋体" w:cs="宋体"/>
              </w:rPr>
            </w:pPr>
            <w:r w:rsidRPr="00581E3C">
              <w:rPr>
                <w:rFonts w:ascii="宋体" w:hAnsi="宋体" w:cs="宋体"/>
              </w:rPr>
              <w:t>国内</w:t>
            </w:r>
            <w:r w:rsidR="00C73F16" w:rsidRPr="00581E3C">
              <w:rPr>
                <w:rFonts w:ascii="宋体" w:hAnsi="宋体" w:cs="宋体" w:hint="eastAsia"/>
              </w:rPr>
              <w:t>外</w:t>
            </w:r>
            <w:r w:rsidRPr="00581E3C">
              <w:rPr>
                <w:rFonts w:ascii="宋体" w:hAnsi="宋体" w:cs="宋体" w:hint="eastAsia"/>
              </w:rPr>
              <w:t>知名</w:t>
            </w:r>
            <w:r w:rsidRPr="00581E3C">
              <w:rPr>
                <w:rFonts w:ascii="宋体" w:hAnsi="宋体" w:cs="宋体"/>
              </w:rPr>
              <w:t>品牌</w:t>
            </w:r>
          </w:p>
        </w:tc>
      </w:tr>
      <w:tr w:rsidR="00A65898">
        <w:trPr>
          <w:trHeight w:val="537"/>
        </w:trPr>
        <w:tc>
          <w:tcPr>
            <w:tcW w:w="817" w:type="dxa"/>
            <w:tcBorders>
              <w:top w:val="nil"/>
              <w:left w:val="single" w:sz="4" w:space="0" w:color="auto"/>
              <w:bottom w:val="single" w:sz="4" w:space="0" w:color="auto"/>
              <w:right w:val="single" w:sz="4" w:space="0" w:color="auto"/>
            </w:tcBorders>
            <w:vAlign w:val="center"/>
          </w:tcPr>
          <w:p w:rsidR="00A65898" w:rsidRPr="00AE2144" w:rsidRDefault="00550739" w:rsidP="00AE2144">
            <w:pPr>
              <w:widowControl/>
              <w:spacing w:line="360" w:lineRule="auto"/>
              <w:jc w:val="center"/>
              <w:rPr>
                <w:rFonts w:ascii="宋体" w:hAnsi="宋体" w:cs="宋体"/>
                <w:sz w:val="24"/>
                <w:szCs w:val="24"/>
              </w:rPr>
            </w:pPr>
            <w:r w:rsidRPr="00AE2144">
              <w:rPr>
                <w:rFonts w:ascii="宋体" w:hAnsi="宋体" w:cs="宋体" w:hint="eastAsia"/>
                <w:sz w:val="24"/>
                <w:szCs w:val="24"/>
              </w:rPr>
              <w:t>1</w:t>
            </w:r>
            <w:r w:rsidR="00AE2144" w:rsidRPr="00AE2144">
              <w:rPr>
                <w:rFonts w:ascii="宋体" w:hAnsi="宋体" w:cs="宋体"/>
                <w:sz w:val="24"/>
                <w:szCs w:val="24"/>
              </w:rPr>
              <w:t>0</w:t>
            </w:r>
          </w:p>
        </w:tc>
        <w:tc>
          <w:tcPr>
            <w:tcW w:w="2977"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隔热</w:t>
            </w:r>
            <w:r w:rsidR="006A15C5" w:rsidRPr="00AE2144">
              <w:rPr>
                <w:rFonts w:ascii="宋体" w:hAnsi="宋体" w:cs="宋体" w:hint="eastAsia"/>
                <w:sz w:val="24"/>
                <w:szCs w:val="24"/>
              </w:rPr>
              <w:t>服</w:t>
            </w:r>
          </w:p>
        </w:tc>
        <w:tc>
          <w:tcPr>
            <w:tcW w:w="1984" w:type="dxa"/>
            <w:tcBorders>
              <w:top w:val="nil"/>
              <w:left w:val="nil"/>
              <w:bottom w:val="single" w:sz="4" w:space="0" w:color="auto"/>
              <w:right w:val="single" w:sz="4" w:space="0" w:color="auto"/>
            </w:tcBorders>
            <w:vAlign w:val="center"/>
          </w:tcPr>
          <w:p w:rsidR="00A65898" w:rsidRPr="00AE2144" w:rsidRDefault="00A65898">
            <w:pPr>
              <w:widowControl/>
              <w:spacing w:line="360" w:lineRule="auto"/>
              <w:jc w:val="center"/>
              <w:rPr>
                <w:rFonts w:ascii="宋体" w:hAnsi="宋体" w:cs="宋体"/>
                <w:sz w:val="24"/>
                <w:szCs w:val="24"/>
              </w:rPr>
            </w:pP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副</w:t>
            </w:r>
          </w:p>
        </w:tc>
        <w:tc>
          <w:tcPr>
            <w:tcW w:w="709" w:type="dxa"/>
            <w:tcBorders>
              <w:top w:val="nil"/>
              <w:left w:val="nil"/>
              <w:bottom w:val="single" w:sz="4" w:space="0" w:color="auto"/>
              <w:right w:val="single" w:sz="4" w:space="0" w:color="auto"/>
            </w:tcBorders>
            <w:vAlign w:val="center"/>
          </w:tcPr>
          <w:p w:rsidR="00A65898" w:rsidRPr="00AE2144" w:rsidRDefault="00550739">
            <w:pPr>
              <w:widowControl/>
              <w:spacing w:line="360" w:lineRule="auto"/>
              <w:jc w:val="center"/>
              <w:rPr>
                <w:rFonts w:ascii="宋体" w:hAnsi="宋体" w:cs="宋体"/>
                <w:sz w:val="24"/>
                <w:szCs w:val="24"/>
              </w:rPr>
            </w:pPr>
            <w:r w:rsidRPr="00AE2144">
              <w:rPr>
                <w:rFonts w:ascii="宋体" w:hAnsi="宋体" w:cs="宋体" w:hint="eastAsia"/>
                <w:sz w:val="24"/>
                <w:szCs w:val="24"/>
              </w:rPr>
              <w:t>4</w:t>
            </w:r>
          </w:p>
        </w:tc>
        <w:tc>
          <w:tcPr>
            <w:tcW w:w="3010" w:type="dxa"/>
            <w:tcBorders>
              <w:top w:val="nil"/>
              <w:left w:val="nil"/>
              <w:bottom w:val="single" w:sz="4" w:space="0" w:color="auto"/>
              <w:right w:val="single" w:sz="4" w:space="0" w:color="auto"/>
            </w:tcBorders>
            <w:vAlign w:val="center"/>
          </w:tcPr>
          <w:p w:rsidR="00A65898" w:rsidRPr="00581E3C" w:rsidRDefault="00C73F16" w:rsidP="00581E3C">
            <w:pPr>
              <w:jc w:val="center"/>
              <w:rPr>
                <w:rFonts w:ascii="宋体" w:hAnsi="宋体" w:cs="宋体"/>
              </w:rPr>
            </w:pPr>
            <w:r w:rsidRPr="00581E3C">
              <w:rPr>
                <w:rFonts w:ascii="宋体" w:hAnsi="宋体" w:cs="宋体"/>
              </w:rPr>
              <w:t>国内</w:t>
            </w:r>
            <w:r w:rsidRPr="00581E3C">
              <w:rPr>
                <w:rFonts w:ascii="宋体" w:hAnsi="宋体" w:cs="宋体" w:hint="eastAsia"/>
              </w:rPr>
              <w:t>外知名</w:t>
            </w:r>
            <w:r w:rsidRPr="00581E3C">
              <w:rPr>
                <w:rFonts w:ascii="宋体" w:hAnsi="宋体" w:cs="宋体"/>
              </w:rPr>
              <w:t>品牌</w:t>
            </w:r>
          </w:p>
        </w:tc>
      </w:tr>
      <w:tr w:rsidR="00A65898">
        <w:trPr>
          <w:trHeight w:val="655"/>
        </w:trPr>
        <w:tc>
          <w:tcPr>
            <w:tcW w:w="817" w:type="dxa"/>
            <w:tcBorders>
              <w:top w:val="nil"/>
              <w:left w:val="single" w:sz="4" w:space="0" w:color="auto"/>
              <w:bottom w:val="single" w:sz="4" w:space="0" w:color="auto"/>
              <w:right w:val="single" w:sz="4" w:space="0" w:color="auto"/>
            </w:tcBorders>
            <w:vAlign w:val="center"/>
          </w:tcPr>
          <w:p w:rsidR="00A65898" w:rsidRPr="00AE2144" w:rsidRDefault="00550739" w:rsidP="00AE2144">
            <w:pPr>
              <w:widowControl/>
              <w:spacing w:line="360" w:lineRule="auto"/>
              <w:jc w:val="center"/>
              <w:rPr>
                <w:rFonts w:ascii="宋体" w:hAnsi="宋体" w:cs="宋体"/>
                <w:sz w:val="24"/>
                <w:szCs w:val="24"/>
              </w:rPr>
            </w:pPr>
            <w:r w:rsidRPr="00AE2144">
              <w:rPr>
                <w:rFonts w:ascii="宋体" w:hAnsi="宋体" w:cs="宋体" w:hint="eastAsia"/>
                <w:sz w:val="24"/>
                <w:szCs w:val="24"/>
              </w:rPr>
              <w:t>1</w:t>
            </w:r>
            <w:r w:rsidR="00AE2144" w:rsidRPr="00AE2144">
              <w:rPr>
                <w:rFonts w:ascii="宋体" w:hAnsi="宋体" w:cs="宋体"/>
                <w:sz w:val="24"/>
                <w:szCs w:val="24"/>
              </w:rPr>
              <w:t>1</w:t>
            </w:r>
          </w:p>
        </w:tc>
        <w:tc>
          <w:tcPr>
            <w:tcW w:w="2977" w:type="dxa"/>
            <w:tcBorders>
              <w:top w:val="nil"/>
              <w:left w:val="nil"/>
              <w:bottom w:val="single" w:sz="4" w:space="0" w:color="auto"/>
              <w:right w:val="single" w:sz="4" w:space="0" w:color="auto"/>
            </w:tcBorders>
            <w:vAlign w:val="center"/>
          </w:tcPr>
          <w:p w:rsidR="00A65898" w:rsidRPr="00AE2144" w:rsidRDefault="00550739">
            <w:pPr>
              <w:tabs>
                <w:tab w:val="left" w:pos="8070"/>
              </w:tabs>
              <w:spacing w:line="360" w:lineRule="auto"/>
              <w:jc w:val="center"/>
              <w:rPr>
                <w:rFonts w:ascii="宋体" w:hAnsi="宋体" w:cs="宋体"/>
                <w:sz w:val="24"/>
                <w:szCs w:val="24"/>
              </w:rPr>
            </w:pPr>
            <w:r w:rsidRPr="00AE2144">
              <w:rPr>
                <w:rFonts w:ascii="宋体" w:hAnsi="宋体" w:cs="宋体" w:hint="eastAsia"/>
                <w:sz w:val="24"/>
                <w:szCs w:val="24"/>
              </w:rPr>
              <w:t>手持式红外测温仪</w:t>
            </w:r>
          </w:p>
        </w:tc>
        <w:tc>
          <w:tcPr>
            <w:tcW w:w="1984" w:type="dxa"/>
            <w:tcBorders>
              <w:top w:val="nil"/>
              <w:left w:val="nil"/>
              <w:bottom w:val="single" w:sz="4" w:space="0" w:color="auto"/>
              <w:right w:val="single" w:sz="4" w:space="0" w:color="auto"/>
            </w:tcBorders>
            <w:vAlign w:val="center"/>
          </w:tcPr>
          <w:p w:rsidR="00A65898" w:rsidRPr="00AE2144" w:rsidRDefault="00A65898">
            <w:pPr>
              <w:tabs>
                <w:tab w:val="left" w:pos="8070"/>
              </w:tabs>
              <w:spacing w:line="360" w:lineRule="auto"/>
              <w:jc w:val="center"/>
              <w:rPr>
                <w:rFonts w:ascii="宋体" w:hAnsi="宋体" w:cs="宋体"/>
                <w:sz w:val="24"/>
                <w:szCs w:val="24"/>
              </w:rPr>
            </w:pPr>
          </w:p>
        </w:tc>
        <w:tc>
          <w:tcPr>
            <w:tcW w:w="709" w:type="dxa"/>
            <w:tcBorders>
              <w:top w:val="nil"/>
              <w:left w:val="nil"/>
              <w:bottom w:val="single" w:sz="4" w:space="0" w:color="auto"/>
              <w:right w:val="single" w:sz="4" w:space="0" w:color="auto"/>
            </w:tcBorders>
            <w:vAlign w:val="center"/>
          </w:tcPr>
          <w:p w:rsidR="00A65898" w:rsidRPr="00AE2144" w:rsidRDefault="00550739">
            <w:pPr>
              <w:tabs>
                <w:tab w:val="left" w:pos="8070"/>
              </w:tabs>
              <w:spacing w:line="360" w:lineRule="auto"/>
              <w:jc w:val="center"/>
              <w:rPr>
                <w:rFonts w:ascii="宋体" w:hAnsi="宋体" w:cs="宋体"/>
                <w:sz w:val="24"/>
                <w:szCs w:val="24"/>
              </w:rPr>
            </w:pPr>
            <w:r w:rsidRPr="00AE2144">
              <w:rPr>
                <w:rFonts w:ascii="宋体" w:hAnsi="宋体" w:cs="宋体" w:hint="eastAsia"/>
                <w:sz w:val="24"/>
                <w:szCs w:val="24"/>
              </w:rPr>
              <w:t>台</w:t>
            </w:r>
          </w:p>
        </w:tc>
        <w:tc>
          <w:tcPr>
            <w:tcW w:w="709" w:type="dxa"/>
            <w:tcBorders>
              <w:top w:val="nil"/>
              <w:left w:val="nil"/>
              <w:bottom w:val="single" w:sz="4" w:space="0" w:color="auto"/>
              <w:right w:val="single" w:sz="4" w:space="0" w:color="auto"/>
            </w:tcBorders>
          </w:tcPr>
          <w:p w:rsidR="00A65898" w:rsidRPr="00AE2144" w:rsidRDefault="00550739">
            <w:pPr>
              <w:tabs>
                <w:tab w:val="left" w:pos="8070"/>
              </w:tabs>
              <w:spacing w:line="360" w:lineRule="auto"/>
              <w:jc w:val="center"/>
              <w:rPr>
                <w:rFonts w:ascii="宋体" w:hAnsi="宋体" w:cs="宋体"/>
                <w:sz w:val="24"/>
                <w:szCs w:val="24"/>
              </w:rPr>
            </w:pPr>
            <w:r w:rsidRPr="00AE2144">
              <w:rPr>
                <w:rFonts w:ascii="宋体" w:hAnsi="宋体" w:cs="宋体" w:hint="eastAsia"/>
                <w:sz w:val="24"/>
                <w:szCs w:val="24"/>
              </w:rPr>
              <w:t>1</w:t>
            </w:r>
          </w:p>
        </w:tc>
        <w:tc>
          <w:tcPr>
            <w:tcW w:w="3010" w:type="dxa"/>
            <w:tcBorders>
              <w:top w:val="nil"/>
              <w:left w:val="nil"/>
              <w:bottom w:val="single" w:sz="4" w:space="0" w:color="auto"/>
              <w:right w:val="single" w:sz="4" w:space="0" w:color="auto"/>
            </w:tcBorders>
            <w:vAlign w:val="center"/>
          </w:tcPr>
          <w:p w:rsidR="00A65898" w:rsidRPr="00581E3C" w:rsidRDefault="00E52F9F">
            <w:pPr>
              <w:jc w:val="center"/>
              <w:rPr>
                <w:rFonts w:ascii="宋体" w:hAnsi="宋体" w:cs="宋体"/>
              </w:rPr>
            </w:pPr>
            <w:r w:rsidRPr="00581E3C">
              <w:rPr>
                <w:rFonts w:ascii="宋体" w:hAnsi="宋体" w:cs="宋体"/>
              </w:rPr>
              <w:t>国内</w:t>
            </w:r>
            <w:r w:rsidR="00C73F16" w:rsidRPr="00581E3C">
              <w:rPr>
                <w:rFonts w:ascii="宋体" w:hAnsi="宋体" w:cs="宋体" w:hint="eastAsia"/>
              </w:rPr>
              <w:t>外</w:t>
            </w:r>
            <w:r w:rsidRPr="00581E3C">
              <w:rPr>
                <w:rFonts w:ascii="宋体" w:hAnsi="宋体" w:cs="宋体" w:hint="eastAsia"/>
              </w:rPr>
              <w:t>知名</w:t>
            </w:r>
            <w:r w:rsidRPr="00581E3C">
              <w:rPr>
                <w:rFonts w:ascii="宋体" w:hAnsi="宋体" w:cs="宋体"/>
              </w:rPr>
              <w:t>品牌</w:t>
            </w:r>
          </w:p>
        </w:tc>
      </w:tr>
      <w:tr w:rsidR="00A65898">
        <w:trPr>
          <w:trHeight w:val="618"/>
        </w:trPr>
        <w:tc>
          <w:tcPr>
            <w:tcW w:w="817" w:type="dxa"/>
            <w:tcBorders>
              <w:top w:val="nil"/>
              <w:left w:val="single" w:sz="4" w:space="0" w:color="auto"/>
              <w:bottom w:val="single" w:sz="4" w:space="0" w:color="auto"/>
              <w:right w:val="single" w:sz="4" w:space="0" w:color="auto"/>
            </w:tcBorders>
            <w:vAlign w:val="center"/>
          </w:tcPr>
          <w:p w:rsidR="00A65898" w:rsidRPr="00AE2144" w:rsidRDefault="00550739" w:rsidP="00AE2144">
            <w:pPr>
              <w:widowControl/>
              <w:spacing w:line="360" w:lineRule="auto"/>
              <w:jc w:val="center"/>
              <w:rPr>
                <w:rFonts w:ascii="宋体" w:hAnsi="宋体" w:cs="宋体"/>
                <w:sz w:val="24"/>
                <w:szCs w:val="24"/>
              </w:rPr>
            </w:pPr>
            <w:r w:rsidRPr="00AE2144">
              <w:rPr>
                <w:rFonts w:ascii="宋体" w:hAnsi="宋体" w:cs="宋体" w:hint="eastAsia"/>
                <w:sz w:val="24"/>
                <w:szCs w:val="24"/>
              </w:rPr>
              <w:t>1</w:t>
            </w:r>
            <w:r w:rsidR="00AE2144" w:rsidRPr="00AE2144">
              <w:rPr>
                <w:rFonts w:ascii="宋体" w:hAnsi="宋体" w:cs="宋体"/>
                <w:sz w:val="24"/>
                <w:szCs w:val="24"/>
              </w:rPr>
              <w:t>2</w:t>
            </w:r>
          </w:p>
        </w:tc>
        <w:tc>
          <w:tcPr>
            <w:tcW w:w="2977" w:type="dxa"/>
            <w:tcBorders>
              <w:top w:val="nil"/>
              <w:left w:val="nil"/>
              <w:bottom w:val="single" w:sz="4" w:space="0" w:color="auto"/>
              <w:right w:val="single" w:sz="4" w:space="0" w:color="auto"/>
            </w:tcBorders>
            <w:vAlign w:val="center"/>
          </w:tcPr>
          <w:p w:rsidR="00A65898" w:rsidRPr="00AE2144" w:rsidRDefault="00550739">
            <w:pPr>
              <w:tabs>
                <w:tab w:val="left" w:pos="8070"/>
              </w:tabs>
              <w:spacing w:line="360" w:lineRule="auto"/>
              <w:jc w:val="center"/>
              <w:rPr>
                <w:rFonts w:ascii="宋体" w:hAnsi="宋体" w:cs="宋体"/>
                <w:sz w:val="24"/>
                <w:szCs w:val="24"/>
              </w:rPr>
            </w:pPr>
            <w:r w:rsidRPr="00AE2144">
              <w:rPr>
                <w:rFonts w:ascii="宋体" w:hAnsi="宋体" w:cs="宋体" w:hint="eastAsia"/>
                <w:sz w:val="24"/>
                <w:szCs w:val="24"/>
              </w:rPr>
              <w:t>铝合金救护担架车</w:t>
            </w:r>
          </w:p>
        </w:tc>
        <w:tc>
          <w:tcPr>
            <w:tcW w:w="1984" w:type="dxa"/>
            <w:tcBorders>
              <w:top w:val="nil"/>
              <w:left w:val="nil"/>
              <w:bottom w:val="single" w:sz="4" w:space="0" w:color="auto"/>
              <w:right w:val="single" w:sz="4" w:space="0" w:color="auto"/>
            </w:tcBorders>
            <w:vAlign w:val="center"/>
          </w:tcPr>
          <w:p w:rsidR="00A65898" w:rsidRPr="00AE2144" w:rsidRDefault="00550739">
            <w:pPr>
              <w:tabs>
                <w:tab w:val="left" w:pos="8070"/>
              </w:tabs>
              <w:spacing w:line="360" w:lineRule="auto"/>
              <w:jc w:val="center"/>
              <w:rPr>
                <w:rFonts w:ascii="宋体" w:hAnsi="宋体" w:cs="宋体"/>
                <w:sz w:val="24"/>
                <w:szCs w:val="24"/>
              </w:rPr>
            </w:pPr>
            <w:r w:rsidRPr="00AE2144">
              <w:rPr>
                <w:rFonts w:ascii="宋体" w:hAnsi="宋体" w:cs="宋体" w:hint="eastAsia"/>
                <w:sz w:val="24"/>
                <w:szCs w:val="24"/>
              </w:rPr>
              <w:t>RC-A-3A、BGY-3A</w:t>
            </w:r>
          </w:p>
        </w:tc>
        <w:tc>
          <w:tcPr>
            <w:tcW w:w="709" w:type="dxa"/>
            <w:tcBorders>
              <w:top w:val="nil"/>
              <w:left w:val="nil"/>
              <w:bottom w:val="single" w:sz="4" w:space="0" w:color="auto"/>
              <w:right w:val="single" w:sz="4" w:space="0" w:color="auto"/>
            </w:tcBorders>
            <w:vAlign w:val="center"/>
          </w:tcPr>
          <w:p w:rsidR="00A65898" w:rsidRPr="00AE2144" w:rsidRDefault="00550739">
            <w:pPr>
              <w:tabs>
                <w:tab w:val="left" w:pos="8070"/>
              </w:tabs>
              <w:spacing w:line="360" w:lineRule="auto"/>
              <w:jc w:val="center"/>
              <w:rPr>
                <w:rFonts w:ascii="宋体" w:hAnsi="宋体" w:cs="宋体"/>
                <w:sz w:val="24"/>
                <w:szCs w:val="24"/>
              </w:rPr>
            </w:pPr>
            <w:r w:rsidRPr="00AE2144">
              <w:rPr>
                <w:rFonts w:ascii="宋体" w:hAnsi="宋体" w:cs="宋体" w:hint="eastAsia"/>
                <w:sz w:val="24"/>
                <w:szCs w:val="24"/>
              </w:rPr>
              <w:t>台</w:t>
            </w:r>
          </w:p>
        </w:tc>
        <w:tc>
          <w:tcPr>
            <w:tcW w:w="709" w:type="dxa"/>
            <w:tcBorders>
              <w:top w:val="nil"/>
              <w:left w:val="nil"/>
              <w:bottom w:val="single" w:sz="4" w:space="0" w:color="auto"/>
              <w:right w:val="single" w:sz="4" w:space="0" w:color="auto"/>
            </w:tcBorders>
          </w:tcPr>
          <w:p w:rsidR="00A65898" w:rsidRPr="00AE2144" w:rsidRDefault="00550739">
            <w:pPr>
              <w:tabs>
                <w:tab w:val="left" w:pos="8070"/>
              </w:tabs>
              <w:spacing w:line="360" w:lineRule="auto"/>
              <w:jc w:val="center"/>
              <w:rPr>
                <w:rFonts w:ascii="宋体" w:hAnsi="宋体" w:cs="宋体"/>
                <w:sz w:val="24"/>
                <w:szCs w:val="24"/>
              </w:rPr>
            </w:pPr>
            <w:r w:rsidRPr="00AE2144">
              <w:rPr>
                <w:rFonts w:ascii="宋体" w:hAnsi="宋体" w:cs="宋体" w:hint="eastAsia"/>
                <w:sz w:val="24"/>
                <w:szCs w:val="24"/>
              </w:rPr>
              <w:t>1</w:t>
            </w:r>
          </w:p>
        </w:tc>
        <w:tc>
          <w:tcPr>
            <w:tcW w:w="3010" w:type="dxa"/>
            <w:tcBorders>
              <w:top w:val="nil"/>
              <w:left w:val="nil"/>
              <w:bottom w:val="single" w:sz="4" w:space="0" w:color="auto"/>
              <w:right w:val="single" w:sz="4" w:space="0" w:color="auto"/>
            </w:tcBorders>
            <w:vAlign w:val="center"/>
          </w:tcPr>
          <w:p w:rsidR="00A65898" w:rsidRPr="00581E3C" w:rsidRDefault="00E52F9F" w:rsidP="00581E3C">
            <w:pPr>
              <w:jc w:val="center"/>
              <w:rPr>
                <w:rFonts w:ascii="宋体" w:hAnsi="宋体" w:cs="宋体"/>
              </w:rPr>
            </w:pPr>
            <w:r w:rsidRPr="00581E3C">
              <w:rPr>
                <w:rFonts w:ascii="宋体" w:hAnsi="宋体" w:cs="宋体"/>
              </w:rPr>
              <w:t>国内</w:t>
            </w:r>
            <w:r w:rsidR="00C73F16" w:rsidRPr="00581E3C">
              <w:rPr>
                <w:rFonts w:ascii="宋体" w:hAnsi="宋体" w:cs="宋体" w:hint="eastAsia"/>
              </w:rPr>
              <w:t>外</w:t>
            </w:r>
            <w:r w:rsidRPr="00581E3C">
              <w:rPr>
                <w:rFonts w:ascii="宋体" w:hAnsi="宋体" w:cs="宋体" w:hint="eastAsia"/>
              </w:rPr>
              <w:t>知名</w:t>
            </w:r>
            <w:r w:rsidRPr="00581E3C">
              <w:rPr>
                <w:rFonts w:ascii="宋体" w:hAnsi="宋体" w:cs="宋体"/>
              </w:rPr>
              <w:t>品牌</w:t>
            </w:r>
          </w:p>
        </w:tc>
      </w:tr>
      <w:bookmarkEnd w:id="2"/>
    </w:tbl>
    <w:p w:rsidR="00A65898" w:rsidRDefault="00A65898">
      <w:pPr>
        <w:spacing w:line="360" w:lineRule="auto"/>
        <w:rPr>
          <w:rFonts w:ascii="宋体" w:hAnsi="宋体" w:cs="宋体"/>
          <w:sz w:val="24"/>
        </w:rPr>
      </w:pPr>
    </w:p>
    <w:bookmarkEnd w:id="0"/>
    <w:p w:rsidR="00A65898" w:rsidRDefault="00A65898"/>
    <w:sectPr w:rsidR="00A65898">
      <w:pgSz w:w="11906" w:h="16838"/>
      <w:pgMar w:top="850" w:right="850" w:bottom="850" w:left="85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73E" w:rsidRDefault="00B1373E" w:rsidP="007E6C38">
      <w:r>
        <w:separator/>
      </w:r>
    </w:p>
  </w:endnote>
  <w:endnote w:type="continuationSeparator" w:id="0">
    <w:p w:rsidR="00B1373E" w:rsidRDefault="00B1373E" w:rsidP="007E6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73E" w:rsidRDefault="00B1373E" w:rsidP="007E6C38">
      <w:r>
        <w:separator/>
      </w:r>
    </w:p>
  </w:footnote>
  <w:footnote w:type="continuationSeparator" w:id="0">
    <w:p w:rsidR="00B1373E" w:rsidRDefault="00B1373E" w:rsidP="007E6C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zNjczMjliYTU1YmViZmJkNjgzMTQ1YzkxNWFmOGQifQ=="/>
  </w:docVars>
  <w:rsids>
    <w:rsidRoot w:val="73437F06"/>
    <w:rsid w:val="00213074"/>
    <w:rsid w:val="002C7AE1"/>
    <w:rsid w:val="003C5041"/>
    <w:rsid w:val="003E1792"/>
    <w:rsid w:val="00461EC4"/>
    <w:rsid w:val="00550739"/>
    <w:rsid w:val="00581E3C"/>
    <w:rsid w:val="006A15C5"/>
    <w:rsid w:val="00735B1D"/>
    <w:rsid w:val="007E6C38"/>
    <w:rsid w:val="008712EC"/>
    <w:rsid w:val="009760F5"/>
    <w:rsid w:val="00A65898"/>
    <w:rsid w:val="00AB652F"/>
    <w:rsid w:val="00AB6E72"/>
    <w:rsid w:val="00AE2144"/>
    <w:rsid w:val="00AE6AF3"/>
    <w:rsid w:val="00B1373E"/>
    <w:rsid w:val="00C07D42"/>
    <w:rsid w:val="00C73F16"/>
    <w:rsid w:val="00D458C3"/>
    <w:rsid w:val="00D62622"/>
    <w:rsid w:val="00D743D4"/>
    <w:rsid w:val="00E508E8"/>
    <w:rsid w:val="00E52F9F"/>
    <w:rsid w:val="00F52E09"/>
    <w:rsid w:val="73437F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84E1A6-0277-4DAE-AD4C-A9604753D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Pr>
      <w:rFonts w:ascii="Calibri" w:eastAsia="宋体" w:hAnsi="Calibri" w:cs="Times New Roman"/>
      <w:kern w:val="2"/>
      <w:sz w:val="22"/>
    </w:rPr>
  </w:style>
  <w:style w:type="paragraph" w:styleId="a4">
    <w:name w:val="header"/>
    <w:basedOn w:val="a"/>
    <w:link w:val="Char"/>
    <w:rsid w:val="007E6C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7E6C38"/>
    <w:rPr>
      <w:rFonts w:ascii="Calibri" w:eastAsia="宋体" w:hAnsi="Calibri" w:cs="Times New Roman"/>
      <w:kern w:val="2"/>
      <w:sz w:val="18"/>
      <w:szCs w:val="18"/>
    </w:rPr>
  </w:style>
  <w:style w:type="paragraph" w:styleId="a5">
    <w:name w:val="footer"/>
    <w:basedOn w:val="a"/>
    <w:link w:val="Char0"/>
    <w:rsid w:val="007E6C38"/>
    <w:pPr>
      <w:tabs>
        <w:tab w:val="center" w:pos="4153"/>
        <w:tab w:val="right" w:pos="8306"/>
      </w:tabs>
      <w:snapToGrid w:val="0"/>
      <w:jc w:val="left"/>
    </w:pPr>
    <w:rPr>
      <w:sz w:val="18"/>
      <w:szCs w:val="18"/>
    </w:rPr>
  </w:style>
  <w:style w:type="character" w:customStyle="1" w:styleId="Char0">
    <w:name w:val="页脚 Char"/>
    <w:basedOn w:val="a0"/>
    <w:link w:val="a5"/>
    <w:rsid w:val="007E6C38"/>
    <w:rPr>
      <w:rFonts w:ascii="Calibri" w:eastAsia="宋体" w:hAnsi="Calibri" w:cs="Times New Roman"/>
      <w:kern w:val="2"/>
      <w:sz w:val="18"/>
      <w:szCs w:val="18"/>
    </w:rPr>
  </w:style>
  <w:style w:type="paragraph" w:styleId="a6">
    <w:name w:val="Balloon Text"/>
    <w:basedOn w:val="a"/>
    <w:link w:val="Char1"/>
    <w:rsid w:val="003C5041"/>
    <w:rPr>
      <w:sz w:val="18"/>
      <w:szCs w:val="18"/>
    </w:rPr>
  </w:style>
  <w:style w:type="character" w:customStyle="1" w:styleId="Char1">
    <w:name w:val="批注框文本 Char"/>
    <w:basedOn w:val="a0"/>
    <w:link w:val="a6"/>
    <w:rsid w:val="003C5041"/>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1408</TotalTime>
  <Pages>6</Pages>
  <Words>582</Words>
  <Characters>3319</Characters>
  <Application>Microsoft Office Word</Application>
  <DocSecurity>0</DocSecurity>
  <Lines>27</Lines>
  <Paragraphs>7</Paragraphs>
  <ScaleCrop>false</ScaleCrop>
  <Company/>
  <LinksUpToDate>false</LinksUpToDate>
  <CharactersWithSpaces>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张树勇</dc:creator>
  <cp:lastModifiedBy>Administrator</cp:lastModifiedBy>
  <cp:revision>18</cp:revision>
  <dcterms:created xsi:type="dcterms:W3CDTF">2023-12-19T02:10:00Z</dcterms:created>
  <dcterms:modified xsi:type="dcterms:W3CDTF">2024-01-25T02:03:00Z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D640064128C74A959DDF823323E677BB_11</vt:lpwstr>
  </property>
</Properties>
</file>