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1AEB8">
      <w:pPr>
        <w:widowControl/>
        <w:shd w:val="clear" w:color="auto" w:fill="FFFFFF"/>
        <w:jc w:val="center"/>
        <w:rPr>
          <w:rFonts w:ascii="宋体" w:cs="宋体"/>
          <w:color w:val="000000"/>
          <w:kern w:val="0"/>
          <w:sz w:val="72"/>
          <w:szCs w:val="72"/>
          <w:shd w:val="clear" w:color="auto" w:fill="FFFFFF"/>
        </w:rPr>
      </w:pPr>
    </w:p>
    <w:p w14:paraId="229A28AF">
      <w:pPr>
        <w:widowControl/>
        <w:shd w:val="clear" w:color="auto" w:fill="FFFFFF"/>
        <w:jc w:val="center"/>
        <w:rPr>
          <w:rFonts w:ascii="宋体" w:cs="宋体"/>
          <w:color w:val="000000"/>
          <w:kern w:val="0"/>
          <w:sz w:val="72"/>
          <w:szCs w:val="72"/>
          <w:shd w:val="clear" w:color="auto" w:fill="FFFFFF"/>
        </w:rPr>
      </w:pPr>
    </w:p>
    <w:p w14:paraId="52910B23">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公开比选文件</w:t>
      </w:r>
    </w:p>
    <w:p w14:paraId="3F703692">
      <w:pPr>
        <w:widowControl/>
        <w:shd w:val="clear" w:color="auto" w:fill="FFFFFF"/>
        <w:jc w:val="center"/>
        <w:rPr>
          <w:color w:val="000000"/>
          <w:szCs w:val="21"/>
        </w:rPr>
      </w:pPr>
      <w:r>
        <w:rPr>
          <w:color w:val="000000"/>
          <w:kern w:val="0"/>
          <w:sz w:val="52"/>
          <w:szCs w:val="52"/>
          <w:shd w:val="clear" w:color="auto" w:fill="FFFFFF"/>
        </w:rPr>
        <w:t> </w:t>
      </w:r>
    </w:p>
    <w:p w14:paraId="0BBA6106">
      <w:pPr>
        <w:widowControl/>
        <w:shd w:val="clear" w:color="auto" w:fill="FFFFFF"/>
        <w:jc w:val="center"/>
        <w:rPr>
          <w:color w:val="000000"/>
          <w:szCs w:val="21"/>
        </w:rPr>
      </w:pPr>
      <w:r>
        <w:rPr>
          <w:color w:val="000000"/>
          <w:kern w:val="0"/>
          <w:sz w:val="52"/>
          <w:szCs w:val="52"/>
          <w:shd w:val="clear" w:color="auto" w:fill="FFFFFF"/>
        </w:rPr>
        <w:t> </w:t>
      </w:r>
    </w:p>
    <w:p w14:paraId="003C8DF4">
      <w:pPr>
        <w:widowControl/>
        <w:shd w:val="clear" w:color="auto" w:fill="FFFFFF"/>
        <w:jc w:val="center"/>
        <w:rPr>
          <w:color w:val="000000"/>
          <w:szCs w:val="21"/>
        </w:rPr>
      </w:pPr>
      <w:r>
        <w:rPr>
          <w:color w:val="000000"/>
          <w:kern w:val="0"/>
          <w:sz w:val="52"/>
          <w:szCs w:val="52"/>
          <w:shd w:val="clear" w:color="auto" w:fill="FFFFFF"/>
        </w:rPr>
        <w:t> </w:t>
      </w:r>
    </w:p>
    <w:p w14:paraId="1A049FE9">
      <w:pPr>
        <w:widowControl/>
        <w:shd w:val="clear" w:color="auto" w:fill="FFFFFF"/>
        <w:jc w:val="center"/>
        <w:rPr>
          <w:color w:val="000000"/>
          <w:szCs w:val="21"/>
        </w:rPr>
      </w:pPr>
      <w:r>
        <w:rPr>
          <w:color w:val="000000"/>
          <w:kern w:val="0"/>
          <w:sz w:val="52"/>
          <w:szCs w:val="52"/>
          <w:shd w:val="clear" w:color="auto" w:fill="FFFFFF"/>
        </w:rPr>
        <w:t> </w:t>
      </w:r>
    </w:p>
    <w:p w14:paraId="29773886">
      <w:pPr>
        <w:widowControl/>
        <w:shd w:val="clear" w:color="auto" w:fill="FFFFFF"/>
        <w:jc w:val="center"/>
        <w:rPr>
          <w:color w:val="000000"/>
          <w:szCs w:val="21"/>
        </w:rPr>
      </w:pPr>
      <w:r>
        <w:rPr>
          <w:rFonts w:hint="eastAsia" w:ascii="宋体" w:hAnsi="宋体" w:cs="宋体"/>
          <w:color w:val="000000"/>
          <w:kern w:val="0"/>
          <w:sz w:val="36"/>
          <w:szCs w:val="36"/>
          <w:shd w:val="clear" w:color="auto" w:fill="FFFFFF"/>
        </w:rPr>
        <w:t>比选项</w:t>
      </w:r>
      <w:r>
        <w:rPr>
          <w:rFonts w:hint="eastAsia" w:ascii="宋体" w:hAnsi="宋体" w:cs="宋体"/>
          <w:color w:val="000000"/>
          <w:kern w:val="0"/>
          <w:sz w:val="36"/>
          <w:szCs w:val="36"/>
          <w:shd w:val="clear" w:color="auto" w:fill="FFFFFF"/>
          <w:lang w:val="en-US" w:eastAsia="zh-CN"/>
        </w:rPr>
        <w:t>目</w:t>
      </w:r>
      <w:r>
        <w:rPr>
          <w:rFonts w:hint="eastAsia" w:ascii="宋体" w:hAnsi="宋体" w:cs="宋体"/>
          <w:color w:val="000000"/>
          <w:kern w:val="0"/>
          <w:sz w:val="36"/>
          <w:szCs w:val="36"/>
          <w:shd w:val="clear" w:color="auto" w:fill="FFFFFF"/>
        </w:rPr>
        <w:t>:尿素</w:t>
      </w:r>
    </w:p>
    <w:p w14:paraId="03A0D36A">
      <w:pPr>
        <w:widowControl/>
        <w:shd w:val="clear" w:color="auto" w:fill="FFFFFF"/>
        <w:jc w:val="center"/>
        <w:rPr>
          <w:rFonts w:hint="eastAsia" w:eastAsia="宋体"/>
          <w:color w:val="000000"/>
          <w:szCs w:val="21"/>
          <w:lang w:val="en-US" w:eastAsia="zh-CN"/>
        </w:rPr>
      </w:pPr>
      <w:r>
        <w:rPr>
          <w:color w:val="000000"/>
          <w:kern w:val="0"/>
          <w:sz w:val="52"/>
          <w:szCs w:val="52"/>
          <w:shd w:val="clear" w:color="auto" w:fill="FFFFFF"/>
        </w:rPr>
        <w:t> </w:t>
      </w:r>
      <w:r>
        <w:rPr>
          <w:rFonts w:hint="eastAsia" w:ascii="宋体" w:hAnsi="宋体" w:cs="宋体"/>
          <w:color w:val="000000"/>
          <w:kern w:val="0"/>
          <w:sz w:val="36"/>
          <w:szCs w:val="36"/>
          <w:shd w:val="clear" w:color="auto" w:fill="FFFFFF"/>
        </w:rPr>
        <w:t>项目编号：</w:t>
      </w:r>
      <w:r>
        <w:rPr>
          <w:rFonts w:hint="eastAsia" w:ascii="宋体" w:hAnsi="宋体" w:cs="宋体"/>
          <w:color w:val="000000"/>
          <w:kern w:val="0"/>
          <w:sz w:val="36"/>
          <w:szCs w:val="36"/>
          <w:shd w:val="clear" w:color="auto" w:fill="FFFFFF"/>
          <w:lang w:eastAsia="zh-CN"/>
        </w:rPr>
        <w:t>2024-FHC-尿素-1120</w:t>
      </w:r>
    </w:p>
    <w:p w14:paraId="12669DB4">
      <w:pPr>
        <w:widowControl/>
        <w:shd w:val="clear" w:color="auto" w:fill="FFFFFF"/>
        <w:rPr>
          <w:color w:val="000000"/>
          <w:szCs w:val="21"/>
        </w:rPr>
      </w:pPr>
    </w:p>
    <w:p w14:paraId="78540055">
      <w:pPr>
        <w:widowControl/>
        <w:shd w:val="clear" w:color="auto" w:fill="FFFFFF"/>
        <w:rPr>
          <w:color w:val="000000"/>
          <w:szCs w:val="21"/>
        </w:rPr>
      </w:pPr>
      <w:r>
        <w:rPr>
          <w:color w:val="000000"/>
          <w:kern w:val="0"/>
          <w:sz w:val="52"/>
          <w:szCs w:val="52"/>
          <w:shd w:val="clear" w:color="auto" w:fill="FFFFFF"/>
        </w:rPr>
        <w:t> </w:t>
      </w:r>
    </w:p>
    <w:p w14:paraId="589B164D">
      <w:pPr>
        <w:widowControl/>
        <w:shd w:val="clear" w:color="auto" w:fill="FFFFFF"/>
        <w:rPr>
          <w:color w:val="000000"/>
          <w:szCs w:val="21"/>
        </w:rPr>
      </w:pPr>
      <w:r>
        <w:rPr>
          <w:color w:val="000000"/>
          <w:kern w:val="0"/>
          <w:sz w:val="52"/>
          <w:szCs w:val="52"/>
          <w:shd w:val="clear" w:color="auto" w:fill="FFFFFF"/>
        </w:rPr>
        <w:t> </w:t>
      </w:r>
    </w:p>
    <w:p w14:paraId="7F5896E6">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14:paraId="5B9B473E">
      <w:pPr>
        <w:widowControl/>
        <w:shd w:val="clear" w:color="auto" w:fill="FFFFFF"/>
        <w:rPr>
          <w:color w:val="000000"/>
          <w:kern w:val="0"/>
          <w:sz w:val="52"/>
          <w:szCs w:val="52"/>
          <w:shd w:val="clear" w:color="auto" w:fill="FFFFFF"/>
        </w:rPr>
      </w:pPr>
    </w:p>
    <w:p w14:paraId="4B789FC4">
      <w:pPr>
        <w:widowControl/>
        <w:shd w:val="clear" w:color="auto" w:fill="FFFFFF"/>
        <w:jc w:val="right"/>
        <w:rPr>
          <w:color w:val="000000"/>
          <w:szCs w:val="21"/>
        </w:rPr>
      </w:pPr>
      <w:r>
        <w:rPr>
          <w:color w:val="000000"/>
          <w:kern w:val="0"/>
          <w:sz w:val="52"/>
          <w:szCs w:val="52"/>
          <w:shd w:val="clear" w:color="auto" w:fill="FFFFFF"/>
        </w:rPr>
        <w:t> </w:t>
      </w:r>
    </w:p>
    <w:p w14:paraId="7D71D4E1">
      <w:pPr>
        <w:widowControl/>
        <w:shd w:val="clear" w:color="auto" w:fill="FFFFFF"/>
        <w:jc w:val="right"/>
        <w:rPr>
          <w:color w:val="000000"/>
          <w:szCs w:val="21"/>
        </w:rPr>
      </w:pPr>
      <w:r>
        <w:rPr>
          <w:rFonts w:hint="eastAsia" w:ascii="宋体" w:hAnsi="宋体" w:cs="宋体"/>
          <w:color w:val="000000"/>
          <w:kern w:val="0"/>
          <w:sz w:val="28"/>
          <w:szCs w:val="28"/>
          <w:shd w:val="clear" w:color="auto" w:fill="FFFFFF"/>
          <w:lang w:val="en-US" w:eastAsia="zh-CN"/>
        </w:rPr>
        <w:t>翔鹭石化</w:t>
      </w:r>
      <w:r>
        <w:rPr>
          <w:rFonts w:hint="eastAsia" w:ascii="宋体" w:hAnsi="宋体" w:cs="宋体"/>
          <w:color w:val="000000"/>
          <w:kern w:val="0"/>
          <w:sz w:val="28"/>
          <w:szCs w:val="28"/>
          <w:shd w:val="clear" w:color="auto" w:fill="FFFFFF"/>
        </w:rPr>
        <w:t>（漳州）有限公司</w:t>
      </w:r>
      <w:r>
        <w:rPr>
          <w:color w:val="000000"/>
          <w:kern w:val="0"/>
          <w:sz w:val="28"/>
          <w:szCs w:val="28"/>
          <w:shd w:val="clear" w:color="auto" w:fill="FFFFFF"/>
        </w:rPr>
        <w:t> </w:t>
      </w:r>
    </w:p>
    <w:p w14:paraId="2CECAE7C">
      <w:pPr>
        <w:widowControl/>
        <w:shd w:val="clear" w:color="auto" w:fill="FFFFFF"/>
        <w:ind w:right="560"/>
        <w:jc w:val="right"/>
        <w:rPr>
          <w:rFonts w:hint="eastAsia" w:eastAsia="宋体"/>
          <w:color w:val="000000"/>
          <w:szCs w:val="21"/>
          <w:lang w:eastAsia="zh-CN"/>
        </w:rPr>
      </w:pPr>
      <w:r>
        <w:rPr>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lang w:eastAsia="zh-CN"/>
        </w:rPr>
        <w:t>202</w:t>
      </w:r>
      <w:r>
        <w:rPr>
          <w:rFonts w:hint="eastAsia" w:asciiTheme="minorEastAsia" w:hAnsiTheme="minorEastAsia" w:eastAsiaTheme="minorEastAsia" w:cstheme="minorEastAsia"/>
          <w:color w:val="000000"/>
          <w:kern w:val="0"/>
          <w:sz w:val="28"/>
          <w:szCs w:val="28"/>
          <w:shd w:val="clear" w:color="auto" w:fill="FFFFFF"/>
          <w:lang w:val="en-US" w:eastAsia="zh-CN"/>
        </w:rPr>
        <w:t>4</w:t>
      </w:r>
      <w:r>
        <w:rPr>
          <w:rFonts w:hint="eastAsia" w:asciiTheme="minorEastAsia" w:hAnsiTheme="minorEastAsia" w:eastAsiaTheme="minorEastAsia" w:cstheme="minorEastAsia"/>
          <w:color w:val="000000"/>
          <w:kern w:val="0"/>
          <w:sz w:val="28"/>
          <w:szCs w:val="28"/>
          <w:shd w:val="clear" w:color="auto" w:fill="FFFFFF"/>
          <w:lang w:eastAsia="zh-CN"/>
        </w:rPr>
        <w:t>年11月</w:t>
      </w:r>
      <w:r>
        <w:rPr>
          <w:rFonts w:hint="eastAsia" w:asciiTheme="minorEastAsia" w:hAnsiTheme="minorEastAsia" w:eastAsiaTheme="minorEastAsia" w:cstheme="minorEastAsia"/>
          <w:color w:val="000000"/>
          <w:kern w:val="0"/>
          <w:sz w:val="28"/>
          <w:szCs w:val="28"/>
          <w:shd w:val="clear" w:color="auto" w:fill="FFFFFF"/>
          <w:lang w:val="en-US" w:eastAsia="zh-CN"/>
        </w:rPr>
        <w:t>20</w:t>
      </w:r>
      <w:r>
        <w:rPr>
          <w:rFonts w:hint="eastAsia" w:asciiTheme="minorEastAsia" w:hAnsiTheme="minorEastAsia" w:eastAsiaTheme="minorEastAsia" w:cstheme="minorEastAsia"/>
          <w:color w:val="000000"/>
          <w:kern w:val="0"/>
          <w:sz w:val="28"/>
          <w:szCs w:val="28"/>
          <w:shd w:val="clear" w:color="auto" w:fill="FFFFFF"/>
          <w:lang w:eastAsia="zh-CN"/>
        </w:rPr>
        <w:t>日</w:t>
      </w:r>
    </w:p>
    <w:p w14:paraId="084E277B">
      <w:pPr>
        <w:widowControl/>
        <w:shd w:val="clear" w:color="auto" w:fill="FFFFFF"/>
        <w:rPr>
          <w:color w:val="000000"/>
          <w:szCs w:val="21"/>
        </w:rPr>
      </w:pPr>
      <w:r>
        <w:rPr>
          <w:color w:val="000000"/>
          <w:kern w:val="0"/>
          <w:szCs w:val="21"/>
          <w:shd w:val="clear" w:color="auto" w:fill="FFFFFF"/>
        </w:rPr>
        <w:t> </w:t>
      </w:r>
    </w:p>
    <w:p w14:paraId="69565394">
      <w:pPr>
        <w:spacing w:line="400" w:lineRule="exact"/>
        <w:jc w:val="center"/>
        <w:rPr>
          <w:rFonts w:ascii="宋体"/>
          <w:b/>
          <w:bCs/>
          <w:sz w:val="36"/>
        </w:rPr>
      </w:pPr>
    </w:p>
    <w:p w14:paraId="43DC90EA">
      <w:pPr>
        <w:spacing w:line="400" w:lineRule="exact"/>
        <w:jc w:val="center"/>
        <w:rPr>
          <w:rFonts w:ascii="宋体"/>
          <w:b/>
          <w:bCs/>
          <w:sz w:val="36"/>
        </w:rPr>
      </w:pPr>
    </w:p>
    <w:p w14:paraId="0E6B4626">
      <w:pPr>
        <w:spacing w:line="400" w:lineRule="exact"/>
        <w:jc w:val="center"/>
        <w:rPr>
          <w:rFonts w:ascii="宋体"/>
          <w:b/>
          <w:bCs/>
          <w:sz w:val="36"/>
        </w:rPr>
      </w:pPr>
    </w:p>
    <w:p w14:paraId="0B26FE6E">
      <w:pPr>
        <w:spacing w:line="400" w:lineRule="exact"/>
        <w:jc w:val="center"/>
        <w:rPr>
          <w:rFonts w:ascii="宋体"/>
          <w:b/>
          <w:bCs/>
          <w:sz w:val="36"/>
        </w:rPr>
      </w:pPr>
    </w:p>
    <w:p w14:paraId="5E91F336">
      <w:pPr>
        <w:spacing w:line="400" w:lineRule="exact"/>
        <w:jc w:val="center"/>
        <w:rPr>
          <w:rFonts w:ascii="宋体"/>
          <w:b/>
          <w:bCs/>
          <w:sz w:val="36"/>
        </w:rPr>
      </w:pPr>
    </w:p>
    <w:p w14:paraId="5EFBC6F1">
      <w:pPr>
        <w:spacing w:line="400" w:lineRule="exact"/>
        <w:rPr>
          <w:rFonts w:ascii="宋体"/>
          <w:b/>
          <w:bCs/>
          <w:sz w:val="36"/>
        </w:rPr>
      </w:pPr>
    </w:p>
    <w:p w14:paraId="374003BA">
      <w:pPr>
        <w:spacing w:line="400" w:lineRule="exact"/>
        <w:jc w:val="center"/>
        <w:rPr>
          <w:rFonts w:ascii="宋体"/>
          <w:b/>
          <w:bCs/>
          <w:sz w:val="36"/>
        </w:rPr>
      </w:pPr>
      <w:r>
        <w:rPr>
          <w:rFonts w:hint="eastAsia" w:ascii="宋体" w:hAnsi="宋体"/>
          <w:b/>
          <w:bCs/>
          <w:sz w:val="36"/>
        </w:rPr>
        <w:t>一、比选公告</w:t>
      </w:r>
    </w:p>
    <w:p w14:paraId="26931EC1">
      <w:pPr>
        <w:pStyle w:val="3"/>
        <w:rPr>
          <w:b/>
          <w:sz w:val="28"/>
        </w:rPr>
      </w:pPr>
    </w:p>
    <w:p w14:paraId="0B06028B">
      <w:pPr>
        <w:jc w:val="center"/>
        <w:rPr>
          <w:rFonts w:hint="eastAsia" w:eastAsia="宋体"/>
          <w:b/>
          <w:bCs/>
          <w:sz w:val="32"/>
          <w:lang w:eastAsia="zh-CN"/>
        </w:rPr>
      </w:pPr>
      <w:r>
        <w:rPr>
          <w:rFonts w:hint="eastAsia"/>
          <w:b/>
          <w:bCs/>
          <w:sz w:val="32"/>
          <w:lang w:eastAsia="zh-CN"/>
        </w:rPr>
        <w:t>翔鹭石化（漳州）有限公司</w:t>
      </w:r>
    </w:p>
    <w:p w14:paraId="46B76156">
      <w:pPr>
        <w:jc w:val="center"/>
        <w:rPr>
          <w:b/>
          <w:bCs/>
          <w:sz w:val="32"/>
        </w:rPr>
      </w:pPr>
      <w:r>
        <w:rPr>
          <w:rFonts w:hint="eastAsia"/>
          <w:b/>
          <w:bCs/>
          <w:sz w:val="32"/>
        </w:rPr>
        <w:t>尿素</w:t>
      </w:r>
      <w:r>
        <w:rPr>
          <w:b/>
          <w:bCs/>
          <w:sz w:val="32"/>
        </w:rPr>
        <w:t>采购</w:t>
      </w:r>
      <w:r>
        <w:rPr>
          <w:rFonts w:hint="eastAsia"/>
          <w:b/>
          <w:bCs/>
          <w:sz w:val="32"/>
        </w:rPr>
        <w:t>比选公告</w:t>
      </w:r>
    </w:p>
    <w:p w14:paraId="584C70D5">
      <w:pPr>
        <w:spacing w:line="360" w:lineRule="auto"/>
        <w:rPr>
          <w:bCs/>
          <w:szCs w:val="21"/>
        </w:rPr>
      </w:pPr>
    </w:p>
    <w:p w14:paraId="090B02AE">
      <w:pPr>
        <w:spacing w:before="100" w:beforeAutospacing="1" w:after="100" w:afterAutospacing="1"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翔鹭石化（漳州）有限公司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“尿素（项目编号：</w:t>
      </w:r>
      <w:r>
        <w:rPr>
          <w:rFonts w:hint="eastAsia" w:asciiTheme="minorEastAsia" w:hAnsiTheme="minorEastAsia" w:eastAsiaTheme="minorEastAsia"/>
          <w:bCs/>
          <w:sz w:val="24"/>
          <w:u w:val="single"/>
          <w:lang w:eastAsia="zh-CN"/>
        </w:rPr>
        <w:t>2024-FHC-尿素-1120）</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14:paraId="785A3309">
      <w:pPr>
        <w:pStyle w:val="8"/>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14:paraId="66B682B9">
      <w:pPr>
        <w:pStyle w:val="8"/>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b/>
          <w:bCs/>
          <w:sz w:val="32"/>
        </w:rPr>
        <w:t> </w:t>
      </w:r>
      <w:r>
        <w:rPr>
          <w:rFonts w:hint="eastAsia" w:asciiTheme="minorEastAsia" w:hAnsiTheme="minorEastAsia" w:eastAsiaTheme="minorEastAsia"/>
          <w:bCs/>
          <w:sz w:val="24"/>
        </w:rPr>
        <w:t>尿素</w:t>
      </w:r>
    </w:p>
    <w:p w14:paraId="04284475">
      <w:pPr>
        <w:pStyle w:val="8"/>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比选项目：尿素采购数量、质量、货期等要求详见比选文件。</w:t>
      </w:r>
    </w:p>
    <w:p w14:paraId="77EF8D5E">
      <w:pPr>
        <w:pStyle w:val="8"/>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14:paraId="0B3E9170">
      <w:pPr>
        <w:pStyle w:val="8"/>
        <w:numPr>
          <w:ilvl w:val="0"/>
          <w:numId w:val="3"/>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p>
    <w:p w14:paraId="68B70EB9">
      <w:pPr>
        <w:pStyle w:val="8"/>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14:paraId="5F5C7D17">
      <w:pPr>
        <w:pStyle w:val="8"/>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14:paraId="5E73543C">
      <w:pPr>
        <w:pStyle w:val="8"/>
        <w:numPr>
          <w:ilvl w:val="0"/>
          <w:numId w:val="3"/>
        </w:numPr>
        <w:spacing w:before="100" w:beforeAutospacing="1" w:after="100" w:afterAutospacing="1" w:line="36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r>
        <w:rPr>
          <w:rFonts w:hint="eastAsia" w:asciiTheme="minorEastAsia" w:hAnsiTheme="minorEastAsia" w:eastAsiaTheme="minorEastAsia"/>
          <w:bCs/>
          <w:sz w:val="24"/>
          <w:lang w:eastAsia="zh-CN"/>
        </w:rPr>
        <w:t>；</w:t>
      </w:r>
    </w:p>
    <w:p w14:paraId="2F51F4FB">
      <w:pPr>
        <w:pStyle w:val="8"/>
        <w:numPr>
          <w:ilvl w:val="0"/>
          <w:numId w:val="3"/>
        </w:numPr>
        <w:spacing w:before="100" w:beforeAutospacing="1" w:after="100" w:afterAutospacing="1" w:line="360" w:lineRule="auto"/>
        <w:ind w:left="1200" w:leftChars="0" w:hanging="361" w:firstLineChars="0"/>
        <w:rPr>
          <w:rFonts w:asciiTheme="minorEastAsia" w:hAnsiTheme="minorEastAsia" w:eastAsiaTheme="minorEastAsia"/>
          <w:bCs/>
          <w:sz w:val="24"/>
        </w:rPr>
      </w:pPr>
      <w:r>
        <w:rPr>
          <w:rFonts w:hint="eastAsia" w:asciiTheme="minorEastAsia" w:hAnsiTheme="minorEastAsia" w:eastAsiaTheme="minorEastAsia"/>
          <w:bCs/>
          <w:color w:val="auto"/>
          <w:sz w:val="24"/>
          <w:lang w:val="en-US" w:eastAsia="zh-CN"/>
        </w:rPr>
        <w:t>具备相应的经营业绩；</w:t>
      </w:r>
    </w:p>
    <w:p w14:paraId="263D41AE">
      <w:pPr>
        <w:pStyle w:val="8"/>
        <w:numPr>
          <w:ilvl w:val="0"/>
          <w:numId w:val="3"/>
        </w:numPr>
        <w:spacing w:before="100" w:beforeAutospacing="1" w:after="100" w:afterAutospacing="1" w:line="36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eastAsia="zh-CN"/>
        </w:rPr>
        <w:t>30000元</w:t>
      </w:r>
      <w:r>
        <w:rPr>
          <w:rFonts w:hint="eastAsia" w:asciiTheme="minorEastAsia" w:hAnsiTheme="minorEastAsia" w:eastAsiaTheme="minorEastAsia"/>
          <w:bCs/>
          <w:sz w:val="24"/>
        </w:rPr>
        <w:t>（</w:t>
      </w:r>
      <w:r>
        <w:rPr>
          <w:rFonts w:hint="eastAsia" w:asciiTheme="minorEastAsia" w:hAnsiTheme="minorEastAsia" w:eastAsiaTheme="minorEastAsia"/>
          <w:bCs/>
          <w:sz w:val="24"/>
          <w:lang w:eastAsia="zh-CN"/>
        </w:rPr>
        <w:t>叁万元整</w:t>
      </w:r>
      <w:r>
        <w:rPr>
          <w:rFonts w:hint="eastAsia" w:asciiTheme="minorEastAsia" w:hAnsiTheme="minorEastAsia" w:eastAsiaTheme="minorEastAsia"/>
          <w:bCs/>
          <w:sz w:val="24"/>
        </w:rPr>
        <w:t>）。</w:t>
      </w:r>
    </w:p>
    <w:p w14:paraId="0C3E1077">
      <w:pPr>
        <w:spacing w:line="360" w:lineRule="auto"/>
        <w:ind w:firstLine="472" w:firstLineChars="196"/>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14:paraId="40F7BB4C">
      <w:pPr>
        <w:pStyle w:val="8"/>
        <w:numPr>
          <w:ilvl w:val="0"/>
          <w:numId w:val="4"/>
        </w:numPr>
        <w:spacing w:before="0" w:line="360" w:lineRule="auto"/>
        <w:rPr>
          <w:rFonts w:hint="eastAsia" w:asciiTheme="minorEastAsia" w:hAnsiTheme="minorEastAsia" w:eastAsiaTheme="minorEastAsia"/>
          <w:bCs w:val="0"/>
          <w:sz w:val="24"/>
        </w:rPr>
      </w:pPr>
      <w:r>
        <w:rPr>
          <w:rFonts w:hint="eastAsia" w:asciiTheme="minorEastAsia" w:hAnsiTheme="minorEastAsia" w:eastAsiaTheme="minorEastAsia"/>
          <w:bCs/>
          <w:sz w:val="24"/>
        </w:rPr>
        <w:t>报名时间：</w:t>
      </w:r>
      <w:r>
        <w:rPr>
          <w:rFonts w:hint="eastAsia" w:cs="Times New Roman" w:asciiTheme="minorEastAsia" w:hAnsiTheme="minorEastAsia" w:eastAsiaTheme="minorEastAsia"/>
          <w:i w:val="0"/>
          <w:iCs w:val="0"/>
          <w:caps w:val="0"/>
          <w:spacing w:val="0"/>
          <w:sz w:val="24"/>
          <w:szCs w:val="24"/>
          <w:shd w:val="clear"/>
        </w:rPr>
        <w:t>自公告日至</w:t>
      </w:r>
      <w:r>
        <w:rPr>
          <w:rFonts w:hint="eastAsia" w:cs="Times New Roman" w:asciiTheme="minorEastAsia" w:hAnsiTheme="minorEastAsia" w:eastAsiaTheme="minorEastAsia"/>
          <w:i w:val="0"/>
          <w:iCs w:val="0"/>
          <w:caps w:val="0"/>
          <w:spacing w:val="0"/>
          <w:sz w:val="24"/>
          <w:szCs w:val="24"/>
          <w:shd w:val="clear"/>
          <w:lang w:eastAsia="zh-CN"/>
        </w:rPr>
        <w:t>202</w:t>
      </w:r>
      <w:r>
        <w:rPr>
          <w:rFonts w:hint="eastAsia" w:cs="Times New Roman" w:asciiTheme="minorEastAsia" w:hAnsiTheme="minorEastAsia" w:eastAsiaTheme="minorEastAsia"/>
          <w:i w:val="0"/>
          <w:iCs w:val="0"/>
          <w:caps w:val="0"/>
          <w:spacing w:val="0"/>
          <w:sz w:val="24"/>
          <w:szCs w:val="24"/>
          <w:shd w:val="clear"/>
          <w:lang w:val="en-US" w:eastAsia="zh-CN"/>
        </w:rPr>
        <w:t>4</w:t>
      </w:r>
      <w:r>
        <w:rPr>
          <w:rFonts w:hint="eastAsia" w:cs="Times New Roman" w:asciiTheme="minorEastAsia" w:hAnsiTheme="minorEastAsia" w:eastAsiaTheme="minorEastAsia"/>
          <w:i w:val="0"/>
          <w:iCs w:val="0"/>
          <w:caps w:val="0"/>
          <w:spacing w:val="0"/>
          <w:sz w:val="24"/>
          <w:szCs w:val="24"/>
          <w:shd w:val="clear"/>
        </w:rPr>
        <w:t>年1</w:t>
      </w:r>
      <w:r>
        <w:rPr>
          <w:rFonts w:hint="eastAsia" w:cs="Times New Roman" w:asciiTheme="minorEastAsia" w:hAnsiTheme="minorEastAsia" w:eastAsiaTheme="minorEastAsia"/>
          <w:i w:val="0"/>
          <w:iCs w:val="0"/>
          <w:caps w:val="0"/>
          <w:spacing w:val="0"/>
          <w:sz w:val="24"/>
          <w:szCs w:val="24"/>
          <w:shd w:val="clear"/>
          <w:lang w:val="en-US" w:eastAsia="zh-CN"/>
        </w:rPr>
        <w:t>2</w:t>
      </w:r>
      <w:r>
        <w:rPr>
          <w:rFonts w:hint="eastAsia" w:cs="Times New Roman" w:asciiTheme="minorEastAsia" w:hAnsiTheme="minorEastAsia" w:eastAsiaTheme="minorEastAsia"/>
          <w:i w:val="0"/>
          <w:iCs w:val="0"/>
          <w:caps w:val="0"/>
          <w:spacing w:val="0"/>
          <w:sz w:val="24"/>
          <w:szCs w:val="24"/>
          <w:shd w:val="clear"/>
        </w:rPr>
        <w:t>月</w:t>
      </w:r>
      <w:r>
        <w:rPr>
          <w:rFonts w:hint="eastAsia" w:cs="Times New Roman" w:asciiTheme="minorEastAsia" w:hAnsiTheme="minorEastAsia" w:eastAsiaTheme="minorEastAsia"/>
          <w:i w:val="0"/>
          <w:iCs w:val="0"/>
          <w:caps w:val="0"/>
          <w:spacing w:val="0"/>
          <w:sz w:val="24"/>
          <w:szCs w:val="24"/>
          <w:shd w:val="clear"/>
          <w:lang w:val="en-US" w:eastAsia="zh-CN"/>
        </w:rPr>
        <w:t>6</w:t>
      </w:r>
      <w:r>
        <w:rPr>
          <w:rFonts w:hint="eastAsia" w:cs="Times New Roman" w:asciiTheme="minorEastAsia" w:hAnsiTheme="minorEastAsia" w:eastAsiaTheme="minorEastAsia"/>
          <w:i w:val="0"/>
          <w:iCs w:val="0"/>
          <w:caps w:val="0"/>
          <w:spacing w:val="0"/>
          <w:sz w:val="24"/>
          <w:szCs w:val="24"/>
          <w:shd w:val="clear"/>
        </w:rPr>
        <w:t>日（含当日）</w:t>
      </w:r>
    </w:p>
    <w:p w14:paraId="3E52A672">
      <w:pPr>
        <w:pStyle w:val="8"/>
        <w:numPr>
          <w:ilvl w:val="255"/>
          <w:numId w:val="0"/>
        </w:numPr>
        <w:spacing w:before="0" w:line="360"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t>
      </w:r>
      <w:r>
        <w:rPr>
          <w:rStyle w:val="9"/>
          <w:rFonts w:ascii="Times New Roman" w:hAnsi="Times New Roman" w:eastAsia="宋体"/>
          <w:color w:val="111111"/>
          <w:sz w:val="21"/>
        </w:rPr>
        <w:t>wzcgb@fjpec.com.cn</w:t>
      </w:r>
      <w:r>
        <w:rPr>
          <w:rFonts w:hint="eastAsia" w:asciiTheme="minorEastAsia" w:hAnsiTheme="minorEastAsia" w:eastAsiaTheme="minorEastAsia"/>
          <w:sz w:val="24"/>
        </w:rPr>
        <w:t>，</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邮件标题请备注项目名称！</w:t>
      </w:r>
      <w:r>
        <w:rPr>
          <w:rFonts w:hint="eastAsia" w:asciiTheme="minorEastAsia" w:hAnsiTheme="minorEastAsia" w:eastAsiaTheme="minorEastAsia"/>
          <w:bCs/>
          <w:sz w:val="24"/>
          <w:highlight w:val="yellow"/>
          <w:lang w:eastAsia="zh-CN"/>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14:paraId="3A3922AE">
      <w:pPr>
        <w:pStyle w:val="8"/>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（3）至少一份尿素业绩材料（合同或发票）；</w:t>
      </w:r>
    </w:p>
    <w:p w14:paraId="057DBFA4">
      <w:pPr>
        <w:pStyle w:val="8"/>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4</w:t>
      </w: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eastAsia="zh-CN"/>
        </w:rPr>
        <w:t>30000元（叁万元整）</w:t>
      </w:r>
      <w:r>
        <w:rPr>
          <w:rFonts w:hint="eastAsia" w:asciiTheme="minorEastAsia" w:hAnsiTheme="minorEastAsia" w:eastAsiaTheme="minorEastAsia"/>
          <w:bCs/>
          <w:sz w:val="24"/>
        </w:rPr>
        <w:t>，如中选、该保证金转为履约保证金，如不中选，在比选结束后请联系商务联系人办理无息等额退款。</w:t>
      </w:r>
      <w:r>
        <w:rPr>
          <w:rFonts w:hint="eastAsia" w:asciiTheme="minorEastAsia" w:hAnsiTheme="minorEastAsia" w:eastAsiaTheme="minorEastAsia"/>
          <w:bCs/>
          <w:color w:val="auto"/>
          <w:sz w:val="24"/>
          <w:highlight w:val="yellow"/>
          <w:lang w:eastAsia="zh-CN"/>
        </w:rPr>
        <w:t>（</w:t>
      </w:r>
      <w:r>
        <w:rPr>
          <w:rFonts w:hint="eastAsia" w:asciiTheme="minorEastAsia" w:hAnsiTheme="minorEastAsia" w:eastAsiaTheme="minorEastAsia"/>
          <w:bCs/>
          <w:color w:val="auto"/>
          <w:sz w:val="24"/>
          <w:highlight w:val="yellow"/>
          <w:lang w:val="en-US" w:eastAsia="zh-CN"/>
        </w:rPr>
        <w:t>保证金请备注项目名称！</w:t>
      </w:r>
      <w:r>
        <w:rPr>
          <w:rFonts w:hint="eastAsia" w:asciiTheme="minorEastAsia" w:hAnsiTheme="minorEastAsia" w:eastAsiaTheme="minorEastAsia"/>
          <w:bCs/>
          <w:color w:val="auto"/>
          <w:sz w:val="24"/>
          <w:highlight w:val="yellow"/>
          <w:lang w:eastAsia="zh-CN"/>
        </w:rPr>
        <w:t>）</w:t>
      </w:r>
    </w:p>
    <w:p w14:paraId="7FF4DFF3">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汇款资料：   </w:t>
      </w:r>
    </w:p>
    <w:p w14:paraId="5C366CF3">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收款人：福建福海创石油化工有限公司</w:t>
      </w:r>
    </w:p>
    <w:p w14:paraId="5E8FFCC1">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开户银行：中国银行漳州古雷经济开发区支行</w:t>
      </w:r>
    </w:p>
    <w:p w14:paraId="37BC36AC">
      <w:pPr>
        <w:pStyle w:val="8"/>
        <w:ind w:left="0" w:firstLine="1200" w:firstLineChars="500"/>
        <w:rPr>
          <w:rFonts w:asciiTheme="minorEastAsia" w:hAnsiTheme="minorEastAsia" w:eastAsiaTheme="minorEastAsia"/>
          <w:bCs/>
          <w:sz w:val="24"/>
        </w:rPr>
      </w:pPr>
      <w:r>
        <w:rPr>
          <w:rFonts w:hint="eastAsia" w:asciiTheme="minorEastAsia" w:hAnsiTheme="minorEastAsia" w:eastAsiaTheme="minorEastAsia"/>
          <w:bCs/>
          <w:sz w:val="24"/>
          <w:highlight w:val="yellow"/>
        </w:rPr>
        <w:t>账    号：406574816628</w:t>
      </w:r>
    </w:p>
    <w:p w14:paraId="3FF1ED21">
      <w:pPr>
        <w:pStyle w:val="8"/>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14:paraId="4249F020">
      <w:pPr>
        <w:tabs>
          <w:tab w:val="left" w:pos="1260"/>
          <w:tab w:val="left" w:pos="1800"/>
        </w:tabs>
        <w:spacing w:line="360" w:lineRule="auto"/>
        <w:ind w:left="359" w:leftChars="171" w:firstLine="180" w:firstLineChars="75"/>
        <w:jc w:val="left"/>
        <w:rPr>
          <w:rFonts w:asciiTheme="minorEastAsia" w:hAnsiTheme="minorEastAsia" w:eastAsiaTheme="minorEastAsia"/>
          <w:bCs/>
          <w:sz w:val="24"/>
        </w:rPr>
      </w:pPr>
      <w:r>
        <w:rPr>
          <w:rFonts w:hint="eastAsia" w:ascii="宋体" w:hAnsi="宋体" w:cs="宋体"/>
          <w:color w:val="000000"/>
          <w:sz w:val="24"/>
          <w:szCs w:val="32"/>
          <w:highlight w:val="yellow"/>
        </w:rPr>
        <w:t>备注：中选的参选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所递交的该保证金直接转为履约保证金；未中选的参选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其所递交的参选保证金将于本项目合同签订后30</w:t>
      </w:r>
      <w:r>
        <w:rPr>
          <w:rFonts w:hint="eastAsia" w:ascii="宋体" w:hAnsi="宋体" w:cs="宋体"/>
          <w:color w:val="000000"/>
          <w:sz w:val="24"/>
          <w:szCs w:val="32"/>
          <w:highlight w:val="yellow"/>
          <w:lang w:val="en-US" w:eastAsia="zh-CN"/>
        </w:rPr>
        <w:t>个工作</w:t>
      </w:r>
      <w:r>
        <w:rPr>
          <w:rFonts w:hint="eastAsia" w:ascii="宋体" w:hAnsi="宋体" w:cs="宋体"/>
          <w:color w:val="000000"/>
          <w:sz w:val="24"/>
          <w:szCs w:val="32"/>
          <w:highlight w:val="yellow"/>
        </w:rPr>
        <w:t>日内退回至参选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基本账户。</w:t>
      </w:r>
    </w:p>
    <w:p w14:paraId="34DFEF51">
      <w:pPr>
        <w:spacing w:line="360" w:lineRule="auto"/>
        <w:ind w:firstLine="472" w:firstLineChars="196"/>
        <w:rPr>
          <w:rFonts w:asciiTheme="minorEastAsia" w:hAnsiTheme="minorEastAsia" w:eastAsiaTheme="minorEastAsia"/>
          <w:b/>
          <w:bCs/>
          <w:sz w:val="24"/>
        </w:rPr>
      </w:pPr>
      <w:r>
        <w:rPr>
          <w:rFonts w:hint="eastAsia"/>
          <w:b/>
          <w:bCs/>
          <w:sz w:val="24"/>
        </w:rPr>
        <w:t>四、参选文件递交要求</w:t>
      </w:r>
    </w:p>
    <w:p w14:paraId="147A9A7D">
      <w:pPr>
        <w:pStyle w:val="8"/>
        <w:numPr>
          <w:ilvl w:val="0"/>
          <w:numId w:val="5"/>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杜浔镇杜昌路9号福海创办公楼</w:t>
      </w:r>
      <w:r>
        <w:rPr>
          <w:rFonts w:hint="eastAsia" w:asciiTheme="minorEastAsia" w:hAnsiTheme="minorEastAsia" w:eastAsiaTheme="minorEastAsia"/>
          <w:bCs/>
          <w:sz w:val="24"/>
          <w:lang w:val="en-US" w:eastAsia="zh-CN"/>
        </w:rPr>
        <w:t>3楼煤炭及辅料团队。</w:t>
      </w:r>
    </w:p>
    <w:p w14:paraId="4F2B58BB">
      <w:pPr>
        <w:pStyle w:val="8"/>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lang w:val="en-US" w:eastAsia="zh-CN"/>
        </w:rPr>
        <w:t>2024年12月11</w:t>
      </w:r>
      <w:r>
        <w:rPr>
          <w:rFonts w:hint="eastAsia" w:asciiTheme="majorEastAsia" w:hAnsiTheme="majorEastAsia" w:eastAsiaTheme="majorEastAsia"/>
          <w:bCs/>
          <w:sz w:val="24"/>
        </w:rPr>
        <w:t>日</w:t>
      </w:r>
      <w:r>
        <w:rPr>
          <w:rFonts w:hint="eastAsia" w:asciiTheme="majorEastAsia" w:hAnsiTheme="majorEastAsia" w:eastAsiaTheme="majorEastAsia"/>
          <w:bCs/>
          <w:sz w:val="24"/>
          <w:lang w:val="en-US" w:eastAsia="zh-CN"/>
        </w:rPr>
        <w:t>15:30</w:t>
      </w:r>
    </w:p>
    <w:p w14:paraId="5CBEF812">
      <w:pPr>
        <w:pStyle w:val="8"/>
        <w:numPr>
          <w:ilvl w:val="0"/>
          <w:numId w:val="5"/>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同时快递内随附参选文件电子版资料</w:t>
      </w:r>
      <w:r>
        <w:rPr>
          <w:rFonts w:asciiTheme="minorEastAsia" w:hAnsiTheme="minorEastAsia" w:eastAsiaTheme="minorEastAsia"/>
          <w:bCs/>
          <w:sz w:val="24"/>
          <w:highlight w:val="yellow"/>
        </w:rPr>
        <w:t>！</w:t>
      </w:r>
    </w:p>
    <w:p w14:paraId="67020B3B">
      <w:pPr>
        <w:pStyle w:val="8"/>
        <w:numPr>
          <w:ilvl w:val="0"/>
          <w:numId w:val="5"/>
        </w:numPr>
        <w:spacing w:before="100" w:beforeAutospacing="1" w:after="100" w:afterAutospacing="1"/>
        <w:ind w:left="1200" w:leftChars="0" w:firstLineChars="0"/>
        <w:rPr>
          <w:rFonts w:asciiTheme="minorEastAsia" w:hAnsiTheme="minorEastAsia" w:eastAsiaTheme="minorEastAsia"/>
          <w:bCs/>
          <w:sz w:val="24"/>
        </w:rPr>
      </w:pPr>
      <w:r>
        <w:rPr>
          <w:rFonts w:hint="eastAsia" w:asciiTheme="minorEastAsia" w:hAnsiTheme="minorEastAsia" w:eastAsiaTheme="minorEastAsia"/>
          <w:bCs/>
          <w:color w:val="auto"/>
          <w:sz w:val="24"/>
        </w:rPr>
        <w:t>如遇</w:t>
      </w:r>
      <w:r>
        <w:rPr>
          <w:rFonts w:hint="eastAsia" w:asciiTheme="minorEastAsia" w:hAnsiTheme="minorEastAsia" w:eastAsiaTheme="minorEastAsia"/>
          <w:bCs/>
          <w:color w:val="auto"/>
          <w:sz w:val="24"/>
          <w:lang w:val="en-US" w:eastAsia="zh-CN"/>
        </w:rPr>
        <w:t>不可抗力等因素</w:t>
      </w:r>
      <w:r>
        <w:rPr>
          <w:rFonts w:hint="eastAsia" w:asciiTheme="minorEastAsia" w:hAnsiTheme="minorEastAsia" w:eastAsiaTheme="minorEastAsia"/>
          <w:bCs/>
          <w:color w:val="auto"/>
          <w:sz w:val="24"/>
        </w:rPr>
        <w:t>影响导致无法保证物流配送时间，需邮件说明原因并在参选文件</w:t>
      </w:r>
      <w:r>
        <w:rPr>
          <w:rFonts w:hint="eastAsia" w:asciiTheme="majorEastAsia" w:hAnsiTheme="majorEastAsia" w:eastAsiaTheme="majorEastAsia"/>
          <w:bCs/>
          <w:color w:val="auto"/>
          <w:sz w:val="24"/>
        </w:rPr>
        <w:t>递交截止时间前邮件加密发送参选文件至：</w:t>
      </w:r>
      <w:r>
        <w:rPr>
          <w:rFonts w:hint="eastAsia" w:asciiTheme="majorEastAsia" w:hAnsiTheme="majorEastAsia" w:eastAsiaTheme="majorEastAsia"/>
          <w:bCs/>
          <w:color w:val="auto"/>
          <w:sz w:val="24"/>
        </w:rPr>
        <w:fldChar w:fldCharType="begin"/>
      </w:r>
      <w:r>
        <w:rPr>
          <w:rFonts w:hint="eastAsia" w:asciiTheme="majorEastAsia" w:hAnsiTheme="majorEastAsia" w:eastAsiaTheme="majorEastAsia"/>
          <w:bCs/>
          <w:color w:val="auto"/>
          <w:sz w:val="24"/>
        </w:rPr>
        <w:instrText xml:space="preserve"> HYPERLINK "mailto:wzcgb@fjpec.com.cn（邮件标题备注参选项目名称）。开选当日将由业务员联系获取加密密码。" </w:instrText>
      </w:r>
      <w:r>
        <w:rPr>
          <w:rFonts w:hint="eastAsia" w:asciiTheme="majorEastAsia" w:hAnsiTheme="majorEastAsia" w:eastAsiaTheme="majorEastAsia"/>
          <w:bCs/>
          <w:color w:val="auto"/>
          <w:sz w:val="24"/>
        </w:rPr>
        <w:fldChar w:fldCharType="separate"/>
      </w:r>
      <w:r>
        <w:rPr>
          <w:rFonts w:hint="eastAsia" w:asciiTheme="majorEastAsia" w:hAnsiTheme="majorEastAsia" w:eastAsiaTheme="majorEastAsia"/>
          <w:bCs/>
          <w:color w:val="auto"/>
          <w:sz w:val="24"/>
        </w:rPr>
        <w:t>wzcgb@fjpec.com.cn（邮件标题备注参选项目名称）。开选当日将由业务员联系获取加密密码。</w:t>
      </w:r>
      <w:r>
        <w:rPr>
          <w:rFonts w:hint="eastAsia" w:asciiTheme="majorEastAsia" w:hAnsiTheme="majorEastAsia" w:eastAsiaTheme="majorEastAsia"/>
          <w:bCs/>
          <w:color w:val="auto"/>
          <w:sz w:val="24"/>
        </w:rPr>
        <w:fldChar w:fldCharType="end"/>
      </w:r>
    </w:p>
    <w:p w14:paraId="2774D81B">
      <w:pPr>
        <w:pStyle w:val="8"/>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14:paraId="3C8992B9">
      <w:pPr>
        <w:pStyle w:val="8"/>
        <w:spacing w:before="100" w:beforeAutospacing="1" w:after="100" w:afterAutospacing="1" w:line="360"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14:paraId="2356A746">
      <w:pPr>
        <w:pStyle w:val="2"/>
        <w:snapToGrid w:val="0"/>
        <w:spacing w:before="100" w:beforeAutospacing="1" w:after="100" w:afterAutospacing="1" w:line="360" w:lineRule="auto"/>
        <w:ind w:left="412" w:firstLine="480" w:firstLineChars="200"/>
        <w:rPr>
          <w:rStyle w:val="9"/>
          <w:rFonts w:hint="eastAsia" w:ascii="Times New Roman" w:hAnsi="Times New Roman" w:eastAsia="宋体" w:cs="Times New Roman"/>
          <w:color w:val="111111"/>
        </w:rPr>
      </w:pPr>
      <w:r>
        <w:rPr>
          <w:rFonts w:hint="eastAsia" w:cs="宋体" w:asciiTheme="minorEastAsia" w:hAnsiTheme="minorEastAsia"/>
          <w:bCs/>
          <w:sz w:val="24"/>
        </w:rPr>
        <w:t>商务联系人：</w:t>
      </w:r>
      <w:r>
        <w:rPr>
          <w:rFonts w:hint="eastAsia" w:cs="宋体" w:asciiTheme="minorEastAsia" w:hAnsiTheme="minorEastAsia"/>
          <w:bCs/>
          <w:sz w:val="24"/>
          <w:lang w:val="en-US" w:eastAsia="zh-CN"/>
        </w:rPr>
        <w:t>郑女士</w:t>
      </w:r>
      <w:r>
        <w:rPr>
          <w:rFonts w:hint="eastAsia" w:cs="宋体" w:asciiTheme="minorEastAsia" w:hAnsiTheme="minorEastAsia"/>
          <w:bCs/>
          <w:sz w:val="24"/>
        </w:rPr>
        <w:t xml:space="preserve">  电话：13</w:t>
      </w:r>
      <w:r>
        <w:rPr>
          <w:rFonts w:hint="eastAsia" w:cs="宋体" w:asciiTheme="minorEastAsia" w:hAnsiTheme="minorEastAsia"/>
          <w:bCs/>
          <w:sz w:val="24"/>
          <w:lang w:val="en-US" w:eastAsia="zh-CN"/>
        </w:rPr>
        <w:t>015727080</w:t>
      </w:r>
      <w:r>
        <w:rPr>
          <w:rFonts w:hint="eastAsia" w:cs="宋体" w:asciiTheme="minorEastAsia" w:hAnsiTheme="minorEastAsia"/>
          <w:bCs/>
          <w:sz w:val="24"/>
        </w:rPr>
        <w:tab/>
      </w:r>
      <w:r>
        <w:rPr>
          <w:rFonts w:hint="eastAsia" w:cs="宋体" w:asciiTheme="minorEastAsia" w:hAnsiTheme="minorEastAsia"/>
          <w:bCs/>
          <w:sz w:val="24"/>
        </w:rPr>
        <w:t xml:space="preserve">  邮箱：</w:t>
      </w:r>
      <w:r>
        <w:rPr>
          <w:rStyle w:val="9"/>
          <w:rFonts w:ascii="Times New Roman" w:hAnsi="Times New Roman" w:eastAsia="宋体" w:cs="Times New Roman"/>
          <w:color w:val="111111"/>
        </w:rPr>
        <w:t>wzcgb</w:t>
      </w:r>
      <w:r>
        <w:rPr>
          <w:rStyle w:val="9"/>
          <w:rFonts w:hint="eastAsia" w:ascii="Times New Roman" w:hAnsi="Times New Roman" w:eastAsia="宋体" w:cs="Times New Roman"/>
          <w:color w:val="111111"/>
        </w:rPr>
        <w:t>@fjpec.com.cn</w:t>
      </w:r>
    </w:p>
    <w:p w14:paraId="2412B352">
      <w:pPr>
        <w:pStyle w:val="2"/>
        <w:snapToGrid w:val="0"/>
        <w:spacing w:before="100" w:beforeAutospacing="1" w:after="100" w:afterAutospacing="1" w:line="360" w:lineRule="auto"/>
        <w:ind w:left="412" w:firstLine="480" w:firstLineChars="200"/>
        <w:rPr>
          <w:rStyle w:val="9"/>
          <w:rFonts w:ascii="Times New Roman" w:hAnsi="Times New Roman" w:eastAsia="宋体" w:cs="Times New Roman"/>
          <w:color w:val="111111"/>
        </w:rPr>
      </w:pPr>
      <w:r>
        <w:rPr>
          <w:rFonts w:hint="eastAsia" w:cs="宋体" w:asciiTheme="minorEastAsia" w:hAnsiTheme="minorEastAsia"/>
          <w:bCs/>
          <w:sz w:val="24"/>
        </w:rPr>
        <w:t>技术联系人：</w:t>
      </w:r>
      <w:r>
        <w:rPr>
          <w:rFonts w:ascii="宋体" w:hAnsi="宋体" w:eastAsia="宋体" w:cs="宋体"/>
          <w:sz w:val="24"/>
        </w:rPr>
        <w:t>陈</w:t>
      </w:r>
      <w:r>
        <w:rPr>
          <w:rFonts w:hint="eastAsia" w:ascii="宋体" w:hAnsi="宋体" w:eastAsia="宋体" w:cs="宋体"/>
          <w:sz w:val="24"/>
          <w:lang w:val="en-US" w:eastAsia="zh-CN"/>
        </w:rPr>
        <w:t>先生</w:t>
      </w:r>
      <w:r>
        <w:rPr>
          <w:rFonts w:hint="eastAsia" w:cs="宋体" w:asciiTheme="minorEastAsia" w:hAnsiTheme="minorEastAsia"/>
          <w:bCs/>
          <w:sz w:val="24"/>
        </w:rPr>
        <w:t xml:space="preserve"> 电话：</w:t>
      </w:r>
      <w:r>
        <w:rPr>
          <w:rFonts w:hint="eastAsia" w:ascii="宋体" w:hAnsi="宋体" w:eastAsia="宋体" w:cs="宋体"/>
          <w:sz w:val="24"/>
        </w:rPr>
        <w:t>0596-6088462</w:t>
      </w:r>
      <w:r>
        <w:rPr>
          <w:rFonts w:hint="eastAsia" w:cs="宋体" w:asciiTheme="minorEastAsia" w:hAnsiTheme="minorEastAsia"/>
          <w:bCs/>
          <w:sz w:val="24"/>
        </w:rPr>
        <w:t xml:space="preserve">  邮箱：</w:t>
      </w:r>
      <w:r>
        <w:rPr>
          <w:rStyle w:val="9"/>
          <w:rFonts w:ascii="Times New Roman" w:hAnsi="Times New Roman" w:eastAsia="宋体" w:cs="Times New Roman"/>
          <w:color w:val="111111"/>
        </w:rPr>
        <w:t>hwchen</w:t>
      </w:r>
      <w:r>
        <w:rPr>
          <w:rStyle w:val="9"/>
          <w:rFonts w:ascii="Times New Roman" w:hAnsi="Times New Roman" w:cs="Times New Roman"/>
        </w:rPr>
        <w:t xml:space="preserve"> @fhcpec.com.cn</w:t>
      </w:r>
    </w:p>
    <w:p w14:paraId="7F85209A">
      <w:pPr>
        <w:pStyle w:val="2"/>
        <w:snapToGrid w:val="0"/>
        <w:spacing w:before="100" w:beforeAutospacing="1" w:after="100" w:afterAutospacing="1" w:line="360" w:lineRule="auto"/>
        <w:ind w:left="412" w:firstLine="480" w:firstLineChars="200"/>
        <w:rPr>
          <w:rFonts w:cs="宋体" w:asciiTheme="minorEastAsia" w:hAnsiTheme="minorEastAsia"/>
          <w:b/>
          <w:bCs/>
          <w:sz w:val="24"/>
        </w:rPr>
      </w:pPr>
      <w:r>
        <w:rPr>
          <w:rFonts w:hint="eastAsia" w:cs="宋体" w:asciiTheme="minorEastAsia" w:hAnsiTheme="minorEastAsia"/>
          <w:bCs/>
          <w:sz w:val="24"/>
        </w:rPr>
        <w:t>纪检监察室电话：0596-6311774  邮箱：</w:t>
      </w:r>
      <w:r>
        <w:rPr>
          <w:rFonts w:hint="eastAsia" w:cs="Helvetica" w:asciiTheme="minorEastAsia" w:hAnsiTheme="minorEastAsia"/>
        </w:rPr>
        <w:t>：</w:t>
      </w:r>
      <w:r>
        <w:rPr>
          <w:rStyle w:val="9"/>
          <w:rFonts w:ascii="Times New Roman" w:hAnsi="Times New Roman" w:eastAsia="宋体" w:cs="Times New Roman"/>
          <w:color w:val="111111"/>
        </w:rPr>
        <w:t>fhcjc@fhcpec.com.cn</w:t>
      </w:r>
    </w:p>
    <w:p w14:paraId="505200C2">
      <w:pPr>
        <w:pStyle w:val="8"/>
        <w:numPr>
          <w:ilvl w:val="0"/>
          <w:numId w:val="0"/>
        </w:numPr>
        <w:spacing w:before="100" w:beforeAutospacing="1" w:after="100" w:afterAutospacing="1" w:line="360" w:lineRule="auto"/>
        <w:ind w:left="832" w:leftChars="0"/>
        <w:rPr>
          <w:rFonts w:hint="eastAsia" w:asciiTheme="minorEastAsia" w:hAnsiTheme="minorEastAsia" w:eastAsiaTheme="minorEastAsia"/>
          <w:bCs/>
          <w:sz w:val="24"/>
          <w:lang w:val="en-US" w:eastAsia="zh-CN"/>
        </w:rPr>
      </w:pPr>
      <w:r>
        <w:rPr>
          <w:rFonts w:hint="eastAsia" w:cs="宋体" w:asciiTheme="minorEastAsia" w:hAnsiTheme="minorEastAsia"/>
          <w:bCs/>
          <w:sz w:val="24"/>
        </w:rPr>
        <w:t>联系地址：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杜浔镇杜昌路9号福海创办公楼</w:t>
      </w:r>
      <w:r>
        <w:rPr>
          <w:rFonts w:hint="eastAsia" w:asciiTheme="minorEastAsia" w:hAnsiTheme="minorEastAsia" w:eastAsiaTheme="minorEastAsia"/>
          <w:bCs/>
          <w:sz w:val="24"/>
          <w:lang w:val="en-US" w:eastAsia="zh-CN"/>
        </w:rPr>
        <w:t>3楼煤炭及辅料团队。</w:t>
      </w:r>
    </w:p>
    <w:p w14:paraId="2F5E97C5">
      <w:pPr>
        <w:pStyle w:val="8"/>
        <w:numPr>
          <w:ilvl w:val="0"/>
          <w:numId w:val="0"/>
        </w:numPr>
        <w:spacing w:before="100" w:beforeAutospacing="1" w:after="100" w:afterAutospacing="1" w:line="360" w:lineRule="auto"/>
        <w:ind w:left="832" w:leftChars="0"/>
        <w:rPr>
          <w:rFonts w:cs="宋体" w:asciiTheme="minorEastAsia" w:hAnsiTheme="minorEastAsia"/>
          <w:bCs/>
          <w:sz w:val="24"/>
        </w:rPr>
      </w:pPr>
      <w:r>
        <w:rPr>
          <w:rFonts w:hint="eastAsia" w:cs="宋体" w:asciiTheme="minorEastAsia" w:hAnsiTheme="minorEastAsia"/>
          <w:bCs/>
          <w:sz w:val="24"/>
        </w:rPr>
        <w:t>邮编：</w:t>
      </w:r>
      <w:r>
        <w:rPr>
          <w:rFonts w:hint="eastAsia" w:cs="宋体" w:asciiTheme="minorEastAsia" w:hAnsiTheme="minorEastAsia" w:eastAsiaTheme="minorEastAsia"/>
          <w:bCs/>
          <w:sz w:val="24"/>
          <w:shd w:val="clear"/>
        </w:rPr>
        <w:t>361001</w:t>
      </w:r>
    </w:p>
    <w:p w14:paraId="70CC18D5">
      <w:pPr>
        <w:spacing w:before="100" w:beforeAutospacing="1" w:after="100" w:afterAutospacing="1" w:line="420" w:lineRule="exact"/>
        <w:ind w:firstLine="480" w:firstLineChars="200"/>
        <w:jc w:val="right"/>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翔鹭石化（漳州）有限公司</w:t>
      </w:r>
    </w:p>
    <w:p w14:paraId="693B574F">
      <w:pPr>
        <w:widowControl/>
        <w:spacing w:before="100" w:beforeAutospacing="1" w:after="100" w:afterAutospacing="1" w:line="420" w:lineRule="exact"/>
        <w:ind w:firstLine="480" w:firstLineChars="200"/>
        <w:jc w:val="left"/>
        <w:rPr>
          <w:rFonts w:hint="eastAsia" w:ascii="宋体" w:hAnsi="宋体"/>
          <w:b/>
          <w:bCs/>
          <w:sz w:val="36"/>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eastAsia="zh-CN"/>
        </w:rPr>
        <w:t>年11月</w:t>
      </w:r>
      <w:r>
        <w:rPr>
          <w:rFonts w:hint="eastAsia" w:asciiTheme="minorEastAsia" w:hAnsiTheme="minorEastAsia" w:eastAsiaTheme="minorEastAsia"/>
          <w:sz w:val="24"/>
          <w:lang w:val="en-US" w:eastAsia="zh-CN"/>
        </w:rPr>
        <w:t>25</w:t>
      </w:r>
      <w:bookmarkStart w:id="3" w:name="_GoBack"/>
      <w:bookmarkEnd w:id="3"/>
      <w:r>
        <w:rPr>
          <w:rFonts w:hint="eastAsia" w:asciiTheme="minorEastAsia" w:hAnsiTheme="minorEastAsia" w:eastAsiaTheme="minorEastAsia"/>
          <w:sz w:val="24"/>
          <w:lang w:eastAsia="zh-CN"/>
        </w:rPr>
        <w:t>日</w:t>
      </w:r>
    </w:p>
    <w:p w14:paraId="331C91ED">
      <w:pPr>
        <w:spacing w:line="400" w:lineRule="exact"/>
        <w:jc w:val="center"/>
        <w:rPr>
          <w:rFonts w:hint="eastAsia" w:ascii="宋体" w:hAnsi="宋体"/>
          <w:b/>
          <w:bCs/>
          <w:sz w:val="36"/>
        </w:rPr>
      </w:pPr>
    </w:p>
    <w:p w14:paraId="3A3AC36F">
      <w:pPr>
        <w:spacing w:line="400" w:lineRule="exact"/>
        <w:jc w:val="center"/>
        <w:rPr>
          <w:rFonts w:hint="eastAsia" w:ascii="宋体" w:hAnsi="宋体"/>
          <w:b/>
          <w:bCs/>
          <w:sz w:val="36"/>
        </w:rPr>
      </w:pPr>
    </w:p>
    <w:p w14:paraId="77B719EF">
      <w:pPr>
        <w:spacing w:line="400" w:lineRule="exact"/>
        <w:jc w:val="center"/>
        <w:rPr>
          <w:rFonts w:hint="eastAsia" w:ascii="宋体" w:hAnsi="宋体"/>
          <w:b/>
          <w:bCs/>
          <w:sz w:val="36"/>
        </w:rPr>
      </w:pPr>
    </w:p>
    <w:p w14:paraId="1E4D99AD">
      <w:pPr>
        <w:spacing w:line="400" w:lineRule="exact"/>
        <w:jc w:val="center"/>
        <w:rPr>
          <w:rFonts w:hint="eastAsia" w:ascii="宋体" w:hAnsi="宋体"/>
          <w:b/>
          <w:bCs/>
          <w:sz w:val="36"/>
        </w:rPr>
      </w:pPr>
    </w:p>
    <w:p w14:paraId="165205E9">
      <w:pPr>
        <w:spacing w:line="400" w:lineRule="exact"/>
        <w:jc w:val="center"/>
        <w:rPr>
          <w:rFonts w:hint="eastAsia" w:ascii="宋体" w:hAnsi="宋体"/>
          <w:b/>
          <w:bCs/>
          <w:sz w:val="36"/>
        </w:rPr>
      </w:pPr>
    </w:p>
    <w:p w14:paraId="4231F93D">
      <w:pPr>
        <w:spacing w:line="400" w:lineRule="exact"/>
        <w:jc w:val="center"/>
        <w:rPr>
          <w:rFonts w:hint="eastAsia" w:ascii="宋体" w:hAnsi="宋体"/>
          <w:b/>
          <w:bCs/>
          <w:sz w:val="36"/>
        </w:rPr>
      </w:pPr>
    </w:p>
    <w:p w14:paraId="0EDEDB1B">
      <w:pPr>
        <w:spacing w:line="400" w:lineRule="exact"/>
        <w:jc w:val="center"/>
        <w:rPr>
          <w:rFonts w:hint="eastAsia" w:ascii="宋体" w:hAnsi="宋体"/>
          <w:b/>
          <w:bCs/>
          <w:sz w:val="36"/>
        </w:rPr>
      </w:pPr>
    </w:p>
    <w:p w14:paraId="3B154D5A">
      <w:pPr>
        <w:spacing w:line="400" w:lineRule="exact"/>
        <w:jc w:val="center"/>
        <w:rPr>
          <w:rFonts w:hint="eastAsia" w:ascii="宋体" w:hAnsi="宋体"/>
          <w:b/>
          <w:bCs/>
          <w:sz w:val="36"/>
        </w:rPr>
      </w:pPr>
    </w:p>
    <w:p w14:paraId="6DAFABCB">
      <w:pPr>
        <w:spacing w:line="400" w:lineRule="exact"/>
        <w:jc w:val="center"/>
        <w:rPr>
          <w:rFonts w:hint="eastAsia" w:ascii="宋体" w:hAnsi="宋体"/>
          <w:b/>
          <w:bCs/>
          <w:sz w:val="36"/>
        </w:rPr>
      </w:pPr>
    </w:p>
    <w:p w14:paraId="18ADD14A">
      <w:pPr>
        <w:spacing w:line="400" w:lineRule="exact"/>
        <w:jc w:val="center"/>
        <w:rPr>
          <w:rFonts w:hint="eastAsia" w:ascii="宋体" w:hAnsi="宋体"/>
          <w:b/>
          <w:bCs/>
          <w:sz w:val="36"/>
        </w:rPr>
      </w:pPr>
    </w:p>
    <w:p w14:paraId="477F6D78">
      <w:pPr>
        <w:spacing w:line="400" w:lineRule="exact"/>
        <w:jc w:val="center"/>
        <w:rPr>
          <w:rFonts w:hint="eastAsia" w:ascii="宋体" w:hAnsi="宋体"/>
          <w:b/>
          <w:bCs/>
          <w:sz w:val="36"/>
        </w:rPr>
      </w:pPr>
    </w:p>
    <w:p w14:paraId="208ACDB9">
      <w:pPr>
        <w:spacing w:line="400" w:lineRule="exact"/>
        <w:jc w:val="center"/>
        <w:rPr>
          <w:rFonts w:hint="eastAsia" w:ascii="宋体" w:hAnsi="宋体"/>
          <w:b/>
          <w:bCs/>
          <w:sz w:val="36"/>
        </w:rPr>
      </w:pPr>
    </w:p>
    <w:p w14:paraId="75A787EE">
      <w:pPr>
        <w:spacing w:line="400" w:lineRule="exact"/>
        <w:jc w:val="center"/>
        <w:rPr>
          <w:rFonts w:hint="eastAsia" w:ascii="宋体" w:hAnsi="宋体"/>
          <w:b/>
          <w:bCs/>
          <w:sz w:val="36"/>
        </w:rPr>
      </w:pPr>
    </w:p>
    <w:p w14:paraId="12E1817B">
      <w:pPr>
        <w:spacing w:line="400" w:lineRule="exact"/>
        <w:jc w:val="center"/>
        <w:rPr>
          <w:rFonts w:hint="eastAsia" w:ascii="宋体" w:hAnsi="宋体"/>
          <w:b/>
          <w:bCs/>
          <w:sz w:val="36"/>
        </w:rPr>
      </w:pPr>
    </w:p>
    <w:p w14:paraId="1849BFC6">
      <w:pPr>
        <w:spacing w:line="400" w:lineRule="exact"/>
        <w:jc w:val="center"/>
        <w:rPr>
          <w:rFonts w:hint="eastAsia" w:ascii="宋体" w:hAnsi="宋体"/>
          <w:b/>
          <w:bCs/>
          <w:sz w:val="36"/>
        </w:rPr>
      </w:pPr>
    </w:p>
    <w:p w14:paraId="0C244CAB">
      <w:pPr>
        <w:spacing w:line="400" w:lineRule="exact"/>
        <w:jc w:val="center"/>
        <w:rPr>
          <w:rFonts w:hint="eastAsia" w:ascii="宋体" w:hAnsi="宋体"/>
          <w:b/>
          <w:bCs/>
          <w:sz w:val="36"/>
        </w:rPr>
      </w:pPr>
    </w:p>
    <w:p w14:paraId="702EEF96">
      <w:pPr>
        <w:spacing w:line="400" w:lineRule="exact"/>
        <w:jc w:val="center"/>
        <w:rPr>
          <w:rFonts w:hint="eastAsia" w:ascii="宋体" w:hAnsi="宋体"/>
          <w:b/>
          <w:bCs/>
          <w:sz w:val="36"/>
        </w:rPr>
      </w:pPr>
    </w:p>
    <w:p w14:paraId="4356BA97">
      <w:pPr>
        <w:spacing w:line="400" w:lineRule="exact"/>
        <w:jc w:val="center"/>
        <w:rPr>
          <w:rFonts w:hint="eastAsia" w:ascii="宋体" w:hAnsi="宋体"/>
          <w:b/>
          <w:bCs/>
          <w:sz w:val="36"/>
        </w:rPr>
      </w:pPr>
    </w:p>
    <w:p w14:paraId="4B90B84F">
      <w:pPr>
        <w:spacing w:line="400" w:lineRule="exact"/>
        <w:jc w:val="center"/>
        <w:rPr>
          <w:rFonts w:hint="eastAsia" w:ascii="宋体" w:hAnsi="宋体"/>
          <w:b/>
          <w:bCs/>
          <w:sz w:val="36"/>
        </w:rPr>
      </w:pPr>
    </w:p>
    <w:p w14:paraId="263CF8B9">
      <w:pPr>
        <w:spacing w:line="400" w:lineRule="exact"/>
        <w:jc w:val="center"/>
        <w:rPr>
          <w:rFonts w:hint="eastAsia" w:ascii="宋体" w:hAnsi="宋体"/>
          <w:b/>
          <w:bCs/>
          <w:sz w:val="36"/>
        </w:rPr>
      </w:pPr>
    </w:p>
    <w:p w14:paraId="5F8F9EF3">
      <w:pPr>
        <w:spacing w:line="400" w:lineRule="exact"/>
        <w:jc w:val="center"/>
        <w:rPr>
          <w:rFonts w:hint="eastAsia" w:ascii="宋体" w:hAnsi="宋体"/>
          <w:b/>
          <w:bCs/>
          <w:sz w:val="36"/>
        </w:rPr>
      </w:pPr>
    </w:p>
    <w:p w14:paraId="49E177A6">
      <w:pPr>
        <w:spacing w:line="400" w:lineRule="exact"/>
        <w:jc w:val="center"/>
        <w:rPr>
          <w:rFonts w:hint="eastAsia" w:ascii="宋体" w:hAnsi="宋体"/>
          <w:b/>
          <w:bCs/>
          <w:sz w:val="36"/>
        </w:rPr>
      </w:pPr>
    </w:p>
    <w:p w14:paraId="2161EDC8">
      <w:pPr>
        <w:spacing w:line="400" w:lineRule="exact"/>
        <w:jc w:val="center"/>
        <w:rPr>
          <w:rFonts w:hint="eastAsia" w:ascii="宋体" w:hAnsi="宋体"/>
          <w:b/>
          <w:bCs/>
          <w:sz w:val="36"/>
        </w:rPr>
      </w:pPr>
    </w:p>
    <w:p w14:paraId="382D5A87">
      <w:pPr>
        <w:spacing w:line="400" w:lineRule="exact"/>
        <w:jc w:val="center"/>
        <w:rPr>
          <w:rFonts w:hint="eastAsia" w:ascii="宋体" w:hAnsi="宋体"/>
          <w:b/>
          <w:bCs/>
          <w:sz w:val="36"/>
        </w:rPr>
      </w:pPr>
    </w:p>
    <w:p w14:paraId="77C2ADE6">
      <w:pPr>
        <w:spacing w:line="400" w:lineRule="exact"/>
        <w:jc w:val="center"/>
        <w:rPr>
          <w:rFonts w:hint="eastAsia" w:ascii="宋体" w:hAnsi="宋体"/>
          <w:b/>
          <w:bCs/>
          <w:sz w:val="36"/>
        </w:rPr>
      </w:pPr>
    </w:p>
    <w:p w14:paraId="5963C217">
      <w:pPr>
        <w:spacing w:line="400" w:lineRule="exact"/>
        <w:jc w:val="both"/>
        <w:rPr>
          <w:rFonts w:hint="eastAsia" w:ascii="宋体" w:hAnsi="宋体"/>
          <w:b/>
          <w:bCs/>
          <w:sz w:val="36"/>
        </w:rPr>
      </w:pPr>
    </w:p>
    <w:p w14:paraId="0B9DEE15">
      <w:pPr>
        <w:spacing w:line="400" w:lineRule="exact"/>
        <w:jc w:val="center"/>
        <w:rPr>
          <w:rFonts w:ascii="宋体"/>
          <w:b/>
          <w:bCs/>
          <w:sz w:val="36"/>
        </w:rPr>
      </w:pPr>
      <w:r>
        <w:rPr>
          <w:rFonts w:hint="eastAsia" w:ascii="宋体" w:hAnsi="宋体"/>
          <w:b/>
          <w:bCs/>
          <w:sz w:val="36"/>
        </w:rPr>
        <w:t>二、参选规定及说明</w:t>
      </w:r>
    </w:p>
    <w:p w14:paraId="52BB3F52">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rPr>
        <w:t>尿素。</w:t>
      </w:r>
    </w:p>
    <w:p w14:paraId="52A446AA">
      <w:pPr>
        <w:pStyle w:val="10"/>
        <w:spacing w:line="320" w:lineRule="exact"/>
        <w:ind w:firstLine="0" w:firstLineChars="0"/>
        <w:rPr>
          <w:rFonts w:ascii="宋体"/>
          <w:sz w:val="18"/>
          <w:szCs w:val="18"/>
        </w:rPr>
      </w:pPr>
      <w:r>
        <w:rPr>
          <w:rFonts w:hint="eastAsia" w:ascii="宋体" w:hAnsi="宋体"/>
          <w:sz w:val="18"/>
          <w:szCs w:val="18"/>
        </w:rPr>
        <w:t>数量、时间、付款方式、质量标准等按公开比选文件要求。</w:t>
      </w:r>
    </w:p>
    <w:p w14:paraId="27389019">
      <w:pPr>
        <w:spacing w:line="320" w:lineRule="exact"/>
        <w:rPr>
          <w:rFonts w:ascii="宋体"/>
          <w:sz w:val="18"/>
          <w:szCs w:val="18"/>
        </w:rPr>
      </w:pPr>
      <w:r>
        <w:rPr>
          <w:rFonts w:hint="eastAsia" w:ascii="宋体"/>
          <w:sz w:val="18"/>
          <w:szCs w:val="18"/>
        </w:rPr>
        <w:t>2.参选人资格：</w:t>
      </w:r>
    </w:p>
    <w:p w14:paraId="5BF07F34">
      <w:pPr>
        <w:spacing w:line="320" w:lineRule="exact"/>
        <w:rPr>
          <w:rFonts w:ascii="宋体"/>
          <w:sz w:val="18"/>
          <w:szCs w:val="18"/>
        </w:rPr>
      </w:pPr>
      <w:r>
        <w:rPr>
          <w:rFonts w:hint="eastAsia" w:ascii="宋体"/>
          <w:sz w:val="18"/>
          <w:szCs w:val="18"/>
        </w:rPr>
        <w:t>（1）具备独立法人资格、具备有效的企业法人营业执照；</w:t>
      </w:r>
    </w:p>
    <w:p w14:paraId="2D4B73D9">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14:paraId="4F88056A">
      <w:pPr>
        <w:spacing w:line="320" w:lineRule="exact"/>
        <w:rPr>
          <w:rFonts w:ascii="宋体"/>
          <w:sz w:val="18"/>
          <w:szCs w:val="18"/>
        </w:rPr>
      </w:pPr>
      <w:r>
        <w:rPr>
          <w:rFonts w:hint="eastAsia" w:ascii="宋体"/>
          <w:sz w:val="18"/>
          <w:szCs w:val="18"/>
        </w:rPr>
        <w:t>（3）没有失信黑名单记录（以最高院失信被执行人系统发布信息为准）；</w:t>
      </w:r>
    </w:p>
    <w:p w14:paraId="5F05DD65">
      <w:pPr>
        <w:spacing w:line="320" w:lineRule="exact"/>
        <w:rPr>
          <w:rFonts w:hint="eastAsia" w:ascii="宋体" w:eastAsia="宋体"/>
          <w:sz w:val="18"/>
          <w:szCs w:val="18"/>
          <w:lang w:eastAsia="zh-CN"/>
        </w:rPr>
      </w:pPr>
      <w:r>
        <w:rPr>
          <w:rFonts w:hint="eastAsia" w:ascii="宋体"/>
          <w:sz w:val="18"/>
          <w:szCs w:val="18"/>
        </w:rPr>
        <w:t>（4）与比选人无诉讼纠纷</w:t>
      </w:r>
      <w:r>
        <w:rPr>
          <w:rFonts w:hint="eastAsia" w:ascii="宋体"/>
          <w:sz w:val="18"/>
          <w:szCs w:val="18"/>
          <w:lang w:eastAsia="zh-CN"/>
        </w:rPr>
        <w:t>；</w:t>
      </w:r>
    </w:p>
    <w:p w14:paraId="316B80CB">
      <w:pPr>
        <w:spacing w:line="320" w:lineRule="exact"/>
        <w:rPr>
          <w:rFonts w:hint="eastAsia" w:ascii="宋体" w:eastAsia="宋体"/>
          <w:sz w:val="18"/>
          <w:szCs w:val="18"/>
          <w:lang w:eastAsia="zh-CN"/>
        </w:rPr>
      </w:pPr>
      <w:r>
        <w:rPr>
          <w:rFonts w:hint="eastAsia" w:ascii="宋体"/>
          <w:sz w:val="18"/>
          <w:szCs w:val="18"/>
          <w:lang w:eastAsia="zh-CN"/>
        </w:rPr>
        <w:t>（</w:t>
      </w:r>
      <w:r>
        <w:rPr>
          <w:rFonts w:hint="eastAsia" w:ascii="宋体"/>
          <w:sz w:val="18"/>
          <w:szCs w:val="18"/>
          <w:lang w:val="en-US" w:eastAsia="zh-CN"/>
        </w:rPr>
        <w:t>5</w:t>
      </w:r>
      <w:r>
        <w:rPr>
          <w:rFonts w:hint="eastAsia" w:ascii="宋体"/>
          <w:sz w:val="18"/>
          <w:szCs w:val="18"/>
          <w:lang w:eastAsia="zh-CN"/>
        </w:rPr>
        <w:t>）</w:t>
      </w:r>
      <w:r>
        <w:rPr>
          <w:rFonts w:hint="eastAsia" w:ascii="宋体" w:hAnsi="Times New Roman" w:eastAsia="宋体" w:cs="Times New Roman"/>
          <w:sz w:val="18"/>
          <w:szCs w:val="18"/>
          <w:lang w:val="en-US" w:eastAsia="zh-CN"/>
        </w:rPr>
        <w:t>具备相应的经营业绩；</w:t>
      </w:r>
    </w:p>
    <w:p w14:paraId="74711CB4">
      <w:pPr>
        <w:spacing w:line="320" w:lineRule="exact"/>
        <w:rPr>
          <w:rFonts w:ascii="宋体"/>
          <w:sz w:val="18"/>
          <w:szCs w:val="18"/>
        </w:rPr>
      </w:pPr>
      <w:r>
        <w:rPr>
          <w:rFonts w:hint="eastAsia" w:ascii="宋体"/>
          <w:sz w:val="18"/>
          <w:szCs w:val="18"/>
        </w:rPr>
        <w:t>（5）参选保证金：</w:t>
      </w:r>
      <w:r>
        <w:rPr>
          <w:rFonts w:hint="eastAsia" w:ascii="宋体"/>
          <w:sz w:val="18"/>
          <w:szCs w:val="18"/>
          <w:lang w:eastAsia="zh-CN"/>
        </w:rPr>
        <w:t>30000元（叁万元整）</w:t>
      </w:r>
      <w:r>
        <w:rPr>
          <w:rFonts w:hint="eastAsia" w:ascii="宋体"/>
          <w:sz w:val="18"/>
          <w:szCs w:val="18"/>
        </w:rPr>
        <w:t>。</w:t>
      </w:r>
    </w:p>
    <w:p w14:paraId="1F39823C">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14:paraId="3ED38962">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14:paraId="7A9A04FE">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14:paraId="476C2D52">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14:paraId="0F074B2C">
      <w:pPr>
        <w:spacing w:line="320" w:lineRule="exact"/>
        <w:rPr>
          <w:rFonts w:ascii="宋体" w:hAnsi="宋体"/>
          <w:sz w:val="18"/>
          <w:szCs w:val="18"/>
        </w:rPr>
      </w:pPr>
      <w:r>
        <w:rPr>
          <w:rFonts w:hint="eastAsia" w:ascii="宋体" w:hAnsi="宋体"/>
          <w:sz w:val="18"/>
          <w:szCs w:val="18"/>
        </w:rPr>
        <w:t>（2）参选规定及说明</w:t>
      </w:r>
    </w:p>
    <w:p w14:paraId="09B93DD6">
      <w:pPr>
        <w:spacing w:line="320" w:lineRule="exact"/>
        <w:rPr>
          <w:rFonts w:ascii="宋体" w:hAnsi="宋体"/>
          <w:sz w:val="18"/>
          <w:szCs w:val="18"/>
        </w:rPr>
      </w:pPr>
      <w:r>
        <w:rPr>
          <w:rFonts w:hint="eastAsia" w:ascii="宋体" w:hAnsi="宋体"/>
          <w:sz w:val="18"/>
          <w:szCs w:val="18"/>
        </w:rPr>
        <w:t>（3）比选文件</w:t>
      </w:r>
    </w:p>
    <w:p w14:paraId="52CE1CBA">
      <w:pPr>
        <w:spacing w:line="320" w:lineRule="exact"/>
        <w:rPr>
          <w:rFonts w:ascii="宋体" w:hAnsi="宋体"/>
          <w:sz w:val="18"/>
          <w:szCs w:val="18"/>
        </w:rPr>
      </w:pPr>
      <w:r>
        <w:rPr>
          <w:rFonts w:hint="eastAsia" w:ascii="宋体" w:hAnsi="宋体"/>
          <w:sz w:val="18"/>
          <w:szCs w:val="18"/>
        </w:rPr>
        <w:t>（4）参选书</w:t>
      </w:r>
    </w:p>
    <w:p w14:paraId="1AEF31D2">
      <w:pPr>
        <w:spacing w:line="320" w:lineRule="exact"/>
        <w:rPr>
          <w:rFonts w:hint="eastAsia" w:ascii="宋体" w:hAnsi="宋体" w:eastAsia="宋体" w:cs="Times New Roman"/>
          <w:sz w:val="18"/>
          <w:szCs w:val="18"/>
        </w:rPr>
      </w:pPr>
      <w:r>
        <w:rPr>
          <w:rFonts w:hint="eastAsia" w:ascii="宋体" w:hAnsi="宋体" w:eastAsia="宋体" w:cs="Times New Roman"/>
          <w:sz w:val="18"/>
          <w:szCs w:val="18"/>
        </w:rPr>
        <w:t>（5）法定代表人授权书</w:t>
      </w:r>
    </w:p>
    <w:p w14:paraId="6F28D02E">
      <w:pPr>
        <w:spacing w:line="320" w:lineRule="exact"/>
        <w:rPr>
          <w:rFonts w:hint="default" w:ascii="宋体" w:hAnsi="宋体" w:eastAsia="宋体" w:cs="Times New Roman"/>
          <w:sz w:val="18"/>
          <w:szCs w:val="18"/>
          <w:lang w:val="en-US" w:eastAsia="zh-CN"/>
        </w:rPr>
      </w:pPr>
      <w:r>
        <w:rPr>
          <w:rFonts w:hint="eastAsia" w:ascii="宋体" w:hAnsi="宋体" w:eastAsia="宋体" w:cs="Times New Roman"/>
          <w:sz w:val="18"/>
          <w:szCs w:val="18"/>
        </w:rPr>
        <w:t>（6）报价单</w:t>
      </w:r>
      <w:r>
        <w:rPr>
          <w:rFonts w:hint="eastAsia" w:ascii="宋体" w:hAnsi="宋体" w:eastAsia="宋体" w:cs="Times New Roman"/>
          <w:sz w:val="18"/>
          <w:szCs w:val="18"/>
          <w:lang w:eastAsia="zh-CN"/>
        </w:rPr>
        <w:t>（</w:t>
      </w:r>
      <w:r>
        <w:rPr>
          <w:rFonts w:hint="eastAsia" w:ascii="宋体" w:hAnsi="宋体" w:eastAsia="宋体" w:cs="Times New Roman"/>
          <w:sz w:val="18"/>
          <w:szCs w:val="18"/>
          <w:lang w:val="en-US" w:eastAsia="zh-CN"/>
        </w:rPr>
        <w:t>7</w:t>
      </w:r>
      <w:r>
        <w:rPr>
          <w:rFonts w:hint="eastAsia" w:ascii="宋体" w:hAnsi="宋体" w:eastAsia="宋体" w:cs="Times New Roman"/>
          <w:sz w:val="18"/>
          <w:szCs w:val="18"/>
          <w:lang w:eastAsia="zh-CN"/>
        </w:rPr>
        <w:t>）</w:t>
      </w:r>
      <w:r>
        <w:rPr>
          <w:rFonts w:hint="eastAsia" w:ascii="宋体" w:hAnsi="宋体" w:eastAsia="宋体" w:cs="Times New Roman"/>
          <w:sz w:val="18"/>
          <w:szCs w:val="18"/>
          <w:lang w:val="en-US" w:eastAsia="zh-CN"/>
        </w:rPr>
        <w:t>质量指标</w:t>
      </w:r>
    </w:p>
    <w:p w14:paraId="309A0CFE">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14:paraId="4940BE58">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14:paraId="481F4EA3">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14:paraId="2E6CA3E1">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14:paraId="40B85F31">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公开比选在本公司或本集团范围内组织比选小组成员召开公开比选会议，检查参选文件是否符合规定，并作记录。比选会议旨在确定所公开比选</w:t>
      </w:r>
      <w:r>
        <w:rPr>
          <w:rFonts w:hint="eastAsia" w:ascii="宋体" w:hAnsi="宋体"/>
          <w:sz w:val="18"/>
          <w:szCs w:val="18"/>
          <w:u w:val="single"/>
        </w:rPr>
        <w:t>尿素的</w:t>
      </w:r>
      <w:r>
        <w:rPr>
          <w:rFonts w:hint="eastAsia" w:ascii="宋体" w:hAnsi="宋体"/>
          <w:sz w:val="18"/>
          <w:szCs w:val="18"/>
        </w:rPr>
        <w:t>采购价格。比选会议确定价格之后：</w:t>
      </w:r>
    </w:p>
    <w:p w14:paraId="4C047A86">
      <w:pPr>
        <w:spacing w:line="320" w:lineRule="exact"/>
        <w:rPr>
          <w:rFonts w:ascii="Arial" w:hAnsi="Arial" w:cs="Arial"/>
          <w:sz w:val="18"/>
          <w:szCs w:val="18"/>
        </w:rPr>
      </w:pPr>
      <w:r>
        <w:rPr>
          <w:rFonts w:ascii="宋体" w:hAnsi="宋体" w:cs="Times New Roman"/>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14:paraId="3668BF19">
      <w:pPr>
        <w:spacing w:line="320" w:lineRule="exact"/>
        <w:rPr>
          <w:rFonts w:ascii="宋体"/>
          <w:sz w:val="18"/>
          <w:szCs w:val="18"/>
        </w:rPr>
      </w:pPr>
      <w:r>
        <w:rPr>
          <w:rFonts w:ascii="宋体" w:hAnsi="宋体" w:cs="Times New Roman"/>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14:paraId="4692EF31">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14:paraId="57310E81">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14:paraId="0C9AEF09">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1.公开比选会议期间，确定价格后，愿意以确定的价格供货的报价人立即或会后邮件扫描或传真《公开比选确认单》至我司，由采购部成员办理随后的公司订单送审手续。比选数量为总数量，订单签署上</w:t>
      </w:r>
      <w:r>
        <w:rPr>
          <w:rFonts w:ascii="宋体"/>
          <w:sz w:val="18"/>
          <w:szCs w:val="18"/>
        </w:rPr>
        <w:t>,</w:t>
      </w:r>
      <w:r>
        <w:rPr>
          <w:rFonts w:hint="eastAsia" w:ascii="宋体" w:hAnsi="宋体"/>
          <w:sz w:val="18"/>
          <w:szCs w:val="18"/>
        </w:rPr>
        <w:t>实际订单签署数量根据</w:t>
      </w:r>
      <w:r>
        <w:rPr>
          <w:rFonts w:hint="eastAsia" w:ascii="宋体" w:hAnsi="宋体"/>
          <w:sz w:val="18"/>
          <w:szCs w:val="18"/>
          <w:lang w:val="en-US" w:eastAsia="zh-CN"/>
        </w:rPr>
        <w:t>我司</w:t>
      </w:r>
      <w:r>
        <w:rPr>
          <w:rFonts w:hint="eastAsia" w:ascii="宋体" w:hAnsi="宋体"/>
          <w:sz w:val="18"/>
          <w:szCs w:val="18"/>
        </w:rPr>
        <w:t>情况而定。</w:t>
      </w:r>
    </w:p>
    <w:p w14:paraId="2BC64DED">
      <w:pPr>
        <w:spacing w:line="320" w:lineRule="exact"/>
        <w:rPr>
          <w:rFonts w:ascii="宋体"/>
          <w:sz w:val="18"/>
          <w:szCs w:val="18"/>
        </w:rPr>
      </w:pPr>
      <w:r>
        <w:rPr>
          <w:rFonts w:hint="eastAsia" w:ascii="宋体" w:hAnsi="宋体"/>
          <w:sz w:val="18"/>
          <w:szCs w:val="18"/>
        </w:rPr>
        <w:t>12.参选文件不退还。</w:t>
      </w:r>
    </w:p>
    <w:p w14:paraId="4D23B493">
      <w:pPr>
        <w:spacing w:line="320" w:lineRule="exact"/>
        <w:jc w:val="left"/>
        <w:rPr>
          <w:rFonts w:ascii="宋体" w:hAnsi="宋体"/>
          <w:b/>
          <w:bCs/>
          <w:sz w:val="36"/>
          <w:szCs w:val="36"/>
        </w:rPr>
      </w:pPr>
      <w:r>
        <w:rPr>
          <w:rFonts w:ascii="宋体" w:hAnsi="宋体"/>
          <w:b/>
          <w:bCs/>
          <w:sz w:val="24"/>
          <w:szCs w:val="24"/>
        </w:rPr>
        <w:t>1</w:t>
      </w:r>
      <w:r>
        <w:rPr>
          <w:rFonts w:hint="eastAsia" w:ascii="宋体" w:hAnsi="宋体"/>
          <w:b/>
          <w:bCs/>
          <w:sz w:val="24"/>
          <w:szCs w:val="24"/>
        </w:rPr>
        <w:t>3</w:t>
      </w:r>
      <w:r>
        <w:rPr>
          <w:rFonts w:ascii="宋体" w:hAnsi="宋体"/>
          <w:b/>
          <w:bCs/>
          <w:sz w:val="24"/>
          <w:szCs w:val="24"/>
        </w:rPr>
        <w:t>.</w:t>
      </w:r>
      <w:r>
        <w:rPr>
          <w:rFonts w:hint="eastAsia" w:ascii="宋体" w:hAnsi="宋体" w:cs="宋体"/>
          <w:b/>
          <w:color w:val="000000"/>
          <w:kern w:val="0"/>
          <w:sz w:val="24"/>
        </w:rPr>
        <w:t>若报价偏离市场行情，</w:t>
      </w:r>
      <w:r>
        <w:rPr>
          <w:rFonts w:hint="eastAsia" w:ascii="宋体" w:hAnsi="宋体" w:cs="宋体"/>
          <w:b/>
          <w:color w:val="000000"/>
          <w:kern w:val="0"/>
          <w:sz w:val="24"/>
          <w:lang w:eastAsia="zh-CN"/>
        </w:rPr>
        <w:t>翔鹭石化（漳州）有限公司</w:t>
      </w:r>
      <w:r>
        <w:rPr>
          <w:rFonts w:hint="eastAsia" w:ascii="宋体" w:hAnsi="宋体" w:cs="宋体"/>
          <w:b/>
          <w:color w:val="000000"/>
          <w:kern w:val="0"/>
          <w:sz w:val="24"/>
        </w:rPr>
        <w:t>有权选择废选。</w:t>
      </w:r>
    </w:p>
    <w:p w14:paraId="515F6F31">
      <w:pPr>
        <w:spacing w:line="500" w:lineRule="exact"/>
        <w:jc w:val="center"/>
        <w:rPr>
          <w:rFonts w:ascii="宋体"/>
          <w:b/>
          <w:bCs/>
          <w:sz w:val="36"/>
          <w:szCs w:val="36"/>
        </w:rPr>
      </w:pPr>
      <w:r>
        <w:rPr>
          <w:rFonts w:hint="eastAsia" w:ascii="宋体" w:hAnsi="宋体"/>
          <w:b/>
          <w:bCs/>
          <w:sz w:val="36"/>
          <w:szCs w:val="36"/>
        </w:rPr>
        <w:t>三、比选文件</w:t>
      </w:r>
    </w:p>
    <w:p w14:paraId="16D66D62">
      <w:pPr>
        <w:spacing w:line="500" w:lineRule="exact"/>
        <w:jc w:val="right"/>
        <w:rPr>
          <w:rFonts w:hint="eastAsia" w:ascii="宋体" w:eastAsiaTheme="minorEastAsia"/>
          <w:b/>
          <w:bCs/>
          <w:sz w:val="24"/>
          <w:lang w:eastAsia="zh-CN"/>
        </w:rPr>
      </w:pPr>
      <w:r>
        <w:rPr>
          <w:rFonts w:hint="eastAsia" w:ascii="宋体" w:hAnsi="宋体"/>
          <w:sz w:val="24"/>
        </w:rPr>
        <w:t>编</w:t>
      </w:r>
      <w:r>
        <w:rPr>
          <w:rFonts w:hint="eastAsia" w:ascii="宋体" w:hAnsi="宋体"/>
          <w:color w:val="000000" w:themeColor="text1"/>
          <w:sz w:val="24"/>
          <w14:textFill>
            <w14:solidFill>
              <w14:schemeClr w14:val="tx1"/>
            </w14:solidFill>
          </w14:textFill>
        </w:rPr>
        <w:t>号：</w:t>
      </w:r>
      <w:r>
        <w:rPr>
          <w:rFonts w:hint="eastAsia" w:asciiTheme="minorEastAsia" w:hAnsiTheme="minorEastAsia" w:eastAsiaTheme="minorEastAsia"/>
          <w:bCs/>
          <w:sz w:val="24"/>
          <w:u w:val="single"/>
          <w:lang w:eastAsia="zh-CN"/>
        </w:rPr>
        <w:t>2024-FHC-尿素-1120</w:t>
      </w:r>
    </w:p>
    <w:p w14:paraId="5D70D469">
      <w:pPr>
        <w:tabs>
          <w:tab w:val="left" w:pos="6846"/>
        </w:tabs>
        <w:spacing w:line="360" w:lineRule="exact"/>
        <w:jc w:val="left"/>
        <w:rPr>
          <w:rFonts w:ascii="宋体" w:hAnsi="宋体"/>
          <w:sz w:val="28"/>
          <w:szCs w:val="28"/>
        </w:rPr>
      </w:pPr>
    </w:p>
    <w:p w14:paraId="05B0A158">
      <w:pPr>
        <w:tabs>
          <w:tab w:val="left" w:pos="6846"/>
        </w:tabs>
        <w:spacing w:line="360" w:lineRule="exact"/>
        <w:jc w:val="left"/>
        <w:rPr>
          <w:rFonts w:ascii="宋体"/>
          <w:sz w:val="28"/>
          <w:szCs w:val="28"/>
        </w:rPr>
      </w:pPr>
      <w:r>
        <w:rPr>
          <w:rFonts w:hint="eastAsia" w:ascii="宋体" w:hAnsi="Times New Roman" w:cs="宋体"/>
          <w:sz w:val="24"/>
          <w:szCs w:val="24"/>
        </w:rPr>
        <w:t>我公司计划采购尿素，具体要求如下：</w:t>
      </w:r>
      <w:r>
        <w:rPr>
          <w:rFonts w:ascii="宋体"/>
          <w:sz w:val="28"/>
          <w:szCs w:val="28"/>
        </w:rPr>
        <w:tab/>
      </w:r>
    </w:p>
    <w:p w14:paraId="759063A4">
      <w:pPr>
        <w:numPr>
          <w:ilvl w:val="0"/>
          <w:numId w:val="6"/>
        </w:numPr>
        <w:spacing w:line="360" w:lineRule="exact"/>
        <w:jc w:val="left"/>
        <w:rPr>
          <w:rFonts w:ascii="宋体" w:hAnsi="宋体" w:cs="宋体"/>
          <w:sz w:val="24"/>
        </w:rPr>
      </w:pPr>
      <w:r>
        <w:rPr>
          <w:rFonts w:hint="eastAsia" w:ascii="宋体" w:cs="宋体"/>
          <w:sz w:val="24"/>
        </w:rPr>
        <w:t>尿素采购数量：</w:t>
      </w:r>
      <w:r>
        <w:rPr>
          <w:rFonts w:hint="eastAsia" w:ascii="宋体" w:cs="宋体"/>
          <w:sz w:val="24"/>
          <w:lang w:val="en-US" w:eastAsia="zh-CN"/>
        </w:rPr>
        <w:t>780</w:t>
      </w:r>
      <w:r>
        <w:rPr>
          <w:rFonts w:hint="eastAsia" w:ascii="宋体" w:cs="宋体"/>
          <w:sz w:val="24"/>
          <w:lang w:eastAsia="zh-CN"/>
        </w:rPr>
        <w:t>吨</w:t>
      </w:r>
      <w:r>
        <w:rPr>
          <w:rFonts w:hint="eastAsia" w:ascii="宋体" w:cs="宋体"/>
          <w:sz w:val="24"/>
        </w:rPr>
        <w:t>（数量为年度预估量，以实际发生量为准）。</w:t>
      </w:r>
    </w:p>
    <w:p w14:paraId="6E923B6C">
      <w:pPr>
        <w:numPr>
          <w:ilvl w:val="0"/>
          <w:numId w:val="6"/>
        </w:numPr>
        <w:spacing w:line="360" w:lineRule="exact"/>
        <w:jc w:val="left"/>
        <w:rPr>
          <w:rFonts w:ascii="宋体" w:hAnsi="宋体" w:cs="宋体"/>
          <w:sz w:val="24"/>
        </w:rPr>
      </w:pPr>
      <w:r>
        <w:rPr>
          <w:rFonts w:hint="eastAsia" w:ascii="宋体" w:hAnsi="宋体" w:cs="宋体"/>
          <w:sz w:val="24"/>
        </w:rPr>
        <w:t>技术参数指标详见附件：《尿素质量</w:t>
      </w:r>
      <w:r>
        <w:rPr>
          <w:rFonts w:hint="eastAsia" w:ascii="宋体" w:hAnsi="宋体" w:cs="宋体"/>
          <w:sz w:val="24"/>
          <w:lang w:val="en-US" w:eastAsia="zh-CN"/>
        </w:rPr>
        <w:t>指标</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lang w:val="en-US" w:eastAsia="zh-CN"/>
        </w:rPr>
        <w:t>合格品</w:t>
      </w:r>
      <w:r>
        <w:rPr>
          <w:rFonts w:hint="eastAsia" w:ascii="宋体" w:hAnsi="宋体" w:cs="宋体"/>
          <w:sz w:val="24"/>
          <w:lang w:eastAsia="zh-CN"/>
        </w:rPr>
        <w:t>）</w:t>
      </w:r>
      <w:r>
        <w:rPr>
          <w:rFonts w:hint="eastAsia" w:ascii="宋体" w:hAnsi="宋体" w:cs="宋体"/>
          <w:sz w:val="24"/>
        </w:rPr>
        <w:t>。</w:t>
      </w:r>
    </w:p>
    <w:p w14:paraId="284C5127">
      <w:pPr>
        <w:numPr>
          <w:ilvl w:val="0"/>
          <w:numId w:val="6"/>
        </w:numPr>
        <w:spacing w:line="360" w:lineRule="exact"/>
        <w:jc w:val="left"/>
        <w:rPr>
          <w:rFonts w:hint="eastAsia" w:asciiTheme="minorEastAsia" w:hAnsiTheme="minorEastAsia" w:eastAsiaTheme="minorEastAsia"/>
          <w:bCs/>
          <w:kern w:val="0"/>
          <w:sz w:val="24"/>
          <w:lang w:val="en-US" w:eastAsia="zh-CN"/>
        </w:rPr>
      </w:pPr>
      <w:r>
        <w:rPr>
          <w:rFonts w:hint="eastAsia" w:ascii="宋体" w:hAnsi="宋体"/>
          <w:sz w:val="24"/>
        </w:rPr>
        <w:t>到货时间：合同期内每月均衡到货，具体以需方通知为准</w:t>
      </w:r>
      <w:r>
        <w:rPr>
          <w:rFonts w:hint="eastAsia" w:ascii="宋体" w:hAnsi="宋体"/>
          <w:sz w:val="24"/>
          <w:lang w:eastAsia="zh-CN"/>
        </w:rPr>
        <w:t>。</w:t>
      </w:r>
      <w:r>
        <w:rPr>
          <w:rFonts w:hint="eastAsia" w:asciiTheme="minorEastAsia" w:hAnsiTheme="minorEastAsia" w:eastAsiaTheme="minorEastAsia"/>
          <w:bCs/>
          <w:kern w:val="0"/>
          <w:sz w:val="24"/>
          <w:lang w:val="en-US" w:eastAsia="zh-CN"/>
        </w:rPr>
        <w:t xml:space="preserve"> </w:t>
      </w:r>
    </w:p>
    <w:p w14:paraId="225DC19F">
      <w:pPr>
        <w:numPr>
          <w:ilvl w:val="0"/>
          <w:numId w:val="6"/>
        </w:numPr>
        <w:spacing w:line="360" w:lineRule="exact"/>
        <w:jc w:val="left"/>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rPr>
        <w:t>报价须知：</w:t>
      </w:r>
    </w:p>
    <w:p w14:paraId="6875B0BD">
      <w:pPr>
        <w:numPr>
          <w:ilvl w:val="-1"/>
          <w:numId w:val="0"/>
        </w:numPr>
        <w:spacing w:line="360" w:lineRule="exact"/>
        <w:ind w:left="0" w:firstLine="0"/>
        <w:jc w:val="left"/>
        <w:rPr>
          <w:rFonts w:ascii="宋体" w:cs="宋体"/>
          <w:sz w:val="24"/>
          <w:szCs w:val="24"/>
        </w:rPr>
      </w:pPr>
      <w:r>
        <w:rPr>
          <w:rFonts w:hint="eastAsia" w:ascii="宋体" w:cs="宋体" w:eastAsiaTheme="minorEastAsia"/>
          <w:sz w:val="24"/>
          <w:szCs w:val="24"/>
          <w:lang w:val="en-US" w:eastAsia="zh-CN"/>
        </w:rPr>
        <w:t>4.1</w:t>
      </w:r>
      <w:r>
        <w:rPr>
          <w:rFonts w:hint="eastAsia" w:asciiTheme="minorEastAsia" w:hAnsiTheme="minorEastAsia" w:eastAsiaTheme="minorEastAsia"/>
          <w:bCs/>
          <w:kern w:val="0"/>
          <w:sz w:val="24"/>
          <w:szCs w:val="24"/>
        </w:rPr>
        <w:t>尿素</w:t>
      </w:r>
      <w:r>
        <w:rPr>
          <w:rFonts w:hint="eastAsia" w:ascii="宋体" w:hAnsi="宋体" w:cs="宋体"/>
          <w:sz w:val="24"/>
          <w:szCs w:val="24"/>
        </w:rPr>
        <w:t>含税送到价。参选人需对全部比选数量进行报价。</w:t>
      </w:r>
    </w:p>
    <w:p w14:paraId="6D574A10">
      <w:pPr>
        <w:spacing w:line="360" w:lineRule="auto"/>
        <w:ind w:firstLine="0" w:firstLineChars="0"/>
        <w:rPr>
          <w:rFonts w:hint="eastAsia" w:ascii="宋体" w:hAnsi="宋体" w:eastAsia="宋体" w:cs="宋体"/>
          <w:sz w:val="24"/>
          <w:lang w:eastAsia="zh-CN"/>
        </w:rPr>
      </w:pPr>
      <w:r>
        <w:rPr>
          <w:rFonts w:hint="eastAsia" w:asciiTheme="minorEastAsia" w:hAnsiTheme="minorEastAsia" w:eastAsiaTheme="minorEastAsia"/>
          <w:bCs/>
          <w:kern w:val="0"/>
          <w:sz w:val="24"/>
          <w:szCs w:val="24"/>
        </w:rPr>
        <w:t>4.2当月尿素</w:t>
      </w:r>
      <w:r>
        <w:rPr>
          <w:rFonts w:hint="eastAsia" w:ascii="宋体" w:hAnsi="宋体" w:cs="宋体"/>
          <w:sz w:val="24"/>
        </w:rPr>
        <w:t>含税到厂价=（M-2）月26日至（M-1）月25日卓创网福建省</w:t>
      </w:r>
      <w:r>
        <w:rPr>
          <w:rFonts w:hint="eastAsia" w:ascii="宋体" w:hAnsi="宋体" w:cs="宋体"/>
          <w:sz w:val="24"/>
          <w:lang w:val="en-US" w:eastAsia="zh-CN"/>
        </w:rPr>
        <w:t>尿素</w:t>
      </w:r>
      <w:r>
        <w:rPr>
          <w:rFonts w:hint="eastAsia" w:ascii="宋体" w:hAnsi="宋体" w:cs="宋体"/>
          <w:sz w:val="24"/>
        </w:rPr>
        <w:t>市场月均地区成交价+α</w:t>
      </w:r>
      <w:r>
        <w:rPr>
          <w:rFonts w:hint="eastAsia" w:ascii="宋体" w:hAnsi="宋体" w:cs="宋体"/>
          <w:sz w:val="24"/>
          <w:lang w:eastAsia="zh-CN"/>
        </w:rPr>
        <w:t>，</w:t>
      </w:r>
      <w:r>
        <w:rPr>
          <w:rFonts w:hint="eastAsia" w:ascii="宋体" w:hAnsi="宋体" w:cs="宋体"/>
          <w:sz w:val="24"/>
          <w:lang w:val="en-US" w:eastAsia="zh-CN"/>
        </w:rPr>
        <w:t>仅对α</w:t>
      </w:r>
      <w:r>
        <w:rPr>
          <w:rFonts w:hint="eastAsia" w:ascii="宋体" w:hAnsi="宋体" w:cs="宋体"/>
          <w:sz w:val="24"/>
        </w:rPr>
        <w:t>进行报价</w:t>
      </w:r>
      <w:r>
        <w:rPr>
          <w:rFonts w:hint="eastAsia" w:ascii="宋体" w:hAnsi="宋体" w:cs="宋体"/>
          <w:sz w:val="24"/>
          <w:lang w:eastAsia="zh-CN"/>
        </w:rPr>
        <w:t>。</w:t>
      </w:r>
    </w:p>
    <w:p w14:paraId="629613CC">
      <w:pPr>
        <w:spacing w:line="350" w:lineRule="exact"/>
        <w:jc w:val="left"/>
        <w:rPr>
          <w:rFonts w:hint="default" w:ascii="宋体" w:eastAsia="宋体" w:cs="宋体"/>
          <w:sz w:val="24"/>
          <w:szCs w:val="24"/>
          <w:lang w:val="en-US" w:eastAsia="zh-CN"/>
        </w:rPr>
      </w:pPr>
      <w:r>
        <w:rPr>
          <w:rFonts w:hint="eastAsia" w:ascii="宋体" w:hAnsi="宋体" w:cs="宋体"/>
          <w:sz w:val="24"/>
        </w:rPr>
        <w:t>注：其中M为订单当月，α为运费、财务费用等所有费用</w:t>
      </w:r>
      <w:r>
        <w:rPr>
          <w:rFonts w:hint="eastAsia" w:ascii="宋体" w:hAnsi="宋体" w:cs="宋体"/>
          <w:sz w:val="24"/>
          <w:szCs w:val="24"/>
        </w:rPr>
        <w:t>，仅对</w:t>
      </w:r>
      <w:r>
        <w:rPr>
          <w:rFonts w:hint="eastAsia" w:ascii="宋体" w:hAnsi="宋体" w:cs="宋体"/>
          <w:sz w:val="24"/>
        </w:rPr>
        <w:t>α</w:t>
      </w:r>
      <w:r>
        <w:rPr>
          <w:rFonts w:hint="eastAsia" w:ascii="宋体" w:hAnsi="宋体" w:cs="宋体"/>
          <w:sz w:val="24"/>
          <w:szCs w:val="24"/>
        </w:rPr>
        <w:t>值报价，最低价中选。具体查询：卓创资讯→农资→</w:t>
      </w:r>
      <w:r>
        <w:rPr>
          <w:rFonts w:hint="eastAsia" w:ascii="宋体" w:hAnsi="宋体" w:cs="宋体"/>
          <w:sz w:val="24"/>
          <w:szCs w:val="24"/>
          <w:lang w:val="en-US" w:eastAsia="zh-CN"/>
        </w:rPr>
        <w:t>氮肥</w:t>
      </w:r>
      <w:r>
        <w:rPr>
          <w:rFonts w:hint="eastAsia" w:ascii="宋体" w:hAnsi="宋体" w:cs="宋体"/>
          <w:sz w:val="24"/>
          <w:szCs w:val="24"/>
        </w:rPr>
        <w:t>→</w:t>
      </w:r>
      <w:r>
        <w:rPr>
          <w:rFonts w:hint="eastAsia" w:ascii="宋体" w:hAnsi="宋体" w:cs="宋体"/>
          <w:sz w:val="24"/>
          <w:szCs w:val="24"/>
          <w:lang w:val="en-US" w:eastAsia="zh-CN"/>
        </w:rPr>
        <w:t>尿素</w:t>
      </w:r>
      <w:r>
        <w:rPr>
          <w:rFonts w:hint="eastAsia" w:ascii="宋体" w:hAnsi="宋体" w:cs="宋体"/>
          <w:sz w:val="24"/>
          <w:szCs w:val="24"/>
        </w:rPr>
        <w:t>→</w:t>
      </w:r>
      <w:r>
        <w:rPr>
          <w:rFonts w:hint="eastAsia" w:ascii="宋体" w:hAnsi="宋体" w:cs="宋体"/>
          <w:sz w:val="24"/>
          <w:szCs w:val="24"/>
          <w:lang w:val="en-US" w:eastAsia="zh-CN"/>
        </w:rPr>
        <w:t>尿素</w:t>
      </w:r>
      <w:r>
        <w:rPr>
          <w:rFonts w:hint="eastAsia" w:ascii="宋体" w:hAnsi="宋体" w:cs="宋体"/>
          <w:sz w:val="24"/>
          <w:szCs w:val="24"/>
        </w:rPr>
        <w:t>价格</w:t>
      </w:r>
      <w:r>
        <w:rPr>
          <w:rFonts w:hint="eastAsia" w:ascii="宋体" w:hAnsi="宋体" w:cs="宋体"/>
          <w:sz w:val="24"/>
          <w:szCs w:val="24"/>
          <w:lang w:val="en-US" w:eastAsia="zh-CN"/>
        </w:rPr>
        <w:t>查询</w:t>
      </w:r>
      <w:r>
        <w:rPr>
          <w:rFonts w:hint="eastAsia" w:ascii="宋体" w:hAnsi="宋体" w:cs="宋体"/>
          <w:sz w:val="24"/>
          <w:szCs w:val="24"/>
        </w:rPr>
        <w:t>→福建</w:t>
      </w:r>
      <w:r>
        <w:rPr>
          <w:rFonts w:hint="eastAsia" w:ascii="宋体" w:hAnsi="宋体" w:cs="宋体"/>
          <w:sz w:val="24"/>
          <w:szCs w:val="24"/>
          <w:lang w:val="en-US" w:eastAsia="zh-CN"/>
        </w:rPr>
        <w:t>省尿素市场价</w:t>
      </w:r>
    </w:p>
    <w:p w14:paraId="4E9A30D2">
      <w:pPr>
        <w:numPr>
          <w:ilvl w:val="0"/>
          <w:numId w:val="6"/>
        </w:numPr>
        <w:spacing w:line="360" w:lineRule="exact"/>
        <w:jc w:val="left"/>
        <w:rPr>
          <w:rFonts w:ascii="宋体" w:cs="宋体"/>
          <w:sz w:val="24"/>
        </w:rPr>
      </w:pPr>
      <w:r>
        <w:rPr>
          <w:rFonts w:hint="eastAsia" w:ascii="宋体" w:hAnsi="宋体" w:cs="宋体"/>
          <w:sz w:val="24"/>
        </w:rPr>
        <w:t>其他要求按双方签订的合同执行，关键条款重申如下：</w:t>
      </w:r>
    </w:p>
    <w:p w14:paraId="33A6CDCB">
      <w:pPr>
        <w:spacing w:line="350" w:lineRule="exact"/>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付款方式：</w:t>
      </w:r>
      <w:r>
        <w:rPr>
          <w:rFonts w:hint="eastAsia" w:ascii="宋体" w:hAnsi="宋体" w:cs="宋体"/>
          <w:sz w:val="24"/>
          <w:szCs w:val="24"/>
          <w:lang w:val="en-US" w:eastAsia="zh-CN"/>
        </w:rPr>
        <w:t>现汇支付，</w:t>
      </w:r>
      <w:r>
        <w:rPr>
          <w:rFonts w:hint="eastAsia" w:ascii="宋体" w:hAnsi="宋体" w:cs="宋体"/>
          <w:sz w:val="24"/>
          <w:szCs w:val="24"/>
        </w:rPr>
        <w:t>分批到货</w:t>
      </w:r>
      <w:r>
        <w:rPr>
          <w:rFonts w:hint="eastAsia" w:ascii="宋体" w:hAnsi="宋体" w:cs="宋体"/>
          <w:sz w:val="24"/>
          <w:szCs w:val="24"/>
          <w:lang w:eastAsia="zh-CN"/>
        </w:rPr>
        <w:t>，</w:t>
      </w:r>
      <w:r>
        <w:rPr>
          <w:rFonts w:hint="eastAsia" w:ascii="宋体" w:hAnsi="宋体" w:cs="宋体"/>
          <w:sz w:val="24"/>
          <w:szCs w:val="24"/>
        </w:rPr>
        <w:t>分批付款。每批到货后，需方依据本合同约定的质量、数量标准验收合格后，供方提供增值税专用发票以及结算所需的各类清单，需方收到并确认无误后</w:t>
      </w:r>
      <w:r>
        <w:rPr>
          <w:rFonts w:hint="eastAsia" w:ascii="宋体" w:hAnsi="宋体" w:cs="宋体"/>
          <w:sz w:val="24"/>
          <w:szCs w:val="24"/>
          <w:lang w:val="en-US" w:eastAsia="zh-CN"/>
        </w:rPr>
        <w:t>向供方</w:t>
      </w:r>
      <w:r>
        <w:rPr>
          <w:rFonts w:hint="eastAsia" w:ascii="宋体" w:hAnsi="宋体" w:cs="宋体"/>
          <w:sz w:val="24"/>
          <w:szCs w:val="24"/>
        </w:rPr>
        <w:t>支付货款。</w:t>
      </w:r>
    </w:p>
    <w:p w14:paraId="59A3B4A9">
      <w:pPr>
        <w:spacing w:line="350" w:lineRule="exact"/>
        <w:jc w:val="left"/>
        <w:rPr>
          <w:rFonts w:ascii="宋体" w:hAnsi="宋体"/>
          <w:color w:val="000000"/>
          <w:sz w:val="24"/>
        </w:rPr>
      </w:pPr>
      <w:r>
        <w:rPr>
          <w:rFonts w:hint="eastAsia" w:ascii="宋体" w:hAnsi="宋体"/>
          <w:color w:val="000000"/>
          <w:sz w:val="24"/>
          <w:szCs w:val="24"/>
        </w:rPr>
        <w:t>5</w:t>
      </w:r>
      <w:r>
        <w:rPr>
          <w:rFonts w:ascii="宋体" w:hAnsi="宋体"/>
          <w:color w:val="000000"/>
          <w:sz w:val="24"/>
          <w:szCs w:val="24"/>
        </w:rPr>
        <w:t>.2</w:t>
      </w:r>
      <w:r>
        <w:rPr>
          <w:rFonts w:hint="eastAsia" w:ascii="宋体" w:hAnsi="宋体"/>
          <w:color w:val="000000"/>
          <w:sz w:val="24"/>
          <w:szCs w:val="24"/>
        </w:rPr>
        <w:t>数量验收：以需方使用单位验收为准。</w:t>
      </w:r>
    </w:p>
    <w:p w14:paraId="66BD19CF">
      <w:pPr>
        <w:numPr>
          <w:ilvl w:val="0"/>
          <w:numId w:val="6"/>
        </w:numPr>
        <w:spacing w:line="350" w:lineRule="exact"/>
        <w:jc w:val="left"/>
        <w:rPr>
          <w:rFonts w:asciiTheme="minorEastAsia" w:hAnsiTheme="minorEastAsia" w:eastAsiaTheme="minorEastAsia"/>
          <w:kern w:val="0"/>
          <w:sz w:val="24"/>
        </w:rPr>
      </w:pPr>
      <w:r>
        <w:rPr>
          <w:rFonts w:hint="eastAsia" w:ascii="宋体" w:hAnsi="宋体"/>
          <w:color w:val="000000"/>
          <w:sz w:val="24"/>
        </w:rPr>
        <w:t>运输条款：</w:t>
      </w:r>
      <w:r>
        <w:rPr>
          <w:rFonts w:hint="eastAsia" w:asciiTheme="minorEastAsia" w:hAnsiTheme="minorEastAsia" w:eastAsiaTheme="minorEastAsia"/>
          <w:sz w:val="24"/>
        </w:rPr>
        <w:t>汽车运输</w:t>
      </w:r>
      <w:r>
        <w:rPr>
          <w:rFonts w:hint="eastAsia" w:asciiTheme="minorEastAsia" w:hAnsiTheme="minorEastAsia" w:eastAsiaTheme="minorEastAsia"/>
          <w:kern w:val="0"/>
          <w:sz w:val="24"/>
        </w:rPr>
        <w:t>。</w:t>
      </w:r>
    </w:p>
    <w:p w14:paraId="570C89EF">
      <w:pPr>
        <w:numPr>
          <w:ilvl w:val="0"/>
          <w:numId w:val="6"/>
        </w:numPr>
        <w:spacing w:line="360" w:lineRule="exact"/>
        <w:jc w:val="left"/>
        <w:rPr>
          <w:rFonts w:ascii="宋体" w:hAnsi="宋体" w:cs="宋体"/>
          <w:sz w:val="24"/>
        </w:rPr>
      </w:pPr>
      <w:r>
        <w:rPr>
          <w:rFonts w:hint="eastAsia" w:ascii="宋体" w:hAnsi="宋体" w:cs="宋体"/>
          <w:sz w:val="24"/>
        </w:rPr>
        <w:t>参选文件的递交</w:t>
      </w:r>
    </w:p>
    <w:p w14:paraId="0710A3DE">
      <w:pPr>
        <w:spacing w:line="360" w:lineRule="exact"/>
        <w:jc w:val="left"/>
        <w:rPr>
          <w:rFonts w:ascii="宋体" w:hAnsi="宋体" w:cs="宋体"/>
          <w:sz w:val="24"/>
          <w:szCs w:val="24"/>
        </w:rPr>
      </w:pPr>
      <w:r>
        <w:rPr>
          <w:rFonts w:hint="eastAsia" w:ascii="宋体" w:hAnsi="宋体" w:cs="宋体"/>
          <w:sz w:val="24"/>
          <w:szCs w:val="24"/>
        </w:rPr>
        <w:t>7.1参选文件递交截止时间：见比选公告。</w:t>
      </w:r>
    </w:p>
    <w:p w14:paraId="4FF00A06">
      <w:pPr>
        <w:spacing w:line="360" w:lineRule="exact"/>
        <w:jc w:val="left"/>
        <w:rPr>
          <w:rFonts w:ascii="宋体" w:hAnsi="宋体" w:cs="宋体"/>
          <w:sz w:val="24"/>
          <w:szCs w:val="24"/>
        </w:rPr>
      </w:pPr>
      <w:r>
        <w:rPr>
          <w:rFonts w:hint="eastAsia" w:ascii="宋体" w:hAnsi="宋体" w:cs="宋体"/>
          <w:sz w:val="24"/>
          <w:szCs w:val="24"/>
        </w:rPr>
        <w:t>7.2参选文件应密封，包含比选公告、参选规定及说明、比选文件、参选书、法定代表人授权书、报价单，</w:t>
      </w:r>
      <w:r>
        <w:rPr>
          <w:rFonts w:hint="eastAsia" w:ascii="宋体" w:hAnsi="宋体" w:cs="宋体"/>
          <w:sz w:val="24"/>
          <w:szCs w:val="24"/>
          <w:lang w:val="en-US" w:eastAsia="zh-CN"/>
        </w:rPr>
        <w:t>质量指标</w:t>
      </w:r>
      <w:r>
        <w:rPr>
          <w:rFonts w:hint="eastAsia" w:ascii="宋体" w:hAnsi="宋体" w:cs="宋体"/>
          <w:sz w:val="24"/>
          <w:szCs w:val="24"/>
        </w:rPr>
        <w:t>上述</w:t>
      </w:r>
      <w:r>
        <w:rPr>
          <w:rFonts w:hint="eastAsia" w:ascii="宋体" w:hAnsi="宋体" w:cs="宋体"/>
          <w:sz w:val="24"/>
          <w:szCs w:val="24"/>
          <w:lang w:val="en-US" w:eastAsia="zh-CN"/>
        </w:rPr>
        <w:t>七</w:t>
      </w:r>
      <w:r>
        <w:rPr>
          <w:rFonts w:hint="eastAsia" w:ascii="宋体" w:hAnsi="宋体" w:cs="宋体"/>
          <w:sz w:val="24"/>
          <w:szCs w:val="24"/>
        </w:rPr>
        <w:t>项文件一式两份并逐页盖公章。密封处盖章。</w:t>
      </w:r>
    </w:p>
    <w:p w14:paraId="000FD5E6">
      <w:pPr>
        <w:spacing w:line="360" w:lineRule="exact"/>
        <w:jc w:val="left"/>
        <w:rPr>
          <w:rFonts w:hint="eastAsia" w:ascii="宋体" w:hAnsi="宋体" w:cs="宋体"/>
          <w:sz w:val="24"/>
          <w:szCs w:val="24"/>
        </w:rPr>
      </w:pPr>
      <w:r>
        <w:rPr>
          <w:rFonts w:hint="eastAsia" w:ascii="宋体" w:hAnsi="宋体" w:cs="宋体"/>
          <w:sz w:val="24"/>
          <w:szCs w:val="24"/>
        </w:rPr>
        <w:t>7.3我公司快递联系方式：</w:t>
      </w:r>
    </w:p>
    <w:p w14:paraId="6EC5371D">
      <w:pPr>
        <w:spacing w:line="360" w:lineRule="exact"/>
        <w:jc w:val="left"/>
        <w:rPr>
          <w:rFonts w:hint="default" w:ascii="宋体" w:hAnsi="宋体" w:eastAsia="宋体" w:cs="宋体"/>
          <w:sz w:val="24"/>
          <w:szCs w:val="24"/>
          <w:lang w:val="en-US" w:eastAsia="zh-CN"/>
        </w:rPr>
      </w:pPr>
      <w:r>
        <w:rPr>
          <w:rFonts w:hint="eastAsia" w:ascii="宋体" w:hAnsi="宋体" w:cs="宋体"/>
          <w:sz w:val="24"/>
          <w:szCs w:val="24"/>
        </w:rPr>
        <w:t>公司名称：</w:t>
      </w:r>
      <w:r>
        <w:rPr>
          <w:rFonts w:hint="eastAsia" w:ascii="宋体" w:hAnsi="宋体" w:cs="宋体"/>
          <w:sz w:val="24"/>
          <w:szCs w:val="24"/>
          <w:lang w:val="en-US" w:eastAsia="zh-CN"/>
        </w:rPr>
        <w:t>翔鹭石化（漳州）有限公司</w:t>
      </w:r>
    </w:p>
    <w:p w14:paraId="044D9576">
      <w:pPr>
        <w:spacing w:line="360" w:lineRule="exact"/>
        <w:jc w:val="left"/>
        <w:rPr>
          <w:rFonts w:hint="eastAsia" w:ascii="宋体" w:hAnsi="宋体" w:cs="宋体"/>
          <w:sz w:val="24"/>
          <w:szCs w:val="24"/>
        </w:rPr>
      </w:pPr>
      <w:r>
        <w:rPr>
          <w:rFonts w:hint="eastAsia" w:ascii="宋体" w:hAnsi="宋体" w:cs="宋体"/>
          <w:sz w:val="24"/>
          <w:szCs w:val="24"/>
        </w:rPr>
        <w:t>地址：</w:t>
      </w:r>
      <w:r>
        <w:rPr>
          <w:rFonts w:hint="eastAsia" w:asciiTheme="minorEastAsia" w:hAnsiTheme="minorEastAsia" w:eastAsiaTheme="minorEastAsia"/>
          <w:bCs/>
          <w:sz w:val="24"/>
          <w:lang w:val="en-US" w:eastAsia="zh-CN"/>
        </w:rPr>
        <w:t>漳州市漳浦县杜浔镇福海创办公楼三楼煤炭及辅料团队。</w:t>
      </w:r>
    </w:p>
    <w:p w14:paraId="008C998D">
      <w:pPr>
        <w:spacing w:line="360" w:lineRule="exact"/>
        <w:jc w:val="left"/>
        <w:rPr>
          <w:rFonts w:hint="default" w:ascii="宋体" w:eastAsia="宋体"/>
          <w:sz w:val="24"/>
          <w:szCs w:val="24"/>
          <w:u w:val="single"/>
          <w:lang w:val="en-US" w:eastAsia="zh-CN"/>
        </w:rPr>
      </w:pPr>
      <w:r>
        <w:rPr>
          <w:rFonts w:hint="eastAsia" w:ascii="宋体" w:hAnsi="宋体" w:cs="宋体"/>
          <w:sz w:val="24"/>
          <w:szCs w:val="24"/>
        </w:rPr>
        <w:t>联系人：</w:t>
      </w:r>
      <w:r>
        <w:rPr>
          <w:rFonts w:hint="eastAsia" w:ascii="宋体" w:hAnsi="宋体" w:cs="宋体"/>
          <w:sz w:val="24"/>
          <w:szCs w:val="24"/>
          <w:lang w:val="en-US" w:eastAsia="zh-CN"/>
        </w:rPr>
        <w:t>郑女士</w:t>
      </w:r>
      <w:r>
        <w:rPr>
          <w:rFonts w:hint="eastAsia" w:ascii="宋体" w:hAnsi="宋体" w:cs="宋体"/>
          <w:sz w:val="24"/>
          <w:szCs w:val="24"/>
        </w:rPr>
        <w:t xml:space="preserve">  手机：</w:t>
      </w:r>
      <w:r>
        <w:rPr>
          <w:rFonts w:hint="eastAsia" w:ascii="宋体" w:hAnsi="宋体" w:cs="宋体"/>
          <w:sz w:val="24"/>
          <w:szCs w:val="24"/>
          <w:lang w:val="en-US" w:eastAsia="zh-CN"/>
        </w:rPr>
        <w:t>13015727080</w:t>
      </w:r>
    </w:p>
    <w:p w14:paraId="7C40AE1A">
      <w:pPr>
        <w:spacing w:line="500" w:lineRule="exact"/>
        <w:jc w:val="center"/>
        <w:rPr>
          <w:rFonts w:ascii="宋体" w:hAnsi="宋体"/>
          <w:b/>
          <w:bCs/>
          <w:sz w:val="28"/>
          <w:szCs w:val="28"/>
        </w:rPr>
      </w:pPr>
    </w:p>
    <w:p w14:paraId="3D5793FA">
      <w:pPr>
        <w:spacing w:line="500" w:lineRule="exact"/>
        <w:jc w:val="center"/>
        <w:rPr>
          <w:rFonts w:ascii="宋体" w:hAnsi="宋体"/>
          <w:b/>
          <w:bCs/>
          <w:sz w:val="36"/>
          <w:szCs w:val="36"/>
        </w:rPr>
      </w:pPr>
    </w:p>
    <w:p w14:paraId="212650CF">
      <w:pPr>
        <w:spacing w:line="500" w:lineRule="exact"/>
        <w:jc w:val="center"/>
        <w:rPr>
          <w:rFonts w:ascii="宋体" w:hAnsi="宋体"/>
          <w:b/>
          <w:bCs/>
          <w:sz w:val="36"/>
          <w:szCs w:val="36"/>
        </w:rPr>
      </w:pPr>
    </w:p>
    <w:p w14:paraId="719BFB8B">
      <w:pPr>
        <w:spacing w:line="500" w:lineRule="exact"/>
        <w:jc w:val="center"/>
        <w:rPr>
          <w:rFonts w:ascii="宋体" w:hAnsi="宋体"/>
          <w:b/>
          <w:bCs/>
          <w:sz w:val="36"/>
          <w:szCs w:val="36"/>
        </w:rPr>
      </w:pPr>
    </w:p>
    <w:p w14:paraId="02A6766D">
      <w:pPr>
        <w:spacing w:line="500" w:lineRule="exact"/>
        <w:rPr>
          <w:rFonts w:ascii="宋体" w:hAnsi="宋体"/>
          <w:b/>
          <w:bCs/>
          <w:sz w:val="36"/>
          <w:szCs w:val="36"/>
        </w:rPr>
      </w:pPr>
    </w:p>
    <w:p w14:paraId="68656E00">
      <w:pPr>
        <w:spacing w:line="500" w:lineRule="exact"/>
        <w:rPr>
          <w:rFonts w:ascii="宋体" w:hAnsi="宋体"/>
          <w:b/>
          <w:bCs/>
          <w:sz w:val="36"/>
          <w:szCs w:val="36"/>
        </w:rPr>
      </w:pPr>
    </w:p>
    <w:p w14:paraId="4D854773">
      <w:pPr>
        <w:spacing w:line="500" w:lineRule="exact"/>
        <w:jc w:val="center"/>
        <w:rPr>
          <w:rFonts w:ascii="宋体"/>
          <w:b/>
          <w:bCs/>
          <w:sz w:val="36"/>
          <w:szCs w:val="36"/>
        </w:rPr>
      </w:pPr>
      <w:r>
        <w:rPr>
          <w:rFonts w:hint="eastAsia" w:ascii="宋体" w:hAnsi="宋体"/>
          <w:b/>
          <w:bCs/>
          <w:sz w:val="36"/>
          <w:szCs w:val="36"/>
        </w:rPr>
        <w:t>四、参选书</w:t>
      </w:r>
    </w:p>
    <w:p w14:paraId="320454DF">
      <w:pPr>
        <w:spacing w:line="500" w:lineRule="exact"/>
        <w:jc w:val="center"/>
        <w:rPr>
          <w:rFonts w:ascii="宋体"/>
          <w:b/>
          <w:bCs/>
          <w:sz w:val="36"/>
          <w:szCs w:val="36"/>
        </w:rPr>
      </w:pPr>
    </w:p>
    <w:p w14:paraId="43B61210">
      <w:pPr>
        <w:spacing w:line="500" w:lineRule="exact"/>
        <w:rPr>
          <w:rFonts w:hint="eastAsia" w:ascii="宋体" w:eastAsia="宋体"/>
          <w:sz w:val="24"/>
          <w:lang w:eastAsia="zh-CN"/>
        </w:rPr>
      </w:pPr>
      <w:r>
        <w:rPr>
          <w:rFonts w:hint="eastAsia" w:ascii="宋体" w:hAnsi="宋体"/>
          <w:sz w:val="24"/>
        </w:rPr>
        <w:t>致：</w:t>
      </w:r>
      <w:r>
        <w:rPr>
          <w:rFonts w:hint="eastAsia" w:ascii="宋体" w:hAnsi="宋体"/>
          <w:sz w:val="24"/>
          <w:lang w:eastAsia="zh-CN"/>
        </w:rPr>
        <w:t>翔鹭石化（漳州）有限公司</w:t>
      </w:r>
    </w:p>
    <w:p w14:paraId="5DC56A65">
      <w:pPr>
        <w:spacing w:line="500" w:lineRule="exact"/>
        <w:ind w:firstLine="480" w:firstLineChars="200"/>
        <w:rPr>
          <w:rFonts w:hint="eastAsia"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2024-FHC-尿素-1120</w:t>
      </w:r>
      <w:r>
        <w:rPr>
          <w:rFonts w:hint="eastAsia" w:ascii="宋体" w:hAnsi="宋体"/>
          <w:sz w:val="24"/>
        </w:rPr>
        <w:t>），被我方正式授权并代表我公司递交下述文件，并对此负责。</w:t>
      </w:r>
    </w:p>
    <w:p w14:paraId="5778831B">
      <w:pPr>
        <w:spacing w:line="5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lang w:val="en-US" w:eastAsia="zh-CN"/>
        </w:rPr>
        <w:t>比选公告</w:t>
      </w:r>
    </w:p>
    <w:p w14:paraId="0D8029E8">
      <w:pPr>
        <w:spacing w:line="500" w:lineRule="exact"/>
        <w:ind w:firstLine="480" w:firstLineChars="200"/>
        <w:rPr>
          <w:rFonts w:asci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）参选规定及说明</w:t>
      </w:r>
    </w:p>
    <w:p w14:paraId="63CFB379">
      <w:pPr>
        <w:spacing w:line="500" w:lineRule="exact"/>
        <w:ind w:firstLine="480" w:firstLineChars="200"/>
        <w:rPr>
          <w:rFonts w:asci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）比选文件</w:t>
      </w:r>
    </w:p>
    <w:p w14:paraId="48C6064E">
      <w:pPr>
        <w:spacing w:line="500" w:lineRule="exact"/>
        <w:ind w:firstLine="480" w:firstLineChars="200"/>
        <w:rPr>
          <w:rFonts w:asci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）参选书</w:t>
      </w:r>
    </w:p>
    <w:p w14:paraId="69C9130C">
      <w:pPr>
        <w:spacing w:line="500" w:lineRule="exact"/>
        <w:ind w:firstLine="480" w:firstLineChars="200"/>
        <w:rPr>
          <w:rFonts w:asci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）法定代表人授权书</w:t>
      </w:r>
    </w:p>
    <w:p w14:paraId="65D305A9">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）报价单</w:t>
      </w:r>
    </w:p>
    <w:p w14:paraId="23807F87">
      <w:pPr>
        <w:spacing w:line="5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w:t>
      </w:r>
      <w:r>
        <w:rPr>
          <w:rFonts w:hint="eastAsia" w:ascii="宋体" w:hAnsi="宋体"/>
          <w:sz w:val="24"/>
          <w:lang w:val="en-US" w:eastAsia="zh-CN"/>
        </w:rPr>
        <w:t>质量指标</w:t>
      </w:r>
    </w:p>
    <w:p w14:paraId="30EB5FDD">
      <w:pPr>
        <w:spacing w:line="500" w:lineRule="exact"/>
        <w:ind w:firstLine="480" w:firstLineChars="200"/>
        <w:rPr>
          <w:rFonts w:ascii="宋体"/>
          <w:sz w:val="24"/>
        </w:rPr>
      </w:pPr>
      <w:r>
        <w:rPr>
          <w:rFonts w:hint="eastAsia" w:ascii="宋体" w:hAnsi="宋体"/>
          <w:sz w:val="24"/>
        </w:rPr>
        <w:t>据此参与书，我公司及签字代表宣布同意如下：</w:t>
      </w:r>
    </w:p>
    <w:p w14:paraId="126868CB">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14:paraId="7ECA82F5">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14:paraId="14633ADA">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14:paraId="571DAF7E">
      <w:pPr>
        <w:spacing w:line="500" w:lineRule="exact"/>
        <w:ind w:firstLine="480" w:firstLineChars="200"/>
        <w:rPr>
          <w:rFonts w:ascii="宋体"/>
          <w:sz w:val="24"/>
        </w:rPr>
      </w:pPr>
    </w:p>
    <w:p w14:paraId="05B77C4E">
      <w:pPr>
        <w:spacing w:line="500" w:lineRule="exact"/>
        <w:ind w:firstLine="480" w:firstLineChars="200"/>
        <w:rPr>
          <w:rFonts w:ascii="宋体"/>
          <w:sz w:val="24"/>
        </w:rPr>
      </w:pPr>
    </w:p>
    <w:p w14:paraId="26D9155A">
      <w:pPr>
        <w:spacing w:line="500" w:lineRule="exact"/>
        <w:ind w:firstLine="480" w:firstLineChars="200"/>
        <w:rPr>
          <w:rFonts w:hint="eastAsia" w:ascii="宋体" w:hAnsi="宋体"/>
          <w:sz w:val="24"/>
        </w:rPr>
      </w:pPr>
      <w:r>
        <w:rPr>
          <w:rFonts w:hint="eastAsia" w:ascii="宋体" w:hAnsi="宋体"/>
          <w:sz w:val="24"/>
        </w:rPr>
        <w:t>被授权代表姓名：</w:t>
      </w:r>
    </w:p>
    <w:p w14:paraId="348DE567">
      <w:pPr>
        <w:spacing w:line="500" w:lineRule="exact"/>
        <w:ind w:firstLine="480" w:firstLineChars="200"/>
        <w:rPr>
          <w:rFonts w:hint="eastAsia" w:ascii="宋体" w:hAnsi="宋体"/>
          <w:sz w:val="24"/>
        </w:rPr>
      </w:pPr>
      <w:r>
        <w:rPr>
          <w:rFonts w:hint="eastAsia" w:ascii="宋体" w:hAnsi="宋体"/>
          <w:sz w:val="24"/>
        </w:rPr>
        <w:t>职务：</w:t>
      </w:r>
    </w:p>
    <w:p w14:paraId="75963231">
      <w:pPr>
        <w:spacing w:line="500" w:lineRule="exact"/>
        <w:ind w:firstLine="480" w:firstLineChars="200"/>
        <w:rPr>
          <w:rFonts w:ascii="宋体"/>
          <w:sz w:val="24"/>
        </w:rPr>
      </w:pPr>
      <w:r>
        <w:rPr>
          <w:rFonts w:hint="eastAsia" w:ascii="宋体" w:hAnsi="宋体"/>
          <w:sz w:val="24"/>
        </w:rPr>
        <w:t>联系方式：</w:t>
      </w:r>
    </w:p>
    <w:p w14:paraId="45FEFDCD">
      <w:pPr>
        <w:spacing w:line="500" w:lineRule="exact"/>
        <w:ind w:firstLine="480" w:firstLineChars="200"/>
        <w:rPr>
          <w:rFonts w:ascii="宋体"/>
          <w:sz w:val="24"/>
        </w:rPr>
      </w:pPr>
      <w:r>
        <w:rPr>
          <w:rFonts w:hint="eastAsia" w:ascii="宋体" w:hAnsi="宋体"/>
          <w:sz w:val="24"/>
        </w:rPr>
        <w:t>被授权代表签字</w:t>
      </w:r>
      <w:r>
        <w:rPr>
          <w:rFonts w:hint="eastAsia" w:ascii="宋体" w:hAnsi="宋体"/>
          <w:sz w:val="24"/>
          <w:lang w:eastAsia="zh-CN"/>
        </w:rPr>
        <w:t>：</w:t>
      </w:r>
    </w:p>
    <w:p w14:paraId="781A53BC">
      <w:pPr>
        <w:widowControl/>
        <w:jc w:val="left"/>
        <w:rPr>
          <w:rFonts w:ascii="宋体"/>
          <w:b/>
          <w:bCs/>
          <w:sz w:val="36"/>
          <w:szCs w:val="36"/>
        </w:rPr>
      </w:pPr>
      <w:r>
        <w:rPr>
          <w:rFonts w:ascii="宋体"/>
          <w:b/>
          <w:bCs/>
          <w:sz w:val="36"/>
          <w:szCs w:val="36"/>
        </w:rPr>
        <w:br w:type="page"/>
      </w:r>
    </w:p>
    <w:p w14:paraId="28BEAA2E">
      <w:pPr>
        <w:spacing w:line="500" w:lineRule="exact"/>
        <w:jc w:val="center"/>
        <w:rPr>
          <w:rFonts w:ascii="宋体"/>
          <w:b/>
          <w:bCs/>
          <w:sz w:val="36"/>
          <w:szCs w:val="36"/>
        </w:rPr>
      </w:pPr>
      <w:r>
        <w:rPr>
          <w:rFonts w:hint="eastAsia" w:ascii="宋体" w:hAnsi="宋体"/>
          <w:b/>
          <w:bCs/>
          <w:sz w:val="36"/>
          <w:szCs w:val="36"/>
        </w:rPr>
        <w:t>五、法定代表人授权书</w:t>
      </w:r>
    </w:p>
    <w:p w14:paraId="3D00CED7">
      <w:pPr>
        <w:spacing w:line="500" w:lineRule="exact"/>
        <w:ind w:firstLine="480" w:firstLineChars="200"/>
        <w:rPr>
          <w:rFonts w:ascii="宋体"/>
          <w:sz w:val="24"/>
        </w:rPr>
      </w:pPr>
    </w:p>
    <w:p w14:paraId="6A79EF57">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在下方签字（或签章）的</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lang w:eastAsia="zh-CN"/>
        </w:rPr>
        <w:t>2024-FHC-尿素-1120</w:t>
      </w:r>
      <w:r>
        <w:rPr>
          <w:rFonts w:hint="eastAsia" w:ascii="宋体" w:hAnsi="宋体"/>
          <w:sz w:val="24"/>
        </w:rPr>
        <w:t>）的参与报价和合同的执行、以本公司名义处理与之有关的事务。</w:t>
      </w:r>
    </w:p>
    <w:p w14:paraId="35043B5C">
      <w:pPr>
        <w:spacing w:line="500" w:lineRule="exact"/>
        <w:rPr>
          <w:rFonts w:hint="eastAsia" w:ascii="宋体" w:eastAsia="宋体"/>
          <w:sz w:val="24"/>
          <w:lang w:eastAsia="zh-CN"/>
        </w:rPr>
      </w:pPr>
      <w:r>
        <w:rPr>
          <w:rFonts w:hint="eastAsia" w:ascii="宋体" w:hAnsi="宋体"/>
          <w:sz w:val="24"/>
        </w:rPr>
        <w:t>本授权书于    年   月   日生效，本授权书有效期至此次报价，以及合同履行完毕时止</w:t>
      </w:r>
      <w:r>
        <w:rPr>
          <w:rFonts w:hint="eastAsia" w:ascii="宋体" w:hAnsi="宋体"/>
          <w:sz w:val="24"/>
          <w:lang w:eastAsia="zh-CN"/>
        </w:rPr>
        <w:t>，</w:t>
      </w:r>
      <w:r>
        <w:rPr>
          <w:rFonts w:hint="eastAsia" w:ascii="宋体" w:hAnsi="宋体"/>
          <w:sz w:val="24"/>
        </w:rPr>
        <w:t>特此声明</w:t>
      </w:r>
      <w:r>
        <w:rPr>
          <w:rFonts w:hint="eastAsia" w:ascii="宋体" w:hAnsi="宋体"/>
          <w:sz w:val="24"/>
          <w:lang w:eastAsia="zh-CN"/>
        </w:rPr>
        <w:t>。</w:t>
      </w:r>
    </w:p>
    <w:p w14:paraId="10E6FD0D">
      <w:pPr>
        <w:spacing w:line="500" w:lineRule="exact"/>
        <w:rPr>
          <w:rFonts w:ascii="宋体" w:hAnsi="宋体"/>
          <w:sz w:val="24"/>
        </w:rPr>
      </w:pPr>
      <w:r>
        <w:rPr>
          <w:rFonts w:hint="eastAsia" w:ascii="宋体" w:hAnsi="宋体"/>
          <w:sz w:val="24"/>
        </w:rPr>
        <w:t>法定代表人（签字或签章）：</w:t>
      </w:r>
    </w:p>
    <w:p w14:paraId="0976D4CA">
      <w:pPr>
        <w:spacing w:line="500" w:lineRule="exact"/>
        <w:rPr>
          <w:rFonts w:ascii="宋体" w:hAnsi="宋体"/>
          <w:sz w:val="24"/>
        </w:rPr>
      </w:pPr>
    </w:p>
    <w:p w14:paraId="60E5F115">
      <w:pPr>
        <w:spacing w:line="500" w:lineRule="exact"/>
        <w:rPr>
          <w:rFonts w:ascii="宋体" w:hAnsi="宋体"/>
          <w:sz w:val="24"/>
        </w:rPr>
      </w:pPr>
    </w:p>
    <w:p w14:paraId="75415943">
      <w:pPr>
        <w:spacing w:line="500" w:lineRule="exact"/>
        <w:rPr>
          <w:rFonts w:ascii="宋体"/>
          <w:sz w:val="24"/>
        </w:rPr>
      </w:pPr>
      <w:r>
        <w:rPr>
          <w:rFonts w:hint="eastAsia" w:ascii="宋体" w:hAnsi="宋体"/>
          <w:sz w:val="24"/>
        </w:rPr>
        <w:t>被授权代表签字：</w:t>
      </w:r>
    </w:p>
    <w:p w14:paraId="72937164">
      <w:pPr>
        <w:spacing w:line="500" w:lineRule="exact"/>
        <w:rPr>
          <w:rFonts w:ascii="宋体"/>
          <w:sz w:val="24"/>
        </w:rPr>
      </w:pPr>
    </w:p>
    <w:p w14:paraId="6AD55CA3">
      <w:pPr>
        <w:spacing w:line="500" w:lineRule="exact"/>
        <w:rPr>
          <w:rFonts w:ascii="宋体"/>
          <w:sz w:val="24"/>
        </w:rPr>
      </w:pPr>
      <w:r>
        <w:rPr>
          <w:rFonts w:hint="eastAsia" w:ascii="宋体" w:hAnsi="宋体"/>
          <w:sz w:val="24"/>
        </w:rPr>
        <w:t>单位名称（公章）：</w:t>
      </w:r>
    </w:p>
    <w:p w14:paraId="34923C2F">
      <w:pPr>
        <w:spacing w:line="500" w:lineRule="exact"/>
        <w:rPr>
          <w:rFonts w:ascii="宋体"/>
          <w:sz w:val="24"/>
        </w:rPr>
      </w:pPr>
      <w:r>
        <w:rPr>
          <w:rFonts w:hint="eastAsia" w:ascii="宋体" w:hAnsi="宋体"/>
          <w:sz w:val="24"/>
        </w:rPr>
        <w:t>地址：</w:t>
      </w:r>
    </w:p>
    <w:p w14:paraId="525F8D27">
      <w:pPr>
        <w:spacing w:line="500" w:lineRule="exact"/>
        <w:rPr>
          <w:rFonts w:ascii="宋体"/>
          <w:sz w:val="24"/>
        </w:rPr>
      </w:pPr>
      <w:r>
        <w:rPr>
          <w:rFonts w:hint="eastAsia" w:ascii="宋体" w:hAnsi="宋体"/>
          <w:sz w:val="24"/>
        </w:rPr>
        <w:t>电话：</w:t>
      </w:r>
    </w:p>
    <w:p w14:paraId="0545B10C">
      <w:pPr>
        <w:spacing w:line="500" w:lineRule="exact"/>
        <w:rPr>
          <w:rFonts w:ascii="宋体"/>
          <w:sz w:val="24"/>
        </w:rPr>
      </w:pPr>
      <w:r>
        <w:rPr>
          <w:rFonts w:hint="eastAsia" w:ascii="宋体" w:hAnsi="宋体"/>
          <w:sz w:val="24"/>
        </w:rPr>
        <w:t>传真：</w:t>
      </w:r>
    </w:p>
    <w:p w14:paraId="670FC46C">
      <w:pPr>
        <w:spacing w:line="500" w:lineRule="exact"/>
        <w:rPr>
          <w:rFonts w:ascii="宋体"/>
          <w:b/>
          <w:bCs/>
          <w:sz w:val="28"/>
        </w:rPr>
      </w:pPr>
    </w:p>
    <w:p w14:paraId="382AB2A9">
      <w:pPr>
        <w:spacing w:line="400" w:lineRule="exact"/>
        <w:rPr>
          <w:rFonts w:ascii="宋体"/>
          <w:sz w:val="24"/>
        </w:rPr>
      </w:pPr>
    </w:p>
    <w:p w14:paraId="0A22958A">
      <w:pPr>
        <w:widowControl/>
        <w:jc w:val="left"/>
        <w:rPr>
          <w:rFonts w:ascii="宋体"/>
          <w:b/>
          <w:bCs/>
          <w:sz w:val="36"/>
          <w:szCs w:val="36"/>
        </w:rPr>
      </w:pPr>
      <w:r>
        <w:rPr>
          <w:rFonts w:ascii="宋体"/>
          <w:b/>
          <w:bCs/>
          <w:sz w:val="36"/>
          <w:szCs w:val="36"/>
        </w:rPr>
        <w:br w:type="page"/>
      </w:r>
    </w:p>
    <w:p w14:paraId="67ADE832">
      <w:pPr>
        <w:spacing w:line="500" w:lineRule="exact"/>
        <w:jc w:val="center"/>
        <w:rPr>
          <w:rFonts w:ascii="宋体" w:hAnsi="宋体"/>
          <w:b/>
          <w:bCs/>
          <w:sz w:val="36"/>
          <w:szCs w:val="36"/>
        </w:rPr>
      </w:pPr>
      <w:r>
        <w:rPr>
          <w:rFonts w:hint="eastAsia" w:ascii="宋体" w:hAnsi="宋体"/>
          <w:b/>
          <w:bCs/>
          <w:sz w:val="36"/>
          <w:szCs w:val="36"/>
        </w:rPr>
        <w:t>六、报价单</w:t>
      </w:r>
    </w:p>
    <w:p w14:paraId="26394AB6">
      <w:pPr>
        <w:spacing w:line="500" w:lineRule="exact"/>
        <w:rPr>
          <w:rFonts w:ascii="宋体" w:hAnsi="宋体"/>
          <w:sz w:val="24"/>
        </w:rPr>
      </w:pPr>
    </w:p>
    <w:p w14:paraId="432D7E4B">
      <w:pPr>
        <w:spacing w:line="500" w:lineRule="exact"/>
        <w:rPr>
          <w:rFonts w:hint="eastAsia" w:ascii="宋体" w:eastAsia="宋体"/>
          <w:sz w:val="24"/>
          <w:lang w:eastAsia="zh-CN"/>
        </w:rPr>
      </w:pPr>
      <w:r>
        <w:rPr>
          <w:rFonts w:hint="eastAsia" w:ascii="宋体" w:hAnsi="宋体"/>
          <w:sz w:val="24"/>
        </w:rPr>
        <w:t>致：</w:t>
      </w:r>
      <w:r>
        <w:rPr>
          <w:rFonts w:hint="eastAsia" w:ascii="宋体" w:hAnsi="宋体"/>
          <w:sz w:val="24"/>
          <w:lang w:eastAsia="zh-CN"/>
        </w:rPr>
        <w:t>翔鹭石化（漳州）有限公司</w:t>
      </w:r>
    </w:p>
    <w:p w14:paraId="72416601">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2024-FHC-尿素-1120</w:t>
      </w:r>
      <w:r>
        <w:rPr>
          <w:rFonts w:hint="eastAsia" w:ascii="宋体" w:hAnsi="宋体"/>
          <w:sz w:val="24"/>
        </w:rPr>
        <w:t>），报价如下：</w:t>
      </w:r>
    </w:p>
    <w:p w14:paraId="54EC21B4">
      <w:pPr>
        <w:spacing w:line="500" w:lineRule="exact"/>
        <w:rPr>
          <w:rFonts w:ascii="宋体"/>
          <w:sz w:val="24"/>
        </w:rPr>
      </w:pPr>
      <w:r>
        <w:rPr>
          <w:rFonts w:ascii="宋体" w:hAnsi="宋体"/>
          <w:sz w:val="24"/>
        </w:rPr>
        <w:t>1</w:t>
      </w:r>
      <w:r>
        <w:rPr>
          <w:rFonts w:hint="eastAsia" w:ascii="宋体" w:hAnsi="宋体"/>
          <w:sz w:val="24"/>
          <w:lang w:eastAsia="zh-CN"/>
        </w:rPr>
        <w:t>、</w:t>
      </w:r>
      <w:r>
        <w:rPr>
          <w:rFonts w:hint="eastAsia" w:ascii="宋体" w:hAnsi="宋体"/>
          <w:sz w:val="24"/>
        </w:rPr>
        <w:t>我公司可按贵司要求供应尿素：</w:t>
      </w:r>
    </w:p>
    <w:p w14:paraId="293699FC">
      <w:pPr>
        <w:spacing w:line="500" w:lineRule="exact"/>
        <w:rPr>
          <w:rFonts w:hint="eastAsia" w:ascii="宋体" w:hAnsi="宋体" w:eastAsia="宋体"/>
          <w:sz w:val="24"/>
          <w:u w:val="single"/>
          <w:lang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数量：</w:t>
      </w:r>
      <w:r>
        <w:rPr>
          <w:rFonts w:hint="eastAsia" w:ascii="宋体" w:cs="宋体"/>
          <w:sz w:val="24"/>
          <w:u w:val="single"/>
          <w:lang w:val="en-US" w:eastAsia="zh-CN"/>
        </w:rPr>
        <w:t>780</w:t>
      </w:r>
      <w:r>
        <w:rPr>
          <w:rFonts w:hint="eastAsia" w:ascii="宋体" w:cs="宋体"/>
          <w:sz w:val="24"/>
          <w:u w:val="single"/>
          <w:lang w:eastAsia="zh-CN"/>
        </w:rPr>
        <w:t>吨</w:t>
      </w:r>
      <w:r>
        <w:rPr>
          <w:rFonts w:hint="eastAsia" w:ascii="宋体" w:cs="宋体"/>
          <w:sz w:val="24"/>
        </w:rPr>
        <w:t>（数量为年度预估量，以实际发生量为准）</w:t>
      </w:r>
      <w:r>
        <w:rPr>
          <w:rFonts w:hint="eastAsia" w:ascii="宋体" w:hAnsi="宋体"/>
          <w:sz w:val="24"/>
          <w:lang w:eastAsia="zh-CN"/>
        </w:rPr>
        <w:t>。</w:t>
      </w:r>
    </w:p>
    <w:p w14:paraId="02A0F515">
      <w:pPr>
        <w:spacing w:line="500" w:lineRule="exact"/>
        <w:ind w:firstLine="480" w:firstLineChars="200"/>
        <w:rPr>
          <w:rFonts w:hint="eastAsia" w:ascii="宋体" w:hAnsi="宋体"/>
          <w:sz w:val="24"/>
          <w:u w:val="single"/>
        </w:rPr>
      </w:pPr>
      <w:r>
        <w:rPr>
          <w:rFonts w:hint="eastAsia" w:ascii="宋体" w:hAnsi="宋体" w:cs="宋体"/>
          <w:sz w:val="24"/>
        </w:rPr>
        <w:t>含税到厂价=（M-2）月26日至（M-1）月25日卓创网福建省</w:t>
      </w:r>
      <w:r>
        <w:rPr>
          <w:rFonts w:hint="eastAsia" w:ascii="宋体" w:hAnsi="宋体" w:cs="宋体"/>
          <w:sz w:val="24"/>
          <w:lang w:val="en-US" w:eastAsia="zh-CN"/>
        </w:rPr>
        <w:t>尿素</w:t>
      </w:r>
      <w:r>
        <w:rPr>
          <w:rFonts w:hint="eastAsia" w:ascii="宋体" w:hAnsi="宋体" w:cs="宋体"/>
          <w:sz w:val="24"/>
        </w:rPr>
        <w:t>市场月均地区成交价+α</w:t>
      </w:r>
      <w:r>
        <w:rPr>
          <w:rFonts w:hint="eastAsia"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r>
        <w:rPr>
          <w:rFonts w:hint="eastAsia" w:ascii="宋体" w:hAnsi="宋体"/>
          <w:sz w:val="24"/>
        </w:rPr>
        <w:t>元/吨，税率</w:t>
      </w:r>
      <w:r>
        <w:rPr>
          <w:rFonts w:hint="eastAsia" w:ascii="宋体" w:hAnsi="宋体"/>
          <w:sz w:val="24"/>
          <w:u w:val="single"/>
        </w:rPr>
        <w:t xml:space="preserve">  9%  。</w:t>
      </w:r>
    </w:p>
    <w:p w14:paraId="59576A01">
      <w:pPr>
        <w:spacing w:line="350" w:lineRule="exact"/>
        <w:ind w:firstLine="480" w:firstLineChars="200"/>
        <w:jc w:val="left"/>
        <w:rPr>
          <w:rFonts w:hint="eastAsia" w:ascii="宋体" w:hAnsi="宋体"/>
          <w:sz w:val="24"/>
          <w:highlight w:val="yellow"/>
          <w:u w:val="single"/>
        </w:rPr>
      </w:pPr>
      <w:r>
        <w:rPr>
          <w:rFonts w:hint="eastAsia" w:ascii="宋体" w:hAnsi="宋体" w:cs="宋体"/>
          <w:sz w:val="24"/>
          <w:highlight w:val="yellow"/>
        </w:rPr>
        <w:t>注：其中M为订单当月，α为运费、财务费用等所有费用</w:t>
      </w:r>
      <w:r>
        <w:rPr>
          <w:rFonts w:hint="eastAsia" w:ascii="宋体" w:hAnsi="宋体" w:cs="宋体"/>
          <w:sz w:val="24"/>
          <w:szCs w:val="24"/>
          <w:highlight w:val="yellow"/>
        </w:rPr>
        <w:t>，仅对</w:t>
      </w:r>
      <w:r>
        <w:rPr>
          <w:rFonts w:hint="eastAsia" w:ascii="宋体" w:hAnsi="宋体" w:cs="宋体"/>
          <w:sz w:val="24"/>
          <w:highlight w:val="yellow"/>
        </w:rPr>
        <w:t>α</w:t>
      </w:r>
      <w:r>
        <w:rPr>
          <w:rFonts w:hint="eastAsia" w:ascii="宋体" w:hAnsi="宋体" w:cs="宋体"/>
          <w:sz w:val="24"/>
          <w:szCs w:val="24"/>
          <w:highlight w:val="yellow"/>
        </w:rPr>
        <w:t>值报价，最低价中选。具体查询：卓创资讯→农资→</w:t>
      </w:r>
      <w:r>
        <w:rPr>
          <w:rFonts w:hint="eastAsia" w:ascii="宋体" w:hAnsi="宋体" w:cs="宋体"/>
          <w:sz w:val="24"/>
          <w:szCs w:val="24"/>
          <w:highlight w:val="yellow"/>
          <w:lang w:val="en-US" w:eastAsia="zh-CN"/>
        </w:rPr>
        <w:t>氮肥</w:t>
      </w:r>
      <w:r>
        <w:rPr>
          <w:rFonts w:hint="eastAsia" w:ascii="宋体" w:hAnsi="宋体" w:cs="宋体"/>
          <w:sz w:val="24"/>
          <w:szCs w:val="24"/>
          <w:highlight w:val="yellow"/>
        </w:rPr>
        <w:t>→</w:t>
      </w:r>
      <w:r>
        <w:rPr>
          <w:rFonts w:hint="eastAsia" w:ascii="宋体" w:hAnsi="宋体" w:cs="宋体"/>
          <w:sz w:val="24"/>
          <w:szCs w:val="24"/>
          <w:highlight w:val="yellow"/>
          <w:lang w:val="en-US" w:eastAsia="zh-CN"/>
        </w:rPr>
        <w:t>尿素</w:t>
      </w:r>
      <w:r>
        <w:rPr>
          <w:rFonts w:hint="eastAsia" w:ascii="宋体" w:hAnsi="宋体" w:cs="宋体"/>
          <w:sz w:val="24"/>
          <w:szCs w:val="24"/>
          <w:highlight w:val="yellow"/>
        </w:rPr>
        <w:t>→</w:t>
      </w:r>
      <w:r>
        <w:rPr>
          <w:rFonts w:hint="eastAsia" w:ascii="宋体" w:hAnsi="宋体" w:cs="宋体"/>
          <w:sz w:val="24"/>
          <w:szCs w:val="24"/>
          <w:highlight w:val="yellow"/>
          <w:lang w:val="en-US" w:eastAsia="zh-CN"/>
        </w:rPr>
        <w:t>尿素</w:t>
      </w:r>
      <w:r>
        <w:rPr>
          <w:rFonts w:hint="eastAsia" w:ascii="宋体" w:hAnsi="宋体" w:cs="宋体"/>
          <w:sz w:val="24"/>
          <w:szCs w:val="24"/>
          <w:highlight w:val="yellow"/>
        </w:rPr>
        <w:t>价格</w:t>
      </w:r>
      <w:r>
        <w:rPr>
          <w:rFonts w:hint="eastAsia" w:ascii="宋体" w:hAnsi="宋体" w:cs="宋体"/>
          <w:sz w:val="24"/>
          <w:szCs w:val="24"/>
          <w:highlight w:val="yellow"/>
          <w:lang w:val="en-US" w:eastAsia="zh-CN"/>
        </w:rPr>
        <w:t>查询</w:t>
      </w:r>
      <w:r>
        <w:rPr>
          <w:rFonts w:hint="eastAsia" w:ascii="宋体" w:hAnsi="宋体" w:cs="宋体"/>
          <w:sz w:val="24"/>
          <w:szCs w:val="24"/>
          <w:highlight w:val="yellow"/>
        </w:rPr>
        <w:t>→福建</w:t>
      </w:r>
      <w:r>
        <w:rPr>
          <w:rFonts w:hint="eastAsia" w:ascii="宋体" w:hAnsi="宋体" w:cs="宋体"/>
          <w:sz w:val="24"/>
          <w:szCs w:val="24"/>
          <w:highlight w:val="yellow"/>
          <w:lang w:val="en-US" w:eastAsia="zh-CN"/>
        </w:rPr>
        <w:t>省尿素市场价。</w:t>
      </w:r>
    </w:p>
    <w:p w14:paraId="0DD13CEF">
      <w:pPr>
        <w:numPr>
          <w:ilvl w:val="0"/>
          <w:numId w:val="8"/>
        </w:numPr>
        <w:spacing w:line="312" w:lineRule="auto"/>
        <w:rPr>
          <w:rFonts w:ascii="宋体" w:hAnsi="宋体"/>
          <w:sz w:val="24"/>
        </w:rPr>
      </w:pPr>
      <w:r>
        <w:rPr>
          <w:rFonts w:hint="eastAsia" w:ascii="宋体" w:hAnsi="宋体"/>
          <w:sz w:val="24"/>
        </w:rPr>
        <w:t>质量验收标准</w:t>
      </w:r>
      <w:r>
        <w:rPr>
          <w:rFonts w:hint="eastAsia" w:ascii="宋体" w:hAnsi="宋体"/>
          <w:sz w:val="24"/>
          <w:lang w:eastAsia="zh-CN"/>
        </w:rPr>
        <w:t>：《</w:t>
      </w:r>
      <w:r>
        <w:rPr>
          <w:rFonts w:hint="eastAsia" w:ascii="宋体" w:hAnsi="宋体"/>
          <w:sz w:val="24"/>
        </w:rPr>
        <w:t>详见附件“尿素质量</w:t>
      </w:r>
      <w:r>
        <w:rPr>
          <w:rFonts w:hint="eastAsia" w:ascii="宋体" w:hAnsi="宋体"/>
          <w:sz w:val="24"/>
          <w:lang w:val="en-US" w:eastAsia="zh-CN"/>
        </w:rPr>
        <w:t>指标</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合格品</w:t>
      </w:r>
      <w:r>
        <w:rPr>
          <w:rFonts w:hint="eastAsia" w:ascii="宋体" w:hAnsi="宋体"/>
          <w:sz w:val="24"/>
          <w:lang w:eastAsia="zh-CN"/>
        </w:rPr>
        <w:t>）</w:t>
      </w:r>
      <w:r>
        <w:rPr>
          <w:rFonts w:hint="eastAsia" w:ascii="宋体" w:hAnsi="宋体"/>
          <w:sz w:val="24"/>
        </w:rPr>
        <w:t>。</w:t>
      </w:r>
    </w:p>
    <w:p w14:paraId="2F55F822">
      <w:pPr>
        <w:numPr>
          <w:ilvl w:val="0"/>
          <w:numId w:val="8"/>
        </w:numPr>
        <w:spacing w:line="312" w:lineRule="auto"/>
        <w:rPr>
          <w:rFonts w:ascii="宋体" w:hAnsi="宋体"/>
          <w:sz w:val="24"/>
        </w:rPr>
      </w:pPr>
      <w:r>
        <w:rPr>
          <w:rFonts w:hint="eastAsia" w:ascii="宋体" w:hAnsi="宋体"/>
          <w:sz w:val="24"/>
        </w:rPr>
        <w:t>我公司（供方）负责进厂交货途中的一切责任由我司（供方）承担。</w:t>
      </w:r>
    </w:p>
    <w:p w14:paraId="3AF37526">
      <w:pPr>
        <w:spacing w:line="312" w:lineRule="auto"/>
        <w:jc w:val="left"/>
        <w:rPr>
          <w:rFonts w:ascii="宋体" w:hAnsi="宋体"/>
          <w:sz w:val="24"/>
        </w:rPr>
      </w:pPr>
      <w:r>
        <w:rPr>
          <w:rFonts w:hint="eastAsia" w:ascii="宋体" w:hAnsi="宋体"/>
          <w:sz w:val="24"/>
        </w:rPr>
        <w:t>二、到货期：从202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1</w:t>
      </w:r>
      <w:r>
        <w:rPr>
          <w:rFonts w:hint="eastAsia" w:ascii="宋体" w:hAnsi="宋体"/>
          <w:sz w:val="24"/>
        </w:rPr>
        <w:t>日</w:t>
      </w:r>
      <w:r>
        <w:rPr>
          <w:rFonts w:hint="eastAsia" w:ascii="宋体" w:hAnsi="宋体"/>
          <w:sz w:val="24"/>
          <w:lang w:val="en-US" w:eastAsia="zh-CN"/>
        </w:rPr>
        <w:t>至2025年12月31日</w:t>
      </w:r>
      <w:r>
        <w:rPr>
          <w:rFonts w:hint="eastAsia" w:ascii="宋体" w:hAnsi="宋体" w:cs="宋体"/>
          <w:sz w:val="24"/>
        </w:rPr>
        <w:t>，具体以需方通知为准。</w:t>
      </w:r>
    </w:p>
    <w:p w14:paraId="24209ECB">
      <w:pPr>
        <w:spacing w:line="312" w:lineRule="auto"/>
        <w:rPr>
          <w:rFonts w:ascii="宋体" w:hAnsi="宋体"/>
          <w:sz w:val="24"/>
        </w:rPr>
      </w:pPr>
      <w:r>
        <w:rPr>
          <w:rFonts w:hint="eastAsia" w:ascii="宋体" w:hAnsi="宋体"/>
          <w:sz w:val="24"/>
        </w:rPr>
        <w:t>三、报价及结算方式：</w:t>
      </w:r>
      <w:r>
        <w:rPr>
          <w:rFonts w:hint="eastAsia" w:ascii="宋体" w:hAnsi="宋体"/>
          <w:sz w:val="24"/>
          <w:lang w:val="en-US" w:eastAsia="zh-CN"/>
        </w:rPr>
        <w:t>现汇支付，分批到货，分批付款。</w:t>
      </w:r>
      <w:r>
        <w:rPr>
          <w:rFonts w:hint="eastAsia" w:ascii="宋体" w:hAnsi="宋体"/>
          <w:sz w:val="24"/>
        </w:rPr>
        <w:t>每批产品到货后，经需方根据双方签订的合同约定的质量、数量标准验收合格后，供方提供相应金额的9%增值税专用发票以及结算所需的各类清单，需方收到并确认无误后向供方支付货款。</w:t>
      </w:r>
    </w:p>
    <w:p w14:paraId="21541F23">
      <w:pPr>
        <w:spacing w:line="312" w:lineRule="auto"/>
        <w:rPr>
          <w:rFonts w:ascii="宋体" w:hAnsi="宋体"/>
          <w:color w:val="000000"/>
          <w:sz w:val="24"/>
        </w:rPr>
      </w:pPr>
      <w:r>
        <w:rPr>
          <w:rFonts w:hint="eastAsia" w:ascii="宋体" w:hAnsi="宋体"/>
          <w:sz w:val="24"/>
        </w:rPr>
        <w:t>四、</w:t>
      </w:r>
      <w:r>
        <w:rPr>
          <w:rFonts w:hint="eastAsia" w:ascii="宋体" w:hAnsi="宋体"/>
          <w:color w:val="000000"/>
          <w:sz w:val="24"/>
        </w:rPr>
        <w:t>质量验收标准：以需方质量</w:t>
      </w:r>
      <w:r>
        <w:rPr>
          <w:rFonts w:hint="eastAsia" w:ascii="宋体" w:hAnsi="宋体"/>
          <w:color w:val="000000"/>
          <w:sz w:val="24"/>
          <w:lang w:val="en-US" w:eastAsia="zh-CN"/>
        </w:rPr>
        <w:t>指标</w:t>
      </w:r>
      <w:r>
        <w:rPr>
          <w:rFonts w:hint="eastAsia" w:ascii="宋体" w:hAnsi="宋体"/>
          <w:color w:val="000000"/>
          <w:sz w:val="24"/>
        </w:rPr>
        <w:t>验收为准。质量不合格需方有权作退货处理。</w:t>
      </w:r>
    </w:p>
    <w:p w14:paraId="6E8583F6">
      <w:pPr>
        <w:numPr>
          <w:ilvl w:val="0"/>
          <w:numId w:val="9"/>
        </w:numPr>
        <w:spacing w:line="312" w:lineRule="auto"/>
        <w:rPr>
          <w:rFonts w:ascii="宋体" w:hAnsi="宋体"/>
          <w:color w:val="000000"/>
          <w:sz w:val="24"/>
        </w:rPr>
      </w:pPr>
      <w:r>
        <w:rPr>
          <w:rFonts w:hint="eastAsia" w:ascii="宋体" w:hAnsi="宋体"/>
          <w:color w:val="000000"/>
          <w:sz w:val="24"/>
        </w:rPr>
        <w:t>数量验收以需方使用单位检验数量为准。</w:t>
      </w:r>
    </w:p>
    <w:p w14:paraId="780C9C27">
      <w:pPr>
        <w:spacing w:line="312" w:lineRule="auto"/>
        <w:rPr>
          <w:rFonts w:ascii="宋体" w:hAnsi="宋体"/>
          <w:color w:val="000000"/>
          <w:sz w:val="24"/>
        </w:rPr>
      </w:pPr>
      <w:r>
        <w:rPr>
          <w:rFonts w:hint="eastAsia" w:ascii="宋体" w:hAnsi="宋体"/>
          <w:color w:val="000000"/>
          <w:sz w:val="24"/>
        </w:rPr>
        <w:t>六、执行时间：202</w:t>
      </w:r>
      <w:r>
        <w:rPr>
          <w:rFonts w:hint="eastAsia" w:ascii="宋体" w:hAnsi="宋体"/>
          <w:color w:val="000000"/>
          <w:sz w:val="24"/>
          <w:lang w:val="en-US" w:eastAsia="zh-CN"/>
        </w:rPr>
        <w:t>5</w:t>
      </w:r>
      <w:r>
        <w:rPr>
          <w:rFonts w:hint="eastAsia" w:ascii="宋体" w:hAnsi="宋体"/>
          <w:color w:val="000000"/>
          <w:sz w:val="24"/>
        </w:rPr>
        <w:t>年</w:t>
      </w:r>
      <w:r>
        <w:rPr>
          <w:rFonts w:hint="eastAsia" w:ascii="宋体" w:hAnsi="宋体"/>
          <w:color w:val="000000"/>
          <w:sz w:val="24"/>
          <w:lang w:val="en-US" w:eastAsia="zh-CN"/>
        </w:rPr>
        <w:t>1</w:t>
      </w:r>
      <w:r>
        <w:rPr>
          <w:rFonts w:hint="eastAsia" w:ascii="宋体" w:hAnsi="宋体"/>
          <w:color w:val="000000"/>
          <w:sz w:val="24"/>
        </w:rPr>
        <w:t>月</w:t>
      </w:r>
      <w:r>
        <w:rPr>
          <w:rFonts w:hint="eastAsia" w:ascii="宋体" w:hAnsi="宋体"/>
          <w:color w:val="000000"/>
          <w:sz w:val="24"/>
          <w:lang w:val="en-US" w:eastAsia="zh-CN"/>
        </w:rPr>
        <w:t>1</w:t>
      </w:r>
      <w:r>
        <w:rPr>
          <w:rFonts w:hint="eastAsia" w:ascii="宋体" w:hAnsi="宋体"/>
          <w:color w:val="000000"/>
          <w:sz w:val="24"/>
        </w:rPr>
        <w:t>日</w:t>
      </w:r>
      <w:r>
        <w:rPr>
          <w:rFonts w:ascii="宋体" w:hAnsi="宋体"/>
          <w:color w:val="000000"/>
          <w:sz w:val="24"/>
        </w:rPr>
        <w:t>-</w:t>
      </w:r>
      <w:r>
        <w:rPr>
          <w:rFonts w:hint="eastAsia" w:ascii="宋体" w:hAnsi="宋体"/>
          <w:color w:val="000000"/>
          <w:sz w:val="24"/>
        </w:rPr>
        <w:t>202</w:t>
      </w:r>
      <w:r>
        <w:rPr>
          <w:rFonts w:hint="eastAsia" w:ascii="宋体" w:hAnsi="宋体"/>
          <w:color w:val="000000"/>
          <w:sz w:val="24"/>
          <w:lang w:val="en-US" w:eastAsia="zh-CN"/>
        </w:rPr>
        <w:t>5</w:t>
      </w:r>
      <w:r>
        <w:rPr>
          <w:rFonts w:hint="eastAsia" w:ascii="宋体" w:hAnsi="宋体"/>
          <w:color w:val="000000"/>
          <w:sz w:val="24"/>
        </w:rPr>
        <w:t>年12月31日，其它约定以双方签订合同为准。</w:t>
      </w:r>
    </w:p>
    <w:p w14:paraId="6162A165">
      <w:pPr>
        <w:spacing w:line="500" w:lineRule="exact"/>
        <w:rPr>
          <w:rFonts w:ascii="宋体" w:hAnsi="宋体"/>
          <w:sz w:val="24"/>
        </w:rPr>
      </w:pPr>
    </w:p>
    <w:p w14:paraId="74110781">
      <w:pPr>
        <w:spacing w:line="500" w:lineRule="exact"/>
        <w:rPr>
          <w:rFonts w:hint="eastAsia" w:ascii="宋体" w:hAnsi="宋体"/>
          <w:sz w:val="24"/>
        </w:rPr>
      </w:pPr>
      <w:r>
        <w:rPr>
          <w:rFonts w:hint="eastAsia" w:ascii="宋体" w:hAnsi="宋体"/>
          <w:sz w:val="24"/>
        </w:rPr>
        <w:t>报价单位名称（公章）：</w:t>
      </w:r>
    </w:p>
    <w:p w14:paraId="752CAC42">
      <w:pPr>
        <w:spacing w:line="500" w:lineRule="exact"/>
        <w:rPr>
          <w:rFonts w:hint="eastAsia" w:ascii="宋体" w:hAnsi="宋体"/>
          <w:sz w:val="24"/>
        </w:rPr>
      </w:pPr>
    </w:p>
    <w:p w14:paraId="5A00A76D">
      <w:pPr>
        <w:spacing w:line="500" w:lineRule="exact"/>
        <w:rPr>
          <w:rFonts w:hint="eastAsia" w:ascii="宋体" w:hAnsi="宋体"/>
          <w:sz w:val="24"/>
        </w:rPr>
      </w:pPr>
      <w:bookmarkStart w:id="0" w:name="_Hlk532224866"/>
      <w:r>
        <w:rPr>
          <w:rFonts w:hint="eastAsia" w:ascii="宋体" w:hAnsi="宋体"/>
          <w:sz w:val="24"/>
        </w:rPr>
        <w:t>被授权代表签字：</w:t>
      </w:r>
    </w:p>
    <w:p w14:paraId="5926CC5B">
      <w:pPr>
        <w:spacing w:line="500" w:lineRule="exact"/>
        <w:rPr>
          <w:rFonts w:hint="eastAsia" w:ascii="宋体" w:hAnsi="宋体"/>
          <w:sz w:val="24"/>
        </w:rPr>
      </w:pPr>
    </w:p>
    <w:bookmarkEnd w:id="0"/>
    <w:p w14:paraId="6D8196CB">
      <w:pPr>
        <w:spacing w:line="500" w:lineRule="exact"/>
        <w:rPr>
          <w:rFonts w:ascii="宋体"/>
          <w:sz w:val="24"/>
        </w:rPr>
      </w:pPr>
      <w:r>
        <w:rPr>
          <w:rFonts w:hint="eastAsia" w:ascii="宋体" w:hAnsi="宋体"/>
          <w:sz w:val="24"/>
        </w:rPr>
        <w:t>时间：</w:t>
      </w:r>
    </w:p>
    <w:p w14:paraId="760DB670">
      <w:pPr>
        <w:spacing w:line="400" w:lineRule="exact"/>
        <w:rPr>
          <w:rFonts w:ascii="宋体"/>
          <w:sz w:val="24"/>
        </w:rPr>
      </w:pPr>
    </w:p>
    <w:p w14:paraId="1EF392EB">
      <w:pPr>
        <w:widowControl/>
        <w:jc w:val="left"/>
      </w:pPr>
      <w:r>
        <w:rPr>
          <w:rFonts w:ascii="宋体" w:hAnsi="宋体"/>
          <w:sz w:val="32"/>
          <w:szCs w:val="32"/>
        </w:rPr>
        <w:br w:type="page"/>
      </w:r>
      <w:r>
        <w:rPr>
          <w:rFonts w:hint="eastAsia" w:ascii="宋体" w:hAnsi="宋体"/>
          <w:szCs w:val="21"/>
        </w:rPr>
        <w:t>注：</w:t>
      </w:r>
      <w:r>
        <w:rPr>
          <w:rFonts w:hint="eastAsia" w:ascii="宋体"/>
          <w:szCs w:val="21"/>
        </w:rPr>
        <w:t>请把报价填至“报价单”内，</w:t>
      </w:r>
      <w:r>
        <w:rPr>
          <w:rFonts w:hint="eastAsia" w:ascii="宋体"/>
          <w:b/>
          <w:bCs/>
          <w:szCs w:val="21"/>
        </w:rPr>
        <w:t>公开比选确认单仅作为比选结束后确认数量和价格使用</w:t>
      </w:r>
    </w:p>
    <w:p w14:paraId="07A3F2FB">
      <w:pPr>
        <w:jc w:val="left"/>
        <w:rPr>
          <w:rFonts w:ascii="宋体" w:hAnsi="宋体"/>
          <w:sz w:val="32"/>
          <w:szCs w:val="32"/>
        </w:rPr>
      </w:pPr>
    </w:p>
    <w:p w14:paraId="27C8BE4A">
      <w:pPr>
        <w:jc w:val="both"/>
        <w:rPr>
          <w:rFonts w:hint="eastAsia" w:ascii="宋体" w:hAnsi="宋体" w:eastAsia="宋体" w:cs="Times New Roman"/>
          <w:sz w:val="24"/>
          <w:szCs w:val="24"/>
        </w:rPr>
      </w:pPr>
      <w:r>
        <w:rPr>
          <w:rFonts w:hint="eastAsia" w:ascii="宋体" w:hAnsi="宋体" w:eastAsia="宋体" w:cs="Times New Roman"/>
          <w:sz w:val="24"/>
          <w:szCs w:val="24"/>
        </w:rPr>
        <w:t>附表：</w:t>
      </w:r>
    </w:p>
    <w:p w14:paraId="3EE6DEF0">
      <w:pPr>
        <w:jc w:val="left"/>
        <w:rPr>
          <w:rFonts w:ascii="宋体" w:hAnsi="宋体"/>
          <w:sz w:val="32"/>
          <w:szCs w:val="32"/>
        </w:rPr>
      </w:pPr>
    </w:p>
    <w:p w14:paraId="0821F796">
      <w:pPr>
        <w:jc w:val="center"/>
        <w:rPr>
          <w:rFonts w:ascii="宋体"/>
          <w:b/>
          <w:bCs/>
          <w:sz w:val="36"/>
          <w:szCs w:val="36"/>
        </w:rPr>
      </w:pPr>
      <w:r>
        <w:rPr>
          <w:rFonts w:hint="eastAsia" w:ascii="宋体" w:hAnsi="宋体"/>
          <w:b/>
          <w:bCs/>
          <w:sz w:val="36"/>
          <w:szCs w:val="36"/>
        </w:rPr>
        <w:t>公开比选确认单</w:t>
      </w:r>
    </w:p>
    <w:p w14:paraId="69EE7C1F">
      <w:pPr>
        <w:rPr>
          <w:rFonts w:ascii="宋体"/>
          <w:sz w:val="24"/>
          <w:szCs w:val="24"/>
        </w:rPr>
      </w:pPr>
      <w:r>
        <w:rPr>
          <w:rFonts w:hint="eastAsia" w:ascii="宋体" w:hAnsi="宋体"/>
          <w:sz w:val="24"/>
          <w:szCs w:val="24"/>
          <w:lang w:eastAsia="zh-CN"/>
        </w:rPr>
        <w:t>翔鹭石化（漳州）有限公司</w:t>
      </w:r>
      <w:r>
        <w:rPr>
          <w:rFonts w:hint="eastAsia" w:ascii="宋体" w:hAnsi="宋体"/>
          <w:sz w:val="24"/>
          <w:szCs w:val="24"/>
        </w:rPr>
        <w:t>：</w:t>
      </w:r>
    </w:p>
    <w:p w14:paraId="1744CD26">
      <w:pPr>
        <w:spacing w:line="500" w:lineRule="exact"/>
        <w:ind w:firstLine="480" w:firstLineChars="200"/>
        <w:jc w:val="left"/>
        <w:rPr>
          <w:rFonts w:hint="eastAsia" w:ascii="宋体" w:hAnsi="宋体" w:eastAsia="宋体"/>
          <w:sz w:val="24"/>
          <w:szCs w:val="24"/>
          <w:lang w:eastAsia="zh-CN"/>
        </w:rPr>
      </w:pPr>
      <w:r>
        <w:rPr>
          <w:rFonts w:hint="eastAsia" w:ascii="宋体" w:hAnsi="宋体"/>
          <w:sz w:val="24"/>
          <w:szCs w:val="24"/>
        </w:rPr>
        <w:t>对于贵公司的公开比选文件</w:t>
      </w:r>
      <w:r>
        <w:rPr>
          <w:rFonts w:hint="eastAsia" w:ascii="宋体" w:hAnsi="宋体"/>
          <w:b w:val="0"/>
          <w:bCs w:val="0"/>
          <w:sz w:val="24"/>
          <w:szCs w:val="24"/>
        </w:rPr>
        <w:t>（编号：</w:t>
      </w:r>
      <w:r>
        <w:rPr>
          <w:rFonts w:hint="eastAsia" w:ascii="宋体" w:hAnsi="宋体"/>
          <w:b w:val="0"/>
          <w:bCs w:val="0"/>
          <w:sz w:val="24"/>
          <w:szCs w:val="24"/>
          <w:u w:val="none"/>
          <w:lang w:eastAsia="zh-CN"/>
        </w:rPr>
        <w:t>2024-FHC-尿素-1120</w:t>
      </w:r>
      <w:r>
        <w:rPr>
          <w:rFonts w:hint="eastAsia" w:ascii="宋体" w:hAnsi="宋体"/>
          <w:b w:val="0"/>
          <w:bCs w:val="0"/>
          <w:sz w:val="24"/>
          <w:szCs w:val="24"/>
        </w:rPr>
        <w:t>）</w:t>
      </w:r>
      <w:r>
        <w:rPr>
          <w:rFonts w:hint="eastAsia" w:ascii="宋体" w:hAnsi="宋体"/>
          <w:sz w:val="24"/>
          <w:szCs w:val="24"/>
        </w:rPr>
        <w:t>，</w:t>
      </w:r>
      <w:bookmarkStart w:id="1" w:name="_Hlk59783074"/>
      <w:r>
        <w:rPr>
          <w:rFonts w:hint="eastAsia" w:ascii="宋体" w:hAnsi="宋体"/>
          <w:sz w:val="24"/>
          <w:szCs w:val="24"/>
        </w:rPr>
        <w:t>供货质量</w:t>
      </w:r>
      <w:r>
        <w:rPr>
          <w:rFonts w:hint="eastAsia" w:ascii="宋体" w:hAnsi="宋体"/>
          <w:sz w:val="24"/>
          <w:szCs w:val="24"/>
          <w:lang w:eastAsia="zh-CN"/>
        </w:rPr>
        <w:t>：</w:t>
      </w:r>
      <w:r>
        <w:rPr>
          <w:rFonts w:hint="eastAsia" w:ascii="宋体" w:hAnsi="宋体"/>
          <w:b w:val="0"/>
          <w:bCs w:val="0"/>
          <w:sz w:val="24"/>
          <w:szCs w:val="24"/>
          <w:u w:val="single"/>
        </w:rPr>
        <w:t>（详见附件“尿素质量</w:t>
      </w:r>
      <w:r>
        <w:rPr>
          <w:rFonts w:hint="eastAsia" w:ascii="宋体" w:hAnsi="宋体"/>
          <w:b w:val="0"/>
          <w:bCs w:val="0"/>
          <w:sz w:val="24"/>
          <w:szCs w:val="24"/>
          <w:u w:val="single"/>
          <w:lang w:val="en-US" w:eastAsia="zh-CN"/>
        </w:rPr>
        <w:t>指标</w:t>
      </w:r>
      <w:r>
        <w:rPr>
          <w:rFonts w:hint="eastAsia" w:ascii="宋体" w:hAnsi="宋体"/>
          <w:b w:val="0"/>
          <w:bCs w:val="0"/>
          <w:sz w:val="24"/>
          <w:szCs w:val="24"/>
          <w:u w:val="single"/>
        </w:rPr>
        <w:t>”）</w:t>
      </w:r>
      <w:bookmarkEnd w:id="1"/>
      <w:r>
        <w:rPr>
          <w:rFonts w:hint="eastAsia" w:ascii="宋体" w:hAnsi="宋体"/>
          <w:sz w:val="24"/>
          <w:szCs w:val="24"/>
        </w:rPr>
        <w:t>；</w:t>
      </w:r>
      <w:r>
        <w:rPr>
          <w:rFonts w:hint="eastAsia" w:ascii="宋体" w:hAnsi="宋体"/>
          <w:b w:val="0"/>
          <w:bCs w:val="0"/>
          <w:sz w:val="24"/>
          <w:szCs w:val="24"/>
        </w:rPr>
        <w:t>数量：</w:t>
      </w:r>
      <w:r>
        <w:rPr>
          <w:rFonts w:hint="eastAsia" w:ascii="宋体" w:hAnsi="宋体"/>
          <w:b w:val="0"/>
          <w:bCs w:val="0"/>
          <w:sz w:val="24"/>
          <w:szCs w:val="24"/>
          <w:u w:val="single"/>
          <w:lang w:val="en-US" w:eastAsia="zh-CN"/>
        </w:rPr>
        <w:t>780</w:t>
      </w:r>
      <w:r>
        <w:rPr>
          <w:rFonts w:hint="eastAsia" w:ascii="宋体" w:hAnsi="宋体"/>
          <w:b w:val="0"/>
          <w:bCs w:val="0"/>
          <w:sz w:val="24"/>
          <w:szCs w:val="24"/>
          <w:lang w:eastAsia="zh-CN"/>
        </w:rPr>
        <w:t>吨</w:t>
      </w:r>
      <w:r>
        <w:rPr>
          <w:rFonts w:hint="eastAsia" w:ascii="宋体" w:hAnsi="宋体"/>
          <w:sz w:val="24"/>
          <w:szCs w:val="24"/>
        </w:rPr>
        <w:t>，</w:t>
      </w:r>
      <w:r>
        <w:rPr>
          <w:rFonts w:hint="eastAsia" w:ascii="宋体" w:hAnsi="宋体"/>
          <w:b w:val="0"/>
          <w:bCs w:val="0"/>
          <w:sz w:val="24"/>
          <w:szCs w:val="24"/>
        </w:rPr>
        <w:t>当月</w:t>
      </w:r>
      <w:r>
        <w:rPr>
          <w:rFonts w:hint="eastAsia" w:ascii="宋体" w:hAnsi="宋体" w:cs="宋体"/>
          <w:sz w:val="24"/>
        </w:rPr>
        <w:t>含税到厂价=（M-2）月26日至（M-1）月25日卓创网福建省</w:t>
      </w:r>
      <w:r>
        <w:rPr>
          <w:rFonts w:hint="eastAsia" w:ascii="宋体" w:hAnsi="宋体" w:cs="宋体"/>
          <w:sz w:val="24"/>
          <w:lang w:val="en-US" w:eastAsia="zh-CN"/>
        </w:rPr>
        <w:t>尿素</w:t>
      </w:r>
      <w:r>
        <w:rPr>
          <w:rFonts w:hint="eastAsia" w:ascii="宋体" w:hAnsi="宋体" w:cs="宋体"/>
          <w:sz w:val="24"/>
        </w:rPr>
        <w:t>市场月均地区成交价+α</w:t>
      </w:r>
      <w:r>
        <w:rPr>
          <w:rFonts w:hint="eastAsia" w:ascii="宋体" w:hAnsi="宋体" w:cs="Times New Roman"/>
          <w:sz w:val="24"/>
          <w:szCs w:val="24"/>
        </w:rPr>
        <w:t>：</w:t>
      </w:r>
      <w:r>
        <w:rPr>
          <w:rFonts w:hint="eastAsia"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r>
        <w:rPr>
          <w:rFonts w:hint="eastAsia" w:ascii="宋体" w:hAnsi="宋体"/>
          <w:sz w:val="24"/>
          <w:szCs w:val="24"/>
        </w:rPr>
        <w:t>元/吨,以汽运方式送到</w:t>
      </w:r>
      <w:r>
        <w:rPr>
          <w:rFonts w:hint="eastAsia" w:ascii="宋体" w:hAnsi="宋体"/>
          <w:sz w:val="24"/>
          <w:szCs w:val="24"/>
          <w:lang w:val="en-US" w:eastAsia="zh-CN"/>
        </w:rPr>
        <w:t>翔鹭石化（漳州）</w:t>
      </w:r>
      <w:r>
        <w:rPr>
          <w:rFonts w:hint="eastAsia" w:ascii="宋体" w:hAnsi="宋体"/>
          <w:sz w:val="24"/>
          <w:szCs w:val="24"/>
        </w:rPr>
        <w:t>有限公司（详见我公司  年  月  日报价单）</w:t>
      </w:r>
      <w:r>
        <w:rPr>
          <w:rFonts w:hint="eastAsia" w:ascii="宋体" w:hAnsi="宋体"/>
          <w:sz w:val="24"/>
          <w:szCs w:val="24"/>
          <w:lang w:eastAsia="zh-CN"/>
        </w:rPr>
        <w:t>。</w:t>
      </w:r>
    </w:p>
    <w:p w14:paraId="0705A3EF">
      <w:pPr>
        <w:spacing w:line="500" w:lineRule="exact"/>
        <w:ind w:firstLine="480" w:firstLineChars="200"/>
        <w:jc w:val="left"/>
        <w:rPr>
          <w:rFonts w:ascii="宋体" w:hAnsi="宋体"/>
          <w:sz w:val="24"/>
          <w:szCs w:val="24"/>
        </w:rPr>
      </w:pPr>
      <w:r>
        <w:rPr>
          <w:rFonts w:hint="eastAsia" w:ascii="宋体" w:hAnsi="宋体"/>
          <w:sz w:val="24"/>
          <w:szCs w:val="24"/>
        </w:rPr>
        <w:t>经协商，我公司最终同意按:供货质量</w:t>
      </w:r>
      <w:r>
        <w:rPr>
          <w:rFonts w:hint="eastAsia" w:ascii="宋体" w:hAnsi="宋体"/>
          <w:sz w:val="24"/>
          <w:szCs w:val="24"/>
          <w:lang w:eastAsia="zh-CN"/>
        </w:rPr>
        <w:t>：</w:t>
      </w:r>
      <w:r>
        <w:rPr>
          <w:rFonts w:hint="eastAsia" w:ascii="宋体" w:hAnsi="宋体"/>
          <w:sz w:val="24"/>
          <w:szCs w:val="24"/>
          <w:u w:val="single"/>
        </w:rPr>
        <w:t>（详见附件“尿素质量</w:t>
      </w:r>
      <w:r>
        <w:rPr>
          <w:rFonts w:hint="eastAsia" w:ascii="宋体" w:hAnsi="宋体"/>
          <w:sz w:val="24"/>
          <w:szCs w:val="24"/>
          <w:u w:val="single"/>
          <w:lang w:val="en-US" w:eastAsia="zh-CN"/>
        </w:rPr>
        <w:t>指标</w:t>
      </w:r>
      <w:r>
        <w:rPr>
          <w:rFonts w:hint="eastAsia" w:ascii="宋体" w:hAnsi="宋体"/>
          <w:sz w:val="24"/>
          <w:szCs w:val="24"/>
          <w:u w:val="single"/>
        </w:rPr>
        <w:t>”）</w:t>
      </w:r>
      <w:r>
        <w:rPr>
          <w:rFonts w:hint="eastAsia" w:ascii="宋体" w:hAnsi="宋体"/>
          <w:sz w:val="24"/>
          <w:szCs w:val="24"/>
        </w:rPr>
        <w:t>；数量：</w:t>
      </w:r>
      <w:r>
        <w:rPr>
          <w:rFonts w:hint="eastAsia" w:ascii="宋体" w:hAnsi="宋体"/>
          <w:sz w:val="24"/>
          <w:szCs w:val="24"/>
          <w:u w:val="single"/>
          <w:lang w:val="en-US" w:eastAsia="zh-CN"/>
        </w:rPr>
        <w:t>780</w:t>
      </w:r>
      <w:r>
        <w:rPr>
          <w:rFonts w:hint="eastAsia" w:ascii="宋体" w:hAnsi="宋体"/>
          <w:sz w:val="24"/>
          <w:szCs w:val="24"/>
          <w:lang w:eastAsia="zh-CN"/>
        </w:rPr>
        <w:t>吨</w:t>
      </w:r>
      <w:r>
        <w:rPr>
          <w:rFonts w:hint="eastAsia" w:ascii="宋体" w:hAnsi="宋体"/>
          <w:sz w:val="24"/>
          <w:szCs w:val="24"/>
        </w:rPr>
        <w:t>，</w:t>
      </w:r>
      <w:r>
        <w:rPr>
          <w:rFonts w:hint="eastAsia" w:ascii="宋体" w:hAnsi="宋体"/>
          <w:sz w:val="24"/>
        </w:rPr>
        <w:t>当月</w:t>
      </w:r>
      <w:r>
        <w:rPr>
          <w:rFonts w:hint="eastAsia" w:ascii="宋体" w:hAnsi="宋体" w:cs="宋体"/>
          <w:sz w:val="24"/>
        </w:rPr>
        <w:t>含税到厂价=（M-2）月26日至（M-1）月25日卓创网福建省</w:t>
      </w:r>
      <w:r>
        <w:rPr>
          <w:rFonts w:hint="eastAsia" w:ascii="宋体" w:hAnsi="宋体" w:cs="宋体"/>
          <w:sz w:val="24"/>
          <w:lang w:val="en-US" w:eastAsia="zh-CN"/>
        </w:rPr>
        <w:t>尿素</w:t>
      </w:r>
      <w:r>
        <w:rPr>
          <w:rFonts w:hint="eastAsia" w:ascii="宋体" w:hAnsi="宋体" w:cs="宋体"/>
          <w:sz w:val="24"/>
        </w:rPr>
        <w:t>市场月均地区成交价+α</w:t>
      </w:r>
      <w:r>
        <w:rPr>
          <w:rFonts w:hint="eastAsia"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r>
        <w:rPr>
          <w:rFonts w:hint="eastAsia" w:ascii="宋体" w:hAnsi="宋体"/>
          <w:sz w:val="24"/>
          <w:szCs w:val="24"/>
        </w:rPr>
        <w:t>元/吨；以汽运方式送到</w:t>
      </w:r>
      <w:r>
        <w:rPr>
          <w:rFonts w:hint="eastAsia" w:ascii="宋体" w:hAnsi="宋体"/>
          <w:sz w:val="24"/>
          <w:szCs w:val="24"/>
          <w:lang w:val="en-US" w:eastAsia="zh-CN"/>
        </w:rPr>
        <w:t>翔鹭石化（漳州）</w:t>
      </w:r>
      <w:r>
        <w:rPr>
          <w:rFonts w:hint="eastAsia" w:ascii="宋体" w:hAnsi="宋体"/>
          <w:sz w:val="24"/>
          <w:szCs w:val="24"/>
        </w:rPr>
        <w:t>有限公司，根据贵公司实际需求进度安排供货。</w:t>
      </w:r>
    </w:p>
    <w:p w14:paraId="68C27696">
      <w:pPr>
        <w:ind w:firstLine="570"/>
        <w:rPr>
          <w:rFonts w:ascii="宋体" w:hAnsi="宋体"/>
          <w:color w:val="000000"/>
          <w:sz w:val="24"/>
        </w:rPr>
      </w:pPr>
      <w:r>
        <w:rPr>
          <w:rFonts w:hint="eastAsia" w:ascii="宋体" w:hAnsi="宋体"/>
          <w:sz w:val="24"/>
          <w:szCs w:val="24"/>
        </w:rPr>
        <w:t>执行时间：</w:t>
      </w:r>
      <w:r>
        <w:rPr>
          <w:rFonts w:hint="eastAsia" w:ascii="宋体" w:hAnsi="宋体"/>
          <w:color w:val="000000"/>
          <w:sz w:val="24"/>
        </w:rPr>
        <w:t>202</w:t>
      </w:r>
      <w:r>
        <w:rPr>
          <w:rFonts w:hint="eastAsia" w:ascii="宋体" w:hAnsi="宋体"/>
          <w:color w:val="000000"/>
          <w:sz w:val="24"/>
          <w:lang w:val="en-US" w:eastAsia="zh-CN"/>
        </w:rPr>
        <w:t>5</w:t>
      </w:r>
      <w:r>
        <w:rPr>
          <w:rFonts w:hint="eastAsia" w:ascii="宋体" w:hAnsi="宋体"/>
          <w:color w:val="000000"/>
          <w:sz w:val="24"/>
        </w:rPr>
        <w:t>年1月</w:t>
      </w:r>
      <w:r>
        <w:rPr>
          <w:rFonts w:hint="eastAsia" w:ascii="宋体" w:hAnsi="宋体"/>
          <w:color w:val="000000"/>
          <w:sz w:val="24"/>
          <w:lang w:val="en-US" w:eastAsia="zh-CN"/>
        </w:rPr>
        <w:t>1</w:t>
      </w:r>
      <w:r>
        <w:rPr>
          <w:rFonts w:hint="eastAsia" w:ascii="宋体" w:hAnsi="宋体"/>
          <w:color w:val="000000"/>
          <w:sz w:val="24"/>
        </w:rPr>
        <w:t>日</w:t>
      </w:r>
      <w:r>
        <w:rPr>
          <w:rFonts w:ascii="宋体" w:hAnsi="宋体"/>
          <w:color w:val="000000"/>
          <w:sz w:val="24"/>
        </w:rPr>
        <w:t>-</w:t>
      </w:r>
      <w:r>
        <w:rPr>
          <w:rFonts w:hint="eastAsia" w:ascii="宋体" w:hAnsi="宋体"/>
          <w:color w:val="000000"/>
          <w:sz w:val="24"/>
        </w:rPr>
        <w:t>202</w:t>
      </w:r>
      <w:r>
        <w:rPr>
          <w:rFonts w:hint="eastAsia" w:ascii="宋体" w:hAnsi="宋体"/>
          <w:color w:val="000000"/>
          <w:sz w:val="24"/>
          <w:lang w:val="en-US" w:eastAsia="zh-CN"/>
        </w:rPr>
        <w:t>5</w:t>
      </w:r>
      <w:r>
        <w:rPr>
          <w:rFonts w:hint="eastAsia" w:ascii="宋体" w:hAnsi="宋体"/>
          <w:color w:val="000000"/>
          <w:sz w:val="24"/>
        </w:rPr>
        <w:t>年12月31日</w:t>
      </w:r>
    </w:p>
    <w:p w14:paraId="53AF1366">
      <w:pPr>
        <w:ind w:firstLine="570"/>
        <w:rPr>
          <w:rFonts w:ascii="宋体"/>
          <w:sz w:val="24"/>
          <w:szCs w:val="24"/>
        </w:rPr>
      </w:pPr>
      <w:r>
        <w:rPr>
          <w:rFonts w:hint="eastAsia" w:ascii="宋体" w:hAnsi="宋体"/>
          <w:sz w:val="24"/>
          <w:szCs w:val="24"/>
        </w:rPr>
        <w:t>其他约定不变。</w:t>
      </w:r>
    </w:p>
    <w:p w14:paraId="19DC3FD6">
      <w:pPr>
        <w:ind w:firstLine="570"/>
        <w:rPr>
          <w:rFonts w:ascii="宋体"/>
          <w:sz w:val="24"/>
          <w:szCs w:val="24"/>
        </w:rPr>
      </w:pPr>
    </w:p>
    <w:p w14:paraId="3CDE840D">
      <w:pPr>
        <w:ind w:firstLine="570"/>
        <w:rPr>
          <w:rFonts w:ascii="宋体"/>
          <w:sz w:val="24"/>
          <w:szCs w:val="24"/>
        </w:rPr>
      </w:pPr>
      <w:r>
        <w:rPr>
          <w:rFonts w:hint="eastAsia" w:ascii="宋体" w:hAnsi="宋体"/>
          <w:sz w:val="24"/>
          <w:szCs w:val="24"/>
        </w:rPr>
        <w:t>顺祝</w:t>
      </w:r>
    </w:p>
    <w:p w14:paraId="2456455A">
      <w:pPr>
        <w:rPr>
          <w:rFonts w:ascii="宋体"/>
          <w:sz w:val="24"/>
          <w:szCs w:val="24"/>
        </w:rPr>
      </w:pPr>
      <w:r>
        <w:rPr>
          <w:rFonts w:hint="eastAsia" w:ascii="宋体" w:hAnsi="宋体"/>
          <w:sz w:val="24"/>
          <w:szCs w:val="24"/>
        </w:rPr>
        <w:t>商祺！</w:t>
      </w:r>
    </w:p>
    <w:p w14:paraId="3314A962">
      <w:pPr>
        <w:rPr>
          <w:rFonts w:ascii="宋体"/>
          <w:sz w:val="24"/>
          <w:szCs w:val="24"/>
        </w:rPr>
      </w:pPr>
    </w:p>
    <w:p w14:paraId="2EB04F0A">
      <w:pPr>
        <w:wordWrap w:val="0"/>
        <w:jc w:val="center"/>
        <w:rPr>
          <w:rFonts w:hint="eastAsia" w:ascii="宋体" w:hAnsi="宋体"/>
          <w:sz w:val="24"/>
          <w:szCs w:val="24"/>
        </w:rPr>
      </w:pPr>
      <w:r>
        <w:rPr>
          <w:rFonts w:hint="eastAsia" w:ascii="宋体" w:hAnsi="宋体"/>
          <w:sz w:val="24"/>
          <w:szCs w:val="24"/>
        </w:rPr>
        <w:t xml:space="preserve">        公司名称（章）： </w:t>
      </w:r>
    </w:p>
    <w:p w14:paraId="7252936F">
      <w:pPr>
        <w:wordWrap w:val="0"/>
        <w:jc w:val="center"/>
        <w:rPr>
          <w:rFonts w:hint="eastAsia" w:ascii="宋体" w:hAnsi="宋体"/>
          <w:sz w:val="24"/>
          <w:szCs w:val="24"/>
        </w:rPr>
      </w:pPr>
    </w:p>
    <w:p w14:paraId="0FC58F4C">
      <w:pPr>
        <w:wordWrap w:val="0"/>
        <w:jc w:val="center"/>
        <w:rPr>
          <w:rFonts w:hint="eastAsia" w:ascii="宋体" w:hAnsi="宋体"/>
          <w:sz w:val="24"/>
          <w:szCs w:val="24"/>
        </w:rPr>
      </w:pPr>
      <w:r>
        <w:rPr>
          <w:rFonts w:hint="eastAsia" w:ascii="宋体" w:hAnsi="宋体"/>
          <w:sz w:val="24"/>
          <w:szCs w:val="24"/>
        </w:rPr>
        <w:t xml:space="preserve">         被授权代表签字： </w:t>
      </w:r>
    </w:p>
    <w:p w14:paraId="671F9DF6">
      <w:pPr>
        <w:wordWrap w:val="0"/>
        <w:jc w:val="center"/>
        <w:rPr>
          <w:rFonts w:hint="eastAsia" w:ascii="宋体" w:hAnsi="宋体"/>
          <w:sz w:val="24"/>
          <w:szCs w:val="24"/>
        </w:rPr>
      </w:pPr>
    </w:p>
    <w:p w14:paraId="560EEAD3">
      <w:pPr>
        <w:wordWrap w:val="0"/>
        <w:jc w:val="center"/>
        <w:rPr>
          <w:rFonts w:hint="eastAsia" w:ascii="宋体" w:hAnsi="宋体"/>
          <w:sz w:val="24"/>
          <w:szCs w:val="24"/>
        </w:rPr>
      </w:pPr>
      <w:r>
        <w:rPr>
          <w:rFonts w:hint="eastAsia" w:ascii="宋体" w:hAnsi="宋体"/>
          <w:sz w:val="24"/>
          <w:szCs w:val="24"/>
        </w:rPr>
        <w:t xml:space="preserve">        日期： </w:t>
      </w:r>
    </w:p>
    <w:p w14:paraId="6E23C9F6">
      <w:pPr>
        <w:wordWrap w:val="0"/>
        <w:jc w:val="center"/>
        <w:rPr>
          <w:rFonts w:hint="eastAsia" w:ascii="宋体" w:hAnsi="宋体"/>
          <w:sz w:val="24"/>
          <w:szCs w:val="24"/>
        </w:rPr>
      </w:pPr>
    </w:p>
    <w:p w14:paraId="40C3B1AA">
      <w:pPr>
        <w:wordWrap w:val="0"/>
        <w:jc w:val="center"/>
        <w:rPr>
          <w:rFonts w:hint="eastAsia" w:ascii="宋体" w:hAnsi="宋体"/>
          <w:sz w:val="24"/>
          <w:szCs w:val="24"/>
        </w:rPr>
      </w:pPr>
    </w:p>
    <w:p w14:paraId="74B305A7">
      <w:pPr>
        <w:wordWrap w:val="0"/>
        <w:jc w:val="center"/>
        <w:rPr>
          <w:rFonts w:hint="eastAsia" w:ascii="宋体" w:hAnsi="宋体"/>
          <w:sz w:val="24"/>
          <w:szCs w:val="24"/>
        </w:rPr>
      </w:pPr>
    </w:p>
    <w:p w14:paraId="68937A9E">
      <w:pPr>
        <w:wordWrap w:val="0"/>
        <w:jc w:val="center"/>
        <w:rPr>
          <w:rFonts w:hint="eastAsia" w:ascii="宋体" w:hAnsi="宋体"/>
          <w:sz w:val="24"/>
          <w:szCs w:val="24"/>
        </w:rPr>
      </w:pPr>
    </w:p>
    <w:p w14:paraId="2F0B2969">
      <w:pPr>
        <w:wordWrap w:val="0"/>
        <w:jc w:val="center"/>
        <w:rPr>
          <w:rFonts w:hint="eastAsia" w:ascii="宋体" w:hAnsi="宋体"/>
          <w:sz w:val="24"/>
          <w:szCs w:val="24"/>
        </w:rPr>
      </w:pPr>
    </w:p>
    <w:p w14:paraId="444C42B7">
      <w:pPr>
        <w:wordWrap w:val="0"/>
        <w:jc w:val="center"/>
        <w:rPr>
          <w:rFonts w:hint="eastAsia" w:ascii="宋体" w:hAnsi="宋体"/>
          <w:sz w:val="24"/>
          <w:szCs w:val="24"/>
        </w:rPr>
      </w:pPr>
    </w:p>
    <w:p w14:paraId="7E4ACB50">
      <w:pPr>
        <w:wordWrap w:val="0"/>
        <w:jc w:val="center"/>
        <w:rPr>
          <w:rFonts w:hint="eastAsia" w:ascii="宋体" w:hAnsi="宋体"/>
          <w:sz w:val="24"/>
          <w:szCs w:val="24"/>
        </w:rPr>
      </w:pPr>
    </w:p>
    <w:p w14:paraId="243AB0A6">
      <w:pPr>
        <w:wordWrap w:val="0"/>
        <w:jc w:val="center"/>
        <w:rPr>
          <w:rFonts w:hint="eastAsia" w:ascii="宋体" w:hAnsi="宋体"/>
          <w:sz w:val="24"/>
          <w:szCs w:val="24"/>
        </w:rPr>
      </w:pPr>
    </w:p>
    <w:p w14:paraId="224E7538">
      <w:pPr>
        <w:wordWrap w:val="0"/>
        <w:jc w:val="center"/>
        <w:rPr>
          <w:rFonts w:hint="eastAsia" w:ascii="宋体" w:hAnsi="宋体"/>
          <w:sz w:val="24"/>
          <w:szCs w:val="24"/>
        </w:rPr>
      </w:pPr>
    </w:p>
    <w:p w14:paraId="60232FEB">
      <w:pPr>
        <w:wordWrap w:val="0"/>
        <w:jc w:val="center"/>
        <w:rPr>
          <w:rFonts w:hint="eastAsia" w:ascii="宋体" w:hAnsi="宋体"/>
          <w:sz w:val="24"/>
          <w:szCs w:val="24"/>
        </w:rPr>
      </w:pPr>
    </w:p>
    <w:p w14:paraId="2C6BF60E">
      <w:pPr>
        <w:wordWrap w:val="0"/>
        <w:jc w:val="center"/>
        <w:rPr>
          <w:rFonts w:hint="eastAsia" w:ascii="宋体" w:hAnsi="宋体"/>
          <w:sz w:val="24"/>
          <w:szCs w:val="24"/>
        </w:rPr>
      </w:pPr>
    </w:p>
    <w:p w14:paraId="0CCC9FC2">
      <w:pPr>
        <w:rPr>
          <w:rFonts w:hint="eastAsia" w:asciiTheme="minorEastAsia" w:hAnsiTheme="minorEastAsia"/>
          <w:sz w:val="24"/>
          <w:szCs w:val="24"/>
          <w:lang w:eastAsia="zh-CN"/>
        </w:rPr>
      </w:pPr>
      <w:r>
        <w:rPr>
          <w:rFonts w:hint="eastAsia" w:asciiTheme="minorEastAsia" w:hAnsiTheme="minorEastAsia"/>
          <w:sz w:val="24"/>
          <w:szCs w:val="24"/>
        </w:rPr>
        <w:t>附件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此附件将作为合同附件</w:t>
      </w:r>
      <w:r>
        <w:rPr>
          <w:rFonts w:hint="eastAsia" w:asciiTheme="minorEastAsia" w:hAnsiTheme="minorEastAsia"/>
          <w:sz w:val="24"/>
          <w:szCs w:val="24"/>
          <w:lang w:eastAsia="zh-CN"/>
        </w:rPr>
        <w:t>）</w:t>
      </w:r>
    </w:p>
    <w:p w14:paraId="01846B06">
      <w:pPr>
        <w:rPr>
          <w:rFonts w:asciiTheme="minorEastAsia" w:hAnsiTheme="minorEastAsia"/>
          <w:sz w:val="24"/>
          <w:szCs w:val="24"/>
        </w:rPr>
      </w:pPr>
      <w:r>
        <w:rPr>
          <w:rFonts w:hint="eastAsia" w:asciiTheme="minorEastAsia" w:hAnsiTheme="minorEastAsia"/>
          <w:sz w:val="24"/>
          <w:szCs w:val="24"/>
        </w:rPr>
        <w:t>尿素年度计划使用量：</w:t>
      </w:r>
      <w:r>
        <w:rPr>
          <w:rFonts w:hint="eastAsia" w:asciiTheme="minorEastAsia" w:hAnsiTheme="minorEastAsia"/>
          <w:sz w:val="24"/>
          <w:szCs w:val="24"/>
          <w:lang w:val="en-US" w:eastAsia="zh-CN"/>
        </w:rPr>
        <w:t>780</w:t>
      </w:r>
      <w:r>
        <w:rPr>
          <w:rFonts w:hint="eastAsia" w:asciiTheme="minorEastAsia" w:hAnsiTheme="minorEastAsia"/>
          <w:sz w:val="24"/>
          <w:szCs w:val="24"/>
          <w:lang w:eastAsia="zh-CN"/>
        </w:rPr>
        <w:t>吨</w:t>
      </w:r>
      <w:r>
        <w:rPr>
          <w:rFonts w:hint="eastAsia" w:asciiTheme="minorEastAsia" w:hAnsiTheme="minorEastAsia"/>
          <w:sz w:val="24"/>
          <w:szCs w:val="24"/>
        </w:rPr>
        <w:t>（备注：</w:t>
      </w:r>
      <w:r>
        <w:rPr>
          <w:rFonts w:hint="eastAsia" w:asciiTheme="minorEastAsia" w:hAnsiTheme="minorEastAsia"/>
          <w:sz w:val="24"/>
          <w:szCs w:val="24"/>
          <w:lang w:val="en-US" w:eastAsia="zh-CN"/>
        </w:rPr>
        <w:t>780</w:t>
      </w:r>
      <w:r>
        <w:rPr>
          <w:rFonts w:hint="eastAsia" w:asciiTheme="minorEastAsia" w:hAnsiTheme="minorEastAsia"/>
          <w:sz w:val="24"/>
          <w:szCs w:val="24"/>
          <w:lang w:eastAsia="zh-CN"/>
        </w:rPr>
        <w:t>吨</w:t>
      </w:r>
      <w:r>
        <w:rPr>
          <w:rFonts w:hint="eastAsia" w:asciiTheme="minorEastAsia" w:hAnsiTheme="minorEastAsia"/>
          <w:sz w:val="24"/>
          <w:szCs w:val="24"/>
        </w:rPr>
        <w:t>为</w:t>
      </w:r>
      <w:r>
        <w:rPr>
          <w:rFonts w:hint="eastAsia" w:asciiTheme="minorEastAsia" w:hAnsiTheme="minorEastAsia"/>
          <w:sz w:val="24"/>
          <w:szCs w:val="24"/>
          <w:lang w:val="en-US" w:eastAsia="zh-CN"/>
        </w:rPr>
        <w:t>年度</w:t>
      </w:r>
      <w:r>
        <w:rPr>
          <w:rFonts w:hint="eastAsia" w:asciiTheme="minorEastAsia" w:hAnsiTheme="minorEastAsia"/>
          <w:sz w:val="24"/>
          <w:szCs w:val="24"/>
        </w:rPr>
        <w:t>预估使用量</w:t>
      </w:r>
      <w:r>
        <w:rPr>
          <w:rFonts w:hint="eastAsia" w:asciiTheme="minorEastAsia" w:hAnsiTheme="minorEastAsia"/>
          <w:sz w:val="24"/>
          <w:szCs w:val="24"/>
          <w:lang w:eastAsia="zh-CN"/>
        </w:rPr>
        <w:t>，</w:t>
      </w:r>
      <w:r>
        <w:rPr>
          <w:rFonts w:hint="eastAsia" w:ascii="宋体" w:cs="宋体"/>
          <w:sz w:val="24"/>
        </w:rPr>
        <w:t>以实际发生量为准</w:t>
      </w:r>
      <w:r>
        <w:rPr>
          <w:rFonts w:hint="eastAsia" w:ascii="宋体" w:cs="宋体"/>
          <w:sz w:val="24"/>
          <w:lang w:eastAsia="zh-CN"/>
        </w:rPr>
        <w:t>。</w:t>
      </w:r>
      <w:r>
        <w:rPr>
          <w:rFonts w:hint="eastAsia" w:asciiTheme="minorEastAsia" w:hAnsiTheme="minorEastAsia"/>
          <w:sz w:val="24"/>
          <w:szCs w:val="24"/>
        </w:rPr>
        <w:t>）</w:t>
      </w:r>
    </w:p>
    <w:p w14:paraId="7F7F27D4">
      <w:pPr>
        <w:spacing w:line="360" w:lineRule="auto"/>
        <w:jc w:val="both"/>
        <w:rPr>
          <w:rFonts w:hint="eastAsia" w:asciiTheme="minorEastAsia" w:hAnsiTheme="minorEastAsia"/>
          <w:sz w:val="24"/>
          <w:szCs w:val="24"/>
        </w:rPr>
      </w:pPr>
      <w:r>
        <w:rPr>
          <w:rFonts w:hint="eastAsia" w:asciiTheme="minorEastAsia" w:hAnsiTheme="minorEastAsia"/>
          <w:sz w:val="24"/>
          <w:szCs w:val="24"/>
        </w:rPr>
        <w:t>质量验收标准：</w:t>
      </w:r>
    </w:p>
    <w:p w14:paraId="5573588D">
      <w:pPr>
        <w:spacing w:line="360" w:lineRule="auto"/>
        <w:jc w:val="center"/>
        <w:rPr>
          <w:rFonts w:hint="eastAsia" w:eastAsia="宋体"/>
          <w:b/>
          <w:sz w:val="44"/>
          <w:szCs w:val="72"/>
          <w:lang w:eastAsia="zh-CN"/>
        </w:rPr>
      </w:pPr>
      <w:r>
        <w:rPr>
          <w:rFonts w:hint="eastAsia" w:hAnsi="宋体"/>
          <w:b/>
          <w:sz w:val="44"/>
          <w:szCs w:val="72"/>
        </w:rPr>
        <w:t>尿素质量</w:t>
      </w:r>
      <w:r>
        <w:rPr>
          <w:rFonts w:hint="eastAsia" w:hAnsi="宋体"/>
          <w:b/>
          <w:sz w:val="44"/>
          <w:szCs w:val="72"/>
          <w:lang w:val="en-US" w:eastAsia="zh-CN"/>
        </w:rPr>
        <w:t>指标</w:t>
      </w:r>
    </w:p>
    <w:p w14:paraId="69853245">
      <w:pPr>
        <w:rPr>
          <w:rFonts w:asciiTheme="minorEastAsia" w:hAnsiTheme="minorEastAsia"/>
          <w:sz w:val="24"/>
          <w:szCs w:val="24"/>
        </w:rPr>
      </w:pPr>
    </w:p>
    <w:p w14:paraId="753416FB">
      <w:pPr>
        <w:wordWrap w:val="0"/>
        <w:jc w:val="left"/>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269865" cy="4452620"/>
            <wp:effectExtent l="0" t="0" r="6985" b="5080"/>
            <wp:docPr id="3" name="图片 3" descr="1732091569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2091569281"/>
                    <pic:cNvPicPr>
                      <a:picLocks noChangeAspect="1"/>
                    </pic:cNvPicPr>
                  </pic:nvPicPr>
                  <pic:blipFill>
                    <a:blip r:embed="rId4"/>
                    <a:stretch>
                      <a:fillRect/>
                    </a:stretch>
                  </pic:blipFill>
                  <pic:spPr>
                    <a:xfrm>
                      <a:off x="0" y="0"/>
                      <a:ext cx="5269865" cy="4452620"/>
                    </a:xfrm>
                    <a:prstGeom prst="rect">
                      <a:avLst/>
                    </a:prstGeom>
                  </pic:spPr>
                </pic:pic>
              </a:graphicData>
            </a:graphic>
          </wp:inline>
        </w:drawing>
      </w:r>
    </w:p>
    <w:p w14:paraId="2C1B33B6">
      <w:pPr>
        <w:wordWrap w:val="0"/>
        <w:jc w:val="left"/>
        <w:rPr>
          <w:rFonts w:ascii="宋体" w:hAnsi="宋体"/>
          <w:sz w:val="24"/>
          <w:szCs w:val="24"/>
        </w:rPr>
      </w:pPr>
    </w:p>
    <w:p w14:paraId="2019BF02"/>
    <w:p w14:paraId="3A4E4BA1"/>
    <w:p w14:paraId="5C6F1599"/>
    <w:p w14:paraId="4BBD607D"/>
    <w:p w14:paraId="70B2F567"/>
    <w:p w14:paraId="4B1DEB7F"/>
    <w:p w14:paraId="5EF36417"/>
    <w:p w14:paraId="51B4417B"/>
    <w:p w14:paraId="057B67CC"/>
    <w:p w14:paraId="1C9ECD4A"/>
    <w:p w14:paraId="69A8C029">
      <w:pPr>
        <w:wordWrap w:val="0"/>
        <w:jc w:val="left"/>
        <w:rPr>
          <w:rFonts w:hint="eastAsia" w:ascii="宋体" w:hAnsi="宋体"/>
          <w:sz w:val="28"/>
          <w:szCs w:val="28"/>
          <w:lang w:val="en-US" w:eastAsia="zh-CN"/>
        </w:rPr>
      </w:pPr>
    </w:p>
    <w:p w14:paraId="735EA97B">
      <w:pPr>
        <w:wordWrap w:val="0"/>
        <w:jc w:val="left"/>
        <w:rPr>
          <w:rFonts w:hint="eastAsia" w:ascii="宋体" w:hAnsi="宋体"/>
          <w:sz w:val="28"/>
          <w:szCs w:val="28"/>
          <w:lang w:val="en-US" w:eastAsia="zh-CN"/>
        </w:rPr>
      </w:pPr>
    </w:p>
    <w:p w14:paraId="394C26F6">
      <w:pPr>
        <w:wordWrap w:val="0"/>
        <w:jc w:val="left"/>
        <w:rPr>
          <w:rFonts w:hint="default" w:ascii="宋体" w:hAnsi="宋体"/>
          <w:sz w:val="28"/>
          <w:szCs w:val="28"/>
          <w:lang w:val="en-US" w:eastAsia="zh-CN"/>
        </w:rPr>
      </w:pPr>
      <w:r>
        <w:rPr>
          <w:rFonts w:hint="eastAsia" w:ascii="宋体" w:hAnsi="宋体"/>
          <w:sz w:val="28"/>
          <w:szCs w:val="28"/>
          <w:lang w:val="en-US" w:eastAsia="zh-CN"/>
        </w:rPr>
        <w:t>附件</w:t>
      </w:r>
    </w:p>
    <w:p w14:paraId="206437B6">
      <w:pPr>
        <w:spacing w:line="280" w:lineRule="exact"/>
        <w:jc w:val="center"/>
        <w:rPr>
          <w:rFonts w:ascii="宋体" w:hAnsi="宋体"/>
          <w:b/>
          <w:color w:val="000000"/>
          <w:sz w:val="24"/>
        </w:rPr>
      </w:pPr>
      <w:r>
        <w:rPr>
          <w:rFonts w:hint="eastAsia" w:ascii="宋体" w:hAnsi="宋体"/>
          <w:b/>
          <w:color w:val="000000"/>
          <w:sz w:val="24"/>
        </w:rPr>
        <w:t>一般货物（产品）采购合同</w:t>
      </w:r>
    </w:p>
    <w:p w14:paraId="1D5B72DF">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14:paraId="263DACE9">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14:paraId="4DAA4D31">
      <w:pPr>
        <w:spacing w:line="276" w:lineRule="auto"/>
        <w:rPr>
          <w:rFonts w:ascii="宋体" w:hAnsi="宋体"/>
          <w:b/>
          <w:color w:val="000000"/>
          <w:szCs w:val="21"/>
        </w:rPr>
      </w:pPr>
      <w:r>
        <w:rPr>
          <w:rFonts w:hint="eastAsia" w:ascii="宋体" w:hAnsi="宋体"/>
          <w:b/>
          <w:color w:val="000000"/>
          <w:szCs w:val="21"/>
        </w:rPr>
        <w:t xml:space="preserve">供方：                     </w:t>
      </w:r>
    </w:p>
    <w:p w14:paraId="01435D9E">
      <w:pPr>
        <w:spacing w:line="276" w:lineRule="auto"/>
        <w:rPr>
          <w:rFonts w:hint="eastAsia" w:ascii="宋体" w:hAnsi="宋体" w:eastAsia="宋体"/>
          <w:b/>
          <w:color w:val="000000"/>
          <w:szCs w:val="21"/>
          <w:lang w:eastAsia="zh-CN"/>
        </w:rPr>
      </w:pPr>
      <w:r>
        <w:rPr>
          <w:rFonts w:hint="eastAsia" w:ascii="宋体" w:hAnsi="宋体"/>
          <w:b/>
          <w:color w:val="000000"/>
          <w:szCs w:val="21"/>
        </w:rPr>
        <w:t>需方：</w:t>
      </w:r>
      <w:r>
        <w:rPr>
          <w:rFonts w:hint="eastAsia" w:ascii="宋体" w:hAnsi="宋体"/>
          <w:b/>
          <w:color w:val="000000"/>
          <w:szCs w:val="21"/>
          <w:lang w:val="en-US" w:eastAsia="zh-CN"/>
        </w:rPr>
        <w:t>翔鹭石化（漳州）有限公司</w:t>
      </w:r>
    </w:p>
    <w:p w14:paraId="0967F186">
      <w:pPr>
        <w:pStyle w:val="4"/>
        <w:keepNext w:val="0"/>
        <w:keepLines w:val="0"/>
        <w:widowControl/>
        <w:suppressLineNumbers w:val="0"/>
        <w:wordWrap/>
        <w:spacing w:before="0" w:beforeAutospacing="0" w:after="0" w:afterAutospacing="0" w:line="432" w:lineRule="auto"/>
        <w:ind w:left="0" w:right="0" w:firstLine="560"/>
        <w:rPr>
          <w:rFonts w:ascii="宋体" w:hAnsi="宋体"/>
          <w:color w:val="000000"/>
          <w:sz w:val="21"/>
          <w:szCs w:val="21"/>
        </w:rPr>
      </w:pPr>
      <w:r>
        <w:rPr>
          <w:rFonts w:hint="eastAsia" w:ascii="宋体" w:hAnsi="宋体"/>
          <w:color w:val="000000"/>
          <w:sz w:val="21"/>
          <w:szCs w:val="21"/>
        </w:rPr>
        <w:t>鉴于：供、需双方有权利及能力依法签署并履行本合同约定的事项；供、需双方经过充分协商，根据《中华人民共和国</w:t>
      </w:r>
      <w:r>
        <w:rPr>
          <w:rFonts w:hint="eastAsia" w:ascii="宋体" w:hAnsi="宋体" w:eastAsia="宋体" w:cs="宋体"/>
          <w:color w:val="000000"/>
          <w:sz w:val="21"/>
          <w:szCs w:val="21"/>
          <w:shd w:val="clear" w:color="auto" w:fill="FFFFFF"/>
        </w:rPr>
        <w:t>民法典</w:t>
      </w:r>
      <w:r>
        <w:rPr>
          <w:rFonts w:hint="eastAsia" w:ascii="宋体" w:hAnsi="宋体"/>
          <w:color w:val="000000"/>
          <w:sz w:val="21"/>
          <w:szCs w:val="21"/>
        </w:rPr>
        <w:t>》及相关法律法规，本着平等互利、诚信合作的原则，于</w:t>
      </w:r>
      <w:r>
        <w:rPr>
          <w:rFonts w:hint="eastAsia" w:ascii="宋体" w:hAnsi="宋体"/>
          <w:color w:val="000000"/>
          <w:sz w:val="21"/>
          <w:szCs w:val="21"/>
          <w:lang w:val="en-US" w:eastAsia="zh-CN"/>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日在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漳州</w:t>
      </w:r>
      <w:r>
        <w:rPr>
          <w:rFonts w:hint="eastAsia" w:ascii="宋体" w:hAnsi="宋体"/>
          <w:color w:val="000000"/>
          <w:sz w:val="21"/>
          <w:szCs w:val="21"/>
          <w:u w:val="single"/>
        </w:rPr>
        <w:t xml:space="preserve"> </w:t>
      </w:r>
      <w:r>
        <w:rPr>
          <w:rFonts w:hint="eastAsia" w:ascii="宋体" w:hAnsi="宋体"/>
          <w:color w:val="000000"/>
          <w:sz w:val="21"/>
          <w:szCs w:val="21"/>
        </w:rPr>
        <w:t>签订本合同。供、需双方在协议上的签字人是供、需双方的法定代表人或委托代理人。</w:t>
      </w:r>
    </w:p>
    <w:p w14:paraId="743ECE74">
      <w:pPr>
        <w:spacing w:line="276" w:lineRule="auto"/>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w:t>
      </w:r>
      <w:r>
        <w:rPr>
          <w:rFonts w:hint="eastAsia" w:ascii="宋体" w:hAnsi="宋体" w:cs="宋体"/>
          <w:b/>
          <w:color w:val="000000"/>
          <w:kern w:val="0"/>
          <w:szCs w:val="21"/>
          <w:lang w:val="en-US" w:eastAsia="zh-CN"/>
        </w:rPr>
        <w:t>含税</w:t>
      </w:r>
      <w:r>
        <w:rPr>
          <w:rFonts w:hint="eastAsia" w:ascii="宋体" w:hAnsi="宋体" w:cs="宋体"/>
          <w:b/>
          <w:color w:val="000000"/>
          <w:kern w:val="0"/>
          <w:szCs w:val="21"/>
        </w:rPr>
        <w:t>单价、</w:t>
      </w:r>
      <w:r>
        <w:rPr>
          <w:rFonts w:hint="eastAsia" w:ascii="宋体" w:hAnsi="宋体" w:cs="宋体"/>
          <w:b/>
          <w:color w:val="000000"/>
          <w:kern w:val="0"/>
          <w:szCs w:val="21"/>
          <w:lang w:val="en-US" w:eastAsia="zh-CN"/>
        </w:rPr>
        <w:t>含税总</w:t>
      </w:r>
      <w:r>
        <w:rPr>
          <w:rFonts w:hint="eastAsia" w:ascii="宋体" w:hAnsi="宋体" w:cs="宋体"/>
          <w:b/>
          <w:color w:val="000000"/>
          <w:kern w:val="0"/>
          <w:szCs w:val="21"/>
        </w:rPr>
        <w:t>金额、</w:t>
      </w:r>
      <w:r>
        <w:rPr>
          <w:rFonts w:hint="eastAsia" w:ascii="宋体" w:hAnsi="宋体" w:cs="宋体"/>
          <w:b/>
          <w:color w:val="000000"/>
          <w:kern w:val="0"/>
          <w:szCs w:val="21"/>
          <w:lang w:val="en-US" w:eastAsia="zh-CN"/>
        </w:rPr>
        <w:t>不含税总金额、税金、</w:t>
      </w:r>
      <w:r>
        <w:rPr>
          <w:rFonts w:hint="eastAsia" w:ascii="宋体" w:hAnsi="宋体" w:cs="宋体"/>
          <w:b/>
          <w:color w:val="000000"/>
          <w:kern w:val="0"/>
          <w:szCs w:val="21"/>
        </w:rPr>
        <w:t>备注:</w:t>
      </w:r>
    </w:p>
    <w:tbl>
      <w:tblPr>
        <w:tblStyle w:val="5"/>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5"/>
        <w:gridCol w:w="795"/>
        <w:gridCol w:w="840"/>
        <w:gridCol w:w="815"/>
        <w:gridCol w:w="1105"/>
        <w:gridCol w:w="1005"/>
        <w:gridCol w:w="1425"/>
        <w:gridCol w:w="915"/>
        <w:gridCol w:w="982"/>
      </w:tblGrid>
      <w:tr w14:paraId="7BAB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699" w:type="dxa"/>
            <w:noWrap w:val="0"/>
            <w:vAlign w:val="center"/>
          </w:tcPr>
          <w:p w14:paraId="2361CF54">
            <w:pPr>
              <w:spacing w:line="276" w:lineRule="auto"/>
              <w:jc w:val="center"/>
              <w:rPr>
                <w:rFonts w:hint="eastAsia" w:ascii="宋体" w:hAnsi="宋体"/>
                <w:color w:val="000000"/>
                <w:szCs w:val="21"/>
              </w:rPr>
            </w:pPr>
            <w:r>
              <w:rPr>
                <w:rFonts w:hint="eastAsia" w:ascii="宋体" w:hAnsi="宋体"/>
                <w:color w:val="000000"/>
                <w:szCs w:val="21"/>
              </w:rPr>
              <w:t>产品</w:t>
            </w:r>
          </w:p>
          <w:p w14:paraId="04511D1C">
            <w:pPr>
              <w:spacing w:line="276" w:lineRule="auto"/>
              <w:jc w:val="center"/>
              <w:rPr>
                <w:rFonts w:ascii="宋体" w:hAnsi="宋体"/>
                <w:color w:val="000000"/>
                <w:szCs w:val="21"/>
              </w:rPr>
            </w:pPr>
            <w:r>
              <w:rPr>
                <w:rFonts w:hint="eastAsia" w:ascii="宋体" w:hAnsi="宋体"/>
                <w:color w:val="000000"/>
                <w:szCs w:val="21"/>
              </w:rPr>
              <w:t>名称</w:t>
            </w:r>
          </w:p>
        </w:tc>
        <w:tc>
          <w:tcPr>
            <w:tcW w:w="975" w:type="dxa"/>
            <w:noWrap w:val="0"/>
            <w:vAlign w:val="center"/>
          </w:tcPr>
          <w:p w14:paraId="46A1A937">
            <w:pPr>
              <w:spacing w:line="276" w:lineRule="auto"/>
              <w:jc w:val="center"/>
              <w:rPr>
                <w:rFonts w:hint="eastAsia" w:ascii="宋体" w:hAnsi="宋体"/>
                <w:color w:val="000000"/>
                <w:szCs w:val="21"/>
              </w:rPr>
            </w:pPr>
            <w:r>
              <w:rPr>
                <w:rFonts w:hint="eastAsia" w:ascii="宋体" w:hAnsi="宋体"/>
                <w:color w:val="000000"/>
                <w:szCs w:val="21"/>
              </w:rPr>
              <w:t>生产</w:t>
            </w:r>
          </w:p>
          <w:p w14:paraId="775022B3">
            <w:pPr>
              <w:spacing w:line="276" w:lineRule="auto"/>
              <w:jc w:val="center"/>
              <w:rPr>
                <w:rFonts w:ascii="宋体" w:hAnsi="宋体"/>
                <w:color w:val="000000"/>
                <w:szCs w:val="21"/>
              </w:rPr>
            </w:pPr>
            <w:r>
              <w:rPr>
                <w:rFonts w:hint="eastAsia" w:ascii="宋体" w:hAnsi="宋体"/>
                <w:color w:val="000000"/>
                <w:szCs w:val="21"/>
              </w:rPr>
              <w:t>厂家</w:t>
            </w:r>
          </w:p>
        </w:tc>
        <w:tc>
          <w:tcPr>
            <w:tcW w:w="795" w:type="dxa"/>
            <w:noWrap w:val="0"/>
            <w:vAlign w:val="center"/>
          </w:tcPr>
          <w:p w14:paraId="40AB2945">
            <w:pPr>
              <w:spacing w:line="276" w:lineRule="auto"/>
              <w:jc w:val="center"/>
              <w:rPr>
                <w:rFonts w:ascii="宋体" w:hAnsi="宋体"/>
                <w:color w:val="000000"/>
                <w:szCs w:val="21"/>
              </w:rPr>
            </w:pPr>
            <w:r>
              <w:rPr>
                <w:rFonts w:hint="eastAsia" w:ascii="宋体" w:hAnsi="宋体"/>
                <w:color w:val="000000"/>
                <w:szCs w:val="21"/>
              </w:rPr>
              <w:t>型号规格</w:t>
            </w:r>
          </w:p>
        </w:tc>
        <w:tc>
          <w:tcPr>
            <w:tcW w:w="840" w:type="dxa"/>
            <w:noWrap w:val="0"/>
            <w:vAlign w:val="center"/>
          </w:tcPr>
          <w:p w14:paraId="4BC7211F">
            <w:pPr>
              <w:spacing w:line="276" w:lineRule="auto"/>
              <w:jc w:val="center"/>
              <w:rPr>
                <w:rFonts w:ascii="宋体" w:hAnsi="宋体"/>
                <w:color w:val="000000"/>
                <w:szCs w:val="21"/>
              </w:rPr>
            </w:pPr>
            <w:r>
              <w:rPr>
                <w:rFonts w:hint="eastAsia" w:ascii="宋体" w:hAnsi="宋体"/>
                <w:color w:val="000000"/>
                <w:szCs w:val="21"/>
              </w:rPr>
              <w:t>计量单位</w:t>
            </w:r>
          </w:p>
        </w:tc>
        <w:tc>
          <w:tcPr>
            <w:tcW w:w="815" w:type="dxa"/>
            <w:noWrap w:val="0"/>
            <w:vAlign w:val="center"/>
          </w:tcPr>
          <w:p w14:paraId="5378B8CF">
            <w:pPr>
              <w:spacing w:line="276" w:lineRule="auto"/>
              <w:jc w:val="center"/>
              <w:rPr>
                <w:rFonts w:ascii="宋体" w:hAnsi="宋体"/>
                <w:color w:val="000000"/>
                <w:szCs w:val="21"/>
              </w:rPr>
            </w:pPr>
            <w:r>
              <w:rPr>
                <w:rFonts w:hint="eastAsia" w:ascii="宋体" w:hAnsi="宋体"/>
                <w:color w:val="000000"/>
                <w:szCs w:val="21"/>
              </w:rPr>
              <w:t>数量</w:t>
            </w:r>
          </w:p>
        </w:tc>
        <w:tc>
          <w:tcPr>
            <w:tcW w:w="1105" w:type="dxa"/>
            <w:tcBorders>
              <w:bottom w:val="single" w:color="auto" w:sz="4" w:space="0"/>
            </w:tcBorders>
            <w:noWrap w:val="0"/>
            <w:vAlign w:val="center"/>
          </w:tcPr>
          <w:p w14:paraId="23CB2810">
            <w:pPr>
              <w:spacing w:line="276" w:lineRule="auto"/>
              <w:jc w:val="center"/>
              <w:rPr>
                <w:rFonts w:hint="eastAsia" w:ascii="宋体" w:hAnsi="宋体"/>
                <w:color w:val="000000"/>
                <w:szCs w:val="21"/>
              </w:rPr>
            </w:pPr>
            <w:r>
              <w:rPr>
                <w:rFonts w:hint="eastAsia" w:ascii="宋体" w:hAnsi="宋体"/>
                <w:color w:val="000000"/>
                <w:szCs w:val="21"/>
              </w:rPr>
              <w:t>含税</w:t>
            </w:r>
          </w:p>
          <w:p w14:paraId="43C99913">
            <w:pPr>
              <w:spacing w:line="276" w:lineRule="auto"/>
              <w:jc w:val="center"/>
              <w:rPr>
                <w:rFonts w:hint="eastAsia" w:ascii="宋体" w:hAnsi="宋体" w:eastAsia="宋体"/>
                <w:color w:val="000000"/>
                <w:szCs w:val="21"/>
                <w:lang w:eastAsia="zh-CN"/>
              </w:rPr>
            </w:pPr>
            <w:r>
              <w:rPr>
                <w:rFonts w:hint="eastAsia" w:ascii="宋体" w:hAnsi="宋体"/>
                <w:color w:val="000000"/>
                <w:szCs w:val="21"/>
              </w:rPr>
              <w:t>单价</w:t>
            </w:r>
            <w:r>
              <w:rPr>
                <w:rFonts w:hint="eastAsia" w:ascii="宋体" w:hAnsi="宋体"/>
                <w:color w:val="000000"/>
                <w:szCs w:val="21"/>
                <w:lang w:eastAsia="zh-CN"/>
              </w:rPr>
              <w:t>（</w:t>
            </w:r>
            <w:r>
              <w:rPr>
                <w:rFonts w:hint="eastAsia" w:ascii="宋体" w:hAnsi="宋体"/>
                <w:color w:val="000000"/>
                <w:szCs w:val="21"/>
                <w:lang w:val="en-US" w:eastAsia="zh-CN"/>
              </w:rPr>
              <w:t>元/吨</w:t>
            </w:r>
            <w:r>
              <w:rPr>
                <w:rFonts w:hint="eastAsia" w:ascii="宋体" w:hAnsi="宋体"/>
                <w:color w:val="000000"/>
                <w:szCs w:val="21"/>
                <w:lang w:eastAsia="zh-CN"/>
              </w:rPr>
              <w:t>）</w:t>
            </w:r>
          </w:p>
        </w:tc>
        <w:tc>
          <w:tcPr>
            <w:tcW w:w="1005" w:type="dxa"/>
            <w:tcBorders>
              <w:bottom w:val="single" w:color="auto" w:sz="4" w:space="0"/>
            </w:tcBorders>
            <w:noWrap w:val="0"/>
            <w:vAlign w:val="center"/>
          </w:tcPr>
          <w:p w14:paraId="25AC6BB4">
            <w:pPr>
              <w:spacing w:line="276" w:lineRule="auto"/>
              <w:jc w:val="center"/>
              <w:rPr>
                <w:rFonts w:hint="eastAsia" w:ascii="宋体" w:hAnsi="宋体" w:eastAsia="宋体"/>
                <w:color w:val="000000"/>
                <w:szCs w:val="21"/>
                <w:lang w:eastAsia="zh-CN"/>
              </w:rPr>
            </w:pPr>
            <w:r>
              <w:rPr>
                <w:rFonts w:hint="eastAsia" w:ascii="宋体" w:hAnsi="宋体"/>
                <w:color w:val="000000"/>
                <w:szCs w:val="21"/>
              </w:rPr>
              <w:t>含税总金额</w:t>
            </w:r>
            <w:r>
              <w:rPr>
                <w:rFonts w:hint="eastAsia" w:ascii="宋体" w:hAnsi="宋体"/>
                <w:color w:val="000000"/>
                <w:szCs w:val="21"/>
                <w:lang w:eastAsia="zh-CN"/>
              </w:rPr>
              <w:t>（</w:t>
            </w:r>
            <w:r>
              <w:rPr>
                <w:rFonts w:hint="eastAsia" w:ascii="宋体" w:hAnsi="宋体"/>
                <w:color w:val="000000"/>
                <w:szCs w:val="21"/>
                <w:lang w:val="en-US" w:eastAsia="zh-CN"/>
              </w:rPr>
              <w:t>元</w:t>
            </w:r>
            <w:r>
              <w:rPr>
                <w:rFonts w:hint="eastAsia" w:ascii="宋体" w:hAnsi="宋体"/>
                <w:color w:val="000000"/>
                <w:szCs w:val="21"/>
                <w:lang w:eastAsia="zh-CN"/>
              </w:rPr>
              <w:t>）</w:t>
            </w:r>
          </w:p>
        </w:tc>
        <w:tc>
          <w:tcPr>
            <w:tcW w:w="1425" w:type="dxa"/>
            <w:noWrap w:val="0"/>
            <w:vAlign w:val="center"/>
          </w:tcPr>
          <w:p w14:paraId="266AD0AE">
            <w:pPr>
              <w:spacing w:line="276"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不含税总金额（元）</w:t>
            </w:r>
          </w:p>
        </w:tc>
        <w:tc>
          <w:tcPr>
            <w:tcW w:w="915" w:type="dxa"/>
            <w:noWrap w:val="0"/>
            <w:vAlign w:val="center"/>
          </w:tcPr>
          <w:p w14:paraId="77C15DF6">
            <w:pPr>
              <w:spacing w:line="276"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税金（元）</w:t>
            </w:r>
          </w:p>
        </w:tc>
        <w:tc>
          <w:tcPr>
            <w:tcW w:w="982" w:type="dxa"/>
            <w:noWrap w:val="0"/>
            <w:vAlign w:val="center"/>
          </w:tcPr>
          <w:p w14:paraId="5113D1A3">
            <w:pPr>
              <w:spacing w:line="276" w:lineRule="auto"/>
              <w:jc w:val="center"/>
              <w:rPr>
                <w:rFonts w:ascii="宋体" w:hAnsi="宋体"/>
                <w:color w:val="000000"/>
                <w:szCs w:val="21"/>
              </w:rPr>
            </w:pPr>
            <w:r>
              <w:rPr>
                <w:rFonts w:hint="eastAsia" w:ascii="宋体" w:hAnsi="宋体"/>
                <w:color w:val="000000"/>
                <w:szCs w:val="21"/>
              </w:rPr>
              <w:t>备注</w:t>
            </w:r>
          </w:p>
        </w:tc>
      </w:tr>
      <w:tr w14:paraId="6C04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99" w:type="dxa"/>
            <w:noWrap w:val="0"/>
            <w:vAlign w:val="center"/>
          </w:tcPr>
          <w:p w14:paraId="3DCDABBB">
            <w:pPr>
              <w:spacing w:line="276" w:lineRule="auto"/>
              <w:jc w:val="center"/>
              <w:rPr>
                <w:rFonts w:hint="eastAsia" w:ascii="宋体" w:hAnsi="宋体" w:eastAsia="宋体"/>
                <w:color w:val="000000"/>
                <w:szCs w:val="21"/>
                <w:lang w:eastAsia="zh-CN"/>
              </w:rPr>
            </w:pPr>
            <w:r>
              <w:rPr>
                <w:rFonts w:hint="eastAsia" w:ascii="宋体" w:hAnsi="宋体"/>
                <w:color w:val="000000"/>
                <w:szCs w:val="21"/>
                <w:lang w:eastAsia="zh-CN"/>
              </w:rPr>
              <w:t>尿素</w:t>
            </w:r>
          </w:p>
        </w:tc>
        <w:tc>
          <w:tcPr>
            <w:tcW w:w="975" w:type="dxa"/>
            <w:noWrap w:val="0"/>
            <w:vAlign w:val="center"/>
          </w:tcPr>
          <w:p w14:paraId="1DE4E9F8">
            <w:pPr>
              <w:spacing w:line="276" w:lineRule="auto"/>
              <w:jc w:val="center"/>
              <w:rPr>
                <w:rFonts w:ascii="宋体" w:hAnsi="宋体"/>
                <w:color w:val="000000"/>
                <w:szCs w:val="21"/>
              </w:rPr>
            </w:pPr>
            <w:r>
              <w:rPr>
                <w:rFonts w:hint="eastAsia" w:ascii="宋体" w:hAnsi="宋体" w:cs="宋体"/>
                <w:color w:val="000000"/>
                <w:kern w:val="0"/>
                <w:szCs w:val="21"/>
              </w:rPr>
              <w:t>/</w:t>
            </w:r>
          </w:p>
        </w:tc>
        <w:tc>
          <w:tcPr>
            <w:tcW w:w="795" w:type="dxa"/>
            <w:noWrap w:val="0"/>
            <w:vAlign w:val="center"/>
          </w:tcPr>
          <w:p w14:paraId="42186D5D">
            <w:pPr>
              <w:spacing w:line="276"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详见质量规范附件</w:t>
            </w:r>
          </w:p>
        </w:tc>
        <w:tc>
          <w:tcPr>
            <w:tcW w:w="840" w:type="dxa"/>
            <w:noWrap w:val="0"/>
            <w:vAlign w:val="center"/>
          </w:tcPr>
          <w:p w14:paraId="28B310CB">
            <w:pPr>
              <w:spacing w:line="276" w:lineRule="auto"/>
              <w:jc w:val="center"/>
              <w:rPr>
                <w:rFonts w:ascii="宋体" w:hAnsi="宋体"/>
                <w:color w:val="000000"/>
                <w:szCs w:val="21"/>
              </w:rPr>
            </w:pPr>
            <w:r>
              <w:rPr>
                <w:rFonts w:hint="eastAsia" w:ascii="宋体" w:hAnsi="宋体"/>
                <w:color w:val="000000"/>
                <w:szCs w:val="21"/>
              </w:rPr>
              <w:t>吨</w:t>
            </w:r>
          </w:p>
        </w:tc>
        <w:tc>
          <w:tcPr>
            <w:tcW w:w="815" w:type="dxa"/>
            <w:noWrap w:val="0"/>
            <w:vAlign w:val="center"/>
          </w:tcPr>
          <w:p w14:paraId="2B692FC2">
            <w:pPr>
              <w:spacing w:line="276"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780</w:t>
            </w:r>
          </w:p>
        </w:tc>
        <w:tc>
          <w:tcPr>
            <w:tcW w:w="1105" w:type="dxa"/>
            <w:noWrap w:val="0"/>
            <w:vAlign w:val="center"/>
          </w:tcPr>
          <w:p w14:paraId="0A871F01">
            <w:pPr>
              <w:spacing w:line="276" w:lineRule="auto"/>
              <w:jc w:val="center"/>
              <w:rPr>
                <w:rFonts w:hint="default" w:ascii="宋体" w:hAnsi="宋体" w:eastAsia="宋体"/>
                <w:color w:val="000000"/>
                <w:szCs w:val="21"/>
                <w:lang w:val="en-US" w:eastAsia="zh-CN"/>
              </w:rPr>
            </w:pPr>
          </w:p>
        </w:tc>
        <w:tc>
          <w:tcPr>
            <w:tcW w:w="1005" w:type="dxa"/>
            <w:noWrap w:val="0"/>
            <w:vAlign w:val="center"/>
          </w:tcPr>
          <w:p w14:paraId="1052E9F4">
            <w:pPr>
              <w:spacing w:line="276" w:lineRule="auto"/>
              <w:jc w:val="center"/>
              <w:rPr>
                <w:rFonts w:hint="eastAsia" w:ascii="宋体" w:hAnsi="宋体"/>
                <w:color w:val="000000"/>
                <w:szCs w:val="21"/>
              </w:rPr>
            </w:pPr>
          </w:p>
        </w:tc>
        <w:tc>
          <w:tcPr>
            <w:tcW w:w="1425" w:type="dxa"/>
            <w:noWrap w:val="0"/>
            <w:vAlign w:val="center"/>
          </w:tcPr>
          <w:p w14:paraId="77701622">
            <w:pPr>
              <w:spacing w:line="276" w:lineRule="auto"/>
              <w:rPr>
                <w:rFonts w:ascii="宋体" w:hAnsi="宋体"/>
                <w:color w:val="000000"/>
                <w:szCs w:val="21"/>
              </w:rPr>
            </w:pPr>
          </w:p>
        </w:tc>
        <w:tc>
          <w:tcPr>
            <w:tcW w:w="915" w:type="dxa"/>
            <w:noWrap w:val="0"/>
            <w:vAlign w:val="center"/>
          </w:tcPr>
          <w:p w14:paraId="0E4DC8F0">
            <w:pPr>
              <w:spacing w:line="276" w:lineRule="auto"/>
              <w:rPr>
                <w:rFonts w:ascii="宋体" w:hAnsi="宋体"/>
                <w:color w:val="000000"/>
                <w:szCs w:val="21"/>
              </w:rPr>
            </w:pPr>
          </w:p>
        </w:tc>
        <w:tc>
          <w:tcPr>
            <w:tcW w:w="982" w:type="dxa"/>
            <w:noWrap w:val="0"/>
            <w:vAlign w:val="center"/>
          </w:tcPr>
          <w:p w14:paraId="41155ABF">
            <w:pPr>
              <w:spacing w:line="276" w:lineRule="auto"/>
              <w:rPr>
                <w:rFonts w:ascii="宋体" w:hAnsi="宋体"/>
                <w:color w:val="000000"/>
                <w:szCs w:val="21"/>
              </w:rPr>
            </w:pPr>
          </w:p>
        </w:tc>
      </w:tr>
      <w:tr w14:paraId="2160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674" w:type="dxa"/>
            <w:gridSpan w:val="2"/>
            <w:noWrap w:val="0"/>
            <w:vAlign w:val="center"/>
          </w:tcPr>
          <w:p w14:paraId="21E2E7AE">
            <w:pPr>
              <w:spacing w:line="276" w:lineRule="auto"/>
              <w:rPr>
                <w:rFonts w:ascii="宋体" w:hAnsi="宋体"/>
                <w:color w:val="000000"/>
                <w:szCs w:val="21"/>
              </w:rPr>
            </w:pPr>
            <w:r>
              <w:rPr>
                <w:rFonts w:hint="eastAsia" w:ascii="宋体" w:hAnsi="宋体"/>
                <w:color w:val="000000"/>
                <w:szCs w:val="21"/>
              </w:rPr>
              <w:t>合计人民币含税(</w:t>
            </w:r>
            <w:r>
              <w:rPr>
                <w:rFonts w:hint="eastAsia" w:ascii="宋体" w:hAnsi="宋体"/>
                <w:color w:val="000000"/>
                <w:szCs w:val="21"/>
                <w:lang w:val="en-US" w:eastAsia="zh-CN"/>
              </w:rPr>
              <w:t>9</w:t>
            </w:r>
            <w:r>
              <w:rPr>
                <w:rFonts w:hint="eastAsia" w:ascii="宋体" w:hAnsi="宋体"/>
                <w:color w:val="000000"/>
                <w:szCs w:val="21"/>
              </w:rPr>
              <w:t xml:space="preserve">%)金额（大写）：                   </w:t>
            </w:r>
          </w:p>
        </w:tc>
        <w:tc>
          <w:tcPr>
            <w:tcW w:w="7882" w:type="dxa"/>
            <w:gridSpan w:val="8"/>
            <w:noWrap w:val="0"/>
            <w:vAlign w:val="center"/>
          </w:tcPr>
          <w:p w14:paraId="25605AD8">
            <w:pPr>
              <w:spacing w:line="276" w:lineRule="auto"/>
              <w:rPr>
                <w:rFonts w:hint="eastAsia" w:ascii="宋体" w:hAnsi="宋体"/>
                <w:color w:val="000000"/>
                <w:szCs w:val="21"/>
              </w:rPr>
            </w:pPr>
          </w:p>
        </w:tc>
      </w:tr>
    </w:tbl>
    <w:p w14:paraId="0BA1FA50">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上述数量为暂定量，需方可根据需要进行调整，双方按每月订单约定之实际交货数量结算。</w:t>
      </w:r>
    </w:p>
    <w:p w14:paraId="2FEC4868">
      <w:pPr>
        <w:spacing w:line="276" w:lineRule="auto"/>
        <w:rPr>
          <w:rFonts w:ascii="宋体" w:hAnsi="宋体"/>
          <w:b/>
          <w:color w:val="000000"/>
          <w:szCs w:val="21"/>
        </w:rPr>
      </w:pPr>
      <w:r>
        <w:rPr>
          <w:rFonts w:hint="eastAsia" w:ascii="宋体" w:hAnsi="宋体"/>
          <w:b/>
          <w:color w:val="000000"/>
          <w:szCs w:val="21"/>
        </w:rPr>
        <w:t>二、供货有效期：</w:t>
      </w:r>
    </w:p>
    <w:p w14:paraId="0DD3792B">
      <w:pPr>
        <w:spacing w:line="276" w:lineRule="auto"/>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w:t>
      </w:r>
      <w:r>
        <w:rPr>
          <w:rFonts w:hint="eastAsia" w:ascii="宋体" w:hAnsi="宋体"/>
          <w:color w:val="000000"/>
          <w:szCs w:val="21"/>
          <w:u w:val="single"/>
          <w:lang w:val="en-US" w:eastAsia="zh-CN"/>
        </w:rPr>
        <w:t>25</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0</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w:t>
      </w:r>
      <w:r>
        <w:rPr>
          <w:rFonts w:hint="eastAsia" w:ascii="宋体" w:hAnsi="宋体"/>
          <w:color w:val="000000"/>
          <w:szCs w:val="21"/>
          <w:u w:val="single"/>
          <w:lang w:val="en-US" w:eastAsia="zh-CN"/>
        </w:rPr>
        <w:t>25</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12  </w:t>
      </w:r>
      <w:r>
        <w:rPr>
          <w:rFonts w:hint="eastAsia" w:ascii="宋体" w:hAnsi="宋体"/>
          <w:color w:val="000000"/>
          <w:szCs w:val="21"/>
        </w:rPr>
        <w:t>月</w:t>
      </w:r>
      <w:r>
        <w:rPr>
          <w:rFonts w:hint="eastAsia" w:ascii="宋体" w:hAnsi="宋体"/>
          <w:color w:val="000000"/>
          <w:szCs w:val="21"/>
          <w:u w:val="single"/>
        </w:rPr>
        <w:t xml:space="preserve">  31  </w:t>
      </w:r>
      <w:r>
        <w:rPr>
          <w:rFonts w:hint="eastAsia" w:ascii="宋体" w:hAnsi="宋体"/>
          <w:color w:val="000000"/>
          <w:szCs w:val="21"/>
        </w:rPr>
        <w:t>日。本合同供货有效期届满与否，不影响本合同其他条款和组成部分的效力。</w:t>
      </w:r>
    </w:p>
    <w:p w14:paraId="414C9A95">
      <w:pPr>
        <w:spacing w:line="276" w:lineRule="auto"/>
        <w:rPr>
          <w:rFonts w:ascii="宋体" w:hAnsi="宋体"/>
          <w:b/>
          <w:color w:val="000000"/>
          <w:szCs w:val="21"/>
        </w:rPr>
      </w:pPr>
      <w:r>
        <w:rPr>
          <w:rFonts w:hint="eastAsia" w:ascii="宋体" w:hAnsi="宋体"/>
          <w:b/>
          <w:color w:val="000000"/>
          <w:szCs w:val="21"/>
        </w:rPr>
        <w:t>三、产品质量要求及技术标准：</w:t>
      </w:r>
    </w:p>
    <w:p w14:paraId="2000AD77">
      <w:pPr>
        <w:spacing w:line="276" w:lineRule="auto"/>
        <w:ind w:firstLine="420" w:firstLineChars="200"/>
        <w:rPr>
          <w:rFonts w:ascii="宋体" w:hAnsi="宋体"/>
          <w:color w:val="000000"/>
          <w:szCs w:val="21"/>
          <w:u w:val="single"/>
        </w:rPr>
      </w:pP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供方需提供所供产品质量检验证明，以需方指定单位验收为准，如化验不合格，需方有权</w:t>
      </w:r>
      <w:r>
        <w:rPr>
          <w:rFonts w:hint="eastAsia" w:ascii="宋体" w:hAnsi="宋体"/>
          <w:color w:val="000000"/>
          <w:szCs w:val="21"/>
          <w:u w:val="single"/>
        </w:rPr>
        <w:t xml:space="preserve">退换货，退换货所需的费用由供方承担。 </w:t>
      </w:r>
    </w:p>
    <w:p w14:paraId="54A9BE52">
      <w:pPr>
        <w:spacing w:line="276" w:lineRule="auto"/>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详见附件尿素质量指标（合格品）</w:t>
      </w:r>
      <w:r>
        <w:rPr>
          <w:rFonts w:hint="eastAsia" w:ascii="宋体" w:hAnsi="宋体" w:cs="Arial"/>
          <w:color w:val="000000"/>
          <w:szCs w:val="21"/>
          <w:u w:val="single"/>
        </w:rPr>
        <w:t xml:space="preserve">     </w:t>
      </w:r>
      <w:r>
        <w:rPr>
          <w:rFonts w:hint="eastAsia" w:ascii="宋体" w:hAnsi="宋体" w:cs="Arial"/>
          <w:color w:val="000000"/>
          <w:szCs w:val="21"/>
        </w:rPr>
        <w:t>。</w:t>
      </w:r>
    </w:p>
    <w:p w14:paraId="2CC64522">
      <w:pPr>
        <w:spacing w:line="276" w:lineRule="auto"/>
        <w:rPr>
          <w:rFonts w:ascii="宋体" w:hAnsi="宋体"/>
          <w:b/>
          <w:color w:val="000000"/>
          <w:szCs w:val="21"/>
        </w:rPr>
      </w:pPr>
      <w:r>
        <w:rPr>
          <w:rFonts w:hint="eastAsia" w:ascii="宋体" w:hAnsi="宋体"/>
          <w:b/>
          <w:color w:val="000000"/>
          <w:szCs w:val="21"/>
        </w:rPr>
        <w:t>四、包装方式：</w:t>
      </w:r>
    </w:p>
    <w:p w14:paraId="1260FD3E">
      <w:pPr>
        <w:spacing w:line="276" w:lineRule="auto"/>
        <w:ind w:firstLine="420" w:firstLineChars="200"/>
        <w:rPr>
          <w:rFonts w:ascii="宋体" w:hAnsi="宋体"/>
          <w:color w:val="000000"/>
          <w:szCs w:val="21"/>
        </w:rPr>
      </w:pP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款执行。</w:t>
      </w:r>
    </w:p>
    <w:p w14:paraId="6AFCB709">
      <w:pPr>
        <w:spacing w:line="276" w:lineRule="auto"/>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袋装 </w:t>
      </w:r>
      <w:r>
        <w:rPr>
          <w:rFonts w:hint="eastAsia" w:ascii="宋体" w:hAnsi="宋体"/>
          <w:color w:val="000000"/>
          <w:szCs w:val="21"/>
          <w:u w:val="single"/>
        </w:rPr>
        <w:t xml:space="preserve">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     </w:t>
      </w:r>
      <w:r>
        <w:rPr>
          <w:rFonts w:hint="eastAsia" w:ascii="宋体" w:hAnsi="宋体"/>
          <w:color w:val="000000"/>
          <w:szCs w:val="21"/>
        </w:rPr>
        <w:t xml:space="preserve">   4、其他：</w:t>
      </w:r>
      <w:r>
        <w:rPr>
          <w:rFonts w:hint="eastAsia" w:ascii="宋体" w:hAnsi="宋体"/>
          <w:color w:val="000000"/>
          <w:szCs w:val="21"/>
          <w:u w:val="single"/>
        </w:rPr>
        <w:t xml:space="preserve"> /                 </w:t>
      </w:r>
    </w:p>
    <w:p w14:paraId="4A314A97">
      <w:pPr>
        <w:spacing w:line="276" w:lineRule="auto"/>
        <w:rPr>
          <w:rFonts w:ascii="宋体" w:hAnsi="宋体"/>
          <w:b/>
          <w:color w:val="000000"/>
          <w:szCs w:val="21"/>
        </w:rPr>
      </w:pPr>
      <w:r>
        <w:rPr>
          <w:rFonts w:hint="eastAsia" w:ascii="宋体" w:hAnsi="宋体"/>
          <w:b/>
          <w:color w:val="000000"/>
          <w:szCs w:val="21"/>
        </w:rPr>
        <w:t>五、货款结算与支付方式：</w:t>
      </w:r>
    </w:p>
    <w:p w14:paraId="289A2DD6">
      <w:pPr>
        <w:spacing w:line="276" w:lineRule="auto"/>
        <w:ind w:firstLine="411" w:firstLineChars="196"/>
        <w:rPr>
          <w:rFonts w:hint="eastAsia" w:ascii="宋体" w:hAnsi="宋体"/>
          <w:color w:val="000000"/>
          <w:szCs w:val="21"/>
        </w:rPr>
      </w:pPr>
      <w:r>
        <w:rPr>
          <w:rFonts w:hint="eastAsia" w:ascii="宋体" w:hAnsi="宋体"/>
          <w:color w:val="000000"/>
          <w:szCs w:val="21"/>
          <w:lang w:val="en-US" w:eastAsia="zh-CN"/>
        </w:rPr>
        <w:t>分批到货，分批付款。</w:t>
      </w:r>
      <w:r>
        <w:rPr>
          <w:rFonts w:hint="eastAsia" w:ascii="宋体" w:hAnsi="宋体"/>
          <w:color w:val="000000"/>
          <w:szCs w:val="21"/>
        </w:rPr>
        <w:t>每批产品全部到货后，经需方或需方指定单位：</w:t>
      </w:r>
      <w:r>
        <w:rPr>
          <w:rFonts w:hint="eastAsia" w:ascii="宋体" w:hAnsi="宋体"/>
          <w:color w:val="000000"/>
          <w:szCs w:val="21"/>
          <w:u w:val="single"/>
          <w:lang w:val="en-US" w:eastAsia="zh-CN"/>
        </w:rPr>
        <w:t>翔鹭石化（漳州）</w:t>
      </w:r>
      <w:r>
        <w:rPr>
          <w:rFonts w:hint="eastAsia" w:ascii="宋体" w:hAnsi="宋体"/>
          <w:color w:val="000000"/>
          <w:szCs w:val="21"/>
          <w:u w:val="single"/>
        </w:rPr>
        <w:t>有限公司</w:t>
      </w:r>
      <w:r>
        <w:rPr>
          <w:rFonts w:hint="eastAsia" w:ascii="宋体" w:hAnsi="宋体"/>
          <w:color w:val="000000"/>
          <w:szCs w:val="21"/>
        </w:rPr>
        <w:t>（本合同中统称“需方”）根据本合同约定的质量、数量标准验收合格后，供方按月提供相应金额的增值税专用发票以及发票详单，需方收到增值税专用发票及发票详单并确认无误后于</w:t>
      </w:r>
      <w:r>
        <w:rPr>
          <w:rFonts w:hint="eastAsia" w:ascii="宋体" w:hAnsi="宋体"/>
          <w:szCs w:val="21"/>
        </w:rPr>
        <w:t>收到发票后30</w:t>
      </w:r>
      <w:r>
        <w:rPr>
          <w:rFonts w:hint="eastAsia" w:ascii="宋体" w:hAnsi="宋体"/>
          <w:szCs w:val="21"/>
          <w:lang w:val="en-US" w:eastAsia="zh-CN"/>
        </w:rPr>
        <w:t>个工作日</w:t>
      </w:r>
      <w:r>
        <w:rPr>
          <w:rFonts w:hint="eastAsia" w:ascii="宋体" w:hAnsi="宋体"/>
          <w:szCs w:val="21"/>
        </w:rPr>
        <w:t>内以银行转账方式支付供方相应货款。</w:t>
      </w:r>
    </w:p>
    <w:p w14:paraId="2E9ABCF3">
      <w:pPr>
        <w:spacing w:line="280" w:lineRule="exact"/>
        <w:ind w:firstLine="411" w:firstLineChars="196"/>
        <w:rPr>
          <w:rFonts w:hint="eastAsia" w:ascii="宋体" w:hAnsi="宋体"/>
          <w:color w:val="000000"/>
          <w:szCs w:val="21"/>
        </w:rPr>
      </w:pPr>
      <w:r>
        <w:rPr>
          <w:rFonts w:hint="eastAsia" w:ascii="宋体" w:hAnsi="宋体"/>
          <w:color w:val="000000"/>
          <w:szCs w:val="21"/>
        </w:rPr>
        <w:t>结算单价：</w:t>
      </w:r>
    </w:p>
    <w:p w14:paraId="2C9F6439">
      <w:pPr>
        <w:spacing w:line="350" w:lineRule="exact"/>
        <w:jc w:val="left"/>
        <w:rPr>
          <w:rFonts w:hint="eastAsia" w:ascii="宋体" w:hAnsi="宋体"/>
          <w:color w:val="000000"/>
          <w:szCs w:val="21"/>
        </w:rPr>
      </w:pPr>
      <w:r>
        <w:rPr>
          <w:rFonts w:hint="eastAsia" w:ascii="宋体" w:hAnsi="宋体"/>
          <w:color w:val="FF0000"/>
          <w:szCs w:val="21"/>
          <w:lang w:val="en-US" w:eastAsia="zh-CN"/>
        </w:rPr>
        <w:t>1、</w:t>
      </w:r>
      <w:r>
        <w:rPr>
          <w:rFonts w:hint="eastAsia" w:ascii="宋体" w:hAnsi="宋体" w:eastAsia="宋体" w:cs="Times New Roman"/>
          <w:color w:val="FF0000"/>
          <w:szCs w:val="21"/>
        </w:rPr>
        <w:t>公式：</w:t>
      </w:r>
      <w:r>
        <w:rPr>
          <w:rFonts w:hint="eastAsia" w:ascii="宋体" w:hAnsi="宋体" w:eastAsia="宋体" w:cs="Times New Roman"/>
          <w:color w:val="FF0000"/>
          <w:sz w:val="21"/>
          <w:szCs w:val="21"/>
          <w:lang w:val="en-US" w:eastAsia="zh-CN"/>
        </w:rPr>
        <w:t>当</w:t>
      </w:r>
      <w:r>
        <w:rPr>
          <w:rFonts w:hint="eastAsia" w:ascii="宋体" w:hAnsi="宋体" w:eastAsia="宋体" w:cs="Times New Roman"/>
          <w:bCs w:val="0"/>
          <w:color w:val="FF0000"/>
          <w:kern w:val="2"/>
          <w:sz w:val="21"/>
          <w:szCs w:val="21"/>
        </w:rPr>
        <w:t>月尿素</w:t>
      </w:r>
      <w:r>
        <w:rPr>
          <w:rFonts w:hint="eastAsia" w:ascii="宋体" w:hAnsi="宋体" w:eastAsia="宋体" w:cs="Times New Roman"/>
          <w:color w:val="FF0000"/>
          <w:sz w:val="21"/>
          <w:szCs w:val="21"/>
        </w:rPr>
        <w:t>含税到厂价=（M-2）月26日至（M-1）月25日卓创网福建省</w:t>
      </w:r>
      <w:r>
        <w:rPr>
          <w:rFonts w:hint="eastAsia" w:ascii="宋体" w:hAnsi="宋体" w:eastAsia="宋体" w:cs="Times New Roman"/>
          <w:color w:val="FF0000"/>
          <w:sz w:val="21"/>
          <w:szCs w:val="21"/>
          <w:lang w:val="en-US" w:eastAsia="zh-CN"/>
        </w:rPr>
        <w:t>尿素</w:t>
      </w:r>
      <w:r>
        <w:rPr>
          <w:rFonts w:hint="eastAsia" w:ascii="宋体" w:hAnsi="宋体" w:eastAsia="宋体" w:cs="Times New Roman"/>
          <w:color w:val="FF0000"/>
          <w:sz w:val="21"/>
          <w:szCs w:val="21"/>
        </w:rPr>
        <w:t>市场月均地区成交价+α</w:t>
      </w:r>
      <w:r>
        <w:rPr>
          <w:rFonts w:hint="eastAsia" w:ascii="宋体" w:hAnsi="宋体" w:eastAsia="宋体" w:cs="Times New Roman"/>
          <w:color w:val="FF0000"/>
          <w:sz w:val="21"/>
          <w:szCs w:val="21"/>
          <w:lang w:eastAsia="zh-CN"/>
        </w:rPr>
        <w:t>，</w:t>
      </w:r>
      <w:r>
        <w:rPr>
          <w:rFonts w:hint="eastAsia" w:ascii="宋体" w:hAnsi="宋体" w:eastAsia="宋体" w:cs="Times New Roman"/>
          <w:color w:val="FF0000"/>
          <w:sz w:val="21"/>
          <w:szCs w:val="21"/>
        </w:rPr>
        <w:t>α</w:t>
      </w:r>
      <w:r>
        <w:rPr>
          <w:rFonts w:hint="eastAsia" w:ascii="宋体" w:hAnsi="宋体" w:eastAsia="宋体" w:cs="Times New Roman"/>
          <w:color w:val="FF0000"/>
          <w:sz w:val="21"/>
          <w:szCs w:val="21"/>
          <w:lang w:val="en-US" w:eastAsia="zh-CN"/>
        </w:rPr>
        <w:t>=</w:t>
      </w:r>
      <w:r>
        <w:rPr>
          <w:rFonts w:hint="eastAsia" w:ascii="宋体" w:hAnsi="宋体" w:eastAsia="宋体" w:cs="Times New Roman"/>
          <w:color w:val="FF0000"/>
          <w:sz w:val="21"/>
          <w:szCs w:val="21"/>
          <w:u w:val="single"/>
          <w:lang w:val="en-US" w:eastAsia="zh-CN"/>
        </w:rPr>
        <w:t xml:space="preserve">    </w:t>
      </w:r>
      <w:r>
        <w:rPr>
          <w:rFonts w:hint="eastAsia" w:ascii="宋体" w:hAnsi="宋体" w:eastAsia="宋体" w:cs="Times New Roman"/>
          <w:color w:val="FF0000"/>
          <w:sz w:val="21"/>
          <w:szCs w:val="21"/>
          <w:lang w:val="en-US" w:eastAsia="zh-CN"/>
        </w:rPr>
        <w:t>元/吨；</w:t>
      </w:r>
      <w:r>
        <w:rPr>
          <w:rFonts w:hint="eastAsia" w:ascii="宋体" w:hAnsi="宋体" w:eastAsia="宋体" w:cs="Times New Roman"/>
          <w:color w:val="FF0000"/>
          <w:sz w:val="21"/>
          <w:szCs w:val="21"/>
        </w:rPr>
        <w:t>注：α为包含物流、账期等综合费用</w:t>
      </w:r>
      <w:r>
        <w:rPr>
          <w:rFonts w:hint="eastAsia" w:ascii="宋体" w:hAnsi="宋体" w:eastAsia="宋体" w:cs="Times New Roman"/>
          <w:color w:val="FF0000"/>
          <w:sz w:val="21"/>
          <w:szCs w:val="21"/>
          <w:lang w:eastAsia="zh-CN"/>
        </w:rPr>
        <w:t>；</w:t>
      </w:r>
      <w:r>
        <w:rPr>
          <w:rFonts w:hint="eastAsia" w:ascii="宋体" w:hAnsi="宋体" w:eastAsia="宋体" w:cs="Times New Roman"/>
          <w:color w:val="FF0000"/>
          <w:sz w:val="21"/>
          <w:szCs w:val="21"/>
          <w:lang w:val="en-US" w:eastAsia="zh-CN"/>
        </w:rPr>
        <w:t>M为订单当月</w:t>
      </w:r>
      <w:r>
        <w:rPr>
          <w:rFonts w:hint="eastAsia" w:ascii="宋体" w:hAnsi="宋体" w:eastAsia="宋体" w:cs="Times New Roman"/>
          <w:color w:val="FF0000"/>
          <w:sz w:val="21"/>
          <w:szCs w:val="21"/>
        </w:rPr>
        <w:t>。具体查询</w:t>
      </w:r>
      <w:bookmarkStart w:id="2" w:name="OLE_LINK1"/>
      <w:r>
        <w:rPr>
          <w:rFonts w:hint="eastAsia" w:ascii="宋体" w:hAnsi="宋体" w:eastAsia="宋体" w:cs="Times New Roman"/>
          <w:color w:val="FF0000"/>
          <w:sz w:val="21"/>
          <w:szCs w:val="21"/>
        </w:rPr>
        <w:t>：卓创资讯→农资→</w:t>
      </w:r>
      <w:r>
        <w:rPr>
          <w:rFonts w:hint="eastAsia" w:ascii="宋体" w:hAnsi="宋体" w:eastAsia="宋体" w:cs="Times New Roman"/>
          <w:color w:val="FF0000"/>
          <w:sz w:val="21"/>
          <w:szCs w:val="21"/>
          <w:lang w:val="en-US" w:eastAsia="zh-CN"/>
        </w:rPr>
        <w:t>氮肥</w:t>
      </w:r>
      <w:r>
        <w:rPr>
          <w:rFonts w:hint="eastAsia" w:ascii="宋体" w:hAnsi="宋体" w:eastAsia="宋体" w:cs="Times New Roman"/>
          <w:color w:val="FF0000"/>
          <w:sz w:val="21"/>
          <w:szCs w:val="21"/>
        </w:rPr>
        <w:t>→</w:t>
      </w:r>
      <w:r>
        <w:rPr>
          <w:rFonts w:hint="eastAsia" w:ascii="宋体" w:hAnsi="宋体" w:eastAsia="宋体" w:cs="Times New Roman"/>
          <w:color w:val="FF0000"/>
          <w:sz w:val="21"/>
          <w:szCs w:val="21"/>
          <w:lang w:val="en-US" w:eastAsia="zh-CN"/>
        </w:rPr>
        <w:t>尿素</w:t>
      </w:r>
      <w:r>
        <w:rPr>
          <w:rFonts w:hint="eastAsia" w:ascii="宋体" w:hAnsi="宋体" w:eastAsia="宋体" w:cs="Times New Roman"/>
          <w:color w:val="FF0000"/>
          <w:sz w:val="21"/>
          <w:szCs w:val="21"/>
        </w:rPr>
        <w:t>→</w:t>
      </w:r>
      <w:r>
        <w:rPr>
          <w:rFonts w:hint="eastAsia" w:ascii="宋体" w:hAnsi="宋体" w:eastAsia="宋体" w:cs="Times New Roman"/>
          <w:color w:val="FF0000"/>
          <w:sz w:val="21"/>
          <w:szCs w:val="21"/>
          <w:lang w:val="en-US" w:eastAsia="zh-CN"/>
        </w:rPr>
        <w:t>尿素</w:t>
      </w:r>
      <w:r>
        <w:rPr>
          <w:rFonts w:hint="eastAsia" w:ascii="宋体" w:hAnsi="宋体" w:eastAsia="宋体" w:cs="Times New Roman"/>
          <w:color w:val="FF0000"/>
          <w:sz w:val="21"/>
          <w:szCs w:val="21"/>
        </w:rPr>
        <w:t>价格</w:t>
      </w:r>
      <w:r>
        <w:rPr>
          <w:rFonts w:hint="eastAsia" w:ascii="宋体" w:hAnsi="宋体" w:eastAsia="宋体" w:cs="Times New Roman"/>
          <w:color w:val="FF0000"/>
          <w:sz w:val="21"/>
          <w:szCs w:val="21"/>
          <w:lang w:val="en-US" w:eastAsia="zh-CN"/>
        </w:rPr>
        <w:t>查询</w:t>
      </w:r>
      <w:r>
        <w:rPr>
          <w:rFonts w:hint="eastAsia" w:ascii="宋体" w:hAnsi="宋体" w:eastAsia="宋体" w:cs="Times New Roman"/>
          <w:color w:val="FF0000"/>
          <w:sz w:val="21"/>
          <w:szCs w:val="21"/>
        </w:rPr>
        <w:t>→福建</w:t>
      </w:r>
      <w:r>
        <w:rPr>
          <w:rFonts w:hint="eastAsia" w:ascii="宋体" w:hAnsi="宋体" w:eastAsia="宋体" w:cs="Times New Roman"/>
          <w:color w:val="FF0000"/>
          <w:sz w:val="21"/>
          <w:szCs w:val="21"/>
          <w:lang w:val="en-US" w:eastAsia="zh-CN"/>
        </w:rPr>
        <w:t>省尿素市场价</w:t>
      </w:r>
    </w:p>
    <w:bookmarkEnd w:id="2"/>
    <w:p w14:paraId="60482A99">
      <w:pPr>
        <w:numPr>
          <w:ilvl w:val="0"/>
          <w:numId w:val="0"/>
        </w:numPr>
        <w:spacing w:line="280" w:lineRule="exact"/>
        <w:rPr>
          <w:rFonts w:hint="eastAsia" w:ascii="宋体" w:hAnsi="宋体"/>
          <w:color w:val="FF0000"/>
          <w:szCs w:val="21"/>
        </w:rPr>
      </w:pPr>
      <w:r>
        <w:rPr>
          <w:rFonts w:ascii="宋体" w:hAnsi="宋体"/>
          <w:color w:val="FF0000"/>
          <w:szCs w:val="21"/>
        </w:rPr>
        <w:t>2</w:t>
      </w:r>
      <w:r>
        <w:rPr>
          <w:rFonts w:hint="eastAsia" w:ascii="宋体" w:hAnsi="宋体"/>
          <w:color w:val="FF0000"/>
          <w:szCs w:val="21"/>
        </w:rPr>
        <w:t>、</w:t>
      </w:r>
      <w:r>
        <w:rPr>
          <w:rFonts w:hint="eastAsia" w:ascii="宋体" w:hAnsi="宋体"/>
          <w:color w:val="FF0000"/>
          <w:szCs w:val="21"/>
          <w:lang w:eastAsia="zh-CN"/>
        </w:rPr>
        <w:t>尿素</w:t>
      </w:r>
      <w:r>
        <w:rPr>
          <w:rFonts w:hint="eastAsia" w:ascii="宋体" w:hAnsi="宋体"/>
          <w:color w:val="FF0000"/>
          <w:szCs w:val="21"/>
        </w:rPr>
        <w:t>价格说明：</w:t>
      </w:r>
      <w:r>
        <w:rPr>
          <w:rFonts w:hint="eastAsia" w:ascii="宋体" w:hAnsi="宋体"/>
          <w:color w:val="FF0000"/>
          <w:szCs w:val="21"/>
          <w:lang w:eastAsia="zh-CN"/>
        </w:rPr>
        <w:t>（</w:t>
      </w:r>
      <w:r>
        <w:rPr>
          <w:rFonts w:hint="eastAsia" w:ascii="宋体" w:hAnsi="宋体"/>
          <w:color w:val="FF0000"/>
          <w:szCs w:val="21"/>
        </w:rPr>
        <w:t>1</w:t>
      </w:r>
      <w:r>
        <w:rPr>
          <w:rFonts w:hint="eastAsia" w:ascii="宋体" w:hAnsi="宋体"/>
          <w:color w:val="FF0000"/>
          <w:szCs w:val="21"/>
          <w:lang w:eastAsia="zh-CN"/>
        </w:rPr>
        <w:t>）</w:t>
      </w:r>
      <w:r>
        <w:rPr>
          <w:rFonts w:hint="eastAsia" w:ascii="宋体" w:hAnsi="宋体"/>
          <w:color w:val="FF0000"/>
          <w:szCs w:val="21"/>
        </w:rPr>
        <w:t>含</w:t>
      </w:r>
      <w:r>
        <w:rPr>
          <w:rFonts w:hint="eastAsia" w:ascii="宋体" w:hAnsi="宋体"/>
          <w:color w:val="FF0000"/>
          <w:szCs w:val="21"/>
          <w:lang w:val="en-US" w:eastAsia="zh-CN"/>
        </w:rPr>
        <w:t>9</w:t>
      </w:r>
      <w:r>
        <w:rPr>
          <w:rFonts w:hint="eastAsia" w:ascii="宋体" w:hAnsi="宋体"/>
          <w:color w:val="FF0000"/>
          <w:szCs w:val="21"/>
        </w:rPr>
        <w:t>%增值税送到厂价；</w:t>
      </w:r>
      <w:r>
        <w:rPr>
          <w:rFonts w:hint="eastAsia" w:ascii="宋体" w:hAnsi="宋体"/>
          <w:color w:val="FF0000"/>
          <w:szCs w:val="21"/>
          <w:lang w:eastAsia="zh-CN"/>
        </w:rPr>
        <w:t>（</w:t>
      </w:r>
      <w:r>
        <w:rPr>
          <w:rFonts w:hint="eastAsia" w:ascii="宋体" w:hAnsi="宋体"/>
          <w:color w:val="FF0000"/>
          <w:szCs w:val="21"/>
        </w:rPr>
        <w:t>2</w:t>
      </w:r>
      <w:r>
        <w:rPr>
          <w:rFonts w:hint="eastAsia" w:ascii="宋体" w:hAnsi="宋体"/>
          <w:color w:val="FF0000"/>
          <w:szCs w:val="21"/>
          <w:lang w:eastAsia="zh-CN"/>
        </w:rPr>
        <w:t>）</w:t>
      </w:r>
      <w:r>
        <w:rPr>
          <w:rFonts w:hint="eastAsia" w:ascii="宋体" w:hAnsi="宋体"/>
          <w:color w:val="FF0000"/>
          <w:szCs w:val="21"/>
        </w:rPr>
        <w:t>付款方式：</w:t>
      </w:r>
      <w:r>
        <w:rPr>
          <w:rFonts w:hint="eastAsia" w:ascii="宋体" w:hAnsi="宋体" w:cs="宋体"/>
          <w:color w:val="FF0000"/>
          <w:szCs w:val="21"/>
        </w:rPr>
        <w:t>货到验收合格且收到相应金额增值税专用发票及结算所需各类表单后</w:t>
      </w:r>
      <w:r>
        <w:rPr>
          <w:rFonts w:hint="eastAsia" w:ascii="宋体" w:hAnsi="宋体"/>
          <w:color w:val="FF0000"/>
          <w:szCs w:val="21"/>
        </w:rPr>
        <w:t>，现汇方式付款。</w:t>
      </w:r>
    </w:p>
    <w:p w14:paraId="787F50C0">
      <w:pPr>
        <w:spacing w:line="276" w:lineRule="auto"/>
        <w:rPr>
          <w:rFonts w:ascii="宋体" w:hAnsi="宋体"/>
          <w:szCs w:val="21"/>
        </w:rPr>
      </w:pPr>
      <w:r>
        <w:rPr>
          <w:rFonts w:hint="eastAsia" w:ascii="宋体" w:hAnsi="宋体"/>
          <w:b/>
          <w:szCs w:val="21"/>
        </w:rPr>
        <w:t>六、交付期限：</w:t>
      </w:r>
    </w:p>
    <w:p w14:paraId="3C9EE50E">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3</w:t>
      </w:r>
      <w:r>
        <w:rPr>
          <w:rFonts w:hint="eastAsia" w:ascii="宋体" w:hAnsi="宋体"/>
          <w:color w:val="000000"/>
          <w:szCs w:val="21"/>
          <w:u w:val="single"/>
        </w:rPr>
        <w:t xml:space="preserve">  </w:t>
      </w:r>
      <w:r>
        <w:rPr>
          <w:rFonts w:hint="eastAsia" w:ascii="宋体" w:hAnsi="宋体"/>
          <w:color w:val="000000"/>
          <w:szCs w:val="21"/>
        </w:rPr>
        <w:t>日内将货物交付需方。</w:t>
      </w:r>
    </w:p>
    <w:p w14:paraId="11A12D06">
      <w:pPr>
        <w:spacing w:line="276" w:lineRule="auto"/>
        <w:rPr>
          <w:rFonts w:ascii="宋体" w:hAnsi="宋体"/>
          <w:sz w:val="24"/>
        </w:rPr>
      </w:pPr>
      <w:r>
        <w:rPr>
          <w:rFonts w:hint="eastAsia" w:ascii="宋体" w:hAnsi="宋体"/>
          <w:b/>
          <w:szCs w:val="21"/>
        </w:rPr>
        <w:t>七、交付方式：</w:t>
      </w:r>
      <w:r>
        <w:rPr>
          <w:rFonts w:hint="eastAsia" w:ascii="宋体" w:hAnsi="宋体"/>
          <w:szCs w:val="21"/>
        </w:rPr>
        <w:t>双方商定按下列第</w:t>
      </w:r>
      <w:r>
        <w:rPr>
          <w:rFonts w:hint="eastAsia" w:ascii="宋体" w:hAnsi="宋体"/>
          <w:szCs w:val="21"/>
          <w:u w:val="single"/>
        </w:rPr>
        <w:t xml:space="preserve">   2  </w:t>
      </w:r>
      <w:r>
        <w:rPr>
          <w:rFonts w:hint="eastAsia" w:ascii="宋体" w:hAnsi="宋体"/>
          <w:szCs w:val="21"/>
        </w:rPr>
        <w:t>款执行。</w:t>
      </w:r>
      <w:r>
        <w:rPr>
          <w:rFonts w:ascii="宋体" w:hAnsi="宋体"/>
          <w:sz w:val="24"/>
        </w:rPr>
        <w:t xml:space="preserve"> </w:t>
      </w:r>
    </w:p>
    <w:p w14:paraId="635B0DC1">
      <w:pPr>
        <w:spacing w:line="276" w:lineRule="auto"/>
        <w:ind w:firstLine="420" w:firstLineChars="200"/>
        <w:rPr>
          <w:rFonts w:ascii="宋体" w:hAnsi="宋体"/>
          <w:szCs w:val="21"/>
        </w:rPr>
      </w:pPr>
      <w:r>
        <w:rPr>
          <w:rFonts w:hint="eastAsia" w:ascii="宋体" w:hAnsi="宋体"/>
          <w:szCs w:val="21"/>
        </w:rPr>
        <w:t>1、需方自提，自提所需的所有费用由需方自理，提货地点为</w:t>
      </w:r>
      <w:r>
        <w:rPr>
          <w:rFonts w:hint="eastAsia" w:ascii="宋体" w:hAnsi="宋体"/>
          <w:sz w:val="18"/>
          <w:szCs w:val="18"/>
          <w:u w:val="single"/>
        </w:rPr>
        <w:t xml:space="preserve">    /      </w:t>
      </w:r>
      <w:r>
        <w:rPr>
          <w:rFonts w:hint="eastAsia" w:ascii="宋体" w:hAnsi="宋体"/>
          <w:szCs w:val="21"/>
        </w:rPr>
        <w:t xml:space="preserve">；    </w:t>
      </w:r>
    </w:p>
    <w:p w14:paraId="26F2B3D0">
      <w:pPr>
        <w:spacing w:line="276" w:lineRule="auto"/>
        <w:ind w:firstLine="420" w:firstLineChars="200"/>
        <w:rPr>
          <w:rFonts w:ascii="宋体" w:hAnsi="宋体"/>
          <w:color w:val="000000"/>
          <w:szCs w:val="21"/>
        </w:rPr>
      </w:pPr>
      <w:r>
        <w:rPr>
          <w:rFonts w:hint="eastAsia" w:ascii="宋体" w:hAnsi="宋体"/>
          <w:szCs w:val="21"/>
        </w:rPr>
        <w:t>2、供方送货，运费、保险费由供方承担，到货地点为</w:t>
      </w:r>
      <w:r>
        <w:rPr>
          <w:rFonts w:hint="eastAsia" w:ascii="宋体" w:hAnsi="宋体"/>
          <w:sz w:val="18"/>
          <w:szCs w:val="18"/>
          <w:u w:val="single"/>
        </w:rPr>
        <w:t>　</w:t>
      </w:r>
      <w:r>
        <w:rPr>
          <w:rFonts w:hint="eastAsia"/>
          <w:szCs w:val="21"/>
          <w:u w:val="single"/>
        </w:rPr>
        <w:t>福建省漳州市古雷经济开发区腾龙路</w:t>
      </w:r>
      <w:r>
        <w:rPr>
          <w:rFonts w:hint="eastAsia"/>
          <w:szCs w:val="21"/>
          <w:u w:val="single"/>
          <w:lang w:val="en-US" w:eastAsia="zh-CN"/>
        </w:rPr>
        <w:t>翔鹭石化（漳州）</w:t>
      </w:r>
      <w:r>
        <w:rPr>
          <w:rFonts w:hint="eastAsia" w:ascii="宋体" w:hAnsi="宋体"/>
          <w:color w:val="000000"/>
          <w:szCs w:val="21"/>
          <w:u w:val="single"/>
        </w:rPr>
        <w:t>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14:paraId="1A89FB68">
      <w:pPr>
        <w:spacing w:line="276" w:lineRule="auto"/>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14:paraId="5D21F6FE">
      <w:pPr>
        <w:spacing w:line="276" w:lineRule="auto"/>
        <w:rPr>
          <w:rFonts w:ascii="宋体" w:hAnsi="宋体"/>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肆</w:t>
      </w:r>
      <w:r>
        <w:rPr>
          <w:rFonts w:hint="eastAsia" w:ascii="宋体" w:hAnsi="宋体"/>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叁  </w:t>
      </w:r>
      <w:r>
        <w:rPr>
          <w:rFonts w:hint="eastAsia" w:ascii="宋体" w:hAnsi="宋体"/>
          <w:color w:val="000000"/>
          <w:szCs w:val="21"/>
        </w:rPr>
        <w:t>份。</w:t>
      </w:r>
    </w:p>
    <w:p w14:paraId="7BA2D686">
      <w:pPr>
        <w:spacing w:line="280" w:lineRule="exact"/>
        <w:rPr>
          <w:rFonts w:ascii="宋体" w:hAnsi="宋体"/>
          <w:color w:val="000000"/>
          <w:szCs w:val="21"/>
        </w:rPr>
      </w:pPr>
    </w:p>
    <w:tbl>
      <w:tblPr>
        <w:tblStyle w:val="5"/>
        <w:tblW w:w="0" w:type="auto"/>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14:paraId="5FAEA202">
        <w:tblPrEx>
          <w:tblCellMar>
            <w:top w:w="0" w:type="dxa"/>
            <w:left w:w="108" w:type="dxa"/>
            <w:bottom w:w="0" w:type="dxa"/>
            <w:right w:w="108" w:type="dxa"/>
          </w:tblCellMar>
        </w:tblPrEx>
        <w:trPr>
          <w:jc w:val="center"/>
        </w:trPr>
        <w:tc>
          <w:tcPr>
            <w:tcW w:w="1473" w:type="dxa"/>
            <w:gridSpan w:val="4"/>
            <w:noWrap w:val="0"/>
            <w:vAlign w:val="center"/>
          </w:tcPr>
          <w:p w14:paraId="7F6E71AD">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noWrap w:val="0"/>
            <w:vAlign w:val="center"/>
          </w:tcPr>
          <w:p w14:paraId="046B5762">
            <w:pPr>
              <w:spacing w:line="280" w:lineRule="exact"/>
              <w:rPr>
                <w:rFonts w:hint="eastAsia" w:eastAsia="宋体"/>
                <w:b/>
                <w:color w:val="000000"/>
                <w:szCs w:val="21"/>
                <w:lang w:eastAsia="zh-CN"/>
              </w:rPr>
            </w:pPr>
          </w:p>
        </w:tc>
        <w:tc>
          <w:tcPr>
            <w:tcW w:w="1377" w:type="dxa"/>
            <w:gridSpan w:val="4"/>
            <w:noWrap w:val="0"/>
            <w:vAlign w:val="center"/>
          </w:tcPr>
          <w:p w14:paraId="322E1836">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noWrap w:val="0"/>
            <w:vAlign w:val="center"/>
          </w:tcPr>
          <w:p w14:paraId="139BC9A5">
            <w:pPr>
              <w:spacing w:line="280" w:lineRule="exact"/>
              <w:rPr>
                <w:rFonts w:hint="eastAsia" w:eastAsia="宋体"/>
                <w:b/>
                <w:color w:val="000000"/>
                <w:szCs w:val="21"/>
                <w:lang w:eastAsia="zh-CN"/>
              </w:rPr>
            </w:pPr>
          </w:p>
        </w:tc>
      </w:tr>
      <w:tr w14:paraId="03185A37">
        <w:tblPrEx>
          <w:tblCellMar>
            <w:top w:w="0" w:type="dxa"/>
            <w:left w:w="108" w:type="dxa"/>
            <w:bottom w:w="0" w:type="dxa"/>
            <w:right w:w="108" w:type="dxa"/>
          </w:tblCellMar>
        </w:tblPrEx>
        <w:trPr>
          <w:jc w:val="center"/>
        </w:trPr>
        <w:tc>
          <w:tcPr>
            <w:tcW w:w="1473" w:type="dxa"/>
            <w:gridSpan w:val="4"/>
            <w:noWrap w:val="0"/>
            <w:vAlign w:val="center"/>
          </w:tcPr>
          <w:p w14:paraId="1AD0A49F">
            <w:pPr>
              <w:spacing w:line="280" w:lineRule="exact"/>
              <w:rPr>
                <w:color w:val="000000"/>
                <w:szCs w:val="21"/>
              </w:rPr>
            </w:pPr>
            <w:r>
              <w:rPr>
                <w:rFonts w:hint="eastAsia" w:ascii="宋体" w:hAnsi="宋体"/>
                <w:color w:val="000000"/>
                <w:szCs w:val="21"/>
              </w:rPr>
              <w:t>工商注册号：</w:t>
            </w:r>
          </w:p>
        </w:tc>
        <w:tc>
          <w:tcPr>
            <w:tcW w:w="3883" w:type="dxa"/>
            <w:gridSpan w:val="2"/>
            <w:noWrap w:val="0"/>
            <w:vAlign w:val="center"/>
          </w:tcPr>
          <w:p w14:paraId="239EF6FF">
            <w:pPr>
              <w:spacing w:line="280" w:lineRule="exact"/>
              <w:rPr>
                <w:rFonts w:hint="eastAsia"/>
                <w:color w:val="000000"/>
                <w:szCs w:val="21"/>
              </w:rPr>
            </w:pPr>
          </w:p>
        </w:tc>
        <w:tc>
          <w:tcPr>
            <w:tcW w:w="1377" w:type="dxa"/>
            <w:gridSpan w:val="4"/>
            <w:noWrap w:val="0"/>
            <w:vAlign w:val="center"/>
          </w:tcPr>
          <w:p w14:paraId="0E2508F7">
            <w:pPr>
              <w:spacing w:line="280" w:lineRule="exact"/>
              <w:rPr>
                <w:color w:val="000000"/>
                <w:szCs w:val="21"/>
              </w:rPr>
            </w:pPr>
            <w:r>
              <w:rPr>
                <w:rFonts w:hint="eastAsia" w:ascii="宋体" w:hAnsi="宋体"/>
                <w:color w:val="000000"/>
                <w:szCs w:val="21"/>
              </w:rPr>
              <w:t>工商注册号：</w:t>
            </w:r>
          </w:p>
        </w:tc>
        <w:tc>
          <w:tcPr>
            <w:tcW w:w="3975" w:type="dxa"/>
            <w:gridSpan w:val="2"/>
            <w:noWrap w:val="0"/>
            <w:vAlign w:val="center"/>
          </w:tcPr>
          <w:p w14:paraId="505F50AE">
            <w:pPr>
              <w:spacing w:line="280" w:lineRule="exact"/>
              <w:rPr>
                <w:rFonts w:hint="default" w:eastAsia="宋体"/>
                <w:color w:val="000000"/>
                <w:szCs w:val="21"/>
                <w:lang w:val="en-US" w:eastAsia="zh-CN"/>
              </w:rPr>
            </w:pPr>
          </w:p>
        </w:tc>
      </w:tr>
      <w:tr w14:paraId="57664C10">
        <w:tblPrEx>
          <w:tblCellMar>
            <w:top w:w="0" w:type="dxa"/>
            <w:left w:w="108" w:type="dxa"/>
            <w:bottom w:w="0" w:type="dxa"/>
            <w:right w:w="108" w:type="dxa"/>
          </w:tblCellMar>
        </w:tblPrEx>
        <w:trPr>
          <w:jc w:val="center"/>
        </w:trPr>
        <w:tc>
          <w:tcPr>
            <w:tcW w:w="843" w:type="dxa"/>
            <w:noWrap w:val="0"/>
            <w:vAlign w:val="center"/>
          </w:tcPr>
          <w:p w14:paraId="289E331C">
            <w:pPr>
              <w:spacing w:line="280" w:lineRule="exact"/>
              <w:rPr>
                <w:color w:val="000000"/>
                <w:szCs w:val="21"/>
              </w:rPr>
            </w:pPr>
            <w:r>
              <w:rPr>
                <w:rFonts w:hint="eastAsia" w:ascii="宋体" w:hAnsi="宋体"/>
                <w:color w:val="000000"/>
                <w:szCs w:val="21"/>
              </w:rPr>
              <w:t>地址：</w:t>
            </w:r>
          </w:p>
        </w:tc>
        <w:tc>
          <w:tcPr>
            <w:tcW w:w="4513" w:type="dxa"/>
            <w:gridSpan w:val="5"/>
            <w:noWrap w:val="0"/>
            <w:vAlign w:val="center"/>
          </w:tcPr>
          <w:p w14:paraId="59A80E89">
            <w:pPr>
              <w:spacing w:line="280" w:lineRule="exact"/>
              <w:rPr>
                <w:rFonts w:hint="eastAsia"/>
                <w:color w:val="000000"/>
                <w:sz w:val="18"/>
                <w:szCs w:val="18"/>
              </w:rPr>
            </w:pPr>
          </w:p>
        </w:tc>
        <w:tc>
          <w:tcPr>
            <w:tcW w:w="842" w:type="dxa"/>
            <w:noWrap w:val="0"/>
            <w:vAlign w:val="center"/>
          </w:tcPr>
          <w:p w14:paraId="5641CCFD">
            <w:pPr>
              <w:spacing w:line="280" w:lineRule="exact"/>
              <w:rPr>
                <w:color w:val="000000"/>
                <w:szCs w:val="21"/>
              </w:rPr>
            </w:pPr>
            <w:r>
              <w:rPr>
                <w:rFonts w:hint="eastAsia" w:ascii="宋体" w:hAnsi="宋体"/>
                <w:color w:val="000000"/>
                <w:szCs w:val="21"/>
              </w:rPr>
              <w:t>地址：</w:t>
            </w:r>
          </w:p>
        </w:tc>
        <w:tc>
          <w:tcPr>
            <w:tcW w:w="4510" w:type="dxa"/>
            <w:gridSpan w:val="5"/>
            <w:noWrap w:val="0"/>
            <w:vAlign w:val="center"/>
          </w:tcPr>
          <w:p w14:paraId="7F8F2E85">
            <w:pPr>
              <w:spacing w:line="280" w:lineRule="exact"/>
              <w:rPr>
                <w:rFonts w:hint="default" w:eastAsia="宋体"/>
                <w:color w:val="000000"/>
                <w:sz w:val="18"/>
                <w:szCs w:val="18"/>
                <w:lang w:val="en-US" w:eastAsia="zh-CN"/>
              </w:rPr>
            </w:pPr>
          </w:p>
        </w:tc>
      </w:tr>
      <w:tr w14:paraId="220BA468">
        <w:tblPrEx>
          <w:tblCellMar>
            <w:top w:w="0" w:type="dxa"/>
            <w:left w:w="108" w:type="dxa"/>
            <w:bottom w:w="0" w:type="dxa"/>
            <w:right w:w="108" w:type="dxa"/>
          </w:tblCellMar>
        </w:tblPrEx>
        <w:trPr>
          <w:jc w:val="center"/>
        </w:trPr>
        <w:tc>
          <w:tcPr>
            <w:tcW w:w="1263" w:type="dxa"/>
            <w:gridSpan w:val="3"/>
            <w:noWrap w:val="0"/>
            <w:vAlign w:val="center"/>
          </w:tcPr>
          <w:p w14:paraId="1B63D271">
            <w:pPr>
              <w:spacing w:line="280" w:lineRule="exact"/>
              <w:rPr>
                <w:color w:val="000000"/>
                <w:szCs w:val="21"/>
              </w:rPr>
            </w:pPr>
            <w:r>
              <w:rPr>
                <w:rFonts w:hint="eastAsia" w:ascii="宋体" w:hAnsi="宋体"/>
                <w:color w:val="000000"/>
                <w:szCs w:val="21"/>
              </w:rPr>
              <w:t>邮政编码：</w:t>
            </w:r>
          </w:p>
        </w:tc>
        <w:tc>
          <w:tcPr>
            <w:tcW w:w="4093" w:type="dxa"/>
            <w:gridSpan w:val="3"/>
            <w:noWrap w:val="0"/>
            <w:vAlign w:val="center"/>
          </w:tcPr>
          <w:p w14:paraId="227BA710">
            <w:pPr>
              <w:spacing w:line="280" w:lineRule="exact"/>
              <w:rPr>
                <w:color w:val="000000"/>
                <w:szCs w:val="21"/>
              </w:rPr>
            </w:pPr>
          </w:p>
        </w:tc>
        <w:tc>
          <w:tcPr>
            <w:tcW w:w="1260" w:type="dxa"/>
            <w:gridSpan w:val="3"/>
            <w:noWrap w:val="0"/>
            <w:vAlign w:val="center"/>
          </w:tcPr>
          <w:p w14:paraId="16FB7878">
            <w:pPr>
              <w:spacing w:line="280" w:lineRule="exact"/>
              <w:rPr>
                <w:color w:val="000000"/>
                <w:szCs w:val="21"/>
              </w:rPr>
            </w:pPr>
            <w:r>
              <w:rPr>
                <w:rFonts w:hint="eastAsia" w:ascii="宋体" w:hAnsi="宋体"/>
                <w:color w:val="000000"/>
                <w:szCs w:val="21"/>
              </w:rPr>
              <w:t>邮政编码：</w:t>
            </w:r>
          </w:p>
        </w:tc>
        <w:tc>
          <w:tcPr>
            <w:tcW w:w="4092" w:type="dxa"/>
            <w:gridSpan w:val="3"/>
            <w:noWrap w:val="0"/>
            <w:vAlign w:val="center"/>
          </w:tcPr>
          <w:p w14:paraId="207B0D67">
            <w:pPr>
              <w:spacing w:line="280" w:lineRule="exact"/>
              <w:rPr>
                <w:color w:val="000000"/>
                <w:szCs w:val="21"/>
              </w:rPr>
            </w:pPr>
          </w:p>
        </w:tc>
      </w:tr>
      <w:tr w14:paraId="5A0C9A94">
        <w:tblPrEx>
          <w:tblCellMar>
            <w:top w:w="0" w:type="dxa"/>
            <w:left w:w="108" w:type="dxa"/>
            <w:bottom w:w="0" w:type="dxa"/>
            <w:right w:w="108" w:type="dxa"/>
          </w:tblCellMar>
        </w:tblPrEx>
        <w:trPr>
          <w:jc w:val="center"/>
        </w:trPr>
        <w:tc>
          <w:tcPr>
            <w:tcW w:w="2733" w:type="dxa"/>
            <w:gridSpan w:val="5"/>
            <w:noWrap w:val="0"/>
            <w:vAlign w:val="center"/>
          </w:tcPr>
          <w:p w14:paraId="083FE09D">
            <w:pPr>
              <w:spacing w:line="280" w:lineRule="exact"/>
              <w:rPr>
                <w:color w:val="000000"/>
                <w:szCs w:val="21"/>
              </w:rPr>
            </w:pPr>
            <w:r>
              <w:rPr>
                <w:rFonts w:hint="eastAsia" w:ascii="宋体" w:hAnsi="宋体"/>
                <w:color w:val="000000"/>
                <w:szCs w:val="21"/>
              </w:rPr>
              <w:t>法定代表人或委托代理人：</w:t>
            </w:r>
          </w:p>
        </w:tc>
        <w:tc>
          <w:tcPr>
            <w:tcW w:w="2623" w:type="dxa"/>
            <w:noWrap w:val="0"/>
            <w:vAlign w:val="center"/>
          </w:tcPr>
          <w:p w14:paraId="3629B486">
            <w:pPr>
              <w:spacing w:line="280" w:lineRule="exact"/>
              <w:rPr>
                <w:color w:val="000000"/>
                <w:szCs w:val="21"/>
              </w:rPr>
            </w:pPr>
          </w:p>
        </w:tc>
        <w:tc>
          <w:tcPr>
            <w:tcW w:w="2732" w:type="dxa"/>
            <w:gridSpan w:val="5"/>
            <w:noWrap w:val="0"/>
            <w:vAlign w:val="center"/>
          </w:tcPr>
          <w:p w14:paraId="57451B50">
            <w:pPr>
              <w:spacing w:line="280" w:lineRule="exact"/>
              <w:rPr>
                <w:color w:val="000000"/>
                <w:szCs w:val="21"/>
              </w:rPr>
            </w:pPr>
            <w:r>
              <w:rPr>
                <w:rFonts w:hint="eastAsia" w:ascii="宋体" w:hAnsi="宋体"/>
                <w:color w:val="000000"/>
                <w:szCs w:val="21"/>
              </w:rPr>
              <w:t>法定代表人或委托代理人：</w:t>
            </w:r>
          </w:p>
        </w:tc>
        <w:tc>
          <w:tcPr>
            <w:tcW w:w="2620" w:type="dxa"/>
            <w:noWrap w:val="0"/>
            <w:vAlign w:val="center"/>
          </w:tcPr>
          <w:p w14:paraId="4D4288F1">
            <w:pPr>
              <w:spacing w:line="280" w:lineRule="exact"/>
              <w:rPr>
                <w:color w:val="000000"/>
                <w:szCs w:val="21"/>
              </w:rPr>
            </w:pPr>
          </w:p>
        </w:tc>
      </w:tr>
      <w:tr w14:paraId="66197FBE">
        <w:tblPrEx>
          <w:tblCellMar>
            <w:top w:w="0" w:type="dxa"/>
            <w:left w:w="108" w:type="dxa"/>
            <w:bottom w:w="0" w:type="dxa"/>
            <w:right w:w="108" w:type="dxa"/>
          </w:tblCellMar>
        </w:tblPrEx>
        <w:trPr>
          <w:jc w:val="center"/>
        </w:trPr>
        <w:tc>
          <w:tcPr>
            <w:tcW w:w="1050" w:type="dxa"/>
            <w:gridSpan w:val="2"/>
            <w:noWrap w:val="0"/>
            <w:vAlign w:val="center"/>
          </w:tcPr>
          <w:p w14:paraId="5A81164E">
            <w:pPr>
              <w:spacing w:line="280" w:lineRule="exact"/>
              <w:rPr>
                <w:color w:val="000000"/>
                <w:szCs w:val="21"/>
              </w:rPr>
            </w:pPr>
            <w:r>
              <w:rPr>
                <w:rFonts w:hint="eastAsia" w:ascii="宋体" w:hAnsi="宋体"/>
                <w:color w:val="000000"/>
                <w:szCs w:val="21"/>
              </w:rPr>
              <w:t>经办人：</w:t>
            </w:r>
          </w:p>
        </w:tc>
        <w:tc>
          <w:tcPr>
            <w:tcW w:w="4306" w:type="dxa"/>
            <w:gridSpan w:val="4"/>
            <w:noWrap w:val="0"/>
            <w:vAlign w:val="center"/>
          </w:tcPr>
          <w:p w14:paraId="166F9C02">
            <w:pPr>
              <w:spacing w:line="280" w:lineRule="exact"/>
              <w:rPr>
                <w:rFonts w:hint="eastAsia"/>
                <w:color w:val="000000"/>
                <w:szCs w:val="21"/>
              </w:rPr>
            </w:pPr>
          </w:p>
        </w:tc>
        <w:tc>
          <w:tcPr>
            <w:tcW w:w="1052" w:type="dxa"/>
            <w:gridSpan w:val="2"/>
            <w:noWrap w:val="0"/>
            <w:vAlign w:val="center"/>
          </w:tcPr>
          <w:p w14:paraId="2EAF574A">
            <w:pPr>
              <w:spacing w:line="280" w:lineRule="exact"/>
              <w:rPr>
                <w:color w:val="000000"/>
                <w:szCs w:val="21"/>
              </w:rPr>
            </w:pPr>
            <w:r>
              <w:rPr>
                <w:rFonts w:hint="eastAsia" w:ascii="宋体" w:hAnsi="宋体"/>
                <w:color w:val="000000"/>
                <w:szCs w:val="21"/>
              </w:rPr>
              <w:t>经办人：</w:t>
            </w:r>
          </w:p>
        </w:tc>
        <w:tc>
          <w:tcPr>
            <w:tcW w:w="4300" w:type="dxa"/>
            <w:gridSpan w:val="4"/>
            <w:noWrap w:val="0"/>
            <w:vAlign w:val="center"/>
          </w:tcPr>
          <w:p w14:paraId="28E1040D">
            <w:pPr>
              <w:spacing w:line="280" w:lineRule="exact"/>
              <w:rPr>
                <w:rFonts w:hint="default" w:eastAsia="宋体"/>
                <w:color w:val="000000"/>
                <w:szCs w:val="21"/>
                <w:lang w:val="en-US" w:eastAsia="zh-CN"/>
              </w:rPr>
            </w:pPr>
          </w:p>
        </w:tc>
      </w:tr>
      <w:tr w14:paraId="0022190B">
        <w:tblPrEx>
          <w:tblCellMar>
            <w:top w:w="0" w:type="dxa"/>
            <w:left w:w="108" w:type="dxa"/>
            <w:bottom w:w="0" w:type="dxa"/>
            <w:right w:w="108" w:type="dxa"/>
          </w:tblCellMar>
        </w:tblPrEx>
        <w:trPr>
          <w:trHeight w:val="111" w:hRule="atLeast"/>
          <w:jc w:val="center"/>
        </w:trPr>
        <w:tc>
          <w:tcPr>
            <w:tcW w:w="843" w:type="dxa"/>
            <w:noWrap w:val="0"/>
            <w:vAlign w:val="center"/>
          </w:tcPr>
          <w:p w14:paraId="2A2C4810">
            <w:pPr>
              <w:spacing w:line="280" w:lineRule="exact"/>
              <w:rPr>
                <w:color w:val="000000"/>
                <w:szCs w:val="21"/>
              </w:rPr>
            </w:pPr>
            <w:r>
              <w:rPr>
                <w:rFonts w:hint="eastAsia" w:ascii="宋体" w:hAnsi="宋体"/>
                <w:color w:val="000000"/>
                <w:szCs w:val="21"/>
              </w:rPr>
              <w:t>电话：</w:t>
            </w:r>
          </w:p>
        </w:tc>
        <w:tc>
          <w:tcPr>
            <w:tcW w:w="4513" w:type="dxa"/>
            <w:gridSpan w:val="5"/>
            <w:noWrap w:val="0"/>
            <w:vAlign w:val="center"/>
          </w:tcPr>
          <w:p w14:paraId="41DB1FED">
            <w:pPr>
              <w:spacing w:line="280" w:lineRule="exact"/>
              <w:rPr>
                <w:rFonts w:hint="eastAsia"/>
                <w:color w:val="000000"/>
                <w:szCs w:val="21"/>
              </w:rPr>
            </w:pPr>
          </w:p>
        </w:tc>
        <w:tc>
          <w:tcPr>
            <w:tcW w:w="842" w:type="dxa"/>
            <w:noWrap w:val="0"/>
            <w:vAlign w:val="center"/>
          </w:tcPr>
          <w:p w14:paraId="0FF83245">
            <w:pPr>
              <w:spacing w:line="280" w:lineRule="exact"/>
              <w:rPr>
                <w:color w:val="000000"/>
                <w:szCs w:val="21"/>
              </w:rPr>
            </w:pPr>
            <w:r>
              <w:rPr>
                <w:rFonts w:hint="eastAsia" w:ascii="宋体" w:hAnsi="宋体"/>
                <w:color w:val="000000"/>
                <w:szCs w:val="21"/>
              </w:rPr>
              <w:t>电话：</w:t>
            </w:r>
          </w:p>
        </w:tc>
        <w:tc>
          <w:tcPr>
            <w:tcW w:w="4510" w:type="dxa"/>
            <w:gridSpan w:val="5"/>
            <w:noWrap w:val="0"/>
            <w:vAlign w:val="center"/>
          </w:tcPr>
          <w:p w14:paraId="78FF61A1">
            <w:pPr>
              <w:spacing w:line="280" w:lineRule="exact"/>
              <w:rPr>
                <w:rFonts w:hint="default" w:eastAsia="宋体"/>
                <w:color w:val="000000"/>
                <w:szCs w:val="21"/>
                <w:lang w:val="en-US" w:eastAsia="zh-CN"/>
              </w:rPr>
            </w:pPr>
          </w:p>
        </w:tc>
      </w:tr>
      <w:tr w14:paraId="06A9FEEB">
        <w:tblPrEx>
          <w:tblCellMar>
            <w:top w:w="0" w:type="dxa"/>
            <w:left w:w="108" w:type="dxa"/>
            <w:bottom w:w="0" w:type="dxa"/>
            <w:right w:w="108" w:type="dxa"/>
          </w:tblCellMar>
        </w:tblPrEx>
        <w:trPr>
          <w:jc w:val="center"/>
        </w:trPr>
        <w:tc>
          <w:tcPr>
            <w:tcW w:w="843" w:type="dxa"/>
            <w:noWrap w:val="0"/>
            <w:vAlign w:val="center"/>
          </w:tcPr>
          <w:p w14:paraId="401B79BB">
            <w:pPr>
              <w:spacing w:line="280" w:lineRule="exact"/>
              <w:rPr>
                <w:color w:val="000000"/>
                <w:szCs w:val="21"/>
              </w:rPr>
            </w:pPr>
            <w:r>
              <w:rPr>
                <w:rFonts w:hint="eastAsia" w:ascii="宋体" w:hAnsi="宋体"/>
                <w:color w:val="000000"/>
                <w:szCs w:val="21"/>
              </w:rPr>
              <w:t>传真：</w:t>
            </w:r>
          </w:p>
        </w:tc>
        <w:tc>
          <w:tcPr>
            <w:tcW w:w="4513" w:type="dxa"/>
            <w:gridSpan w:val="5"/>
            <w:noWrap w:val="0"/>
            <w:vAlign w:val="center"/>
          </w:tcPr>
          <w:p w14:paraId="143F4B47">
            <w:pPr>
              <w:spacing w:line="280" w:lineRule="exact"/>
              <w:rPr>
                <w:color w:val="000000"/>
                <w:szCs w:val="21"/>
              </w:rPr>
            </w:pPr>
          </w:p>
        </w:tc>
        <w:tc>
          <w:tcPr>
            <w:tcW w:w="842" w:type="dxa"/>
            <w:noWrap w:val="0"/>
            <w:vAlign w:val="center"/>
          </w:tcPr>
          <w:p w14:paraId="08F0097B">
            <w:pPr>
              <w:spacing w:line="280" w:lineRule="exact"/>
              <w:rPr>
                <w:color w:val="000000"/>
                <w:szCs w:val="21"/>
              </w:rPr>
            </w:pPr>
            <w:r>
              <w:rPr>
                <w:rFonts w:hint="eastAsia" w:ascii="宋体" w:hAnsi="宋体"/>
                <w:color w:val="000000"/>
                <w:szCs w:val="21"/>
              </w:rPr>
              <w:t>传真：</w:t>
            </w:r>
          </w:p>
        </w:tc>
        <w:tc>
          <w:tcPr>
            <w:tcW w:w="4510" w:type="dxa"/>
            <w:gridSpan w:val="5"/>
            <w:noWrap w:val="0"/>
            <w:vAlign w:val="center"/>
          </w:tcPr>
          <w:p w14:paraId="1AB04432">
            <w:pPr>
              <w:spacing w:line="280" w:lineRule="exact"/>
              <w:rPr>
                <w:color w:val="000000"/>
                <w:szCs w:val="21"/>
              </w:rPr>
            </w:pPr>
          </w:p>
        </w:tc>
      </w:tr>
      <w:tr w14:paraId="47CB6522">
        <w:tblPrEx>
          <w:tblCellMar>
            <w:top w:w="0" w:type="dxa"/>
            <w:left w:w="108" w:type="dxa"/>
            <w:bottom w:w="0" w:type="dxa"/>
            <w:right w:w="108" w:type="dxa"/>
          </w:tblCellMar>
        </w:tblPrEx>
        <w:trPr>
          <w:jc w:val="center"/>
        </w:trPr>
        <w:tc>
          <w:tcPr>
            <w:tcW w:w="1263" w:type="dxa"/>
            <w:gridSpan w:val="3"/>
            <w:noWrap w:val="0"/>
            <w:vAlign w:val="center"/>
          </w:tcPr>
          <w:p w14:paraId="0E5237F7">
            <w:pPr>
              <w:spacing w:line="280" w:lineRule="exact"/>
              <w:rPr>
                <w:color w:val="000000"/>
                <w:szCs w:val="21"/>
              </w:rPr>
            </w:pPr>
            <w:r>
              <w:rPr>
                <w:rFonts w:hint="eastAsia" w:ascii="宋体" w:hAnsi="宋体"/>
                <w:color w:val="000000"/>
                <w:szCs w:val="21"/>
              </w:rPr>
              <w:t>电子邮箱：</w:t>
            </w:r>
          </w:p>
        </w:tc>
        <w:tc>
          <w:tcPr>
            <w:tcW w:w="4093" w:type="dxa"/>
            <w:gridSpan w:val="3"/>
            <w:noWrap w:val="0"/>
            <w:vAlign w:val="center"/>
          </w:tcPr>
          <w:p w14:paraId="0EBEF1DF">
            <w:pPr>
              <w:spacing w:line="280" w:lineRule="exact"/>
              <w:rPr>
                <w:rFonts w:hint="eastAsia"/>
                <w:color w:val="000000"/>
                <w:szCs w:val="21"/>
              </w:rPr>
            </w:pPr>
          </w:p>
        </w:tc>
        <w:tc>
          <w:tcPr>
            <w:tcW w:w="1260" w:type="dxa"/>
            <w:gridSpan w:val="3"/>
            <w:noWrap w:val="0"/>
            <w:vAlign w:val="center"/>
          </w:tcPr>
          <w:p w14:paraId="13433A2B">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092" w:type="dxa"/>
            <w:gridSpan w:val="3"/>
            <w:noWrap w:val="0"/>
            <w:vAlign w:val="center"/>
          </w:tcPr>
          <w:p w14:paraId="361B4412">
            <w:pPr>
              <w:spacing w:line="280" w:lineRule="exact"/>
              <w:rPr>
                <w:rFonts w:hint="eastAsia" w:ascii="宋体" w:hAnsi="宋体" w:eastAsia="宋体" w:cs="宋体"/>
                <w:color w:val="000000"/>
                <w:sz w:val="21"/>
                <w:szCs w:val="21"/>
              </w:rPr>
            </w:pPr>
          </w:p>
        </w:tc>
      </w:tr>
      <w:tr w14:paraId="7CD893C3">
        <w:tblPrEx>
          <w:tblCellMar>
            <w:top w:w="0" w:type="dxa"/>
            <w:left w:w="108" w:type="dxa"/>
            <w:bottom w:w="0" w:type="dxa"/>
            <w:right w:w="108" w:type="dxa"/>
          </w:tblCellMar>
        </w:tblPrEx>
        <w:trPr>
          <w:jc w:val="center"/>
        </w:trPr>
        <w:tc>
          <w:tcPr>
            <w:tcW w:w="1263" w:type="dxa"/>
            <w:gridSpan w:val="3"/>
            <w:noWrap w:val="0"/>
            <w:vAlign w:val="center"/>
          </w:tcPr>
          <w:p w14:paraId="7982A04A">
            <w:pPr>
              <w:spacing w:line="280" w:lineRule="exact"/>
              <w:rPr>
                <w:color w:val="000000"/>
                <w:szCs w:val="21"/>
              </w:rPr>
            </w:pPr>
            <w:r>
              <w:rPr>
                <w:rFonts w:hint="eastAsia" w:ascii="宋体" w:hAnsi="宋体"/>
                <w:color w:val="000000"/>
                <w:szCs w:val="21"/>
              </w:rPr>
              <w:t>开户银行：</w:t>
            </w:r>
          </w:p>
        </w:tc>
        <w:tc>
          <w:tcPr>
            <w:tcW w:w="4093" w:type="dxa"/>
            <w:gridSpan w:val="3"/>
            <w:noWrap w:val="0"/>
            <w:vAlign w:val="center"/>
          </w:tcPr>
          <w:p w14:paraId="1A068A29">
            <w:pPr>
              <w:spacing w:line="280" w:lineRule="exact"/>
              <w:rPr>
                <w:rFonts w:hint="eastAsia"/>
                <w:color w:val="000000"/>
                <w:szCs w:val="21"/>
              </w:rPr>
            </w:pPr>
          </w:p>
        </w:tc>
        <w:tc>
          <w:tcPr>
            <w:tcW w:w="1260" w:type="dxa"/>
            <w:gridSpan w:val="3"/>
            <w:noWrap w:val="0"/>
            <w:vAlign w:val="center"/>
          </w:tcPr>
          <w:p w14:paraId="7C548CF9">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092" w:type="dxa"/>
            <w:gridSpan w:val="3"/>
            <w:noWrap w:val="0"/>
            <w:vAlign w:val="center"/>
          </w:tcPr>
          <w:p w14:paraId="674E8557">
            <w:pPr>
              <w:spacing w:line="280" w:lineRule="exact"/>
              <w:rPr>
                <w:rFonts w:hint="default" w:ascii="宋体" w:hAnsi="宋体" w:eastAsia="宋体" w:cs="宋体"/>
                <w:color w:val="000000"/>
                <w:sz w:val="21"/>
                <w:szCs w:val="21"/>
                <w:lang w:val="en-US" w:eastAsia="zh-CN"/>
              </w:rPr>
            </w:pPr>
          </w:p>
        </w:tc>
      </w:tr>
      <w:tr w14:paraId="1296CDB6">
        <w:tblPrEx>
          <w:tblCellMar>
            <w:top w:w="0" w:type="dxa"/>
            <w:left w:w="108" w:type="dxa"/>
            <w:bottom w:w="0" w:type="dxa"/>
            <w:right w:w="108" w:type="dxa"/>
          </w:tblCellMar>
        </w:tblPrEx>
        <w:trPr>
          <w:jc w:val="center"/>
        </w:trPr>
        <w:tc>
          <w:tcPr>
            <w:tcW w:w="843" w:type="dxa"/>
            <w:noWrap w:val="0"/>
            <w:vAlign w:val="center"/>
          </w:tcPr>
          <w:p w14:paraId="40AB8A63">
            <w:pPr>
              <w:spacing w:line="280" w:lineRule="exact"/>
              <w:rPr>
                <w:color w:val="000000"/>
                <w:szCs w:val="21"/>
              </w:rPr>
            </w:pPr>
            <w:r>
              <w:rPr>
                <w:rFonts w:hint="eastAsia" w:ascii="宋体" w:hAnsi="宋体"/>
                <w:color w:val="000000"/>
                <w:szCs w:val="21"/>
              </w:rPr>
              <w:t>帐号：</w:t>
            </w:r>
          </w:p>
        </w:tc>
        <w:tc>
          <w:tcPr>
            <w:tcW w:w="4513" w:type="dxa"/>
            <w:gridSpan w:val="5"/>
            <w:noWrap w:val="0"/>
            <w:vAlign w:val="center"/>
          </w:tcPr>
          <w:p w14:paraId="7AC50EF8">
            <w:pPr>
              <w:spacing w:line="280" w:lineRule="exact"/>
              <w:rPr>
                <w:rFonts w:hint="eastAsia"/>
                <w:color w:val="000000"/>
                <w:szCs w:val="21"/>
              </w:rPr>
            </w:pPr>
          </w:p>
        </w:tc>
        <w:tc>
          <w:tcPr>
            <w:tcW w:w="842" w:type="dxa"/>
            <w:noWrap w:val="0"/>
            <w:vAlign w:val="center"/>
          </w:tcPr>
          <w:p w14:paraId="4A2DC3DD">
            <w:pPr>
              <w:spacing w:line="280" w:lineRule="exact"/>
              <w:rPr>
                <w:color w:val="000000"/>
                <w:szCs w:val="21"/>
              </w:rPr>
            </w:pPr>
            <w:r>
              <w:rPr>
                <w:rFonts w:hint="eastAsia" w:ascii="宋体" w:hAnsi="宋体"/>
                <w:color w:val="000000"/>
                <w:szCs w:val="21"/>
              </w:rPr>
              <w:t>帐号：</w:t>
            </w:r>
          </w:p>
        </w:tc>
        <w:tc>
          <w:tcPr>
            <w:tcW w:w="4510" w:type="dxa"/>
            <w:gridSpan w:val="5"/>
            <w:noWrap w:val="0"/>
            <w:vAlign w:val="center"/>
          </w:tcPr>
          <w:p w14:paraId="3B578BB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宋体" w:hAnsi="宋体" w:eastAsia="宋体" w:cs="宋体"/>
                <w:color w:val="000000"/>
                <w:sz w:val="21"/>
                <w:szCs w:val="21"/>
                <w:lang w:val="en-US" w:eastAsia="zh-CN"/>
              </w:rPr>
            </w:pPr>
          </w:p>
        </w:tc>
      </w:tr>
      <w:tr w14:paraId="23EF1700">
        <w:tblPrEx>
          <w:tblCellMar>
            <w:top w:w="0" w:type="dxa"/>
            <w:left w:w="108" w:type="dxa"/>
            <w:bottom w:w="0" w:type="dxa"/>
            <w:right w:w="108" w:type="dxa"/>
          </w:tblCellMar>
        </w:tblPrEx>
        <w:trPr>
          <w:jc w:val="center"/>
        </w:trPr>
        <w:tc>
          <w:tcPr>
            <w:tcW w:w="843" w:type="dxa"/>
            <w:noWrap w:val="0"/>
            <w:vAlign w:val="center"/>
          </w:tcPr>
          <w:p w14:paraId="1F0C47F6">
            <w:pPr>
              <w:spacing w:line="280" w:lineRule="exact"/>
              <w:rPr>
                <w:color w:val="000000"/>
                <w:szCs w:val="21"/>
              </w:rPr>
            </w:pPr>
            <w:r>
              <w:rPr>
                <w:rFonts w:hint="eastAsia" w:ascii="宋体" w:hAnsi="宋体"/>
                <w:color w:val="000000"/>
                <w:szCs w:val="21"/>
              </w:rPr>
              <w:t>税号：</w:t>
            </w:r>
          </w:p>
        </w:tc>
        <w:tc>
          <w:tcPr>
            <w:tcW w:w="4513" w:type="dxa"/>
            <w:gridSpan w:val="5"/>
            <w:noWrap w:val="0"/>
            <w:vAlign w:val="center"/>
          </w:tcPr>
          <w:p w14:paraId="0C0C01CA">
            <w:pPr>
              <w:spacing w:line="280" w:lineRule="exact"/>
              <w:rPr>
                <w:rFonts w:hint="eastAsia"/>
                <w:color w:val="000000"/>
                <w:szCs w:val="21"/>
              </w:rPr>
            </w:pPr>
          </w:p>
        </w:tc>
        <w:tc>
          <w:tcPr>
            <w:tcW w:w="842" w:type="dxa"/>
            <w:noWrap w:val="0"/>
            <w:vAlign w:val="center"/>
          </w:tcPr>
          <w:p w14:paraId="707E94D9">
            <w:pPr>
              <w:spacing w:line="280" w:lineRule="exact"/>
              <w:rPr>
                <w:color w:val="000000"/>
                <w:szCs w:val="21"/>
              </w:rPr>
            </w:pPr>
            <w:r>
              <w:rPr>
                <w:rFonts w:hint="eastAsia" w:ascii="宋体" w:hAnsi="宋体"/>
                <w:color w:val="000000"/>
                <w:szCs w:val="21"/>
              </w:rPr>
              <w:t>税号：</w:t>
            </w:r>
          </w:p>
        </w:tc>
        <w:tc>
          <w:tcPr>
            <w:tcW w:w="4510" w:type="dxa"/>
            <w:gridSpan w:val="5"/>
            <w:noWrap w:val="0"/>
            <w:vAlign w:val="center"/>
          </w:tcPr>
          <w:p w14:paraId="38E7DDF7">
            <w:pPr>
              <w:spacing w:line="280" w:lineRule="exact"/>
              <w:rPr>
                <w:rFonts w:hint="default" w:eastAsia="宋体"/>
                <w:color w:val="000000"/>
                <w:szCs w:val="21"/>
                <w:lang w:val="en-US" w:eastAsia="zh-CN"/>
              </w:rPr>
            </w:pPr>
          </w:p>
        </w:tc>
      </w:tr>
    </w:tbl>
    <w:p w14:paraId="660A5F45">
      <w:pPr>
        <w:spacing w:line="220" w:lineRule="exact"/>
        <w:rPr>
          <w:rFonts w:ascii="宋体" w:hAnsi="宋体"/>
          <w:b/>
          <w:color w:val="000000"/>
          <w:szCs w:val="21"/>
          <w:u w:val="single"/>
        </w:rPr>
      </w:pPr>
    </w:p>
    <w:p w14:paraId="3648D41C">
      <w:pPr>
        <w:spacing w:line="220" w:lineRule="exact"/>
        <w:jc w:val="center"/>
        <w:rPr>
          <w:rFonts w:ascii="宋体" w:hAnsi="宋体"/>
          <w:b/>
          <w:color w:val="000000"/>
          <w:sz w:val="18"/>
          <w:szCs w:val="18"/>
          <w:u w:val="single"/>
        </w:rPr>
      </w:pPr>
    </w:p>
    <w:p w14:paraId="6F311B4C">
      <w:pPr>
        <w:spacing w:line="220" w:lineRule="exact"/>
        <w:jc w:val="center"/>
        <w:rPr>
          <w:rFonts w:hint="eastAsia" w:ascii="宋体" w:hAnsi="宋体"/>
          <w:b/>
          <w:color w:val="000000"/>
          <w:sz w:val="18"/>
          <w:szCs w:val="18"/>
          <w:u w:val="single"/>
        </w:rPr>
      </w:pPr>
    </w:p>
    <w:p w14:paraId="32399B0E">
      <w:pPr>
        <w:spacing w:line="276" w:lineRule="auto"/>
        <w:jc w:val="center"/>
        <w:rPr>
          <w:rFonts w:hint="eastAsia" w:ascii="宋体" w:hAnsi="宋体"/>
          <w:b/>
          <w:color w:val="000000"/>
          <w:szCs w:val="21"/>
          <w:u w:val="single"/>
        </w:rPr>
      </w:pPr>
    </w:p>
    <w:p w14:paraId="218B9696">
      <w:pPr>
        <w:spacing w:line="276" w:lineRule="auto"/>
        <w:jc w:val="center"/>
        <w:rPr>
          <w:rFonts w:hint="eastAsia" w:ascii="宋体" w:hAnsi="宋体"/>
          <w:b/>
          <w:color w:val="000000"/>
          <w:szCs w:val="21"/>
          <w:u w:val="single"/>
        </w:rPr>
      </w:pPr>
    </w:p>
    <w:p w14:paraId="2C93A6CA">
      <w:pPr>
        <w:spacing w:line="276" w:lineRule="auto"/>
        <w:jc w:val="center"/>
        <w:rPr>
          <w:rFonts w:hint="eastAsia" w:ascii="宋体" w:hAnsi="宋体"/>
          <w:b/>
          <w:color w:val="000000"/>
          <w:szCs w:val="21"/>
          <w:u w:val="single"/>
        </w:rPr>
      </w:pPr>
    </w:p>
    <w:p w14:paraId="48FE25CB">
      <w:pPr>
        <w:spacing w:line="276" w:lineRule="auto"/>
        <w:jc w:val="center"/>
        <w:rPr>
          <w:rFonts w:hint="eastAsia" w:ascii="宋体" w:hAnsi="宋体"/>
          <w:b/>
          <w:color w:val="000000"/>
          <w:szCs w:val="21"/>
          <w:u w:val="single"/>
        </w:rPr>
      </w:pPr>
    </w:p>
    <w:p w14:paraId="1B0F0020">
      <w:pPr>
        <w:spacing w:line="276" w:lineRule="auto"/>
        <w:jc w:val="center"/>
        <w:rPr>
          <w:rFonts w:hint="eastAsia" w:ascii="宋体" w:hAnsi="宋体"/>
          <w:b/>
          <w:color w:val="000000"/>
          <w:szCs w:val="21"/>
          <w:u w:val="single"/>
        </w:rPr>
      </w:pPr>
    </w:p>
    <w:p w14:paraId="5BFC9F86">
      <w:pPr>
        <w:spacing w:line="276" w:lineRule="auto"/>
        <w:jc w:val="center"/>
        <w:rPr>
          <w:rFonts w:hint="eastAsia" w:ascii="宋体" w:hAnsi="宋体"/>
          <w:b/>
          <w:color w:val="000000"/>
          <w:szCs w:val="21"/>
          <w:u w:val="single"/>
        </w:rPr>
      </w:pPr>
    </w:p>
    <w:p w14:paraId="09D0B6A8">
      <w:pPr>
        <w:spacing w:line="276" w:lineRule="auto"/>
        <w:jc w:val="center"/>
        <w:rPr>
          <w:rFonts w:ascii="宋体" w:hAnsi="宋体"/>
          <w:b/>
          <w:color w:val="000000"/>
          <w:szCs w:val="21"/>
        </w:rPr>
      </w:pPr>
      <w:r>
        <w:rPr>
          <w:rFonts w:hint="eastAsia" w:ascii="宋体" w:hAnsi="宋体"/>
          <w:b/>
          <w:color w:val="000000"/>
          <w:szCs w:val="21"/>
          <w:u w:val="single"/>
        </w:rPr>
        <w:t>第二部分  合同条款及规则</w:t>
      </w:r>
    </w:p>
    <w:p w14:paraId="036A82A9">
      <w:pPr>
        <w:spacing w:line="276" w:lineRule="auto"/>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szCs w:val="21"/>
          <w:u w:val="single"/>
        </w:rPr>
        <w:t>2</w:t>
      </w:r>
      <w:r>
        <w:rPr>
          <w:rFonts w:hint="eastAsia" w:ascii="宋体" w:hAnsi="宋体"/>
          <w:color w:val="000000"/>
          <w:szCs w:val="21"/>
          <w:u w:val="single"/>
        </w:rPr>
        <w:t xml:space="preserve">     </w:t>
      </w:r>
      <w:r>
        <w:rPr>
          <w:rFonts w:hint="eastAsia" w:ascii="宋体" w:hAnsi="宋体"/>
          <w:color w:val="000000"/>
          <w:szCs w:val="21"/>
        </w:rPr>
        <w:t>款执行。</w:t>
      </w:r>
    </w:p>
    <w:p w14:paraId="4EFAECBF">
      <w:pPr>
        <w:spacing w:line="276" w:lineRule="auto"/>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14:paraId="2B7F1971">
      <w:pPr>
        <w:spacing w:line="276" w:lineRule="auto"/>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14:paraId="24637557">
      <w:pPr>
        <w:spacing w:line="276" w:lineRule="auto"/>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%以内的，由需方承担；误差率超过</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%部分，由供方承担。</w:t>
      </w:r>
    </w:p>
    <w:p w14:paraId="71FC92E8">
      <w:pPr>
        <w:spacing w:line="276" w:lineRule="auto"/>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%以内的，由需方承担；误差率超过</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%部分，由供方承担。</w:t>
      </w:r>
    </w:p>
    <w:p w14:paraId="67E3C71A">
      <w:pPr>
        <w:spacing w:line="276" w:lineRule="auto"/>
        <w:rPr>
          <w:rFonts w:ascii="宋体" w:hAnsi="宋体"/>
          <w:b/>
          <w:color w:val="000000"/>
          <w:szCs w:val="21"/>
        </w:rPr>
      </w:pPr>
      <w:r>
        <w:rPr>
          <w:rFonts w:hint="eastAsia" w:ascii="宋体" w:hAnsi="宋体"/>
          <w:b/>
          <w:color w:val="000000"/>
          <w:szCs w:val="21"/>
        </w:rPr>
        <w:t>第二条 产品包装标准</w:t>
      </w:r>
    </w:p>
    <w:p w14:paraId="7354C731">
      <w:pPr>
        <w:spacing w:line="276" w:lineRule="auto"/>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14:paraId="0B8F50B0">
      <w:pPr>
        <w:spacing w:line="276" w:lineRule="auto"/>
        <w:rPr>
          <w:rFonts w:ascii="宋体" w:hAnsi="宋体"/>
          <w:b/>
          <w:color w:val="000000"/>
          <w:szCs w:val="21"/>
        </w:rPr>
      </w:pPr>
      <w:r>
        <w:rPr>
          <w:rFonts w:hint="eastAsia" w:ascii="宋体" w:hAnsi="宋体"/>
          <w:b/>
          <w:color w:val="000000"/>
          <w:szCs w:val="21"/>
        </w:rPr>
        <w:t>第三条 对产品质量负责的条件及期限</w:t>
      </w:r>
    </w:p>
    <w:p w14:paraId="036E1222">
      <w:pPr>
        <w:spacing w:line="276" w:lineRule="auto"/>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14:paraId="1384EB25">
      <w:pPr>
        <w:spacing w:line="276" w:lineRule="auto"/>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14:paraId="163D706D">
      <w:pPr>
        <w:spacing w:line="276" w:lineRule="auto"/>
        <w:rPr>
          <w:rFonts w:ascii="宋体" w:hAnsi="宋体"/>
          <w:b/>
          <w:color w:val="000000"/>
          <w:szCs w:val="21"/>
        </w:rPr>
      </w:pPr>
      <w:r>
        <w:rPr>
          <w:rFonts w:hint="eastAsia" w:ascii="宋体" w:hAnsi="宋体"/>
          <w:b/>
          <w:color w:val="000000"/>
          <w:szCs w:val="21"/>
        </w:rPr>
        <w:t>第四条 货物所有权、风险的转移</w:t>
      </w:r>
    </w:p>
    <w:p w14:paraId="18364222">
      <w:pPr>
        <w:spacing w:line="276" w:lineRule="auto"/>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14:paraId="7881D346">
      <w:pPr>
        <w:spacing w:line="276" w:lineRule="auto"/>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14:paraId="6F9F5277">
      <w:pPr>
        <w:spacing w:line="276" w:lineRule="auto"/>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14:paraId="2F188536">
      <w:pPr>
        <w:spacing w:line="276" w:lineRule="auto"/>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14:paraId="300B9810">
      <w:pPr>
        <w:spacing w:line="276" w:lineRule="auto"/>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r>
        <w:rPr>
          <w:rFonts w:hint="eastAsia" w:ascii="宋体" w:hAnsi="宋体"/>
          <w:color w:val="000000"/>
          <w:szCs w:val="21"/>
        </w:rPr>
        <w:t xml:space="preserve">，再以汽车运输方式运至需方指定的单位或仓库。         </w:t>
      </w:r>
    </w:p>
    <w:p w14:paraId="79D444A9">
      <w:pPr>
        <w:spacing w:line="276" w:lineRule="auto"/>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14:paraId="270CAE1D">
      <w:pPr>
        <w:spacing w:line="276" w:lineRule="auto"/>
        <w:ind w:firstLine="420" w:firstLineChars="200"/>
        <w:rPr>
          <w:rFonts w:hint="eastAsia"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14:paraId="197B7B4B">
      <w:pPr>
        <w:spacing w:line="276" w:lineRule="auto"/>
        <w:ind w:firstLine="210" w:firstLineChars="1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7 </w:t>
      </w:r>
      <w:r>
        <w:rPr>
          <w:rFonts w:hint="eastAsia" w:ascii="宋体" w:hAnsi="宋体"/>
          <w:color w:val="000000"/>
          <w:szCs w:val="21"/>
        </w:rPr>
        <w:t>天内向供方提出异议。</w:t>
      </w:r>
    </w:p>
    <w:p w14:paraId="1253F02D">
      <w:pPr>
        <w:spacing w:line="276" w:lineRule="auto"/>
        <w:ind w:firstLine="210" w:firstLineChars="1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5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14:paraId="06B73204">
      <w:pPr>
        <w:spacing w:line="276" w:lineRule="auto"/>
        <w:rPr>
          <w:rFonts w:ascii="宋体" w:hAnsi="宋体"/>
          <w:b/>
          <w:color w:val="000000"/>
          <w:szCs w:val="21"/>
        </w:rPr>
      </w:pPr>
      <w:r>
        <w:rPr>
          <w:rFonts w:hint="eastAsia" w:ascii="宋体" w:hAnsi="宋体"/>
          <w:b/>
          <w:color w:val="000000"/>
          <w:szCs w:val="21"/>
        </w:rPr>
        <w:t>第七条  保密条款</w:t>
      </w:r>
    </w:p>
    <w:p w14:paraId="78164BBC">
      <w:pPr>
        <w:spacing w:line="276" w:lineRule="auto"/>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14:paraId="25ECB5E7">
      <w:pPr>
        <w:spacing w:line="276" w:lineRule="auto"/>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14:paraId="2E7AE913">
      <w:pPr>
        <w:spacing w:line="276" w:lineRule="auto"/>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14:paraId="569FB558">
      <w:pPr>
        <w:spacing w:line="276" w:lineRule="auto"/>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14:paraId="0F3FC3C2">
      <w:pPr>
        <w:spacing w:line="276" w:lineRule="auto"/>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14:paraId="25FF869C">
      <w:pPr>
        <w:spacing w:line="276" w:lineRule="auto"/>
        <w:rPr>
          <w:rFonts w:ascii="宋体" w:hAnsi="宋体"/>
          <w:b/>
          <w:color w:val="000000"/>
          <w:szCs w:val="21"/>
        </w:rPr>
      </w:pPr>
      <w:r>
        <w:rPr>
          <w:rFonts w:hint="eastAsia" w:ascii="宋体" w:hAnsi="宋体"/>
          <w:b/>
          <w:color w:val="000000"/>
          <w:szCs w:val="21"/>
        </w:rPr>
        <w:t>第九条  不可抗力</w:t>
      </w:r>
    </w:p>
    <w:p w14:paraId="24CC8E13">
      <w:pPr>
        <w:spacing w:line="276" w:lineRule="auto"/>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14:paraId="1AB03BB6">
      <w:pPr>
        <w:spacing w:line="276" w:lineRule="auto"/>
        <w:ind w:firstLine="210" w:firstLineChars="100"/>
        <w:rPr>
          <w:rFonts w:ascii="宋体" w:hAnsi="宋体" w:cs="Arial"/>
          <w:color w:val="000000"/>
          <w:szCs w:val="21"/>
        </w:rPr>
      </w:pPr>
      <w:r>
        <w:rPr>
          <w:rFonts w:hint="eastAsia" w:ascii="宋体" w:hAnsi="宋体" w:cs="Arial"/>
          <w:color w:val="000000"/>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14:paraId="1354D59E">
      <w:pPr>
        <w:spacing w:line="276" w:lineRule="auto"/>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14:paraId="4B40210D">
      <w:pPr>
        <w:spacing w:line="276" w:lineRule="auto"/>
        <w:rPr>
          <w:rFonts w:ascii="宋体" w:hAnsi="宋体"/>
          <w:b/>
          <w:color w:val="000000"/>
          <w:szCs w:val="21"/>
        </w:rPr>
      </w:pPr>
      <w:r>
        <w:rPr>
          <w:rFonts w:hint="eastAsia" w:ascii="宋体" w:hAnsi="宋体"/>
          <w:b/>
          <w:color w:val="000000"/>
          <w:szCs w:val="21"/>
        </w:rPr>
        <w:t xml:space="preserve">第十条 合同变更与解除： </w:t>
      </w:r>
    </w:p>
    <w:p w14:paraId="73FEFE4C">
      <w:pPr>
        <w:spacing w:line="276" w:lineRule="auto"/>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14:paraId="4A8505F9">
      <w:pPr>
        <w:spacing w:line="276" w:lineRule="auto"/>
        <w:rPr>
          <w:rFonts w:hint="eastAsia" w:ascii="宋体" w:hAnsi="宋体"/>
          <w:color w:val="000000"/>
          <w:szCs w:val="21"/>
        </w:rPr>
      </w:pPr>
      <w:r>
        <w:rPr>
          <w:rFonts w:hint="eastAsia" w:ascii="宋体" w:hAnsi="宋体"/>
          <w:b/>
          <w:color w:val="000000"/>
          <w:szCs w:val="21"/>
        </w:rPr>
        <w:t>第十一条 违约责任</w:t>
      </w:r>
    </w:p>
    <w:p w14:paraId="27DF0DCD">
      <w:pPr>
        <w:spacing w:line="276" w:lineRule="auto"/>
        <w:ind w:firstLine="420" w:firstLineChars="200"/>
        <w:rPr>
          <w:rFonts w:hint="eastAsia" w:ascii="宋体" w:hAnsi="宋体"/>
          <w:color w:val="FF0000"/>
          <w:szCs w:val="21"/>
        </w:rPr>
      </w:pPr>
      <w:r>
        <w:rPr>
          <w:rFonts w:hint="eastAsia" w:ascii="宋体" w:hAnsi="宋体"/>
          <w:color w:val="000000"/>
          <w:szCs w:val="21"/>
        </w:rPr>
        <w:t>1</w:t>
      </w:r>
      <w:r>
        <w:rPr>
          <w:rFonts w:hint="eastAsia" w:ascii="宋体" w:hAnsi="宋体" w:eastAsia="宋体" w:cs="Times New Roman"/>
          <w:color w:val="000000"/>
          <w:szCs w:val="21"/>
        </w:rPr>
        <w:t>、供方未按期如数交付符合合同约定质量的货物，每逾期</w:t>
      </w:r>
      <w:r>
        <w:rPr>
          <w:rFonts w:hint="eastAsia" w:ascii="宋体" w:hAnsi="宋体" w:eastAsia="宋体" w:cs="Times New Roman"/>
          <w:color w:val="000000"/>
          <w:szCs w:val="21"/>
          <w:u w:val="single"/>
        </w:rPr>
        <w:t xml:space="preserve"> 壹</w:t>
      </w:r>
      <w:r>
        <w:rPr>
          <w:rFonts w:hint="eastAsia" w:ascii="宋体" w:hAnsi="宋体" w:cs="Times New Roman"/>
          <w:color w:val="000000"/>
          <w:szCs w:val="21"/>
          <w:u w:val="single"/>
          <w:lang w:val="en-US" w:eastAsia="zh-CN"/>
        </w:rPr>
        <w:t xml:space="preserve"> </w:t>
      </w:r>
      <w:r>
        <w:rPr>
          <w:rFonts w:hint="eastAsia" w:ascii="宋体" w:hAnsi="宋体" w:eastAsia="宋体" w:cs="Times New Roman"/>
          <w:color w:val="000000"/>
          <w:szCs w:val="21"/>
        </w:rPr>
        <w:t>日，应向需方支付延迟交付货物货款金额</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u w:val="single"/>
        </w:rPr>
        <w:t xml:space="preserve">1 </w:t>
      </w:r>
      <w:r>
        <w:rPr>
          <w:rFonts w:hint="eastAsia" w:ascii="宋体" w:hAnsi="宋体" w:eastAsia="宋体" w:cs="Times New Roman"/>
          <w:color w:val="000000"/>
          <w:szCs w:val="21"/>
        </w:rPr>
        <w:t>％的违约金；如供方逾期交货超过</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u w:val="single"/>
          <w:lang w:val="en-US" w:eastAsia="zh-CN"/>
        </w:rPr>
        <w:t>十</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日的或供方逾期交货次数累计超过</w:t>
      </w:r>
      <w:r>
        <w:rPr>
          <w:rFonts w:hint="eastAsia" w:ascii="宋体" w:hAnsi="宋体" w:eastAsia="宋体" w:cs="Times New Roman"/>
          <w:color w:val="000000"/>
          <w:szCs w:val="21"/>
          <w:u w:val="single"/>
        </w:rPr>
        <w:t xml:space="preserve">  </w:t>
      </w:r>
      <w:r>
        <w:rPr>
          <w:rFonts w:hint="eastAsia" w:ascii="宋体" w:hAnsi="宋体" w:cs="Times New Roman"/>
          <w:color w:val="000000"/>
          <w:szCs w:val="21"/>
          <w:u w:val="single"/>
          <w:lang w:val="en-US" w:eastAsia="zh-CN"/>
        </w:rPr>
        <w:t>贰</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none"/>
        </w:rPr>
        <w:t xml:space="preserve"> </w:t>
      </w:r>
      <w:r>
        <w:rPr>
          <w:rFonts w:hint="eastAsia" w:ascii="宋体" w:hAnsi="宋体" w:eastAsia="宋体" w:cs="Times New Roman"/>
          <w:color w:val="000000"/>
          <w:szCs w:val="21"/>
        </w:rPr>
        <w:t>次，除应向需方支付违约金外，需方还有权解除该份合同，并要求供方赔偿因逾期交货而造成的损失。</w:t>
      </w:r>
    </w:p>
    <w:p w14:paraId="5809DB5E">
      <w:pPr>
        <w:spacing w:line="276" w:lineRule="auto"/>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人身伤害，供方应承担赔偿责任。供方交付的货物不符合合同约定的质量次数超过</w:t>
      </w:r>
      <w:r>
        <w:rPr>
          <w:rFonts w:hint="eastAsia" w:ascii="宋体" w:hAnsi="宋体"/>
          <w:color w:val="000000"/>
          <w:szCs w:val="21"/>
          <w:u w:val="single"/>
        </w:rPr>
        <w:t xml:space="preserve"> 壹 </w:t>
      </w:r>
      <w:r>
        <w:rPr>
          <w:rFonts w:hint="eastAsia" w:ascii="宋体" w:hAnsi="宋体"/>
          <w:color w:val="000000"/>
          <w:szCs w:val="21"/>
        </w:rPr>
        <w:t>次，需方有权解除合同。</w:t>
      </w:r>
    </w:p>
    <w:p w14:paraId="3EF0FC6C">
      <w:pPr>
        <w:spacing w:line="276" w:lineRule="auto"/>
        <w:ind w:firstLine="420" w:firstLineChars="200"/>
        <w:rPr>
          <w:rFonts w:hint="eastAsia"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14:paraId="62EEE9CA">
      <w:pPr>
        <w:spacing w:line="276" w:lineRule="auto"/>
        <w:rPr>
          <w:rFonts w:ascii="宋体" w:hAnsi="宋体"/>
          <w:b/>
          <w:color w:val="000000"/>
          <w:szCs w:val="21"/>
        </w:rPr>
      </w:pPr>
      <w:r>
        <w:rPr>
          <w:rFonts w:hint="eastAsia" w:ascii="宋体" w:hAnsi="宋体"/>
          <w:b/>
          <w:color w:val="000000"/>
          <w:szCs w:val="21"/>
        </w:rPr>
        <w:t>第十二条　法律的适用及争议解决方式</w:t>
      </w:r>
    </w:p>
    <w:p w14:paraId="1A49E08D">
      <w:pPr>
        <w:spacing w:line="276" w:lineRule="auto"/>
        <w:ind w:firstLine="420" w:firstLineChars="200"/>
        <w:rPr>
          <w:rFonts w:hint="eastAsia" w:ascii="宋体" w:hAnsi="宋体"/>
          <w:color w:val="000000"/>
          <w:szCs w:val="21"/>
        </w:rPr>
      </w:pPr>
      <w:r>
        <w:rPr>
          <w:rFonts w:hint="eastAsia" w:ascii="宋体" w:hAnsi="宋体"/>
          <w:color w:val="000000"/>
          <w:szCs w:val="21"/>
        </w:rPr>
        <w:t>1、本合同的效力、解释及履行均适用中华人民共和国法律。</w:t>
      </w:r>
    </w:p>
    <w:p w14:paraId="0BC23CDF">
      <w:pPr>
        <w:spacing w:line="276" w:lineRule="auto"/>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14:paraId="21937BAD">
      <w:pPr>
        <w:spacing w:line="276" w:lineRule="auto"/>
        <w:rPr>
          <w:rFonts w:ascii="宋体" w:hAnsi="宋体"/>
          <w:b/>
          <w:color w:val="000000"/>
          <w:szCs w:val="21"/>
        </w:rPr>
      </w:pPr>
      <w:r>
        <w:rPr>
          <w:rFonts w:hint="eastAsia" w:ascii="宋体" w:hAnsi="宋体"/>
          <w:b/>
          <w:color w:val="000000"/>
          <w:szCs w:val="21"/>
        </w:rPr>
        <w:t>第十三条　合同的效力及其他</w:t>
      </w:r>
    </w:p>
    <w:p w14:paraId="7572422F">
      <w:pPr>
        <w:spacing w:line="276" w:lineRule="auto"/>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14:paraId="77FA66A7">
      <w:pPr>
        <w:spacing w:line="276" w:lineRule="auto"/>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14:paraId="4CBE9CB6">
      <w:pPr>
        <w:spacing w:line="276" w:lineRule="auto"/>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3、本合同的组成部分：协议书、《合同条款及规则》、相关标准及附件、补充协议。</w:t>
      </w:r>
    </w:p>
    <w:p w14:paraId="4117FC2F">
      <w:pPr>
        <w:spacing w:line="276" w:lineRule="auto"/>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623A53C1">
      <w:pPr>
        <w:spacing w:line="276" w:lineRule="auto"/>
        <w:ind w:firstLine="420" w:firstLineChars="200"/>
        <w:rPr>
          <w:rFonts w:hint="eastAsia" w:ascii="宋体" w:hAnsi="宋体"/>
          <w:color w:val="000000"/>
          <w:szCs w:val="21"/>
          <w:u w:val="single"/>
        </w:rPr>
      </w:pPr>
      <w:r>
        <w:rPr>
          <w:rFonts w:hint="eastAsia"/>
          <w:color w:val="000000"/>
          <w:szCs w:val="21"/>
        </w:rPr>
        <w:t>5、其他约定事项：</w:t>
      </w:r>
      <w:r>
        <w:rPr>
          <w:rFonts w:hint="eastAsia" w:ascii="宋体" w:hAnsi="宋体"/>
          <w:color w:val="000000"/>
          <w:szCs w:val="21"/>
          <w:u w:val="single"/>
        </w:rPr>
        <w:t xml:space="preserve"> </w:t>
      </w:r>
      <w:r>
        <w:rPr>
          <w:rFonts w:hint="eastAsia" w:ascii="宋体" w:hAnsi="宋体"/>
          <w:szCs w:val="21"/>
          <w:u w:val="single"/>
        </w:rPr>
        <w:t>/</w:t>
      </w:r>
      <w:r>
        <w:rPr>
          <w:rFonts w:hint="eastAsia" w:ascii="宋体" w:hAnsi="宋体"/>
          <w:color w:val="000000"/>
          <w:szCs w:val="21"/>
          <w:u w:val="single"/>
        </w:rPr>
        <w:t xml:space="preserve"> </w:t>
      </w:r>
    </w:p>
    <w:p w14:paraId="4C4FF27B">
      <w:pPr>
        <w:spacing w:beforeLines="0" w:afterLines="0" w:line="300" w:lineRule="exact"/>
        <w:ind w:firstLine="420" w:firstLineChars="200"/>
        <w:rPr>
          <w:rFonts w:hint="eastAsia" w:ascii="宋体" w:hAnsi="宋体"/>
          <w:sz w:val="28"/>
          <w:szCs w:val="28"/>
        </w:rPr>
      </w:pP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供方的叁万元整参选保证金转为履约保证金</w:t>
      </w:r>
      <w:r>
        <w:rPr>
          <w:rFonts w:hint="eastAsia" w:ascii="宋体" w:hAnsi="宋体"/>
          <w:color w:val="000000"/>
          <w:sz w:val="21"/>
          <w:szCs w:val="21"/>
        </w:rPr>
        <w:t>，待本合同执行完后30</w:t>
      </w:r>
      <w:r>
        <w:rPr>
          <w:rFonts w:hint="eastAsia" w:ascii="宋体" w:hAnsi="宋体"/>
          <w:color w:val="000000"/>
          <w:sz w:val="21"/>
          <w:szCs w:val="21"/>
          <w:lang w:val="en-US" w:eastAsia="zh-CN"/>
        </w:rPr>
        <w:t>个工作日</w:t>
      </w:r>
      <w:r>
        <w:rPr>
          <w:rFonts w:hint="eastAsia" w:ascii="宋体" w:hAnsi="宋体"/>
          <w:color w:val="000000"/>
          <w:sz w:val="21"/>
          <w:szCs w:val="21"/>
        </w:rPr>
        <w:t>内需方无息返还该笔履约保证金至供方指定账户。</w:t>
      </w:r>
    </w:p>
    <w:p w14:paraId="4BD01D21">
      <w:pPr>
        <w:wordWrap w:val="0"/>
        <w:jc w:val="left"/>
        <w:rPr>
          <w:rFonts w:hint="eastAsia" w:ascii="宋体" w:hAnsi="宋体"/>
          <w:sz w:val="28"/>
          <w:szCs w:val="28"/>
        </w:rPr>
      </w:pPr>
    </w:p>
    <w:p w14:paraId="5986C019">
      <w:pPr>
        <w:wordWrap w:val="0"/>
        <w:jc w:val="left"/>
        <w:rPr>
          <w:rFonts w:hint="eastAsia" w:ascii="宋体" w:hAnsi="宋体"/>
          <w:sz w:val="28"/>
          <w:szCs w:val="28"/>
        </w:rPr>
      </w:pPr>
    </w:p>
    <w:p w14:paraId="7805AFB2">
      <w:pPr>
        <w:wordWrap w:val="0"/>
        <w:jc w:val="left"/>
        <w:rPr>
          <w:rFonts w:hint="eastAsia" w:ascii="宋体" w:hAnsi="宋体"/>
          <w:sz w:val="28"/>
          <w:szCs w:val="28"/>
        </w:rPr>
      </w:pPr>
    </w:p>
    <w:p w14:paraId="45AFD370">
      <w:pPr>
        <w:wordWrap w:val="0"/>
        <w:jc w:val="left"/>
        <w:rPr>
          <w:rFonts w:hint="eastAsia" w:ascii="宋体" w:hAnsi="宋体"/>
          <w:sz w:val="28"/>
          <w:szCs w:val="28"/>
        </w:rPr>
      </w:pPr>
    </w:p>
    <w:p w14:paraId="38AA4D30">
      <w:pPr>
        <w:wordWrap w:val="0"/>
        <w:jc w:val="left"/>
        <w:rPr>
          <w:rFonts w:hint="eastAsia" w:ascii="宋体" w:hAnsi="宋体"/>
          <w:sz w:val="28"/>
          <w:szCs w:val="28"/>
        </w:rPr>
      </w:pPr>
    </w:p>
    <w:p w14:paraId="16897001">
      <w:pPr>
        <w:wordWrap w:val="0"/>
        <w:jc w:val="left"/>
        <w:rPr>
          <w:rFonts w:hint="eastAsia" w:ascii="宋体" w:hAnsi="宋体"/>
          <w:sz w:val="28"/>
          <w:szCs w:val="28"/>
        </w:rPr>
      </w:pPr>
    </w:p>
    <w:p w14:paraId="27C038D7">
      <w:pPr>
        <w:rPr>
          <w:rFonts w:hint="eastAsia" w:asciiTheme="minorEastAsia" w:hAnsiTheme="minorEastAsia"/>
          <w:sz w:val="24"/>
          <w:szCs w:val="24"/>
          <w:lang w:eastAsia="zh-CN"/>
        </w:rPr>
      </w:pPr>
      <w:r>
        <w:rPr>
          <w:rFonts w:hint="eastAsia" w:asciiTheme="minorEastAsia" w:hAnsiTheme="minorEastAsia"/>
          <w:sz w:val="24"/>
          <w:szCs w:val="24"/>
        </w:rPr>
        <w:t>附件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此附件将作为合同附件</w:t>
      </w:r>
      <w:r>
        <w:rPr>
          <w:rFonts w:hint="eastAsia" w:asciiTheme="minorEastAsia" w:hAnsiTheme="minorEastAsia"/>
          <w:sz w:val="24"/>
          <w:szCs w:val="24"/>
          <w:lang w:eastAsia="zh-CN"/>
        </w:rPr>
        <w:t>）</w:t>
      </w:r>
    </w:p>
    <w:p w14:paraId="2893654E">
      <w:pPr>
        <w:rPr>
          <w:rFonts w:asciiTheme="minorEastAsia" w:hAnsiTheme="minorEastAsia"/>
          <w:sz w:val="24"/>
          <w:szCs w:val="24"/>
        </w:rPr>
      </w:pPr>
      <w:r>
        <w:rPr>
          <w:rFonts w:hint="eastAsia" w:asciiTheme="minorEastAsia" w:hAnsiTheme="minorEastAsia"/>
          <w:sz w:val="24"/>
          <w:szCs w:val="24"/>
        </w:rPr>
        <w:t>尿素年度计划使用量：</w:t>
      </w:r>
      <w:r>
        <w:rPr>
          <w:rFonts w:hint="eastAsia" w:asciiTheme="minorEastAsia" w:hAnsiTheme="minorEastAsia"/>
          <w:sz w:val="24"/>
          <w:szCs w:val="24"/>
          <w:lang w:val="en-US" w:eastAsia="zh-CN"/>
        </w:rPr>
        <w:t>780</w:t>
      </w:r>
      <w:r>
        <w:rPr>
          <w:rFonts w:hint="eastAsia" w:asciiTheme="minorEastAsia" w:hAnsiTheme="minorEastAsia"/>
          <w:sz w:val="24"/>
          <w:szCs w:val="24"/>
          <w:lang w:eastAsia="zh-CN"/>
        </w:rPr>
        <w:t>吨</w:t>
      </w:r>
      <w:r>
        <w:rPr>
          <w:rFonts w:hint="eastAsia" w:asciiTheme="minorEastAsia" w:hAnsiTheme="minorEastAsia"/>
          <w:sz w:val="24"/>
          <w:szCs w:val="24"/>
        </w:rPr>
        <w:t>（备注：</w:t>
      </w:r>
      <w:r>
        <w:rPr>
          <w:rFonts w:hint="eastAsia" w:asciiTheme="minorEastAsia" w:hAnsiTheme="minorEastAsia"/>
          <w:sz w:val="24"/>
          <w:szCs w:val="24"/>
          <w:lang w:val="en-US" w:eastAsia="zh-CN"/>
        </w:rPr>
        <w:t>780</w:t>
      </w:r>
      <w:r>
        <w:rPr>
          <w:rFonts w:hint="eastAsia" w:asciiTheme="minorEastAsia" w:hAnsiTheme="minorEastAsia"/>
          <w:sz w:val="24"/>
          <w:szCs w:val="24"/>
          <w:lang w:eastAsia="zh-CN"/>
        </w:rPr>
        <w:t>吨</w:t>
      </w:r>
      <w:r>
        <w:rPr>
          <w:rFonts w:hint="eastAsia" w:asciiTheme="minorEastAsia" w:hAnsiTheme="minorEastAsia"/>
          <w:sz w:val="24"/>
          <w:szCs w:val="24"/>
        </w:rPr>
        <w:t>为预估使用量</w:t>
      </w:r>
      <w:r>
        <w:rPr>
          <w:rFonts w:hint="eastAsia" w:asciiTheme="minorEastAsia" w:hAnsiTheme="minorEastAsia"/>
          <w:sz w:val="24"/>
          <w:szCs w:val="24"/>
          <w:lang w:eastAsia="zh-CN"/>
        </w:rPr>
        <w:t>，</w:t>
      </w:r>
      <w:r>
        <w:rPr>
          <w:rFonts w:hint="eastAsia" w:ascii="宋体" w:cs="宋体"/>
          <w:sz w:val="24"/>
        </w:rPr>
        <w:t>以实际发生量为准</w:t>
      </w:r>
      <w:r>
        <w:rPr>
          <w:rFonts w:hint="eastAsia" w:ascii="宋体" w:cs="宋体"/>
          <w:sz w:val="24"/>
          <w:lang w:eastAsia="zh-CN"/>
        </w:rPr>
        <w:t>。</w:t>
      </w:r>
      <w:r>
        <w:rPr>
          <w:rFonts w:hint="eastAsia" w:asciiTheme="minorEastAsia" w:hAnsiTheme="minorEastAsia"/>
          <w:sz w:val="24"/>
          <w:szCs w:val="24"/>
        </w:rPr>
        <w:t>）</w:t>
      </w:r>
    </w:p>
    <w:p w14:paraId="23ACDAB6">
      <w:pPr>
        <w:spacing w:line="360" w:lineRule="auto"/>
        <w:jc w:val="both"/>
        <w:rPr>
          <w:rFonts w:hint="eastAsia" w:asciiTheme="minorEastAsia" w:hAnsiTheme="minorEastAsia"/>
          <w:sz w:val="24"/>
          <w:szCs w:val="24"/>
        </w:rPr>
      </w:pPr>
      <w:r>
        <w:rPr>
          <w:rFonts w:hint="eastAsia" w:asciiTheme="minorEastAsia" w:hAnsiTheme="minorEastAsia"/>
          <w:sz w:val="24"/>
          <w:szCs w:val="24"/>
        </w:rPr>
        <w:t>质量验收标准：</w:t>
      </w:r>
    </w:p>
    <w:p w14:paraId="058BA122">
      <w:pPr>
        <w:spacing w:line="360" w:lineRule="auto"/>
        <w:jc w:val="center"/>
        <w:rPr>
          <w:rFonts w:hint="eastAsia" w:eastAsia="宋体"/>
          <w:b/>
          <w:sz w:val="44"/>
          <w:szCs w:val="72"/>
          <w:lang w:eastAsia="zh-CN"/>
        </w:rPr>
      </w:pPr>
      <w:r>
        <w:rPr>
          <w:rFonts w:hint="eastAsia" w:hAnsi="宋体"/>
          <w:b/>
          <w:sz w:val="44"/>
          <w:szCs w:val="72"/>
        </w:rPr>
        <w:t>尿素质量</w:t>
      </w:r>
      <w:r>
        <w:rPr>
          <w:rFonts w:hint="eastAsia" w:hAnsi="宋体"/>
          <w:b/>
          <w:sz w:val="44"/>
          <w:szCs w:val="72"/>
          <w:lang w:val="en-US" w:eastAsia="zh-CN"/>
        </w:rPr>
        <w:t>指标</w:t>
      </w:r>
    </w:p>
    <w:p w14:paraId="6BD1EB12">
      <w:pPr>
        <w:rPr>
          <w:rFonts w:hint="eastAsia" w:asciiTheme="minorEastAsia" w:hAnsiTheme="minorEastAsia"/>
          <w:sz w:val="24"/>
          <w:szCs w:val="24"/>
        </w:rPr>
      </w:pPr>
    </w:p>
    <w:p w14:paraId="53B06CBC">
      <w:pPr>
        <w:rPr>
          <w:rFonts w:hint="eastAsia" w:asciiTheme="minorEastAsia" w:hAnsiTheme="minorEastAsia"/>
          <w:sz w:val="24"/>
          <w:szCs w:val="24"/>
        </w:rPr>
      </w:pPr>
    </w:p>
    <w:p w14:paraId="61C16C75">
      <w:pPr>
        <w:rPr>
          <w:rFonts w:hint="eastAsia" w:eastAsia="宋体"/>
          <w:lang w:eastAsia="zh-CN"/>
        </w:rPr>
      </w:pPr>
      <w:r>
        <w:rPr>
          <w:rFonts w:hint="eastAsia" w:eastAsia="宋体"/>
          <w:lang w:eastAsia="zh-CN"/>
        </w:rPr>
        <w:drawing>
          <wp:inline distT="0" distB="0" distL="114300" distR="114300">
            <wp:extent cx="5269865" cy="4452620"/>
            <wp:effectExtent l="0" t="0" r="6985" b="5080"/>
            <wp:docPr id="2" name="图片 2" descr="1732091569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2091569281"/>
                    <pic:cNvPicPr>
                      <a:picLocks noChangeAspect="1"/>
                    </pic:cNvPicPr>
                  </pic:nvPicPr>
                  <pic:blipFill>
                    <a:blip r:embed="rId4"/>
                    <a:stretch>
                      <a:fillRect/>
                    </a:stretch>
                  </pic:blipFill>
                  <pic:spPr>
                    <a:xfrm>
                      <a:off x="0" y="0"/>
                      <a:ext cx="5269865" cy="4452620"/>
                    </a:xfrm>
                    <a:prstGeom prst="rect">
                      <a:avLst/>
                    </a:prstGeom>
                  </pic:spPr>
                </pic:pic>
              </a:graphicData>
            </a:graphic>
          </wp:inline>
        </w:drawing>
      </w:r>
    </w:p>
    <w:p w14:paraId="7271D71A"/>
    <w:p w14:paraId="787469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1"/>
  </w:num>
  <w:num w:numId="3">
    <w:abstractNumId w:val="8"/>
  </w:num>
  <w:num w:numId="4">
    <w:abstractNumId w:val="3"/>
  </w:num>
  <w:num w:numId="5">
    <w:abstractNumId w:val="2"/>
  </w:num>
  <w:num w:numId="6">
    <w:abstractNumId w:val="4"/>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7061679A"/>
    <w:rsid w:val="01195D18"/>
    <w:rsid w:val="01BC60CB"/>
    <w:rsid w:val="060318FF"/>
    <w:rsid w:val="07756731"/>
    <w:rsid w:val="0B6017B9"/>
    <w:rsid w:val="0C793FAB"/>
    <w:rsid w:val="0D2408DB"/>
    <w:rsid w:val="0E2C2973"/>
    <w:rsid w:val="10411A19"/>
    <w:rsid w:val="119E6E1B"/>
    <w:rsid w:val="11FA68FD"/>
    <w:rsid w:val="1382238D"/>
    <w:rsid w:val="13AF6871"/>
    <w:rsid w:val="16B40F4B"/>
    <w:rsid w:val="193261D5"/>
    <w:rsid w:val="1A445924"/>
    <w:rsid w:val="1CBF252C"/>
    <w:rsid w:val="1D5F4A82"/>
    <w:rsid w:val="22F30EF5"/>
    <w:rsid w:val="28C74374"/>
    <w:rsid w:val="2D4C37B5"/>
    <w:rsid w:val="2E767BF6"/>
    <w:rsid w:val="2FDF2898"/>
    <w:rsid w:val="35581C99"/>
    <w:rsid w:val="36703F3A"/>
    <w:rsid w:val="3B247C1B"/>
    <w:rsid w:val="40962182"/>
    <w:rsid w:val="44433F0D"/>
    <w:rsid w:val="44E64193"/>
    <w:rsid w:val="450774CE"/>
    <w:rsid w:val="45DE4E6B"/>
    <w:rsid w:val="46367BC0"/>
    <w:rsid w:val="467960AA"/>
    <w:rsid w:val="497E0921"/>
    <w:rsid w:val="49FC11EF"/>
    <w:rsid w:val="4E27641D"/>
    <w:rsid w:val="50AF1F6D"/>
    <w:rsid w:val="50D948AE"/>
    <w:rsid w:val="5D433711"/>
    <w:rsid w:val="67957DFD"/>
    <w:rsid w:val="67E8433E"/>
    <w:rsid w:val="697F0C22"/>
    <w:rsid w:val="6BB34F40"/>
    <w:rsid w:val="6D812437"/>
    <w:rsid w:val="6E9E6DD3"/>
    <w:rsid w:val="7061679A"/>
    <w:rsid w:val="717B51BA"/>
    <w:rsid w:val="726254B8"/>
    <w:rsid w:val="735A15F5"/>
    <w:rsid w:val="74DD33A7"/>
    <w:rsid w:val="770167CB"/>
    <w:rsid w:val="79982F8C"/>
    <w:rsid w:val="7A7B1000"/>
    <w:rsid w:val="7CD47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22"/>
    <w:rPr>
      <w:b/>
    </w:rPr>
  </w:style>
  <w:style w:type="paragraph" w:customStyle="1" w:styleId="8">
    <w:name w:val="列表段落1"/>
    <w:basedOn w:val="1"/>
    <w:qFormat/>
    <w:uiPriority w:val="34"/>
    <w:pPr>
      <w:spacing w:before="206"/>
      <w:ind w:left="959" w:hanging="361"/>
    </w:pPr>
  </w:style>
  <w:style w:type="character" w:customStyle="1" w:styleId="9">
    <w:name w:val="cd_message"/>
    <w:basedOn w:val="6"/>
    <w:qFormat/>
    <w:uiPriority w:val="0"/>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2798</Words>
  <Characters>3061</Characters>
  <Lines>0</Lines>
  <Paragraphs>0</Paragraphs>
  <TotalTime>4</TotalTime>
  <ScaleCrop>false</ScaleCrop>
  <LinksUpToDate>false</LinksUpToDate>
  <CharactersWithSpaces>3184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2023-11-09T02:26:00Z</dcterms:created>
  <dc:creator>a</dc:creator>
  <cp:lastModifiedBy>a</cp:lastModifiedBy>
  <dcterms:modified xsi:type="dcterms:W3CDTF">2024-11-25T02:01:13Z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A0993A1F691C4F489A8ED938F6DD4417_13</vt:lpwstr>
  </property>
</Properties>
</file>