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PTA厂区高压真空断路器维修发包</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w:t>
      </w:r>
      <w:r>
        <w:rPr>
          <w:rFonts w:hint="eastAsia"/>
          <w:color w:val="000000" w:themeColor="text1"/>
          <w:sz w:val="28"/>
          <w:szCs w:val="28"/>
          <w:lang w:eastAsia="zh-CN"/>
        </w:rPr>
        <w:t>FHC-PTCG20241029003</w:t>
      </w:r>
      <w:r>
        <w:rPr>
          <w:rFonts w:hint="eastAsia"/>
          <w:color w:val="000000" w:themeColor="text1"/>
          <w:sz w:val="28"/>
          <w:szCs w:val="28"/>
        </w:rPr>
        <w:t>）</w:t>
      </w:r>
    </w:p>
    <w:p>
      <w:pPr>
        <w:pStyle w:val="20"/>
        <w:rPr>
          <w:rFonts w:ascii="微软雅黑"/>
          <w:b/>
          <w:sz w:val="32"/>
          <w:szCs w:val="32"/>
          <w:lang w:eastAsia="zh-CN"/>
        </w:rPr>
      </w:pPr>
    </w:p>
    <w:p>
      <w:pPr>
        <w:pStyle w:val="20"/>
        <w:rPr>
          <w:rFonts w:ascii="微软雅黑"/>
          <w:b/>
          <w:sz w:val="32"/>
          <w:szCs w:val="32"/>
          <w:lang w:eastAsia="zh-CN"/>
        </w:rPr>
      </w:pPr>
    </w:p>
    <w:p>
      <w:pPr>
        <w:pStyle w:val="2"/>
        <w:jc w:val="both"/>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十一</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福建福海创石油化工有限公司PTA厂区高压真空断路器维修发包项目（项目编号：FHC-PTCG20241029003）</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项目名称：福海创PTA厂区高压真空断路器维修发包项目</w:t>
      </w:r>
    </w:p>
    <w:p>
      <w:pPr>
        <w:tabs>
          <w:tab w:val="left" w:pos="709"/>
        </w:tabs>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比选项目简要说明：</w:t>
      </w:r>
      <w:r>
        <w:rPr>
          <w:rFonts w:hint="eastAsia"/>
          <w:sz w:val="24"/>
          <w:szCs w:val="24"/>
          <w:lang w:val="en-US" w:eastAsia="zh-CN"/>
        </w:rPr>
        <w:t>详见附件1《发包说明》</w:t>
      </w:r>
    </w:p>
    <w:p>
      <w:pPr>
        <w:tabs>
          <w:tab w:val="left" w:pos="709"/>
        </w:tabs>
        <w:spacing w:line="360" w:lineRule="auto"/>
        <w:ind w:firstLine="480" w:firstLineChars="200"/>
        <w:rPr>
          <w:rFonts w:hint="default"/>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60天。</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w:t>
      </w:r>
      <w:r>
        <w:rPr>
          <w:sz w:val="24"/>
          <w:szCs w:val="24"/>
          <w:lang w:eastAsia="zh-CN"/>
        </w:rPr>
        <w:t>.</w:t>
      </w:r>
      <w:r>
        <w:rPr>
          <w:rFonts w:hint="eastAsia"/>
          <w:sz w:val="24"/>
          <w:szCs w:val="24"/>
          <w:lang w:val="en-US" w:eastAsia="zh-CN"/>
        </w:rPr>
        <w:t>比选控制价:20万元（含税）</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4.本案可接受联合体参选。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5.参选人需有断路器原生产商（库柏或广州白云）的售后服务授权（此授权非本项目的单独授权，是产品售后服务的通用授权）。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6.参选的安装单位应具有以下资质中的一种：</w:t>
      </w:r>
      <w:r>
        <w:rPr>
          <w:rFonts w:hint="eastAsia"/>
          <w:color w:val="000000" w:themeColor="text1"/>
          <w:sz w:val="24"/>
          <w:szCs w:val="24"/>
          <w:lang w:eastAsia="zh-CN"/>
        </w:rPr>
        <w:t>电力工程施工总承包三级及以上</w:t>
      </w:r>
      <w:r>
        <w:rPr>
          <w:rFonts w:hint="eastAsia"/>
          <w:color w:val="000000" w:themeColor="text1"/>
          <w:sz w:val="24"/>
          <w:szCs w:val="24"/>
          <w:lang w:val="en-US" w:eastAsia="zh-CN"/>
        </w:rPr>
        <w:t>或机电工程施工总承包三级及以上或输变电工程专业承包三级及以上或承装（修、试）电力设施许可证五级及以上。</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7.参选单位需在近三年承揽并完成至少一项的同类型施工项目（以合同签订时间为准，即2021年10月1日（含）后）。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lang w:val="en-US" w:eastAsia="zh-CN"/>
        </w:rPr>
      </w:pPr>
      <w:r>
        <w:rPr>
          <w:rFonts w:hint="eastAsia"/>
          <w:color w:val="000000" w:themeColor="text1"/>
          <w:sz w:val="24"/>
          <w:szCs w:val="24"/>
          <w:lang w:val="en-US" w:eastAsia="zh-CN"/>
        </w:rPr>
        <w:t>8.参选单位施工人员需持高压电工证。</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w:t>
      </w:r>
      <w:r>
        <w:rPr>
          <w:rFonts w:hint="eastAsia"/>
          <w:color w:val="000000" w:themeColor="text1"/>
          <w:sz w:val="24"/>
          <w:szCs w:val="24"/>
          <w:lang w:val="en-US" w:eastAsia="zh-CN"/>
        </w:rPr>
        <w:t>24</w:t>
      </w:r>
      <w:r>
        <w:rPr>
          <w:rFonts w:hint="eastAsia"/>
          <w:color w:val="000000" w:themeColor="text1"/>
          <w:sz w:val="24"/>
          <w:szCs w:val="24"/>
          <w:lang w:eastAsia="zh-CN"/>
        </w:rPr>
        <w:t>年</w:t>
      </w:r>
      <w:r>
        <w:rPr>
          <w:rFonts w:hint="eastAsia"/>
          <w:color w:val="000000" w:themeColor="text1"/>
          <w:sz w:val="24"/>
          <w:szCs w:val="24"/>
          <w:lang w:val="en-US" w:eastAsia="zh-CN"/>
        </w:rPr>
        <w:t>11</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日至</w:t>
      </w:r>
      <w:r>
        <w:rPr>
          <w:rFonts w:hint="eastAsia"/>
          <w:color w:val="000000" w:themeColor="text1"/>
          <w:sz w:val="24"/>
          <w:szCs w:val="24"/>
          <w:lang w:val="en-US" w:eastAsia="zh-CN"/>
        </w:rPr>
        <w:t>17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3</w:t>
      </w:r>
      <w:r>
        <w:rPr>
          <w:rFonts w:hint="eastAsia"/>
          <w:color w:val="000000" w:themeColor="text1"/>
          <w:sz w:val="24"/>
          <w:szCs w:val="24"/>
          <w:lang w:eastAsia="zh-CN"/>
        </w:rPr>
        <w:t>）库柏</w:t>
      </w:r>
      <w:r>
        <w:rPr>
          <w:rFonts w:hint="eastAsia"/>
          <w:color w:val="000000" w:themeColor="text1"/>
          <w:sz w:val="24"/>
          <w:szCs w:val="24"/>
          <w:lang w:val="en-US" w:eastAsia="zh-CN"/>
        </w:rPr>
        <w:t>或</w:t>
      </w:r>
      <w:r>
        <w:rPr>
          <w:rFonts w:hint="eastAsia"/>
          <w:color w:val="000000" w:themeColor="text1"/>
          <w:sz w:val="24"/>
          <w:szCs w:val="24"/>
          <w:lang w:eastAsia="zh-CN"/>
        </w:rPr>
        <w:t>广州白云</w:t>
      </w:r>
      <w:r>
        <w:rPr>
          <w:rFonts w:hint="eastAsia"/>
          <w:color w:val="000000" w:themeColor="text1"/>
          <w:sz w:val="24"/>
          <w:szCs w:val="24"/>
          <w:lang w:val="en-US" w:eastAsia="zh-CN"/>
        </w:rPr>
        <w:t>售后服务授权证明</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报名成功后，参选人</w:t>
      </w:r>
      <w:r>
        <w:rPr>
          <w:rFonts w:hint="eastAsia"/>
          <w:color w:val="000000" w:themeColor="text1"/>
          <w:sz w:val="24"/>
          <w:szCs w:val="24"/>
          <w:lang w:val="en-US" w:eastAsia="zh-CN"/>
        </w:rPr>
        <w:t>可到现场</w:t>
      </w:r>
      <w:r>
        <w:rPr>
          <w:rFonts w:hint="eastAsia"/>
          <w:color w:val="000000" w:themeColor="text1"/>
          <w:sz w:val="24"/>
          <w:szCs w:val="24"/>
          <w:lang w:eastAsia="zh-CN"/>
        </w:rPr>
        <w:t>与现场技术人员进行前期</w:t>
      </w:r>
      <w:r>
        <w:rPr>
          <w:rFonts w:hint="eastAsia"/>
          <w:color w:val="000000" w:themeColor="text1"/>
          <w:sz w:val="24"/>
          <w:szCs w:val="24"/>
          <w:lang w:val="en-US" w:eastAsia="zh-CN"/>
        </w:rPr>
        <w:t>现场勘察及技术交流</w:t>
      </w:r>
      <w:r>
        <w:rPr>
          <w:rFonts w:hint="eastAsia"/>
          <w:color w:val="000000" w:themeColor="text1"/>
          <w:sz w:val="24"/>
          <w:szCs w:val="24"/>
          <w:lang w:eastAsia="zh-CN"/>
        </w:rPr>
        <w:t>。如有异议需在</w:t>
      </w:r>
      <w:r>
        <w:rPr>
          <w:rFonts w:hint="eastAsia"/>
          <w:color w:val="000000" w:themeColor="text1"/>
          <w:sz w:val="24"/>
          <w:szCs w:val="24"/>
          <w:lang w:val="en-US" w:eastAsia="zh-CN"/>
        </w:rPr>
        <w:t>比选</w:t>
      </w:r>
      <w:r>
        <w:rPr>
          <w:rFonts w:hint="eastAsia"/>
          <w:color w:val="000000" w:themeColor="text1"/>
          <w:sz w:val="24"/>
          <w:szCs w:val="24"/>
          <w:lang w:eastAsia="zh-CN"/>
        </w:rPr>
        <w:t>前提出，</w:t>
      </w:r>
      <w:r>
        <w:rPr>
          <w:rFonts w:hint="eastAsia"/>
          <w:color w:val="000000" w:themeColor="text1"/>
          <w:sz w:val="24"/>
          <w:szCs w:val="24"/>
          <w:lang w:val="en-US" w:eastAsia="zh-CN"/>
        </w:rPr>
        <w:t>参选人参加比选</w:t>
      </w:r>
      <w:r>
        <w:rPr>
          <w:rFonts w:hint="eastAsia"/>
          <w:color w:val="000000" w:themeColor="text1"/>
          <w:sz w:val="24"/>
          <w:szCs w:val="24"/>
          <w:lang w:eastAsia="zh-CN"/>
        </w:rPr>
        <w:t>即视为已充分了解现场情况、技术要求、安全要求等。</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设备及服务团队，戴小玉，0596-6311078</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2024年11月19日12时截止</w:t>
      </w:r>
      <w:r>
        <w:rPr>
          <w:rFonts w:hint="eastAsia"/>
          <w:color w:val="000000" w:themeColor="text1"/>
          <w:sz w:val="24"/>
          <w:szCs w:val="24"/>
          <w:lang w:eastAsia="zh-CN"/>
        </w:rPr>
        <w:t>。</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4000</w:t>
      </w:r>
      <w:r>
        <w:rPr>
          <w:rFonts w:hint="eastAsia"/>
          <w:b w:val="0"/>
          <w:bCs/>
          <w:snapToGrid w:val="0"/>
          <w:color w:val="000000" w:themeColor="text1"/>
          <w:spacing w:val="8"/>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福海创PTA厂区高压真空断路器维修发包项目参选保证金</w:t>
      </w:r>
    </w:p>
    <w:p>
      <w:pPr>
        <w:pStyle w:val="20"/>
        <w:spacing w:line="360" w:lineRule="auto"/>
        <w:ind w:right="121" w:firstLine="480"/>
        <w:jc w:val="both"/>
        <w:rPr>
          <w:lang w:eastAsia="zh-CN"/>
        </w:rPr>
      </w:pPr>
      <w:r>
        <w:rPr>
          <w:rFonts w:hint="eastAsia"/>
          <w:lang w:eastAsia="zh-CN"/>
        </w:rPr>
        <w:t>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商务联系人：戴小玉 电话：</w:t>
      </w:r>
      <w:r>
        <w:rPr>
          <w:rFonts w:hint="eastAsia"/>
          <w:lang w:val="en-US" w:eastAsia="zh-CN"/>
        </w:rPr>
        <w:t>0596-6311078</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spacing w:line="360" w:lineRule="auto"/>
        <w:ind w:right="121" w:firstLine="480" w:firstLineChars="200"/>
        <w:jc w:val="both"/>
        <w:rPr>
          <w:rFonts w:hint="default"/>
          <w:lang w:val="en-US" w:eastAsia="zh-CN"/>
        </w:rPr>
      </w:pPr>
      <w:r>
        <w:rPr>
          <w:rFonts w:hint="eastAsia"/>
          <w:lang w:eastAsia="zh-CN"/>
        </w:rPr>
        <w:t>技术联系</w:t>
      </w:r>
      <w:r>
        <w:rPr>
          <w:rFonts w:hint="eastAsia"/>
          <w:lang w:val="en-US" w:eastAsia="zh-CN"/>
        </w:rPr>
        <w:t>人：阴  豪 电话：13859954847  邮箱：hyin@fhcpec.com.cn</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pPr>
      <w:r>
        <w:rPr>
          <w:rFonts w:hint="eastAsia"/>
          <w:lang w:eastAsia="zh-CN"/>
        </w:rPr>
        <w:t>邮编：363216</w:t>
      </w:r>
    </w:p>
    <w:p>
      <w:pPr>
        <w:pStyle w:val="3"/>
        <w:tabs>
          <w:tab w:val="left" w:pos="1262"/>
        </w:tabs>
        <w:spacing w:line="355" w:lineRule="exact"/>
        <w:ind w:left="0" w:right="108"/>
        <w:jc w:val="both"/>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福建福海创石油化工有限公司PTA厂区高压真空断路器维修发包项目</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3.承包方式：固定单价</w:t>
      </w:r>
    </w:p>
    <w:p>
      <w:pPr>
        <w:pStyle w:val="20"/>
        <w:spacing w:line="360" w:lineRule="auto"/>
        <w:ind w:right="121"/>
        <w:jc w:val="both"/>
        <w:rPr>
          <w:rFonts w:hint="default"/>
          <w:lang w:val="en-US" w:eastAsia="zh-CN"/>
        </w:rPr>
      </w:pPr>
      <w:r>
        <w:rPr>
          <w:rFonts w:hint="eastAsia"/>
          <w:lang w:eastAsia="zh-CN"/>
        </w:rPr>
        <w:t xml:space="preserve">    4.项目工作范围及技术要求：</w:t>
      </w:r>
      <w:r>
        <w:rPr>
          <w:rFonts w:hint="eastAsia"/>
          <w:lang w:val="en-US" w:eastAsia="zh-CN"/>
        </w:rPr>
        <w:t>详见附件1《发包说明》</w:t>
      </w:r>
    </w:p>
    <w:p>
      <w:pPr>
        <w:pStyle w:val="20"/>
        <w:spacing w:line="360" w:lineRule="auto"/>
        <w:ind w:right="121"/>
        <w:jc w:val="both"/>
        <w:rPr>
          <w:lang w:eastAsia="zh-CN"/>
        </w:rPr>
      </w:pPr>
      <w:r>
        <w:rPr>
          <w:rFonts w:hint="eastAsia"/>
          <w:lang w:eastAsia="zh-CN"/>
        </w:rPr>
        <w:t xml:space="preserve">    5.项目联系人</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商务联系人：戴小玉 电话：0596-6311078 邮箱：xydai@fhcpec.com.cn</w:t>
      </w:r>
    </w:p>
    <w:p>
      <w:pPr>
        <w:spacing w:before="15"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技术联系人：阴  豪 电话：13859954847  邮箱：hyin@fhcpec.com.cn    </w:t>
      </w:r>
    </w:p>
    <w:p>
      <w:pPr>
        <w:spacing w:before="15" w:line="360" w:lineRule="auto"/>
        <w:ind w:firstLine="480"/>
        <w:rPr>
          <w:b/>
          <w:w w:val="95"/>
          <w:sz w:val="28"/>
          <w:lang w:eastAsia="zh-CN"/>
        </w:rPr>
      </w:pP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4.本案可接受联合体参选。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5.参选人需有断路器原生产商（库柏或广州白云）的售后服务授权（此授权非本项目的单独授权，是产品售后服务的通用授权）。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6.参选的安装单位应具有以下资质中的一种：</w:t>
      </w:r>
      <w:r>
        <w:rPr>
          <w:rFonts w:hint="eastAsia"/>
          <w:color w:val="000000" w:themeColor="text1"/>
          <w:sz w:val="24"/>
          <w:szCs w:val="24"/>
          <w:lang w:eastAsia="zh-CN"/>
        </w:rPr>
        <w:t>电力工程施工总承包三级及以上</w:t>
      </w:r>
      <w:r>
        <w:rPr>
          <w:rFonts w:hint="eastAsia"/>
          <w:color w:val="000000" w:themeColor="text1"/>
          <w:sz w:val="24"/>
          <w:szCs w:val="24"/>
          <w:lang w:val="en-US" w:eastAsia="zh-CN"/>
        </w:rPr>
        <w:t>或机电工程施工总承包三级及以上或输变电工程专业承包三级及以上或承装（修、试）电力设施许可证五级及以上。</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7.参选单位需在近三年承揽并完成至少一项的同类型施工项目（以合同签订时间为准，即2021年10月1日（含）后）。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lang w:val="en-US" w:eastAsia="zh-CN"/>
        </w:rPr>
      </w:pPr>
      <w:r>
        <w:rPr>
          <w:rFonts w:hint="eastAsia"/>
          <w:color w:val="000000" w:themeColor="text1"/>
          <w:sz w:val="24"/>
          <w:szCs w:val="24"/>
          <w:lang w:val="en-US" w:eastAsia="zh-CN"/>
        </w:rPr>
        <w:t>8.参选单位施工人员需持高压电工证。</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w:t>
      </w:r>
      <w:r>
        <w:rPr>
          <w:rFonts w:hint="eastAsia"/>
          <w:b w:val="0"/>
          <w:bCs/>
          <w:snapToGrid w:val="0"/>
          <w:color w:val="000000" w:themeColor="text1"/>
          <w:spacing w:val="8"/>
          <w:sz w:val="24"/>
          <w:szCs w:val="24"/>
          <w:lang w:val="en-US" w:eastAsia="zh-CN"/>
        </w:rPr>
        <w:t>4000</w:t>
      </w:r>
      <w:r>
        <w:rPr>
          <w:rFonts w:hint="eastAsia"/>
          <w:b w:val="0"/>
          <w:bCs/>
          <w:snapToGrid w:val="0"/>
          <w:color w:val="000000" w:themeColor="text1"/>
          <w:spacing w:val="8"/>
          <w:sz w:val="24"/>
          <w:szCs w:val="24"/>
          <w:lang w:eastAsia="zh-CN"/>
        </w:rPr>
        <w:t>元</w:t>
      </w:r>
      <w:r>
        <w:rPr>
          <w:rFonts w:hint="eastAsia"/>
          <w:b w:val="0"/>
          <w:bCs/>
          <w:snapToGrid w:val="0"/>
          <w:color w:val="000000" w:themeColor="text1"/>
          <w:spacing w:val="8"/>
          <w:sz w:val="24"/>
          <w:szCs w:val="24"/>
          <w:lang w:val="en-US"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注明用途：</w:t>
      </w:r>
      <w:r>
        <w:rPr>
          <w:rFonts w:hint="eastAsia"/>
          <w:color w:val="000000" w:themeColor="text1"/>
          <w:lang w:val="en-US" w:eastAsia="zh-CN"/>
        </w:rPr>
        <w:t>福海创PTA厂区高压真空断路器维修发包项目参选保证金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b/>
          <w:w w:val="95"/>
          <w:sz w:val="28"/>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11</w:t>
      </w:r>
      <w:r>
        <w:rPr>
          <w:rFonts w:hint="eastAsia"/>
          <w:color w:val="000000" w:themeColor="text1"/>
          <w:lang w:eastAsia="zh-CN"/>
        </w:rPr>
        <w:t>月</w:t>
      </w:r>
      <w:r>
        <w:rPr>
          <w:rFonts w:hint="eastAsia"/>
          <w:color w:val="000000" w:themeColor="text1"/>
          <w:lang w:val="en-US" w:eastAsia="zh-CN"/>
        </w:rPr>
        <w:t>19</w:t>
      </w:r>
      <w:bookmarkStart w:id="1" w:name="_GoBack"/>
      <w:bookmarkEnd w:id="1"/>
      <w:r>
        <w:rPr>
          <w:rFonts w:hint="eastAsia"/>
          <w:color w:val="000000" w:themeColor="text1"/>
          <w:lang w:eastAsia="zh-CN"/>
        </w:rPr>
        <w:t>日</w:t>
      </w:r>
      <w:r>
        <w:rPr>
          <w:rFonts w:hint="eastAsia"/>
          <w:color w:val="000000" w:themeColor="text1"/>
          <w:lang w:val="en-US" w:eastAsia="zh-CN"/>
        </w:rPr>
        <w:t>12时截止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戴小玉，</w:t>
      </w:r>
      <w:r>
        <w:rPr>
          <w:lang w:eastAsia="zh-CN"/>
        </w:rPr>
        <w:t>联系电话</w:t>
      </w:r>
      <w:r>
        <w:rPr>
          <w:spacing w:val="-4"/>
          <w:lang w:eastAsia="zh-CN"/>
        </w:rPr>
        <w:t>：</w:t>
      </w:r>
      <w:r>
        <w:rPr>
          <w:rFonts w:hint="eastAsia"/>
          <w:spacing w:val="-4"/>
          <w:lang w:val="en-US" w:eastAsia="zh-CN"/>
        </w:rPr>
        <w:t>0596-6311078</w:t>
      </w:r>
      <w:r>
        <w:rPr>
          <w:rFonts w:hint="eastAsia"/>
          <w:spacing w:val="-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（U盘与商务文件一起密封包装）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20</w:t>
      </w:r>
      <w:r>
        <w:rPr>
          <w:rFonts w:hint="eastAsia"/>
          <w:b/>
          <w:color w:val="FF0000"/>
          <w:lang w:eastAsia="zh-CN"/>
        </w:rPr>
        <w:t>万元整（</w:t>
      </w:r>
      <w:r>
        <w:rPr>
          <w:rFonts w:hint="eastAsia"/>
          <w:b/>
          <w:color w:val="FF0000"/>
          <w:lang w:val="en-US" w:eastAsia="zh-CN"/>
        </w:rPr>
        <w:t>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spacing w:before="15" w:line="360" w:lineRule="auto"/>
        <w:ind w:firstLine="480" w:firstLineChars="200"/>
        <w:rPr>
          <w:rFonts w:hint="eastAsia"/>
          <w:lang w:eastAsia="zh-CN"/>
        </w:rPr>
      </w:pPr>
      <w:r>
        <w:rPr>
          <w:color w:val="000000" w:themeColor="text1"/>
          <w:sz w:val="24"/>
          <w:szCs w:val="24"/>
          <w:lang w:eastAsia="zh-CN"/>
        </w:rPr>
        <w:t>评选委员会将对通过资格及实质响应性审查的各合格参选人，根据以下标准和方法进行</w:t>
      </w:r>
      <w:r>
        <w:rPr>
          <w:rFonts w:hint="eastAsia"/>
          <w:color w:val="000000" w:themeColor="text1"/>
          <w:sz w:val="24"/>
          <w:szCs w:val="24"/>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翔鹭石化</w:t>
      </w:r>
      <w:r>
        <w:rPr>
          <w:rStyle w:val="49"/>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
        <w:rPr>
          <w:rFonts w:hint="eastAsia"/>
          <w:sz w:val="24"/>
          <w:lang w:val="en-US" w:eastAsia="zh-CN"/>
        </w:rPr>
      </w:pPr>
      <w:r>
        <w:rPr>
          <w:rFonts w:hint="eastAsia" w:ascii="Times New Roman"/>
          <w:b/>
          <w:bCs/>
          <w:lang w:eastAsia="zh-CN"/>
        </w:rPr>
        <w:t>附件一、</w:t>
      </w:r>
      <w:bookmarkStart w:id="0" w:name="_Toc251742852"/>
      <w:r>
        <w:rPr>
          <w:rFonts w:hint="eastAsia"/>
          <w:sz w:val="24"/>
          <w:lang w:val="en-US" w:eastAsia="zh-CN"/>
        </w:rPr>
        <w:t xml:space="preserve"> 合同详看附件2《合同模板》    </w:t>
      </w: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rFonts w:hint="eastAsia"/>
          <w:sz w:val="24"/>
          <w:lang w:val="en-US" w:eastAsia="zh-CN"/>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r>
        <w:rPr>
          <w:rFonts w:hint="eastAsia" w:cs="宋体"/>
          <w:b/>
          <w:sz w:val="44"/>
          <w:szCs w:val="44"/>
          <w:lang w:eastAsia="zh-CN"/>
        </w:rPr>
        <w:t>PTA厂区高压真空断路器维修发包项目</w:t>
      </w:r>
      <w:r>
        <w:rPr>
          <w:rFonts w:hint="eastAsia" w:ascii="宋体" w:hAnsi="宋体" w:eastAsia="宋体" w:cs="宋体"/>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11</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.参选文件正本必须骑缝加盖参选人公章或由法人代表逐页签字方视为有效，同时应注明提交日期，否则视为废</w:t>
      </w:r>
      <w:r>
        <w:rPr>
          <w:rFonts w:hint="eastAsia" w:cs="Times New Roman"/>
          <w:bCs w:val="0"/>
          <w:color w:val="C00000"/>
          <w:sz w:val="24"/>
          <w:szCs w:val="24"/>
          <w:lang w:val="en-US" w:eastAsia="zh-CN"/>
        </w:rPr>
        <w:t>选</w:t>
      </w:r>
      <w:r>
        <w:rPr>
          <w:rFonts w:hint="eastAsia" w:cs="Times New Roman"/>
          <w:bCs w:val="0"/>
          <w:color w:val="C00000"/>
          <w:sz w:val="24"/>
          <w:szCs w:val="24"/>
          <w:lang w:eastAsia="zh-CN"/>
        </w:rPr>
        <w:t>。</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U盘电子扫描文档（U盘与商务文件一起密封包装）</w:t>
      </w:r>
      <w:r>
        <w:rPr>
          <w:rFonts w:hint="eastAsia" w:cs="Times New Roman"/>
          <w:bCs w:val="0"/>
          <w:color w:val="C00000"/>
          <w:sz w:val="24"/>
          <w:szCs w:val="24"/>
          <w:lang w:val="en-US" w:eastAsia="zh-CN"/>
        </w:rPr>
        <w:t>。</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vAlign w:val="center"/>
          </w:tcPr>
          <w:p>
            <w:pPr>
              <w:spacing w:line="500" w:lineRule="exact"/>
              <w:jc w:val="left"/>
              <w:rPr>
                <w:sz w:val="24"/>
              </w:rPr>
            </w:pPr>
            <w:r>
              <w:rPr>
                <w:rFonts w:hint="eastAsia"/>
                <w:sz w:val="24"/>
                <w:lang w:eastAsia="zh-CN"/>
              </w:rPr>
              <w:t>参选</w:t>
            </w:r>
            <w:r>
              <w:rPr>
                <w:rFonts w:hint="eastAsia"/>
                <w:sz w:val="24"/>
              </w:rPr>
              <w:t>书</w:t>
            </w:r>
          </w:p>
        </w:tc>
        <w:tc>
          <w:tcPr>
            <w:tcW w:w="1843" w:type="dxa"/>
            <w:vAlign w:val="center"/>
          </w:tcPr>
          <w:p>
            <w:pPr>
              <w:spacing w:line="500" w:lineRule="exact"/>
              <w:jc w:val="center"/>
              <w:rPr>
                <w:rFonts w:hint="default" w:eastAsia="宋体"/>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vAlign w:val="center"/>
          </w:tcPr>
          <w:p>
            <w:pPr>
              <w:spacing w:line="500" w:lineRule="exact"/>
              <w:jc w:val="left"/>
              <w:rPr>
                <w:rFonts w:hint="default"/>
                <w:sz w:val="24"/>
                <w:lang w:val="en-US" w:eastAsia="zh-CN"/>
              </w:rPr>
            </w:pPr>
            <w:r>
              <w:rPr>
                <w:rFonts w:hint="eastAsia"/>
                <w:sz w:val="24"/>
                <w:lang w:val="en-US" w:eastAsia="zh-CN"/>
              </w:rPr>
              <w:t>公司简介</w:t>
            </w:r>
          </w:p>
        </w:tc>
        <w:tc>
          <w:tcPr>
            <w:tcW w:w="1843" w:type="dxa"/>
            <w:vAlign w:val="center"/>
          </w:tcPr>
          <w:p>
            <w:pPr>
              <w:spacing w:line="500" w:lineRule="exact"/>
              <w:jc w:val="center"/>
              <w:rPr>
                <w:rFonts w:hint="eastAsia"/>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3</w:t>
            </w:r>
          </w:p>
        </w:tc>
        <w:tc>
          <w:tcPr>
            <w:tcW w:w="6023" w:type="dxa"/>
            <w:vAlign w:val="center"/>
          </w:tcPr>
          <w:p>
            <w:pPr>
              <w:spacing w:line="500" w:lineRule="exact"/>
              <w:jc w:val="left"/>
              <w:rPr>
                <w:sz w:val="24"/>
              </w:rPr>
            </w:pPr>
            <w:r>
              <w:rPr>
                <w:rFonts w:hint="eastAsia"/>
                <w:sz w:val="24"/>
                <w:lang w:eastAsia="zh-CN"/>
              </w:rPr>
              <w:t>法定代表人身份证复印件</w:t>
            </w:r>
          </w:p>
        </w:tc>
        <w:tc>
          <w:tcPr>
            <w:tcW w:w="1843" w:type="dxa"/>
            <w:vAlign w:val="center"/>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4</w:t>
            </w:r>
          </w:p>
        </w:tc>
        <w:tc>
          <w:tcPr>
            <w:tcW w:w="6023" w:type="dxa"/>
            <w:vAlign w:val="center"/>
          </w:tcPr>
          <w:p>
            <w:pPr>
              <w:spacing w:line="500" w:lineRule="exact"/>
              <w:jc w:val="left"/>
              <w:rPr>
                <w:sz w:val="24"/>
                <w:lang w:eastAsia="zh-CN"/>
              </w:rPr>
            </w:pPr>
            <w:r>
              <w:rPr>
                <w:rFonts w:hint="eastAsia"/>
                <w:sz w:val="24"/>
              </w:rPr>
              <w:t>营业执照</w:t>
            </w:r>
            <w:r>
              <w:rPr>
                <w:rFonts w:hint="eastAsia"/>
                <w:sz w:val="24"/>
                <w:lang w:eastAsia="zh-CN"/>
              </w:rPr>
              <w:t>复印件</w:t>
            </w:r>
          </w:p>
        </w:tc>
        <w:tc>
          <w:tcPr>
            <w:tcW w:w="1843" w:type="dxa"/>
            <w:vAlign w:val="center"/>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center"/>
          </w:tcPr>
          <w:p>
            <w:pPr>
              <w:keepNext w:val="0"/>
              <w:keepLines w:val="0"/>
              <w:pageBreakBefore w:val="0"/>
              <w:widowControl w:val="0"/>
              <w:tabs>
                <w:tab w:val="left" w:pos="709"/>
              </w:tabs>
              <w:kinsoku/>
              <w:wordWrap/>
              <w:overflowPunct/>
              <w:topLinePunct w:val="0"/>
              <w:bidi w:val="0"/>
              <w:snapToGrid/>
              <w:spacing w:line="360" w:lineRule="auto"/>
              <w:jc w:val="both"/>
              <w:rPr>
                <w:rFonts w:hint="default"/>
                <w:sz w:val="24"/>
                <w:lang w:val="en-US" w:eastAsia="zh-CN"/>
              </w:rPr>
            </w:pPr>
            <w:r>
              <w:rPr>
                <w:rFonts w:hint="eastAsia"/>
                <w:color w:val="000000" w:themeColor="text1"/>
                <w:sz w:val="24"/>
                <w:szCs w:val="24"/>
                <w:lang w:val="en-US" w:eastAsia="zh-CN"/>
              </w:rPr>
              <w:t>库柏或广州白云售后服务授权证明</w:t>
            </w:r>
          </w:p>
        </w:tc>
        <w:tc>
          <w:tcPr>
            <w:tcW w:w="1843" w:type="dxa"/>
            <w:vAlign w:val="center"/>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6</w:t>
            </w:r>
          </w:p>
        </w:tc>
        <w:tc>
          <w:tcPr>
            <w:tcW w:w="6023" w:type="dxa"/>
            <w:vAlign w:val="center"/>
          </w:tcPr>
          <w:p>
            <w:pPr>
              <w:spacing w:line="500" w:lineRule="exact"/>
              <w:jc w:val="left"/>
              <w:rPr>
                <w:rFonts w:hint="default" w:eastAsia="宋体"/>
                <w:sz w:val="24"/>
                <w:lang w:val="en-US" w:eastAsia="zh-CN"/>
              </w:rPr>
            </w:pPr>
            <w:r>
              <w:rPr>
                <w:rFonts w:hint="eastAsia"/>
                <w:sz w:val="24"/>
              </w:rPr>
              <w:t>国家企业信息公示系统查询</w:t>
            </w:r>
            <w:r>
              <w:rPr>
                <w:rFonts w:hint="eastAsia"/>
                <w:sz w:val="24"/>
                <w:lang w:val="en-US" w:eastAsia="zh-CN"/>
              </w:rPr>
              <w:t>查询</w:t>
            </w:r>
            <w:r>
              <w:rPr>
                <w:rFonts w:hint="eastAsia"/>
                <w:sz w:val="24"/>
              </w:rPr>
              <w:t>行政处罚信息</w:t>
            </w:r>
            <w:r>
              <w:rPr>
                <w:rFonts w:hint="eastAsia"/>
                <w:sz w:val="24"/>
                <w:lang w:val="en-US" w:eastAsia="zh-CN"/>
              </w:rPr>
              <w:t>截图（加盖公章）</w:t>
            </w:r>
          </w:p>
        </w:tc>
        <w:tc>
          <w:tcPr>
            <w:tcW w:w="1843" w:type="dxa"/>
            <w:vAlign w:val="center"/>
          </w:tcPr>
          <w:p>
            <w:pPr>
              <w:spacing w:line="500" w:lineRule="exact"/>
              <w:jc w:val="center"/>
              <w:rPr>
                <w:b w:val="0"/>
                <w:bCs w:val="0"/>
                <w:sz w:val="24"/>
                <w:lang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vAlign w:val="center"/>
          </w:tcPr>
          <w:p>
            <w:pPr>
              <w:spacing w:line="500" w:lineRule="exact"/>
              <w:jc w:val="left"/>
              <w:rPr>
                <w:rFonts w:hint="default"/>
                <w:color w:val="000000" w:themeColor="text1"/>
                <w:sz w:val="24"/>
                <w:szCs w:val="24"/>
                <w:lang w:val="en-US" w:eastAsia="zh-CN"/>
              </w:rPr>
            </w:pPr>
            <w:r>
              <w:rPr>
                <w:rFonts w:hint="eastAsia"/>
                <w:color w:val="000000" w:themeColor="text1"/>
                <w:sz w:val="24"/>
                <w:szCs w:val="24"/>
                <w:lang w:val="en-US" w:eastAsia="zh-CN"/>
              </w:rPr>
              <w:t>提供至少一份近3年完成的同类型施工项目合同及发票复印件（以合同签订时间为准，即2021年10月1日（含）后）</w:t>
            </w:r>
          </w:p>
        </w:tc>
        <w:tc>
          <w:tcPr>
            <w:tcW w:w="1843" w:type="dxa"/>
            <w:vAlign w:val="center"/>
          </w:tcPr>
          <w:p>
            <w:pPr>
              <w:spacing w:line="500" w:lineRule="exact"/>
              <w:jc w:val="center"/>
              <w:rPr>
                <w:rFonts w:hint="eastAsia"/>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rFonts w:hint="default"/>
                <w:sz w:val="24"/>
                <w:lang w:val="en-US" w:eastAsia="zh-CN"/>
              </w:rPr>
            </w:pPr>
            <w:r>
              <w:rPr>
                <w:rFonts w:hint="eastAsia"/>
                <w:sz w:val="24"/>
                <w:lang w:val="en-US" w:eastAsia="zh-CN"/>
              </w:rPr>
              <w:t>8</w:t>
            </w:r>
          </w:p>
        </w:tc>
        <w:tc>
          <w:tcPr>
            <w:tcW w:w="6023" w:type="dxa"/>
            <w:vAlign w:val="center"/>
          </w:tcPr>
          <w:p>
            <w:pPr>
              <w:spacing w:line="500" w:lineRule="exact"/>
              <w:jc w:val="left"/>
              <w:rPr>
                <w:sz w:val="24"/>
              </w:rPr>
            </w:pPr>
            <w:r>
              <w:rPr>
                <w:rFonts w:hint="eastAsia"/>
                <w:color w:val="000000" w:themeColor="text1"/>
                <w:sz w:val="24"/>
                <w:szCs w:val="24"/>
                <w:lang w:eastAsia="zh-CN"/>
              </w:rPr>
              <w:t>设备安装施工资质</w:t>
            </w:r>
            <w:r>
              <w:rPr>
                <w:rFonts w:hint="eastAsia"/>
                <w:color w:val="000000" w:themeColor="text1"/>
                <w:sz w:val="24"/>
                <w:szCs w:val="24"/>
                <w:lang w:val="en-US" w:eastAsia="zh-CN"/>
              </w:rPr>
              <w:t>证书</w:t>
            </w:r>
          </w:p>
        </w:tc>
        <w:tc>
          <w:tcPr>
            <w:tcW w:w="1843" w:type="dxa"/>
            <w:vAlign w:val="center"/>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rFonts w:hint="default"/>
                <w:sz w:val="24"/>
                <w:lang w:val="en-US" w:eastAsia="zh-CN"/>
              </w:rPr>
            </w:pPr>
            <w:r>
              <w:rPr>
                <w:rFonts w:hint="eastAsia"/>
                <w:sz w:val="24"/>
                <w:lang w:val="en-US" w:eastAsia="zh-CN"/>
              </w:rPr>
              <w:t>9</w:t>
            </w:r>
          </w:p>
        </w:tc>
        <w:tc>
          <w:tcPr>
            <w:tcW w:w="6023" w:type="dxa"/>
            <w:vAlign w:val="center"/>
          </w:tcPr>
          <w:p>
            <w:pPr>
              <w:spacing w:line="500" w:lineRule="exact"/>
              <w:jc w:val="left"/>
              <w:rPr>
                <w:rFonts w:hint="default"/>
                <w:color w:val="000000" w:themeColor="text1"/>
                <w:sz w:val="24"/>
                <w:szCs w:val="24"/>
                <w:lang w:val="en-US" w:eastAsia="zh-CN"/>
              </w:rPr>
            </w:pPr>
            <w:r>
              <w:rPr>
                <w:rFonts w:hint="eastAsia"/>
                <w:color w:val="000000" w:themeColor="text1"/>
                <w:sz w:val="24"/>
                <w:szCs w:val="24"/>
                <w:lang w:val="en-US" w:eastAsia="zh-CN"/>
              </w:rPr>
              <w:t>施工人员高压电工证（有效期内）</w:t>
            </w:r>
          </w:p>
        </w:tc>
        <w:tc>
          <w:tcPr>
            <w:tcW w:w="1843" w:type="dxa"/>
            <w:vAlign w:val="center"/>
          </w:tcPr>
          <w:p>
            <w:pPr>
              <w:spacing w:line="500" w:lineRule="exact"/>
              <w:jc w:val="center"/>
              <w:rPr>
                <w:rFonts w:hint="eastAsia"/>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default"/>
                <w:sz w:val="24"/>
                <w:lang w:val="en-US" w:eastAsia="zh-CN"/>
              </w:rPr>
            </w:pPr>
            <w:r>
              <w:rPr>
                <w:rFonts w:hint="eastAsia"/>
                <w:sz w:val="24"/>
                <w:lang w:val="en-US" w:eastAsia="zh-CN"/>
              </w:rPr>
              <w:t>10</w:t>
            </w:r>
          </w:p>
        </w:tc>
        <w:tc>
          <w:tcPr>
            <w:tcW w:w="6023" w:type="dxa"/>
            <w:vAlign w:val="center"/>
          </w:tcPr>
          <w:p>
            <w:pPr>
              <w:spacing w:line="500" w:lineRule="exact"/>
              <w:jc w:val="left"/>
              <w:rPr>
                <w:rFonts w:hint="default"/>
                <w:color w:val="000000" w:themeColor="text1"/>
                <w:sz w:val="24"/>
                <w:szCs w:val="24"/>
                <w:lang w:val="en-US" w:eastAsia="zh-CN"/>
              </w:rPr>
            </w:pPr>
            <w:r>
              <w:rPr>
                <w:rFonts w:hint="eastAsia"/>
                <w:color w:val="000000" w:themeColor="text1"/>
                <w:sz w:val="24"/>
                <w:szCs w:val="24"/>
                <w:lang w:val="en-US" w:eastAsia="zh-CN"/>
              </w:rPr>
              <w:t>偏差说明（如有）</w:t>
            </w:r>
          </w:p>
        </w:tc>
        <w:tc>
          <w:tcPr>
            <w:tcW w:w="1843" w:type="dxa"/>
            <w:vAlign w:val="center"/>
          </w:tcPr>
          <w:p>
            <w:pPr>
              <w:spacing w:line="500" w:lineRule="exact"/>
              <w:jc w:val="center"/>
              <w:rPr>
                <w:rFonts w:hint="eastAsia"/>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top"/>
          </w:tcPr>
          <w:p>
            <w:pPr>
              <w:spacing w:line="500" w:lineRule="exact"/>
              <w:jc w:val="center"/>
              <w:rPr>
                <w:rFonts w:hint="default"/>
                <w:sz w:val="24"/>
                <w:lang w:val="en-US" w:eastAsia="zh-CN"/>
              </w:rPr>
            </w:pPr>
            <w:r>
              <w:rPr>
                <w:rFonts w:hint="eastAsia"/>
                <w:sz w:val="24"/>
                <w:lang w:val="en-US" w:eastAsia="zh-CN"/>
              </w:rPr>
              <w:t>11</w:t>
            </w:r>
          </w:p>
        </w:tc>
        <w:tc>
          <w:tcPr>
            <w:tcW w:w="6023" w:type="dxa"/>
            <w:vAlign w:val="center"/>
          </w:tcPr>
          <w:p>
            <w:pPr>
              <w:spacing w:line="500" w:lineRule="exact"/>
              <w:jc w:val="left"/>
              <w:rPr>
                <w:rFonts w:hint="default"/>
                <w:color w:val="000000" w:themeColor="text1"/>
                <w:sz w:val="24"/>
                <w:szCs w:val="24"/>
                <w:lang w:val="en-US" w:eastAsia="zh-CN"/>
              </w:rPr>
            </w:pPr>
            <w:r>
              <w:rPr>
                <w:rFonts w:hint="eastAsia"/>
                <w:color w:val="000000" w:themeColor="text1"/>
                <w:sz w:val="24"/>
                <w:szCs w:val="24"/>
                <w:lang w:val="en-US" w:eastAsia="zh-CN"/>
              </w:rPr>
              <w:t>试验设备清单</w:t>
            </w:r>
          </w:p>
        </w:tc>
        <w:tc>
          <w:tcPr>
            <w:tcW w:w="1843" w:type="dxa"/>
            <w:vAlign w:val="center"/>
          </w:tcPr>
          <w:p>
            <w:pPr>
              <w:spacing w:line="500" w:lineRule="exact"/>
              <w:jc w:val="center"/>
              <w:rPr>
                <w:rFonts w:hint="eastAsia"/>
                <w:b w:val="0"/>
                <w:bCs w:val="0"/>
                <w:sz w:val="24"/>
                <w:lang w:val="en-US" w:eastAsia="zh-CN"/>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Align w:val="center"/>
          </w:tcPr>
          <w:p>
            <w:pPr>
              <w:spacing w:line="500" w:lineRule="exact"/>
              <w:jc w:val="center"/>
              <w:rPr>
                <w:rFonts w:hint="default"/>
                <w:sz w:val="24"/>
                <w:lang w:val="en-US" w:eastAsia="zh-CN"/>
              </w:rPr>
            </w:pPr>
            <w:r>
              <w:rPr>
                <w:rFonts w:hint="eastAsia"/>
                <w:sz w:val="24"/>
                <w:lang w:val="en-US" w:eastAsia="zh-CN"/>
              </w:rPr>
              <w:t>12</w:t>
            </w:r>
          </w:p>
        </w:tc>
        <w:tc>
          <w:tcPr>
            <w:tcW w:w="6023" w:type="dxa"/>
            <w:vAlign w:val="center"/>
          </w:tcPr>
          <w:p>
            <w:pPr>
              <w:spacing w:line="500" w:lineRule="exact"/>
              <w:jc w:val="left"/>
              <w:rPr>
                <w:rFonts w:hint="default" w:eastAsia="宋体"/>
                <w:sz w:val="24"/>
                <w:lang w:val="en-US" w:eastAsia="zh-CN"/>
              </w:rPr>
            </w:pPr>
            <w:r>
              <w:rPr>
                <w:rFonts w:hint="eastAsia"/>
                <w:sz w:val="24"/>
                <w:lang w:val="en-US" w:eastAsia="zh-CN"/>
              </w:rPr>
              <w:t>施工方案</w:t>
            </w:r>
          </w:p>
        </w:tc>
        <w:tc>
          <w:tcPr>
            <w:tcW w:w="1843" w:type="dxa"/>
            <w:vAlign w:val="center"/>
          </w:tcPr>
          <w:p>
            <w:pPr>
              <w:spacing w:line="500" w:lineRule="exact"/>
              <w:jc w:val="center"/>
              <w:rPr>
                <w:b w:val="0"/>
                <w:bCs w:val="0"/>
                <w:sz w:val="24"/>
              </w:rPr>
            </w:pPr>
            <w:r>
              <w:rPr>
                <w:rFonts w:hint="eastAsia"/>
                <w:b w:val="0"/>
                <w:bCs w:val="0"/>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13</w:t>
            </w:r>
          </w:p>
        </w:tc>
        <w:tc>
          <w:tcPr>
            <w:tcW w:w="6023" w:type="dxa"/>
            <w:vAlign w:val="center"/>
          </w:tcPr>
          <w:p>
            <w:pPr>
              <w:spacing w:line="500" w:lineRule="exact"/>
              <w:jc w:val="left"/>
              <w:rPr>
                <w:rFonts w:hint="eastAsia"/>
                <w:sz w:val="24"/>
              </w:rPr>
            </w:pPr>
            <w:r>
              <w:rPr>
                <w:rFonts w:hint="eastAsia"/>
                <w:sz w:val="24"/>
              </w:rPr>
              <w:t>参选报价单</w:t>
            </w:r>
          </w:p>
        </w:tc>
        <w:tc>
          <w:tcPr>
            <w:tcW w:w="1843" w:type="dxa"/>
            <w:vAlign w:val="center"/>
          </w:tcPr>
          <w:p>
            <w:pPr>
              <w:spacing w:line="500" w:lineRule="exact"/>
              <w:jc w:val="center"/>
              <w:rPr>
                <w:rFonts w:hint="default" w:eastAsia="宋体"/>
                <w:sz w:val="24"/>
                <w:lang w:val="en-US" w:eastAsia="zh-CN"/>
              </w:rPr>
            </w:pPr>
            <w:r>
              <w:rPr>
                <w:rFonts w:hint="eastAsia"/>
                <w:b/>
                <w:bCs/>
                <w:sz w:val="24"/>
                <w:lang w:val="en-US" w:eastAsia="zh-CN"/>
              </w:rPr>
              <w:t>商务文件</w:t>
            </w: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both"/>
      </w:pPr>
    </w:p>
    <w:p>
      <w:pPr>
        <w:spacing w:line="500" w:lineRule="exact"/>
        <w:jc w:val="left"/>
        <w:rPr>
          <w:b/>
          <w:bCs/>
          <w:sz w:val="36"/>
          <w:szCs w:val="36"/>
          <w:lang w:eastAsia="zh-CN"/>
        </w:rPr>
      </w:pPr>
      <w:r>
        <w:rPr>
          <w:rFonts w:hint="eastAsia"/>
          <w:b/>
          <w:bCs/>
          <w:sz w:val="36"/>
          <w:szCs w:val="36"/>
          <w:lang w:val="en-US" w:eastAsia="zh-CN"/>
        </w:rPr>
        <w:t>技术文件</w:t>
      </w:r>
      <w:r>
        <w:rPr>
          <w:rFonts w:hint="eastAsia" w:ascii="Times New Roman" w:hAnsi="Times New Roman" w:cs="Times New Roman"/>
          <w:b/>
          <w:bCs/>
          <w:sz w:val="36"/>
          <w:szCs w:val="36"/>
          <w:lang w:val="en-US" w:eastAsia="zh-CN"/>
        </w:rPr>
        <w:t>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pStyle w:val="2"/>
        <w:rPr>
          <w:rFonts w:hint="eastAsia"/>
          <w:b/>
          <w:bCs/>
          <w:sz w:val="36"/>
          <w:szCs w:val="36"/>
          <w:lang w:eastAsia="zh-CN"/>
        </w:rPr>
      </w:pPr>
    </w:p>
    <w:p>
      <w:pPr>
        <w:spacing w:line="500" w:lineRule="exact"/>
        <w:jc w:val="left"/>
        <w:rPr>
          <w:rFonts w:hint="eastAsia"/>
          <w:b/>
          <w:bCs/>
          <w:sz w:val="36"/>
          <w:szCs w:val="36"/>
          <w:lang w:eastAsia="zh-CN"/>
        </w:rPr>
      </w:pPr>
      <w:r>
        <w:rPr>
          <w:rFonts w:hint="eastAsia"/>
          <w:b/>
          <w:bCs/>
          <w:sz w:val="36"/>
          <w:szCs w:val="36"/>
          <w:lang w:val="en-US" w:eastAsia="zh-CN"/>
        </w:rPr>
        <w:t>技术文件3、</w:t>
      </w:r>
      <w:r>
        <w:rPr>
          <w:rFonts w:hint="eastAsia"/>
          <w:b/>
          <w:bCs/>
          <w:sz w:val="36"/>
          <w:szCs w:val="36"/>
          <w:lang w:eastAsia="zh-CN"/>
        </w:rPr>
        <w:t>营业执照复印件（</w:t>
      </w:r>
      <w:r>
        <w:rPr>
          <w:rFonts w:hint="eastAsia"/>
          <w:b/>
          <w:bCs/>
          <w:sz w:val="36"/>
          <w:szCs w:val="36"/>
          <w:lang w:val="en-US" w:eastAsia="zh-CN"/>
        </w:rPr>
        <w:t>加盖公章</w:t>
      </w:r>
      <w:r>
        <w:rPr>
          <w:rFonts w:hint="eastAsia"/>
          <w:b/>
          <w:bCs/>
          <w:sz w:val="36"/>
          <w:szCs w:val="36"/>
          <w:lang w:eastAsia="zh-CN"/>
        </w:rPr>
        <w:t>）</w:t>
      </w:r>
    </w:p>
    <w:p>
      <w:pPr>
        <w:pStyle w:val="2"/>
        <w:rPr>
          <w:rFonts w:hint="eastAsia"/>
          <w:b/>
          <w:bCs/>
          <w:sz w:val="36"/>
          <w:szCs w:val="36"/>
          <w:lang w:eastAsia="zh-CN"/>
        </w:rPr>
      </w:pPr>
    </w:p>
    <w:p>
      <w:pPr>
        <w:pStyle w:val="2"/>
        <w:rPr>
          <w:rFonts w:hint="eastAsia"/>
          <w:b/>
          <w:bCs/>
          <w:sz w:val="36"/>
          <w:szCs w:val="36"/>
          <w:lang w:eastAsia="zh-CN"/>
        </w:rPr>
      </w:pPr>
    </w:p>
    <w:p>
      <w:pPr>
        <w:pStyle w:val="2"/>
        <w:jc w:val="both"/>
        <w:rPr>
          <w:rFonts w:hint="eastAsia"/>
          <w:b/>
          <w:bCs/>
          <w:sz w:val="36"/>
          <w:szCs w:val="36"/>
          <w:lang w:val="en-US" w:eastAsia="zh-CN"/>
        </w:rPr>
      </w:pPr>
      <w:r>
        <w:rPr>
          <w:rFonts w:hint="eastAsia"/>
          <w:b/>
          <w:bCs/>
          <w:sz w:val="36"/>
          <w:szCs w:val="36"/>
          <w:lang w:val="en-US" w:eastAsia="zh-CN"/>
        </w:rPr>
        <w:t>技术文件4、国家企业信息公示系统查询查询行政处罚信息截图。（加盖公章）</w:t>
      </w:r>
    </w:p>
    <w:p>
      <w:pPr>
        <w:pStyle w:val="2"/>
        <w:jc w:val="center"/>
      </w:pPr>
    </w:p>
    <w:p>
      <w:pPr>
        <w:pStyle w:val="2"/>
        <w:jc w:val="both"/>
        <w:rPr>
          <w:rFonts w:hint="eastAsia"/>
          <w:b/>
          <w:bCs/>
          <w:sz w:val="36"/>
          <w:szCs w:val="36"/>
          <w:lang w:val="en-US" w:eastAsia="zh-CN"/>
        </w:rPr>
      </w:pPr>
    </w:p>
    <w:p>
      <w:pPr>
        <w:pStyle w:val="2"/>
        <w:jc w:val="left"/>
        <w:rPr>
          <w:rFonts w:hint="eastAsia"/>
          <w:b/>
          <w:bCs/>
          <w:sz w:val="36"/>
          <w:szCs w:val="36"/>
          <w:lang w:val="en-US" w:eastAsia="zh-CN"/>
        </w:rPr>
      </w:pPr>
      <w:r>
        <w:rPr>
          <w:rFonts w:hint="eastAsia"/>
          <w:b/>
          <w:bCs/>
          <w:sz w:val="36"/>
          <w:szCs w:val="36"/>
          <w:lang w:val="en-US" w:eastAsia="zh-CN"/>
        </w:rPr>
        <w:t>技术文件5、近3年完成的铜管母线类施工项目合同及发票复印件</w:t>
      </w: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jc w:val="both"/>
        <w:rPr>
          <w:rFonts w:ascii="Times New Roman" w:hAnsi="Times New Roman"/>
          <w:b/>
          <w:bCs/>
          <w:kern w:val="2"/>
          <w:sz w:val="36"/>
          <w:szCs w:val="36"/>
        </w:rPr>
      </w:pPr>
    </w:p>
    <w:p>
      <w:pPr>
        <w:pStyle w:val="2"/>
        <w:widowControl w:val="0"/>
        <w:numPr>
          <w:ilvl w:val="0"/>
          <w:numId w:val="0"/>
        </w:numPr>
        <w:adjustRightInd w:val="0"/>
        <w:spacing w:line="312" w:lineRule="atLeast"/>
        <w:ind w:leftChars="0"/>
        <w:jc w:val="both"/>
        <w:textAlignment w:val="baseline"/>
        <w:rPr>
          <w:rFonts w:hint="eastAsia" w:ascii="Times New Roman" w:hAnsi="Times New Roman"/>
          <w:b/>
          <w:bCs/>
          <w:kern w:val="2"/>
          <w:sz w:val="36"/>
          <w:szCs w:val="36"/>
          <w:lang w:val="en-US" w:eastAsia="zh-CN"/>
        </w:rPr>
      </w:pPr>
      <w:r>
        <w:rPr>
          <w:rFonts w:hint="eastAsia"/>
          <w:b/>
          <w:bCs/>
          <w:sz w:val="36"/>
          <w:szCs w:val="36"/>
          <w:lang w:val="en-US" w:eastAsia="zh-CN"/>
        </w:rPr>
        <w:t>技术文件</w:t>
      </w:r>
      <w:r>
        <w:rPr>
          <w:rFonts w:hint="eastAsia" w:ascii="Times New Roman" w:hAnsi="Times New Roman"/>
          <w:b/>
          <w:bCs/>
          <w:kern w:val="2"/>
          <w:sz w:val="36"/>
          <w:szCs w:val="36"/>
          <w:lang w:val="en-US" w:eastAsia="zh-CN"/>
        </w:rPr>
        <w:t>6、设备安装施工资质证书</w:t>
      </w:r>
    </w:p>
    <w:p>
      <w:pPr>
        <w:pStyle w:val="2"/>
        <w:widowControl w:val="0"/>
        <w:numPr>
          <w:ilvl w:val="0"/>
          <w:numId w:val="0"/>
        </w:numPr>
        <w:adjustRightInd w:val="0"/>
        <w:spacing w:line="312" w:lineRule="atLeast"/>
        <w:ind w:leftChars="0"/>
        <w:jc w:val="both"/>
        <w:textAlignment w:val="baseline"/>
        <w:rPr>
          <w:rFonts w:hint="eastAsia" w:ascii="Times New Roman" w:hAnsi="Times New Roman"/>
          <w:b/>
          <w:bCs/>
          <w:kern w:val="2"/>
          <w:sz w:val="36"/>
          <w:szCs w:val="36"/>
          <w:lang w:val="en-US" w:eastAsia="zh-CN"/>
        </w:rPr>
      </w:pPr>
    </w:p>
    <w:p>
      <w:pPr>
        <w:pStyle w:val="2"/>
        <w:widowControl w:val="0"/>
        <w:numPr>
          <w:ilvl w:val="0"/>
          <w:numId w:val="0"/>
        </w:numPr>
        <w:adjustRightInd w:val="0"/>
        <w:spacing w:line="312" w:lineRule="atLeast"/>
        <w:ind w:leftChars="0"/>
        <w:jc w:val="both"/>
        <w:textAlignment w:val="baseline"/>
        <w:rPr>
          <w:rFonts w:hint="eastAsia" w:ascii="Times New Roman" w:hAnsi="Times New Roman"/>
          <w:b/>
          <w:bCs/>
          <w:kern w:val="2"/>
          <w:sz w:val="36"/>
          <w:szCs w:val="36"/>
          <w:lang w:val="en-US" w:eastAsia="zh-CN"/>
        </w:rPr>
      </w:pPr>
      <w:r>
        <w:rPr>
          <w:rFonts w:hint="eastAsia"/>
          <w:b/>
          <w:bCs/>
          <w:sz w:val="36"/>
          <w:szCs w:val="36"/>
          <w:lang w:val="en-US" w:eastAsia="zh-CN"/>
        </w:rPr>
        <w:t>技术文件</w:t>
      </w:r>
      <w:r>
        <w:rPr>
          <w:rFonts w:hint="eastAsia" w:ascii="Times New Roman" w:hAnsi="Times New Roman"/>
          <w:b/>
          <w:bCs/>
          <w:kern w:val="2"/>
          <w:sz w:val="36"/>
          <w:szCs w:val="36"/>
          <w:lang w:val="en-US" w:eastAsia="zh-CN"/>
        </w:rPr>
        <w:t>7、技术方案</w:t>
      </w: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pStyle w:val="2"/>
        <w:widowControl w:val="0"/>
        <w:numPr>
          <w:ilvl w:val="0"/>
          <w:numId w:val="0"/>
        </w:numPr>
        <w:adjustRightInd w:val="0"/>
        <w:spacing w:line="312" w:lineRule="atLeast"/>
        <w:jc w:val="both"/>
        <w:textAlignment w:val="baseline"/>
        <w:rPr>
          <w:rFonts w:hint="default" w:ascii="Times New Roman" w:hAnsi="Times New Roman"/>
          <w:b/>
          <w:bCs/>
          <w:kern w:val="2"/>
          <w:sz w:val="36"/>
          <w:szCs w:val="36"/>
          <w:lang w:val="en-US"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color w:val="000000" w:themeColor="text1"/>
          <w:sz w:val="24"/>
          <w:szCs w:val="24"/>
          <w:u w:val="single"/>
          <w:lang w:eastAsia="zh-CN"/>
        </w:rPr>
        <w:t>福建福海创石油化工有限公司PTA厂区高压真空断路器维修发包项目发包</w:t>
      </w:r>
      <w:r>
        <w:rPr>
          <w:rFonts w:hint="eastAsia" w:ascii="Times New Roman" w:hAnsi="ˎ̥"/>
          <w:color w:val="000000" w:themeColor="text1"/>
          <w:sz w:val="24"/>
          <w:szCs w:val="24"/>
          <w:lang w:eastAsia="zh-CN"/>
        </w:rPr>
        <w:t>比选文件的全部内容后，我方愿以以下报</w:t>
      </w:r>
      <w:r>
        <w:rPr>
          <w:rFonts w:hint="eastAsia" w:ascii="Times New Roman" w:hAnsi="ˎ̥"/>
          <w:sz w:val="24"/>
          <w:szCs w:val="24"/>
          <w:lang w:eastAsia="zh-CN"/>
        </w:rPr>
        <w:t>价，严格按照自主比选文件的要求，交付本项目并维修其中的任何缺陷。</w:t>
      </w:r>
    </w:p>
    <w:tbl>
      <w:tblPr>
        <w:tblStyle w:val="47"/>
        <w:tblW w:w="919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514"/>
        <w:gridCol w:w="1650"/>
        <w:gridCol w:w="1838"/>
        <w:gridCol w:w="122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514"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项目</w:t>
            </w:r>
          </w:p>
        </w:tc>
        <w:tc>
          <w:tcPr>
            <w:tcW w:w="1650" w:type="dxa"/>
            <w:vAlign w:val="center"/>
          </w:tcPr>
          <w:p>
            <w:pPr>
              <w:jc w:val="center"/>
              <w:rPr>
                <w:rFonts w:hint="default" w:ascii="宋体" w:hAnsi="Calibri" w:eastAsia="宋体" w:cs="Times New Roman"/>
                <w:sz w:val="24"/>
                <w:szCs w:val="24"/>
                <w:vertAlign w:val="baseline"/>
                <w:lang w:val="en-US" w:eastAsia="zh-CN" w:bidi="ar-SA"/>
              </w:rPr>
            </w:pPr>
            <w:r>
              <w:rPr>
                <w:rFonts w:hint="eastAsia" w:hAnsi="Calibri" w:cs="Times New Roman"/>
                <w:sz w:val="24"/>
                <w:szCs w:val="24"/>
                <w:vertAlign w:val="baseline"/>
                <w:lang w:val="en-US" w:eastAsia="zh-CN" w:bidi="ar-SA"/>
              </w:rPr>
              <w:t>规格型号</w:t>
            </w:r>
          </w:p>
        </w:tc>
        <w:tc>
          <w:tcPr>
            <w:tcW w:w="1838" w:type="dxa"/>
            <w:vAlign w:val="center"/>
          </w:tcPr>
          <w:p>
            <w:pPr>
              <w:jc w:val="center"/>
              <w:rPr>
                <w:rFonts w:hint="default"/>
                <w:sz w:val="24"/>
                <w:szCs w:val="24"/>
                <w:vertAlign w:val="baseline"/>
                <w:lang w:val="en-US" w:eastAsia="zh-CN"/>
              </w:rPr>
            </w:pPr>
            <w:r>
              <w:rPr>
                <w:rFonts w:ascii="Times New Roman" w:hAnsi="Times New Roman" w:cs="Times New Roman"/>
                <w:sz w:val="24"/>
                <w:szCs w:val="24"/>
              </w:rPr>
              <w:t>数量</w:t>
            </w:r>
          </w:p>
        </w:tc>
        <w:tc>
          <w:tcPr>
            <w:tcW w:w="1225"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单价</w:t>
            </w:r>
          </w:p>
        </w:tc>
        <w:tc>
          <w:tcPr>
            <w:tcW w:w="1136"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514" w:type="dxa"/>
            <w:vAlign w:val="center"/>
          </w:tcPr>
          <w:p>
            <w:pPr>
              <w:jc w:val="center"/>
              <w:rPr>
                <w:rFonts w:hint="eastAsia" w:eastAsia="宋体"/>
                <w:sz w:val="24"/>
                <w:szCs w:val="24"/>
                <w:vertAlign w:val="baseline"/>
                <w:lang w:val="en-US" w:eastAsia="zh-CN"/>
              </w:rPr>
            </w:pPr>
            <w:r>
              <w:rPr>
                <w:rFonts w:hint="eastAsia" w:ascii="宋体" w:hAnsi="宋体" w:cs="宋体"/>
                <w:sz w:val="24"/>
                <w:lang w:eastAsia="zh-CN"/>
              </w:rPr>
              <w:t>PTA厂区高压真空断路器维修</w:t>
            </w:r>
            <w:r>
              <w:rPr>
                <w:rFonts w:hint="eastAsia" w:ascii="宋体" w:hAnsi="宋体" w:cs="宋体"/>
                <w:sz w:val="24"/>
                <w:lang w:val="en-US" w:eastAsia="zh-CN"/>
              </w:rPr>
              <w:t>项目</w:t>
            </w:r>
          </w:p>
        </w:tc>
        <w:tc>
          <w:tcPr>
            <w:tcW w:w="1650" w:type="dxa"/>
            <w:vAlign w:val="center"/>
          </w:tcPr>
          <w:p>
            <w:pPr>
              <w:jc w:val="center"/>
              <w:rPr>
                <w:rFonts w:hint="default" w:ascii="宋体" w:hAnsi="宋体" w:cs="宋体"/>
                <w:sz w:val="24"/>
                <w:lang w:val="en-US" w:eastAsia="zh-CN"/>
              </w:rPr>
            </w:pPr>
            <w:r>
              <w:rPr>
                <w:rFonts w:hint="eastAsia" w:cs="宋体"/>
                <w:sz w:val="24"/>
                <w:lang w:val="en-US" w:eastAsia="zh-CN"/>
              </w:rPr>
              <w:t>/</w:t>
            </w:r>
          </w:p>
        </w:tc>
        <w:tc>
          <w:tcPr>
            <w:tcW w:w="1838"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1项</w:t>
            </w:r>
          </w:p>
        </w:tc>
        <w:tc>
          <w:tcPr>
            <w:tcW w:w="1225" w:type="dxa"/>
            <w:vAlign w:val="center"/>
          </w:tcPr>
          <w:p>
            <w:pPr>
              <w:pStyle w:val="2"/>
              <w:jc w:val="center"/>
              <w:rPr>
                <w:sz w:val="24"/>
                <w:szCs w:val="24"/>
                <w:vertAlign w:val="baseline"/>
                <w:lang w:eastAsia="zh-CN"/>
              </w:rPr>
            </w:pPr>
          </w:p>
        </w:tc>
        <w:tc>
          <w:tcPr>
            <w:tcW w:w="1136" w:type="dxa"/>
            <w:vAlign w:val="center"/>
          </w:tcPr>
          <w:p>
            <w:pPr>
              <w:pStyle w:val="2"/>
              <w:jc w:val="center"/>
              <w:rPr>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341" w:type="dxa"/>
            <w:gridSpan w:val="2"/>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合计（元/含税  %）</w:t>
            </w:r>
          </w:p>
        </w:tc>
        <w:tc>
          <w:tcPr>
            <w:tcW w:w="5849" w:type="dxa"/>
            <w:gridSpan w:val="4"/>
            <w:vAlign w:val="center"/>
          </w:tcPr>
          <w:p>
            <w:pPr>
              <w:pStyle w:val="2"/>
              <w:jc w:val="center"/>
              <w:rPr>
                <w:sz w:val="24"/>
                <w:szCs w:val="24"/>
                <w:vertAlign w:val="baseline"/>
                <w:lang w:eastAsia="zh-CN"/>
              </w:rPr>
            </w:pPr>
          </w:p>
        </w:tc>
      </w:tr>
    </w:tbl>
    <w:p>
      <w:pPr>
        <w:pStyle w:val="2"/>
        <w:rPr>
          <w:lang w:eastAsia="zh-CN"/>
        </w:rPr>
      </w:pP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价格说明：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A、询价说明：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1.具体事宜以技术协议为准。</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B、</w:t>
      </w:r>
      <w:r>
        <w:rPr>
          <w:rFonts w:hint="eastAsia" w:cs="宋体"/>
          <w:sz w:val="21"/>
          <w:szCs w:val="21"/>
          <w:lang w:val="en-US" w:eastAsia="zh-CN"/>
        </w:rPr>
        <w:t>报价</w:t>
      </w:r>
      <w:r>
        <w:rPr>
          <w:rFonts w:hint="eastAsia" w:ascii="宋体" w:hAnsi="宋体" w:eastAsia="宋体" w:cs="宋体"/>
          <w:sz w:val="21"/>
          <w:szCs w:val="21"/>
          <w:lang w:eastAsia="zh-CN"/>
        </w:rPr>
        <w:t>含</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%增值税；</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C、付款方式：</w:t>
      </w:r>
      <w:r>
        <w:rPr>
          <w:rFonts w:hint="eastAsia" w:cs="宋体"/>
          <w:sz w:val="21"/>
          <w:szCs w:val="21"/>
          <w:lang w:val="en-US" w:eastAsia="zh-CN"/>
        </w:rPr>
        <w:t>95%工程完成款</w:t>
      </w:r>
      <w:r>
        <w:rPr>
          <w:rFonts w:hint="eastAsia" w:ascii="宋体" w:hAnsi="宋体" w:eastAsia="宋体" w:cs="宋体"/>
          <w:sz w:val="21"/>
          <w:szCs w:val="21"/>
          <w:lang w:val="en-US" w:eastAsia="zh-CN"/>
        </w:rPr>
        <w:t>，5%质保金</w:t>
      </w:r>
      <w:r>
        <w:rPr>
          <w:rFonts w:hint="eastAsia" w:ascii="宋体" w:hAnsi="宋体" w:eastAsia="宋体" w:cs="宋体"/>
          <w:sz w:val="21"/>
          <w:szCs w:val="21"/>
          <w:lang w:eastAsia="zh-CN"/>
        </w:rPr>
        <w:t>。</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D、</w:t>
      </w:r>
      <w:r>
        <w:rPr>
          <w:rFonts w:hint="eastAsia" w:cs="宋体"/>
          <w:sz w:val="21"/>
          <w:szCs w:val="21"/>
          <w:lang w:val="en-US" w:eastAsia="zh-CN"/>
        </w:rPr>
        <w:t>施工</w:t>
      </w:r>
      <w:r>
        <w:rPr>
          <w:rFonts w:hint="eastAsia" w:ascii="宋体" w:hAnsi="宋体" w:eastAsia="宋体" w:cs="宋体"/>
          <w:sz w:val="21"/>
          <w:szCs w:val="21"/>
          <w:lang w:eastAsia="zh-CN"/>
        </w:rPr>
        <w:t>期限：</w:t>
      </w:r>
      <w:r>
        <w:rPr>
          <w:rFonts w:hint="eastAsia" w:cs="宋体"/>
          <w:sz w:val="21"/>
          <w:szCs w:val="21"/>
          <w:u w:val="single"/>
          <w:lang w:val="en-US" w:eastAsia="zh-CN"/>
        </w:rPr>
        <w:t>30天</w:t>
      </w:r>
      <w:r>
        <w:rPr>
          <w:rFonts w:hint="eastAsia" w:ascii="宋体" w:hAnsi="宋体" w:eastAsia="宋体" w:cs="宋体"/>
          <w:sz w:val="21"/>
          <w:szCs w:val="21"/>
          <w:lang w:eastAsia="zh-CN"/>
        </w:rPr>
        <w:t>，其它约定以双方签订合同为准。</w:t>
      </w:r>
    </w:p>
    <w:p>
      <w:pPr>
        <w:snapToGrid w:val="0"/>
        <w:spacing w:line="360" w:lineRule="auto"/>
        <w:rPr>
          <w:rFonts w:hint="eastAsia" w:ascii="宋体" w:hAnsi="宋体" w:eastAsia="宋体" w:cs="宋体"/>
          <w:sz w:val="21"/>
          <w:szCs w:val="21"/>
          <w:lang w:eastAsia="zh-CN"/>
        </w:rPr>
      </w:pPr>
      <w:r>
        <w:rPr>
          <w:rFonts w:hint="eastAsia" w:cs="宋体"/>
          <w:sz w:val="21"/>
          <w:szCs w:val="21"/>
          <w:lang w:val="en-US" w:eastAsia="zh-CN"/>
        </w:rPr>
        <w:t>E</w:t>
      </w:r>
      <w:r>
        <w:rPr>
          <w:rFonts w:hint="eastAsia" w:ascii="宋体" w:hAnsi="宋体" w:eastAsia="宋体" w:cs="宋体"/>
          <w:sz w:val="21"/>
          <w:szCs w:val="21"/>
          <w:lang w:eastAsia="zh-CN"/>
        </w:rPr>
        <w:t>、其它约定以双方签订合同为准。</w:t>
      </w:r>
    </w:p>
    <w:p>
      <w:pPr>
        <w:snapToGrid w:val="0"/>
        <w:spacing w:line="360" w:lineRule="auto"/>
        <w:rPr>
          <w:lang w:eastAsia="zh-CN"/>
        </w:rPr>
      </w:pPr>
      <w:r>
        <w:rPr>
          <w:rFonts w:hint="eastAsia" w:cs="宋体"/>
          <w:sz w:val="21"/>
          <w:szCs w:val="21"/>
          <w:lang w:val="en-US" w:eastAsia="zh-CN"/>
        </w:rPr>
        <w:t>F</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本项目设置最高控制价</w:t>
      </w:r>
      <w:r>
        <w:rPr>
          <w:rFonts w:hint="eastAsia" w:cs="宋体"/>
          <w:b/>
          <w:bCs/>
          <w:sz w:val="21"/>
          <w:szCs w:val="21"/>
          <w:lang w:val="en-US" w:eastAsia="zh-CN"/>
        </w:rPr>
        <w:t>20</w:t>
      </w:r>
      <w:r>
        <w:rPr>
          <w:rFonts w:hint="eastAsia" w:ascii="宋体" w:hAnsi="宋体" w:eastAsia="宋体" w:cs="宋体"/>
          <w:b/>
          <w:bCs/>
          <w:sz w:val="21"/>
          <w:szCs w:val="21"/>
          <w:lang w:eastAsia="zh-CN"/>
        </w:rPr>
        <w:t>万元（</w:t>
      </w:r>
      <w:r>
        <w:rPr>
          <w:rFonts w:hint="eastAsia" w:ascii="宋体" w:hAnsi="宋体" w:eastAsia="宋体" w:cs="宋体"/>
          <w:b/>
          <w:bCs/>
          <w:sz w:val="21"/>
          <w:szCs w:val="21"/>
          <w:lang w:val="en-US" w:eastAsia="zh-CN"/>
        </w:rPr>
        <w:t>含税</w:t>
      </w:r>
      <w:r>
        <w:rPr>
          <w:rFonts w:hint="eastAsia" w:ascii="宋体" w:hAnsi="宋体" w:eastAsia="宋体" w:cs="宋体"/>
          <w:b/>
          <w:bCs/>
          <w:sz w:val="21"/>
          <w:szCs w:val="21"/>
          <w:lang w:eastAsia="zh-CN"/>
        </w:rPr>
        <w:t>）。参选人所填报的报价高于本项目最高限价的，其参选将被比选小组予以否决。</w:t>
      </w:r>
    </w:p>
    <w:p>
      <w:pPr>
        <w:spacing w:line="460" w:lineRule="exact"/>
        <w:ind w:firstLine="480" w:firstLineChars="200"/>
        <w:jc w:val="center"/>
        <w:rPr>
          <w:rFonts w:hint="eastAsia"/>
          <w:sz w:val="24"/>
          <w:szCs w:val="24"/>
          <w:lang w:val="en-US" w:eastAsia="zh-CN"/>
        </w:rPr>
      </w:pPr>
      <w:r>
        <w:rPr>
          <w:rFonts w:hint="eastAsia"/>
          <w:sz w:val="24"/>
          <w:szCs w:val="24"/>
          <w:lang w:val="en-US" w:eastAsia="zh-CN"/>
        </w:rPr>
        <w:t xml:space="preserve">                         </w:t>
      </w:r>
    </w:p>
    <w:p>
      <w:pPr>
        <w:spacing w:line="460" w:lineRule="exact"/>
        <w:ind w:firstLine="480" w:firstLineChars="200"/>
        <w:jc w:val="center"/>
        <w:rPr>
          <w:sz w:val="24"/>
          <w:szCs w:val="24"/>
          <w:u w:val="single"/>
          <w:lang w:eastAsia="zh-CN"/>
        </w:rPr>
      </w:pPr>
      <w:r>
        <w:rPr>
          <w:rFonts w:hint="eastAsia"/>
          <w:sz w:val="24"/>
          <w:szCs w:val="24"/>
          <w:lang w:val="en-US" w:eastAsia="zh-CN"/>
        </w:rPr>
        <w:t xml:space="preserve">                         </w:t>
      </w: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460" w:lineRule="exact"/>
        <w:ind w:firstLine="480" w:firstLineChars="200"/>
        <w:jc w:val="right"/>
        <w:rPr>
          <w:sz w:val="24"/>
          <w:szCs w:val="24"/>
          <w:u w:val="single"/>
          <w:lang w:eastAsia="zh-CN"/>
        </w:rPr>
      </w:pPr>
    </w:p>
    <w:p>
      <w:pPr>
        <w:spacing w:line="460" w:lineRule="exact"/>
        <w:ind w:firstLine="480" w:firstLineChars="200"/>
        <w:jc w:val="right"/>
        <w:rPr>
          <w:rFonts w:hint="eastAsia"/>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pStyle w:val="2"/>
        <w:jc w:val="right"/>
        <w:rPr>
          <w:rFonts w:hint="eastAsia"/>
          <w:color w:val="00B050"/>
          <w:sz w:val="24"/>
          <w:szCs w:val="24"/>
          <w:lang w:eastAsia="zh-CN"/>
        </w:rPr>
      </w:pPr>
    </w:p>
    <w:p>
      <w:pPr>
        <w:spacing w:line="460" w:lineRule="exact"/>
        <w:ind w:firstLine="480" w:firstLineChars="200"/>
        <w:jc w:val="center"/>
        <w:rPr>
          <w:rFonts w:hint="eastAsia"/>
          <w:color w:val="00B050"/>
          <w:sz w:val="24"/>
          <w:szCs w:val="24"/>
          <w:lang w:eastAsia="zh-CN"/>
        </w:rPr>
      </w:pPr>
      <w:r>
        <w:rPr>
          <w:rFonts w:hint="eastAsia"/>
          <w:sz w:val="24"/>
          <w:szCs w:val="24"/>
          <w:lang w:val="en-US" w:eastAsia="zh-CN"/>
        </w:rPr>
        <w:t xml:space="preserve">   联系电话</w:t>
      </w:r>
      <w:r>
        <w:rPr>
          <w:rFonts w:hint="eastAsia"/>
          <w:sz w:val="24"/>
          <w:szCs w:val="24"/>
          <w:lang w:eastAsia="zh-CN"/>
        </w:rPr>
        <w:t>：</w:t>
      </w:r>
      <w:r>
        <w:rPr>
          <w:rFonts w:hint="eastAsia"/>
          <w:sz w:val="24"/>
          <w:szCs w:val="24"/>
          <w:u w:val="single"/>
          <w:lang w:eastAsia="zh-CN"/>
        </w:rPr>
        <w:t xml:space="preserve">                 </w:t>
      </w:r>
    </w:p>
    <w:p>
      <w:pPr>
        <w:spacing w:line="500" w:lineRule="exact"/>
        <w:jc w:val="right"/>
        <w:rPr>
          <w:color w:val="4E6127"/>
          <w:sz w:val="24"/>
          <w:szCs w:val="24"/>
          <w:u w:val="single"/>
          <w:lang w:eastAsia="zh-CN"/>
        </w:rPr>
      </w:pPr>
    </w:p>
    <w:p>
      <w:pPr>
        <w:ind w:firstLine="480" w:firstLineChars="200"/>
        <w:jc w:val="center"/>
        <w:rPr>
          <w:lang w:eastAsia="zh-CN"/>
        </w:rPr>
      </w:pPr>
      <w:r>
        <w:rPr>
          <w:rFonts w:hint="eastAsia"/>
          <w:sz w:val="24"/>
          <w:szCs w:val="24"/>
          <w:lang w:val="en-US" w:eastAsia="zh-CN"/>
        </w:rPr>
        <w:t xml:space="preserve">                      </w:t>
      </w:r>
      <w:r>
        <w:rPr>
          <w:rFonts w:hint="eastAsia"/>
          <w:sz w:val="24"/>
          <w:szCs w:val="24"/>
          <w:lang w:eastAsia="zh-CN"/>
        </w:rPr>
        <w:t xml:space="preserve">编制时间： </w:t>
      </w:r>
      <w:r>
        <w:rPr>
          <w:rFonts w:hint="eastAsia"/>
          <w:sz w:val="24"/>
          <w:szCs w:val="24"/>
          <w:u w:val="single"/>
          <w:lang w:eastAsia="zh-CN"/>
        </w:rPr>
        <w:t xml:space="preserve"> </w:t>
      </w:r>
      <w:r>
        <w:rPr>
          <w:rFonts w:hint="eastAsia"/>
          <w:sz w:val="24"/>
          <w:szCs w:val="24"/>
          <w:u w:val="single"/>
          <w:lang w:val="en-US" w:eastAsia="zh-CN"/>
        </w:rPr>
        <w:t>2024</w:t>
      </w:r>
      <w:r>
        <w:rPr>
          <w:rFonts w:hint="eastAsia"/>
          <w:sz w:val="24"/>
          <w:szCs w:val="24"/>
          <w:u w:val="single"/>
          <w:lang w:eastAsia="zh-CN"/>
        </w:rPr>
        <w:t xml:space="preserve">年   月  </w:t>
      </w:r>
      <w:r>
        <w:rPr>
          <w:rFonts w:hint="eastAsia"/>
          <w:sz w:val="24"/>
          <w:szCs w:val="24"/>
          <w:u w:val="single"/>
          <w:lang w:val="en-US" w:eastAsia="zh-CN"/>
        </w:rPr>
        <w:t xml:space="preserve"> </w:t>
      </w:r>
      <w:bookmarkEnd w:id="0"/>
      <w:r>
        <w:rPr>
          <w:rFonts w:hint="eastAsia"/>
          <w:sz w:val="24"/>
          <w:szCs w:val="24"/>
          <w:u w:val="single"/>
          <w:lang w:val="en-US" w:eastAsia="zh-CN"/>
        </w:rPr>
        <w:t>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
                </w:pPr>
              </w:p>
            </w:txbxContent>
          </v:textbox>
        </v:shape>
      </w:pict>
    </w:r>
  </w:p>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10</w:t>
                </w:r>
                <w:r>
                  <w:fldChar w:fldCharType="end"/>
                </w:r>
              </w:p>
            </w:txbxContent>
          </v:textbox>
        </v:shape>
      </w:pict>
    </w: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02CB"/>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40F74A2"/>
    <w:rsid w:val="0418742F"/>
    <w:rsid w:val="061139E5"/>
    <w:rsid w:val="06F50B00"/>
    <w:rsid w:val="076E1278"/>
    <w:rsid w:val="08D1141D"/>
    <w:rsid w:val="094A7BA5"/>
    <w:rsid w:val="0A617A7F"/>
    <w:rsid w:val="0B296DE2"/>
    <w:rsid w:val="0B4F0FFE"/>
    <w:rsid w:val="0E685D35"/>
    <w:rsid w:val="10294AA3"/>
    <w:rsid w:val="109B279F"/>
    <w:rsid w:val="10B430C9"/>
    <w:rsid w:val="10E40CA0"/>
    <w:rsid w:val="136130D9"/>
    <w:rsid w:val="13CE320B"/>
    <w:rsid w:val="14437A4F"/>
    <w:rsid w:val="158161EB"/>
    <w:rsid w:val="16814EF4"/>
    <w:rsid w:val="18DD4F7E"/>
    <w:rsid w:val="195B58A2"/>
    <w:rsid w:val="19F253E3"/>
    <w:rsid w:val="1BFB2DE6"/>
    <w:rsid w:val="1C217EAF"/>
    <w:rsid w:val="1D580D4E"/>
    <w:rsid w:val="1E085A14"/>
    <w:rsid w:val="1FF43DDB"/>
    <w:rsid w:val="207F335F"/>
    <w:rsid w:val="21933AA2"/>
    <w:rsid w:val="234535CB"/>
    <w:rsid w:val="238A6623"/>
    <w:rsid w:val="25BF356F"/>
    <w:rsid w:val="25DB0C2D"/>
    <w:rsid w:val="269469E7"/>
    <w:rsid w:val="29FC3B14"/>
    <w:rsid w:val="2B11792E"/>
    <w:rsid w:val="2BCF6AB1"/>
    <w:rsid w:val="2C410A9F"/>
    <w:rsid w:val="2CBE67BD"/>
    <w:rsid w:val="2D99539A"/>
    <w:rsid w:val="3089685D"/>
    <w:rsid w:val="308B6636"/>
    <w:rsid w:val="30A920A2"/>
    <w:rsid w:val="31C54755"/>
    <w:rsid w:val="3216608C"/>
    <w:rsid w:val="34CE14C6"/>
    <w:rsid w:val="34D84CEC"/>
    <w:rsid w:val="35D75E1B"/>
    <w:rsid w:val="37AF5AB7"/>
    <w:rsid w:val="37F824E3"/>
    <w:rsid w:val="3B1C3371"/>
    <w:rsid w:val="3CC23198"/>
    <w:rsid w:val="3DDF4815"/>
    <w:rsid w:val="3ED80D7C"/>
    <w:rsid w:val="3FE669E5"/>
    <w:rsid w:val="40B31A82"/>
    <w:rsid w:val="42834A09"/>
    <w:rsid w:val="453D6ECA"/>
    <w:rsid w:val="45AD2479"/>
    <w:rsid w:val="48CA5DA4"/>
    <w:rsid w:val="490264CC"/>
    <w:rsid w:val="49400AE5"/>
    <w:rsid w:val="4A9A1A74"/>
    <w:rsid w:val="4C3D436D"/>
    <w:rsid w:val="4C5E11B8"/>
    <w:rsid w:val="4D7472E9"/>
    <w:rsid w:val="4E73623B"/>
    <w:rsid w:val="4F7033BA"/>
    <w:rsid w:val="50F63E28"/>
    <w:rsid w:val="5221007F"/>
    <w:rsid w:val="52926B5A"/>
    <w:rsid w:val="545C5E51"/>
    <w:rsid w:val="5486175B"/>
    <w:rsid w:val="57667D24"/>
    <w:rsid w:val="57CE5BC3"/>
    <w:rsid w:val="586D6C9A"/>
    <w:rsid w:val="58AE164C"/>
    <w:rsid w:val="598D2B3B"/>
    <w:rsid w:val="5AE1516A"/>
    <w:rsid w:val="5B6A3A79"/>
    <w:rsid w:val="5C1A5F7B"/>
    <w:rsid w:val="5C57586D"/>
    <w:rsid w:val="5EF92A9F"/>
    <w:rsid w:val="5F936BC6"/>
    <w:rsid w:val="617C3DF5"/>
    <w:rsid w:val="631B2690"/>
    <w:rsid w:val="63F01D4E"/>
    <w:rsid w:val="645771F8"/>
    <w:rsid w:val="6468047C"/>
    <w:rsid w:val="65580713"/>
    <w:rsid w:val="66FD5367"/>
    <w:rsid w:val="67095975"/>
    <w:rsid w:val="69093BBE"/>
    <w:rsid w:val="6A54112D"/>
    <w:rsid w:val="6AA035AE"/>
    <w:rsid w:val="6E0F2E14"/>
    <w:rsid w:val="6E2D10C2"/>
    <w:rsid w:val="6EBB75BF"/>
    <w:rsid w:val="6F1E141D"/>
    <w:rsid w:val="6F5354F8"/>
    <w:rsid w:val="7145602F"/>
    <w:rsid w:val="72D377CA"/>
    <w:rsid w:val="73F3359E"/>
    <w:rsid w:val="740A2BDE"/>
    <w:rsid w:val="74464A2C"/>
    <w:rsid w:val="74490B98"/>
    <w:rsid w:val="74B45F33"/>
    <w:rsid w:val="751839E0"/>
    <w:rsid w:val="75D56EB3"/>
    <w:rsid w:val="76274F93"/>
    <w:rsid w:val="791C3420"/>
    <w:rsid w:val="79EB3F2F"/>
    <w:rsid w:val="7A442103"/>
    <w:rsid w:val="7B11789E"/>
    <w:rsid w:val="7BB103D3"/>
    <w:rsid w:val="7D73213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Info spid="_x0000_s4100" textRotate="1"/>
    <customShpInfo spid="_x0000_s4097"/>
    <customShpInfo spid="_x0000_s410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3</TotalTime>
  <ScaleCrop>false</ScaleCrop>
  <LinksUpToDate>false</LinksUpToDate>
  <CharactersWithSpaces>11514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2024-11-07T02:10:55Z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511846C62397469E96EEBA845481C5DD</vt:lpwstr>
  </property>
</Properties>
</file>