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24208">
      <w:pPr>
        <w:pStyle w:val="6"/>
        <w:rPr>
          <w:rFonts w:ascii="Times New Roman"/>
          <w:sz w:val="20"/>
          <w:lang w:eastAsia="zh-CN"/>
        </w:rPr>
      </w:pPr>
    </w:p>
    <w:p w14:paraId="59B6A86C">
      <w:pPr>
        <w:pStyle w:val="6"/>
        <w:rPr>
          <w:rFonts w:ascii="Times New Roman"/>
          <w:sz w:val="20"/>
        </w:rPr>
      </w:pPr>
    </w:p>
    <w:p w14:paraId="55E794C6">
      <w:pPr>
        <w:pStyle w:val="6"/>
        <w:rPr>
          <w:rFonts w:ascii="Times New Roman"/>
          <w:sz w:val="20"/>
        </w:rPr>
      </w:pPr>
    </w:p>
    <w:p w14:paraId="6A34328B">
      <w:pPr>
        <w:pStyle w:val="6"/>
        <w:rPr>
          <w:rFonts w:ascii="Times New Roman"/>
          <w:sz w:val="20"/>
        </w:rPr>
      </w:pPr>
    </w:p>
    <w:p w14:paraId="5B8464FB">
      <w:pPr>
        <w:pStyle w:val="6"/>
        <w:rPr>
          <w:rFonts w:ascii="Times New Roman"/>
          <w:sz w:val="20"/>
        </w:rPr>
      </w:pPr>
    </w:p>
    <w:p w14:paraId="75B9E8C3">
      <w:pPr>
        <w:pStyle w:val="6"/>
        <w:spacing w:before="5"/>
        <w:rPr>
          <w:rFonts w:ascii="Times New Roman"/>
          <w:sz w:val="20"/>
        </w:rPr>
      </w:pPr>
    </w:p>
    <w:p w14:paraId="2CB37E33">
      <w:pPr>
        <w:spacing w:line="788" w:lineRule="exact"/>
        <w:ind w:left="167"/>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14:paraId="6AE9E973">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val="en-US" w:eastAsia="zh-CN"/>
        </w:rPr>
        <w:t>HSE团队全自动心肺复苏术模拟人采购</w:t>
      </w:r>
      <w:r>
        <w:rPr>
          <w:rFonts w:hint="eastAsia" w:asciiTheme="majorEastAsia" w:hAnsiTheme="majorEastAsia" w:eastAsiaTheme="majorEastAsia"/>
          <w:b/>
          <w:sz w:val="44"/>
          <w:szCs w:val="44"/>
          <w:lang w:eastAsia="zh-CN"/>
        </w:rPr>
        <w:t>项目</w:t>
      </w:r>
    </w:p>
    <w:p w14:paraId="0285752A">
      <w:pPr>
        <w:pStyle w:val="6"/>
        <w:rPr>
          <w:rFonts w:ascii="微软雅黑"/>
          <w:b/>
          <w:sz w:val="68"/>
          <w:lang w:eastAsia="zh-CN"/>
        </w:rPr>
      </w:pPr>
    </w:p>
    <w:p w14:paraId="0B067075">
      <w:pPr>
        <w:pStyle w:val="6"/>
        <w:spacing w:before="4"/>
        <w:rPr>
          <w:rFonts w:ascii="微软雅黑"/>
          <w:b/>
          <w:sz w:val="39"/>
          <w:lang w:eastAsia="zh-CN"/>
        </w:rPr>
      </w:pPr>
    </w:p>
    <w:p w14:paraId="5DEED1C1">
      <w:pPr>
        <w:ind w:left="169"/>
        <w:jc w:val="center"/>
        <w:rPr>
          <w:rFonts w:ascii="微软雅黑" w:eastAsia="微软雅黑"/>
          <w:b/>
          <w:sz w:val="72"/>
          <w:lang w:eastAsia="zh-CN"/>
        </w:rPr>
      </w:pPr>
      <w:r>
        <w:rPr>
          <w:rFonts w:hint="eastAsia" w:ascii="微软雅黑" w:eastAsia="微软雅黑"/>
          <w:b/>
          <w:sz w:val="72"/>
          <w:lang w:eastAsia="zh-CN"/>
        </w:rPr>
        <w:t>比选文件</w:t>
      </w:r>
    </w:p>
    <w:p w14:paraId="46BEBAC9">
      <w:pPr>
        <w:pStyle w:val="25"/>
        <w:jc w:val="center"/>
        <w:rPr>
          <w:sz w:val="28"/>
          <w:szCs w:val="28"/>
        </w:rPr>
      </w:pPr>
      <w:r>
        <w:rPr>
          <w:rFonts w:hint="eastAsia"/>
          <w:sz w:val="28"/>
          <w:szCs w:val="28"/>
        </w:rPr>
        <w:t>（文件编号：FHC-PTCG20241010001</w:t>
      </w:r>
      <w:r>
        <w:rPr>
          <w:rFonts w:hint="eastAsia"/>
          <w:color w:val="auto"/>
          <w:sz w:val="28"/>
          <w:szCs w:val="28"/>
        </w:rPr>
        <w:t>）</w:t>
      </w:r>
    </w:p>
    <w:p w14:paraId="06829E6D">
      <w:pPr>
        <w:pStyle w:val="6"/>
        <w:rPr>
          <w:rFonts w:ascii="微软雅黑"/>
          <w:b/>
          <w:sz w:val="94"/>
          <w:lang w:eastAsia="zh-CN"/>
        </w:rPr>
      </w:pPr>
    </w:p>
    <w:p w14:paraId="692397EF">
      <w:pPr>
        <w:pStyle w:val="6"/>
        <w:rPr>
          <w:rFonts w:ascii="微软雅黑"/>
          <w:b/>
          <w:sz w:val="94"/>
          <w:lang w:eastAsia="zh-CN"/>
        </w:rPr>
      </w:pPr>
    </w:p>
    <w:p w14:paraId="054C3CBB">
      <w:pPr>
        <w:pStyle w:val="6"/>
        <w:spacing w:before="7"/>
        <w:rPr>
          <w:rFonts w:ascii="微软雅黑"/>
          <w:b/>
          <w:sz w:val="74"/>
          <w:lang w:eastAsia="zh-CN"/>
        </w:rPr>
      </w:pPr>
    </w:p>
    <w:p w14:paraId="3C1D7833">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14:paraId="40EA5A6D">
      <w:pPr>
        <w:spacing w:line="271" w:lineRule="auto"/>
        <w:ind w:left="2061" w:right="1889"/>
        <w:jc w:val="center"/>
        <w:rPr>
          <w:rFonts w:ascii="微软雅黑" w:eastAsia="微软雅黑"/>
          <w:b/>
          <w:w w:val="95"/>
          <w:sz w:val="32"/>
          <w:lang w:eastAsia="zh-CN"/>
        </w:rPr>
      </w:pPr>
    </w:p>
    <w:p w14:paraId="1A9DFE3C">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w:t>
      </w:r>
      <w:r>
        <w:rPr>
          <w:rFonts w:hint="eastAsia" w:ascii="微软雅黑" w:eastAsia="微软雅黑"/>
          <w:b/>
          <w:w w:val="95"/>
          <w:sz w:val="32"/>
          <w:lang w:val="en-US" w:eastAsia="zh-CN"/>
        </w:rPr>
        <w:t>4</w:t>
      </w:r>
      <w:r>
        <w:rPr>
          <w:rFonts w:hint="eastAsia" w:ascii="微软雅黑" w:eastAsia="微软雅黑"/>
          <w:b/>
          <w:w w:val="95"/>
          <w:sz w:val="32"/>
          <w:lang w:eastAsia="zh-CN"/>
        </w:rPr>
        <w:t>年</w:t>
      </w:r>
      <w:r>
        <w:rPr>
          <w:rFonts w:hint="eastAsia" w:ascii="微软雅黑" w:eastAsia="微软雅黑"/>
          <w:b/>
          <w:w w:val="95"/>
          <w:sz w:val="32"/>
          <w:lang w:val="en-US" w:eastAsia="zh-CN"/>
        </w:rPr>
        <w:t>10</w:t>
      </w:r>
      <w:r>
        <w:rPr>
          <w:rFonts w:hint="eastAsia" w:ascii="微软雅黑" w:eastAsia="微软雅黑"/>
          <w:b/>
          <w:w w:val="95"/>
          <w:sz w:val="32"/>
          <w:lang w:eastAsia="zh-CN"/>
        </w:rPr>
        <w:t>月</w:t>
      </w:r>
    </w:p>
    <w:p w14:paraId="0E4D6302">
      <w:pPr>
        <w:spacing w:line="271" w:lineRule="auto"/>
        <w:jc w:val="center"/>
        <w:rPr>
          <w:rFonts w:ascii="微软雅黑" w:eastAsia="微软雅黑"/>
          <w:sz w:val="32"/>
          <w:lang w:eastAsia="zh-CN"/>
        </w:rPr>
        <w:sectPr>
          <w:footerReference r:id="rId3" w:type="default"/>
          <w:pgSz w:w="11910" w:h="16840"/>
          <w:pgMar w:top="1600" w:right="1680" w:bottom="280" w:left="1680" w:header="720" w:footer="720" w:gutter="0"/>
          <w:pgNumType w:fmt="decimal"/>
          <w:cols w:space="720" w:num="1"/>
        </w:sectPr>
      </w:pPr>
    </w:p>
    <w:p w14:paraId="7CD9D1A8">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6B43DA53">
      <w:pPr>
        <w:pStyle w:val="6"/>
        <w:rPr>
          <w:rFonts w:ascii="黑体"/>
          <w:sz w:val="20"/>
          <w:lang w:eastAsia="zh-CN"/>
        </w:rPr>
      </w:pPr>
    </w:p>
    <w:p w14:paraId="3A75A2F6">
      <w:pPr>
        <w:pStyle w:val="6"/>
        <w:rPr>
          <w:rFonts w:ascii="黑体"/>
          <w:sz w:val="20"/>
          <w:lang w:eastAsia="zh-CN"/>
        </w:rPr>
      </w:pPr>
    </w:p>
    <w:p w14:paraId="335AD365">
      <w:pPr>
        <w:pStyle w:val="6"/>
        <w:spacing w:before="9"/>
        <w:rPr>
          <w:rFonts w:ascii="黑体"/>
          <w:lang w:eastAsia="zh-CN"/>
        </w:rPr>
      </w:pPr>
    </w:p>
    <w:p w14:paraId="1E55C9C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14:paraId="365F5DA6">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14:paraId="1808A63F">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14:paraId="3B60A25B">
      <w:pPr>
        <w:pStyle w:val="6"/>
        <w:spacing w:before="8"/>
        <w:rPr>
          <w:sz w:val="19"/>
          <w:lang w:eastAsia="zh-CN"/>
        </w:rPr>
      </w:pPr>
    </w:p>
    <w:p w14:paraId="57DF1FFE">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14:paraId="6E991583">
      <w:pPr>
        <w:pStyle w:val="6"/>
        <w:rPr>
          <w:sz w:val="28"/>
          <w:lang w:eastAsia="zh-CN"/>
        </w:rPr>
      </w:pPr>
    </w:p>
    <w:p w14:paraId="1C2FD55F">
      <w:pPr>
        <w:pStyle w:val="6"/>
        <w:rPr>
          <w:sz w:val="28"/>
          <w:lang w:eastAsia="zh-CN"/>
        </w:rPr>
      </w:pPr>
    </w:p>
    <w:p w14:paraId="2F07E868">
      <w:pPr>
        <w:pStyle w:val="6"/>
        <w:rPr>
          <w:sz w:val="28"/>
          <w:lang w:eastAsia="zh-CN"/>
        </w:rPr>
      </w:pPr>
    </w:p>
    <w:p w14:paraId="2571A4EB">
      <w:pPr>
        <w:pStyle w:val="6"/>
        <w:rPr>
          <w:sz w:val="28"/>
          <w:lang w:eastAsia="zh-CN"/>
        </w:rPr>
      </w:pPr>
    </w:p>
    <w:p w14:paraId="2698CE3B">
      <w:pPr>
        <w:pStyle w:val="6"/>
        <w:spacing w:before="10"/>
        <w:rPr>
          <w:sz w:val="35"/>
          <w:lang w:eastAsia="zh-CN"/>
        </w:rPr>
      </w:pPr>
    </w:p>
    <w:p w14:paraId="4E48515F">
      <w:pPr>
        <w:spacing w:line="408" w:lineRule="auto"/>
        <w:ind w:left="220" w:leftChars="100" w:right="103"/>
        <w:rPr>
          <w:sz w:val="28"/>
          <w:lang w:eastAsia="zh-CN"/>
        </w:rPr>
      </w:pPr>
      <w:r>
        <w:rPr>
          <w:sz w:val="28"/>
          <w:lang w:eastAsia="zh-CN"/>
        </w:rPr>
        <w:t>附件一</w:t>
      </w:r>
      <w:r>
        <w:rPr>
          <w:rFonts w:hint="eastAsia"/>
          <w:sz w:val="28"/>
          <w:lang w:eastAsia="zh-CN"/>
        </w:rPr>
        <w:t>：合同条款</w:t>
      </w:r>
    </w:p>
    <w:p w14:paraId="01D0D0D8">
      <w:pPr>
        <w:spacing w:line="408" w:lineRule="auto"/>
        <w:ind w:left="220" w:leftChars="100" w:right="103"/>
        <w:rPr>
          <w:sz w:val="28"/>
          <w:lang w:eastAsia="zh-CN"/>
        </w:rPr>
      </w:pPr>
      <w:r>
        <w:rPr>
          <w:sz w:val="28"/>
          <w:lang w:eastAsia="zh-CN"/>
        </w:rPr>
        <w:t>附件二：参选文件（范本）</w:t>
      </w:r>
    </w:p>
    <w:p w14:paraId="04E77608">
      <w:pPr>
        <w:spacing w:line="408" w:lineRule="auto"/>
        <w:rPr>
          <w:sz w:val="28"/>
          <w:lang w:eastAsia="zh-CN"/>
        </w:rPr>
        <w:sectPr>
          <w:footerReference r:id="rId4" w:type="default"/>
          <w:pgSz w:w="11910" w:h="16840"/>
          <w:pgMar w:top="1480" w:right="1340" w:bottom="740" w:left="1680" w:header="0" w:footer="551" w:gutter="0"/>
          <w:pgNumType w:fmt="decimal"/>
          <w:cols w:space="720" w:num="1"/>
        </w:sectPr>
      </w:pPr>
    </w:p>
    <w:p w14:paraId="69427A31">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14:paraId="6257834E">
      <w:pPr>
        <w:pStyle w:val="6"/>
        <w:rPr>
          <w:b/>
          <w:sz w:val="28"/>
          <w:lang w:eastAsia="zh-CN"/>
        </w:rPr>
      </w:pPr>
    </w:p>
    <w:p w14:paraId="73430C35">
      <w:pPr>
        <w:jc w:val="center"/>
        <w:rPr>
          <w:b/>
          <w:bCs/>
          <w:sz w:val="32"/>
          <w:lang w:eastAsia="zh-CN"/>
        </w:rPr>
      </w:pPr>
      <w:r>
        <w:rPr>
          <w:rFonts w:hint="eastAsia"/>
          <w:b/>
          <w:bCs/>
          <w:sz w:val="32"/>
          <w:lang w:eastAsia="zh-CN"/>
        </w:rPr>
        <w:t>福建福海创石油化工有限公司</w:t>
      </w:r>
    </w:p>
    <w:p w14:paraId="5BFA75B1">
      <w:pPr>
        <w:jc w:val="center"/>
        <w:rPr>
          <w:rFonts w:hint="eastAsia"/>
          <w:b/>
          <w:bCs/>
          <w:sz w:val="32"/>
          <w:lang w:eastAsia="zh-CN"/>
        </w:rPr>
      </w:pPr>
      <w:r>
        <w:rPr>
          <w:rFonts w:hint="eastAsia"/>
          <w:b/>
          <w:bCs/>
          <w:sz w:val="32"/>
          <w:lang w:val="en-US" w:eastAsia="zh-CN"/>
        </w:rPr>
        <w:t>HSE团队全自动心肺复苏术模拟人采购项目</w:t>
      </w:r>
    </w:p>
    <w:p w14:paraId="65099B0C">
      <w:pPr>
        <w:jc w:val="center"/>
        <w:rPr>
          <w:b/>
          <w:bCs/>
          <w:sz w:val="32"/>
          <w:lang w:eastAsia="zh-CN"/>
        </w:rPr>
      </w:pPr>
      <w:r>
        <w:rPr>
          <w:rFonts w:hint="eastAsia"/>
          <w:b/>
          <w:bCs/>
          <w:sz w:val="32"/>
          <w:lang w:eastAsia="zh-CN"/>
        </w:rPr>
        <w:t>比选公告</w:t>
      </w:r>
    </w:p>
    <w:p w14:paraId="3EBBE95E">
      <w:pPr>
        <w:keepNext w:val="0"/>
        <w:keepLines w:val="0"/>
        <w:pageBreakBefore w:val="0"/>
        <w:widowControl w:val="0"/>
        <w:kinsoku/>
        <w:wordWrap/>
        <w:overflowPunct/>
        <w:topLinePunct w:val="0"/>
        <w:bidi w:val="0"/>
        <w:spacing w:beforeAutospacing="0" w:afterAutospacing="0" w:line="288" w:lineRule="auto"/>
        <w:ind w:right="0" w:rightChars="0" w:firstLine="600" w:firstLineChars="250"/>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福建福海创石油化工有限公司就</w:t>
      </w:r>
      <w:r>
        <w:rPr>
          <w:rFonts w:asciiTheme="minorEastAsia" w:hAnsiTheme="minorEastAsia" w:eastAsiaTheme="minorEastAsia"/>
          <w:bCs/>
          <w:color w:val="auto"/>
          <w:sz w:val="24"/>
          <w:szCs w:val="24"/>
          <w:u w:val="single"/>
          <w:lang w:eastAsia="zh-CN"/>
        </w:rPr>
        <w:t>“</w:t>
      </w:r>
      <w:r>
        <w:rPr>
          <w:rFonts w:hint="eastAsia" w:asciiTheme="minorEastAsia" w:hAnsiTheme="minorEastAsia" w:eastAsiaTheme="minorEastAsia"/>
          <w:bCs/>
          <w:color w:val="auto"/>
          <w:sz w:val="24"/>
          <w:szCs w:val="24"/>
          <w:u w:val="single"/>
          <w:lang w:val="en-US" w:eastAsia="zh-CN"/>
        </w:rPr>
        <w:t>HSE团队全自动心肺复苏术模拟人采购项目</w:t>
      </w:r>
      <w:r>
        <w:rPr>
          <w:rFonts w:hint="eastAsia" w:asciiTheme="minorEastAsia" w:hAnsiTheme="minorEastAsia" w:eastAsiaTheme="minorEastAsia"/>
          <w:bCs/>
          <w:color w:val="auto"/>
          <w:sz w:val="24"/>
          <w:szCs w:val="24"/>
          <w:u w:val="single"/>
          <w:lang w:eastAsia="zh-CN"/>
        </w:rPr>
        <w:t>（项目编号：FHC-PTCG20241010001）”</w:t>
      </w:r>
      <w:r>
        <w:rPr>
          <w:rFonts w:hint="eastAsia" w:asciiTheme="minorEastAsia" w:hAnsiTheme="minorEastAsia" w:eastAsiaTheme="minorEastAsia"/>
          <w:bCs/>
          <w:color w:val="auto"/>
          <w:sz w:val="24"/>
          <w:szCs w:val="24"/>
          <w:lang w:eastAsia="zh-CN"/>
        </w:rPr>
        <w:t>进行国内公开比选，</w:t>
      </w:r>
      <w:r>
        <w:rPr>
          <w:rFonts w:hint="eastAsia" w:asciiTheme="minorEastAsia" w:hAnsiTheme="minorEastAsia" w:eastAsiaTheme="minorEastAsia"/>
          <w:bCs/>
          <w:color w:val="auto"/>
          <w:spacing w:val="-2"/>
          <w:sz w:val="24"/>
          <w:szCs w:val="24"/>
          <w:lang w:eastAsia="zh-CN"/>
        </w:rPr>
        <w:t>欢迎国内符合条件的供应商积极参选。</w:t>
      </w:r>
    </w:p>
    <w:p w14:paraId="5612328C">
      <w:pPr>
        <w:pStyle w:val="33"/>
        <w:keepNext w:val="0"/>
        <w:keepLines w:val="0"/>
        <w:pageBreakBefore w:val="0"/>
        <w:widowControl w:val="0"/>
        <w:numPr>
          <w:ilvl w:val="0"/>
          <w:numId w:val="1"/>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项目概况</w:t>
      </w:r>
    </w:p>
    <w:p w14:paraId="3DE6B30B">
      <w:pPr>
        <w:pStyle w:val="33"/>
        <w:keepNext w:val="0"/>
        <w:keepLines w:val="0"/>
        <w:pageBreakBefore w:val="0"/>
        <w:widowControl w:val="0"/>
        <w:numPr>
          <w:ilvl w:val="0"/>
          <w:numId w:val="2"/>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项目名称：</w:t>
      </w:r>
      <w:r>
        <w:rPr>
          <w:rFonts w:hint="eastAsia" w:asciiTheme="minorEastAsia" w:hAnsiTheme="minorEastAsia" w:eastAsiaTheme="minorEastAsia"/>
          <w:bCs/>
          <w:color w:val="auto"/>
          <w:sz w:val="24"/>
          <w:szCs w:val="24"/>
          <w:lang w:val="en-US" w:eastAsia="zh-CN"/>
        </w:rPr>
        <w:t>HSE团队全自动心肺复苏术模拟人采购项目</w:t>
      </w:r>
    </w:p>
    <w:p w14:paraId="16CCF59D">
      <w:pPr>
        <w:pStyle w:val="33"/>
        <w:keepNext w:val="0"/>
        <w:keepLines w:val="0"/>
        <w:pageBreakBefore w:val="0"/>
        <w:widowControl w:val="0"/>
        <w:numPr>
          <w:ilvl w:val="0"/>
          <w:numId w:val="2"/>
        </w:numPr>
        <w:kinsoku/>
        <w:wordWrap/>
        <w:overflowPunct/>
        <w:topLinePunct w:val="0"/>
        <w:autoSpaceDE/>
        <w:autoSpaceDN/>
        <w:bidi w:val="0"/>
        <w:spacing w:before="0" w:beforeAutospacing="0" w:afterAutospacing="0" w:line="288" w:lineRule="auto"/>
        <w:ind w:right="0" w:rightChars="0"/>
        <w:jc w:val="both"/>
        <w:outlineLvl w:val="9"/>
        <w:rPr>
          <w:rFonts w:hint="eastAsia"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比选</w:t>
      </w:r>
      <w:r>
        <w:rPr>
          <w:rFonts w:hint="eastAsia" w:asciiTheme="minorEastAsia" w:hAnsiTheme="minorEastAsia" w:eastAsiaTheme="minorEastAsia"/>
          <w:bCs/>
          <w:color w:val="auto"/>
          <w:sz w:val="24"/>
          <w:szCs w:val="24"/>
          <w:lang w:val="en-US" w:eastAsia="zh-CN"/>
        </w:rPr>
        <w:t>要求</w:t>
      </w:r>
      <w:r>
        <w:rPr>
          <w:rFonts w:hint="eastAsia" w:asciiTheme="minorEastAsia" w:hAnsiTheme="minorEastAsia" w:eastAsiaTheme="minorEastAsia"/>
          <w:bCs/>
          <w:color w:val="auto"/>
          <w:sz w:val="24"/>
          <w:szCs w:val="24"/>
          <w:lang w:eastAsia="zh-CN"/>
        </w:rPr>
        <w:t>：</w:t>
      </w:r>
      <w:r>
        <w:rPr>
          <w:rFonts w:hint="eastAsia" w:asciiTheme="minorEastAsia" w:hAnsiTheme="minorEastAsia" w:eastAsiaTheme="minorEastAsia"/>
          <w:bCs/>
          <w:color w:val="auto"/>
          <w:sz w:val="24"/>
          <w:szCs w:val="24"/>
          <w:lang w:eastAsia="zh-CN"/>
        </w:rPr>
        <w:tab/>
      </w:r>
    </w:p>
    <w:p w14:paraId="6754A9B3">
      <w:pPr>
        <w:pStyle w:val="33"/>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832" w:leftChars="0" w:right="0" w:rightChars="0"/>
        <w:jc w:val="both"/>
        <w:outlineLvl w:val="9"/>
        <w:rPr>
          <w:rFonts w:hint="eastAsia"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购买1套 全自动心肺复苏术模拟人，含培训专用AED</w:t>
      </w:r>
    </w:p>
    <w:p w14:paraId="2FD83020">
      <w:pPr>
        <w:pStyle w:val="33"/>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832" w:leftChars="0" w:right="0" w:rightChars="0"/>
        <w:jc w:val="both"/>
        <w:outlineLvl w:val="9"/>
        <w:rPr>
          <w:rFonts w:hint="eastAsia"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val="en-US" w:eastAsia="zh-CN"/>
        </w:rPr>
        <w:t>2.1</w:t>
      </w:r>
      <w:r>
        <w:rPr>
          <w:rFonts w:hint="eastAsia" w:asciiTheme="minorEastAsia" w:hAnsiTheme="minorEastAsia" w:eastAsiaTheme="minorEastAsia"/>
          <w:bCs/>
          <w:color w:val="auto"/>
          <w:sz w:val="24"/>
          <w:szCs w:val="24"/>
          <w:lang w:eastAsia="zh-CN"/>
        </w:rPr>
        <w:t>具体要求如下：</w:t>
      </w:r>
    </w:p>
    <w:p w14:paraId="6A57451C">
      <w:pPr>
        <w:pStyle w:val="33"/>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832" w:leftChars="0" w:right="0" w:rightChars="0"/>
        <w:jc w:val="both"/>
        <w:outlineLvl w:val="9"/>
        <w:rPr>
          <w:rFonts w:hint="eastAsia"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全身式，带包装箱；</w:t>
      </w:r>
    </w:p>
    <w:p w14:paraId="5CF6DF65">
      <w:pPr>
        <w:pStyle w:val="33"/>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832" w:leftChars="0" w:right="0" w:rightChars="0"/>
        <w:jc w:val="both"/>
        <w:outlineLvl w:val="9"/>
        <w:rPr>
          <w:rFonts w:hint="eastAsia"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可换肺囊、面皮；</w:t>
      </w:r>
    </w:p>
    <w:p w14:paraId="2CBDD18E">
      <w:pPr>
        <w:pStyle w:val="33"/>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832" w:leftChars="0" w:right="0" w:rightChars="0"/>
        <w:jc w:val="both"/>
        <w:outlineLvl w:val="9"/>
        <w:rPr>
          <w:rFonts w:hint="eastAsia"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有数字显示屏、有全程中文语音指导操作提示；</w:t>
      </w:r>
    </w:p>
    <w:p w14:paraId="2FCE6081">
      <w:pPr>
        <w:pStyle w:val="33"/>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832" w:leftChars="0" w:right="0" w:rightChars="0"/>
        <w:jc w:val="both"/>
        <w:outlineLvl w:val="9"/>
        <w:rPr>
          <w:rFonts w:hint="eastAsia"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可实现三种模式切换：CPR训练、模式考核、实战考核；</w:t>
      </w:r>
    </w:p>
    <w:p w14:paraId="04D0F157">
      <w:pPr>
        <w:pStyle w:val="33"/>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832" w:leftChars="0" w:right="0" w:rightChars="0"/>
        <w:jc w:val="both"/>
        <w:outlineLvl w:val="9"/>
        <w:rPr>
          <w:rFonts w:hint="eastAsia"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可对人工呼吸和胸外按压的正确数次和错误数次计数；</w:t>
      </w:r>
    </w:p>
    <w:p w14:paraId="37B076E1">
      <w:pPr>
        <w:pStyle w:val="33"/>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832" w:leftChars="0" w:right="0" w:rightChars="0"/>
        <w:jc w:val="both"/>
        <w:outlineLvl w:val="9"/>
        <w:rPr>
          <w:rFonts w:hint="eastAsia"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可显示吹气量条形码、可显示按压深度条形码及错误提醒；</w:t>
      </w:r>
    </w:p>
    <w:p w14:paraId="451894EF">
      <w:pPr>
        <w:pStyle w:val="33"/>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832" w:leftChars="0"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培训用AED有数字显示屏、有全程中文语音指导操作提示，电极片≥2对；</w:t>
      </w:r>
    </w:p>
    <w:p w14:paraId="7632131F">
      <w:pPr>
        <w:pStyle w:val="33"/>
        <w:keepNext w:val="0"/>
        <w:keepLines w:val="0"/>
        <w:pageBreakBefore w:val="0"/>
        <w:widowControl w:val="0"/>
        <w:numPr>
          <w:ilvl w:val="0"/>
          <w:numId w:val="2"/>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比选控制价：</w:t>
      </w:r>
      <w:r>
        <w:rPr>
          <w:rFonts w:hint="eastAsia" w:asciiTheme="minorEastAsia" w:hAnsiTheme="minorEastAsia" w:eastAsiaTheme="minorEastAsia"/>
          <w:bCs/>
          <w:color w:val="auto"/>
          <w:sz w:val="24"/>
          <w:szCs w:val="24"/>
          <w:lang w:val="en-US" w:eastAsia="zh-CN"/>
        </w:rPr>
        <w:t>8000</w:t>
      </w:r>
      <w:r>
        <w:rPr>
          <w:rFonts w:hint="eastAsia" w:asciiTheme="minorEastAsia" w:hAnsiTheme="minorEastAsia" w:eastAsiaTheme="minorEastAsia"/>
          <w:bCs/>
          <w:color w:val="auto"/>
          <w:sz w:val="24"/>
          <w:szCs w:val="24"/>
          <w:lang w:eastAsia="zh-CN"/>
        </w:rPr>
        <w:t>元（</w:t>
      </w:r>
      <w:r>
        <w:rPr>
          <w:rFonts w:hint="eastAsia" w:asciiTheme="minorEastAsia" w:hAnsiTheme="minorEastAsia" w:eastAsiaTheme="minorEastAsia"/>
          <w:bCs/>
          <w:color w:val="auto"/>
          <w:sz w:val="24"/>
          <w:szCs w:val="24"/>
          <w:lang w:val="en-US" w:eastAsia="zh-CN"/>
        </w:rPr>
        <w:t>含税）</w:t>
      </w:r>
    </w:p>
    <w:p w14:paraId="7FF48C9A">
      <w:pPr>
        <w:pStyle w:val="33"/>
        <w:keepNext w:val="0"/>
        <w:keepLines w:val="0"/>
        <w:pageBreakBefore w:val="0"/>
        <w:widowControl w:val="0"/>
        <w:numPr>
          <w:ilvl w:val="0"/>
          <w:numId w:val="1"/>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参选人资格要求</w:t>
      </w:r>
    </w:p>
    <w:p w14:paraId="57470792">
      <w:pPr>
        <w:pStyle w:val="33"/>
        <w:keepNext w:val="0"/>
        <w:keepLines w:val="0"/>
        <w:pageBreakBefore w:val="0"/>
        <w:widowControl w:val="0"/>
        <w:numPr>
          <w:ilvl w:val="0"/>
          <w:numId w:val="3"/>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asciiTheme="minorEastAsia" w:hAnsiTheme="minorEastAsia" w:eastAsiaTheme="minorEastAsia"/>
          <w:bCs/>
          <w:color w:val="auto"/>
          <w:sz w:val="24"/>
          <w:szCs w:val="24"/>
          <w:lang w:eastAsia="zh-CN"/>
        </w:rPr>
        <w:t>具备独立法人资格、具备有效的企业法人营业执照；</w:t>
      </w:r>
    </w:p>
    <w:p w14:paraId="298E4FD0">
      <w:pPr>
        <w:pStyle w:val="33"/>
        <w:keepNext w:val="0"/>
        <w:keepLines w:val="0"/>
        <w:pageBreakBefore w:val="0"/>
        <w:widowControl w:val="0"/>
        <w:numPr>
          <w:ilvl w:val="0"/>
          <w:numId w:val="3"/>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单位负责人为同一人或者存在控股、管理关系的不同单位不得同时参加本项目的比选；</w:t>
      </w:r>
    </w:p>
    <w:p w14:paraId="4AEAF2E9">
      <w:pPr>
        <w:pStyle w:val="33"/>
        <w:keepNext w:val="0"/>
        <w:keepLines w:val="0"/>
        <w:pageBreakBefore w:val="0"/>
        <w:widowControl w:val="0"/>
        <w:numPr>
          <w:ilvl w:val="0"/>
          <w:numId w:val="3"/>
        </w:numPr>
        <w:kinsoku/>
        <w:wordWrap/>
        <w:overflowPunct/>
        <w:topLinePunct w:val="0"/>
        <w:autoSpaceDE/>
        <w:autoSpaceDN/>
        <w:bidi w:val="0"/>
        <w:spacing w:before="0" w:beforeAutospacing="0" w:afterAutospacing="0" w:line="288" w:lineRule="auto"/>
        <w:ind w:right="0" w:rightChars="0"/>
        <w:jc w:val="both"/>
        <w:outlineLvl w:val="9"/>
        <w:rPr>
          <w:rFonts w:hint="eastAsia" w:asciiTheme="minorEastAsia" w:hAnsiTheme="minorEastAsia" w:eastAsiaTheme="minorEastAsia"/>
          <w:bCs/>
          <w:color w:val="auto"/>
          <w:sz w:val="24"/>
          <w:szCs w:val="24"/>
        </w:rPr>
      </w:pPr>
      <w:r>
        <w:rPr>
          <w:rFonts w:hint="eastAsia" w:ascii="宋体" w:hAnsi="宋体" w:cs="Courier New"/>
          <w:sz w:val="24"/>
        </w:rPr>
        <w:t>正式注册的合法组织、机构或公司，与比选人无诉讼纠纷，没有失信黑名单记录（以最高院失信被执行人系统发布信息为准）；</w:t>
      </w:r>
    </w:p>
    <w:p w14:paraId="3FAA4A0F">
      <w:pPr>
        <w:pStyle w:val="33"/>
        <w:keepNext w:val="0"/>
        <w:keepLines w:val="0"/>
        <w:pageBreakBefore w:val="0"/>
        <w:widowControl w:val="0"/>
        <w:numPr>
          <w:ilvl w:val="0"/>
          <w:numId w:val="3"/>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val="en-US" w:eastAsia="zh-CN"/>
        </w:rPr>
        <w:t>需满足比选要求；</w:t>
      </w:r>
    </w:p>
    <w:p w14:paraId="2038A563">
      <w:pPr>
        <w:pStyle w:val="33"/>
        <w:keepNext w:val="0"/>
        <w:keepLines w:val="0"/>
        <w:pageBreakBefore w:val="0"/>
        <w:widowControl w:val="0"/>
        <w:numPr>
          <w:ilvl w:val="0"/>
          <w:numId w:val="3"/>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rPr>
        <w:t>与比选人无诉讼纠纷</w:t>
      </w:r>
      <w:r>
        <w:rPr>
          <w:rFonts w:hint="eastAsia" w:asciiTheme="minorEastAsia" w:hAnsiTheme="minorEastAsia" w:eastAsiaTheme="minorEastAsia"/>
          <w:bCs/>
          <w:color w:val="auto"/>
          <w:sz w:val="24"/>
          <w:szCs w:val="24"/>
          <w:lang w:eastAsia="zh-CN"/>
        </w:rPr>
        <w:t>；</w:t>
      </w:r>
    </w:p>
    <w:p w14:paraId="4717AA50">
      <w:pPr>
        <w:pStyle w:val="33"/>
        <w:keepNext w:val="0"/>
        <w:keepLines w:val="0"/>
        <w:pageBreakBefore w:val="0"/>
        <w:widowControl w:val="0"/>
        <w:numPr>
          <w:ilvl w:val="0"/>
          <w:numId w:val="1"/>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
          <w:bCs/>
          <w:color w:val="auto"/>
          <w:sz w:val="24"/>
          <w:szCs w:val="24"/>
          <w:lang w:eastAsia="zh-CN"/>
        </w:rPr>
      </w:pPr>
      <w:r>
        <w:rPr>
          <w:rFonts w:hint="eastAsia" w:asciiTheme="minorEastAsia" w:hAnsiTheme="minorEastAsia" w:eastAsiaTheme="minorEastAsia"/>
          <w:b/>
          <w:bCs/>
          <w:color w:val="auto"/>
          <w:sz w:val="24"/>
          <w:szCs w:val="24"/>
          <w:lang w:eastAsia="zh-CN"/>
        </w:rPr>
        <w:t>获取比选文件</w:t>
      </w:r>
    </w:p>
    <w:p w14:paraId="1B1C9470">
      <w:pPr>
        <w:pStyle w:val="33"/>
        <w:keepNext w:val="0"/>
        <w:keepLines w:val="0"/>
        <w:pageBreakBefore w:val="0"/>
        <w:widowControl w:val="0"/>
        <w:numPr>
          <w:ilvl w:val="0"/>
          <w:numId w:val="4"/>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报名时间：</w:t>
      </w:r>
      <w:r>
        <w:rPr>
          <w:rFonts w:hint="eastAsia" w:asciiTheme="minorEastAsia" w:hAnsiTheme="minorEastAsia" w:eastAsiaTheme="minorEastAsia"/>
          <w:bCs/>
          <w:color w:val="auto"/>
          <w:sz w:val="24"/>
          <w:szCs w:val="24"/>
          <w:lang w:val="en-US" w:eastAsia="zh-CN"/>
        </w:rPr>
        <w:t>从</w:t>
      </w:r>
      <w:r>
        <w:rPr>
          <w:rFonts w:hint="eastAsia" w:asciiTheme="minorEastAsia" w:hAnsiTheme="minorEastAsia" w:eastAsiaTheme="minorEastAsia"/>
          <w:color w:val="auto"/>
          <w:sz w:val="24"/>
          <w:szCs w:val="24"/>
          <w:lang w:eastAsia="zh-CN"/>
        </w:rPr>
        <w:t>202</w:t>
      </w: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lang w:val="en-US" w:eastAsia="zh-CN"/>
        </w:rPr>
        <w:t>10</w:t>
      </w:r>
      <w:r>
        <w:rPr>
          <w:rFonts w:hint="eastAsia" w:asciiTheme="minorEastAsia" w:hAnsiTheme="minorEastAsia" w:eastAsiaTheme="minorEastAsia"/>
          <w:color w:val="auto"/>
          <w:sz w:val="24"/>
          <w:szCs w:val="24"/>
          <w:lang w:eastAsia="zh-CN"/>
        </w:rPr>
        <w:t>月</w:t>
      </w:r>
      <w:r>
        <w:rPr>
          <w:rFonts w:hint="eastAsia" w:asciiTheme="minorEastAsia" w:hAnsiTheme="minorEastAsia" w:eastAsiaTheme="minorEastAsia"/>
          <w:color w:val="auto"/>
          <w:sz w:val="24"/>
          <w:szCs w:val="24"/>
          <w:lang w:val="en-US" w:eastAsia="zh-CN"/>
        </w:rPr>
        <w:t>16</w:t>
      </w:r>
      <w:r>
        <w:rPr>
          <w:rFonts w:hint="eastAsia" w:asciiTheme="minorEastAsia" w:hAnsiTheme="minorEastAsia" w:eastAsiaTheme="minorEastAsia"/>
          <w:color w:val="auto"/>
          <w:sz w:val="24"/>
          <w:szCs w:val="24"/>
          <w:lang w:eastAsia="zh-CN"/>
        </w:rPr>
        <w:t>日至20</w:t>
      </w:r>
      <w:r>
        <w:rPr>
          <w:rFonts w:hint="eastAsia" w:asciiTheme="minorEastAsia" w:hAnsiTheme="minorEastAsia" w:eastAsiaTheme="minorEastAsia"/>
          <w:color w:val="auto"/>
          <w:sz w:val="24"/>
          <w:szCs w:val="24"/>
          <w:lang w:val="en-US" w:eastAsia="zh-CN"/>
        </w:rPr>
        <w:t>24</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lang w:val="en-US" w:eastAsia="zh-CN"/>
        </w:rPr>
        <w:t>10</w:t>
      </w:r>
      <w:r>
        <w:rPr>
          <w:rFonts w:hint="eastAsia" w:asciiTheme="minorEastAsia" w:hAnsiTheme="minorEastAsia" w:eastAsiaTheme="minorEastAsia"/>
          <w:color w:val="auto"/>
          <w:sz w:val="24"/>
          <w:szCs w:val="24"/>
          <w:lang w:eastAsia="zh-CN"/>
        </w:rPr>
        <w:t>月</w:t>
      </w:r>
      <w:r>
        <w:rPr>
          <w:rFonts w:hint="eastAsia" w:asciiTheme="minorEastAsia" w:hAnsiTheme="minorEastAsia" w:eastAsiaTheme="minorEastAsia"/>
          <w:color w:val="auto"/>
          <w:sz w:val="24"/>
          <w:szCs w:val="24"/>
          <w:lang w:val="en-US" w:eastAsia="zh-CN"/>
        </w:rPr>
        <w:t>26</w:t>
      </w:r>
      <w:r>
        <w:rPr>
          <w:rFonts w:hint="eastAsia" w:asciiTheme="minorEastAsia" w:hAnsiTheme="minorEastAsia" w:eastAsiaTheme="minorEastAsia"/>
          <w:color w:val="auto"/>
          <w:sz w:val="24"/>
          <w:szCs w:val="24"/>
          <w:lang w:eastAsia="zh-CN"/>
        </w:rPr>
        <w:t>日（</w:t>
      </w:r>
      <w:r>
        <w:rPr>
          <w:rFonts w:hint="eastAsia" w:asciiTheme="minorEastAsia" w:hAnsiTheme="minorEastAsia" w:eastAsiaTheme="minorEastAsia"/>
          <w:color w:val="auto"/>
          <w:sz w:val="24"/>
          <w:szCs w:val="24"/>
          <w:lang w:val="en-US" w:eastAsia="zh-CN"/>
        </w:rPr>
        <w:t>共10</w:t>
      </w:r>
      <w:r>
        <w:rPr>
          <w:rFonts w:hint="eastAsia" w:asciiTheme="minorEastAsia" w:hAnsiTheme="minorEastAsia" w:eastAsiaTheme="minorEastAsia"/>
          <w:color w:val="auto"/>
          <w:sz w:val="24"/>
          <w:szCs w:val="24"/>
          <w:lang w:eastAsia="zh-CN"/>
        </w:rPr>
        <w:t>天）。</w:t>
      </w:r>
    </w:p>
    <w:p w14:paraId="6364612F">
      <w:pPr>
        <w:pStyle w:val="33"/>
        <w:keepNext w:val="0"/>
        <w:keepLines w:val="0"/>
        <w:pageBreakBefore w:val="0"/>
        <w:widowControl w:val="0"/>
        <w:numPr>
          <w:ilvl w:val="0"/>
          <w:numId w:val="4"/>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报名方式：</w:t>
      </w:r>
      <w:r>
        <w:rPr>
          <w:rFonts w:hint="eastAsia" w:asciiTheme="minorEastAsia" w:hAnsiTheme="minorEastAsia" w:eastAsiaTheme="minorEastAsia"/>
          <w:color w:val="auto"/>
          <w:sz w:val="24"/>
          <w:szCs w:val="24"/>
          <w:lang w:eastAsia="zh-CN"/>
        </w:rPr>
        <w:t>以邮件附件方式发送至商务联系人邮箱</w:t>
      </w:r>
      <w:r>
        <w:rPr>
          <w:color w:val="auto"/>
          <w:u w:val="none"/>
        </w:rPr>
        <w:fldChar w:fldCharType="begin"/>
      </w:r>
      <w:r>
        <w:rPr>
          <w:color w:val="auto"/>
          <w:u w:val="none"/>
        </w:rPr>
        <w:instrText xml:space="preserve"> HYPERLINK "mailto:adgu@fhcpec.com.cn" </w:instrText>
      </w:r>
      <w:r>
        <w:rPr>
          <w:color w:val="auto"/>
          <w:u w:val="none"/>
        </w:rPr>
        <w:fldChar w:fldCharType="separate"/>
      </w:r>
      <w:r>
        <w:rPr>
          <w:rFonts w:hint="eastAsia"/>
          <w:color w:val="auto"/>
          <w:u w:val="none"/>
          <w:lang w:val="en-US" w:eastAsia="zh-CN"/>
        </w:rPr>
        <w:t>zyhe</w:t>
      </w:r>
      <w:r>
        <w:rPr>
          <w:rStyle w:val="23"/>
          <w:rFonts w:asciiTheme="minorEastAsia" w:hAnsiTheme="minorEastAsia" w:eastAsiaTheme="minorEastAsia"/>
          <w:bCs/>
          <w:color w:val="auto"/>
          <w:sz w:val="24"/>
          <w:szCs w:val="24"/>
          <w:u w:val="none"/>
        </w:rPr>
        <w:t>@</w:t>
      </w:r>
      <w:r>
        <w:rPr>
          <w:rStyle w:val="23"/>
          <w:rFonts w:hint="eastAsia" w:asciiTheme="minorEastAsia" w:hAnsiTheme="minorEastAsia" w:eastAsiaTheme="minorEastAsia"/>
          <w:bCs/>
          <w:color w:val="auto"/>
          <w:sz w:val="24"/>
          <w:szCs w:val="24"/>
          <w:u w:val="none"/>
          <w:lang w:val="en-US" w:eastAsia="zh-CN"/>
        </w:rPr>
        <w:t>fhc</w:t>
      </w:r>
      <w:r>
        <w:rPr>
          <w:rStyle w:val="23"/>
          <w:rFonts w:asciiTheme="minorEastAsia" w:hAnsiTheme="minorEastAsia" w:eastAsiaTheme="minorEastAsia"/>
          <w:bCs/>
          <w:color w:val="auto"/>
          <w:sz w:val="24"/>
          <w:szCs w:val="24"/>
          <w:u w:val="none"/>
        </w:rPr>
        <w:t>pec.com.cn</w:t>
      </w:r>
      <w:r>
        <w:rPr>
          <w:rStyle w:val="23"/>
          <w:rFonts w:asciiTheme="minorEastAsia" w:hAnsiTheme="minorEastAsia" w:eastAsiaTheme="minorEastAsia"/>
          <w:bCs/>
          <w:color w:val="auto"/>
          <w:sz w:val="24"/>
          <w:szCs w:val="24"/>
          <w:u w:val="none"/>
        </w:rPr>
        <w:fldChar w:fldCharType="end"/>
      </w:r>
      <w:r>
        <w:rPr>
          <w:rFonts w:asciiTheme="minorEastAsia" w:hAnsiTheme="minorEastAsia" w:eastAsiaTheme="minorEastAsia"/>
          <w:bCs/>
          <w:color w:val="auto"/>
          <w:sz w:val="24"/>
          <w:szCs w:val="24"/>
          <w:lang w:eastAsia="zh-CN"/>
        </w:rPr>
        <w:t>登记报名，登记报名时需递交以下文件：</w:t>
      </w:r>
      <w:r>
        <w:rPr>
          <w:rFonts w:asciiTheme="minorEastAsia" w:hAnsiTheme="minorEastAsia" w:eastAsiaTheme="minorEastAsia"/>
          <w:bCs/>
          <w:color w:val="auto"/>
          <w:sz w:val="24"/>
          <w:szCs w:val="24"/>
          <w:lang w:eastAsia="zh-CN"/>
        </w:rPr>
        <w:cr/>
      </w:r>
      <w:r>
        <w:rPr>
          <w:rFonts w:asciiTheme="minorEastAsia" w:hAnsiTheme="minorEastAsia" w:eastAsiaTheme="minorEastAsia"/>
          <w:bCs/>
          <w:color w:val="auto"/>
          <w:sz w:val="24"/>
          <w:szCs w:val="24"/>
          <w:lang w:eastAsia="zh-CN"/>
        </w:rPr>
        <w:t>（1）针对本项目的法人授权委托书（原件，格式详见参选文件附件</w:t>
      </w:r>
      <w:r>
        <w:rPr>
          <w:rFonts w:hint="eastAsia" w:asciiTheme="minorEastAsia" w:hAnsiTheme="minorEastAsia" w:eastAsiaTheme="minorEastAsia"/>
          <w:bCs/>
          <w:color w:val="auto"/>
          <w:sz w:val="24"/>
          <w:szCs w:val="24"/>
          <w:lang w:eastAsia="zh-CN"/>
        </w:rPr>
        <w:t>3</w:t>
      </w:r>
      <w:r>
        <w:rPr>
          <w:rFonts w:asciiTheme="minorEastAsia" w:hAnsiTheme="minorEastAsia" w:eastAsiaTheme="minorEastAsia"/>
          <w:bCs/>
          <w:color w:val="auto"/>
          <w:sz w:val="24"/>
          <w:szCs w:val="24"/>
          <w:lang w:eastAsia="zh-CN"/>
        </w:rPr>
        <w:t>）；</w:t>
      </w:r>
      <w:r>
        <w:rPr>
          <w:rFonts w:asciiTheme="minorEastAsia" w:hAnsiTheme="minorEastAsia" w:eastAsiaTheme="minorEastAsia"/>
          <w:bCs/>
          <w:color w:val="auto"/>
          <w:sz w:val="24"/>
          <w:szCs w:val="24"/>
          <w:lang w:eastAsia="zh-CN"/>
        </w:rPr>
        <w:cr/>
      </w:r>
      <w:r>
        <w:rPr>
          <w:rFonts w:asciiTheme="minorEastAsia" w:hAnsiTheme="minorEastAsia" w:eastAsiaTheme="minorEastAsia"/>
          <w:bCs/>
          <w:color w:val="auto"/>
          <w:sz w:val="24"/>
          <w:szCs w:val="24"/>
          <w:lang w:eastAsia="zh-CN"/>
        </w:rPr>
        <w:t>（2）营业执照（加盖单位公章的复印件）。</w:t>
      </w:r>
    </w:p>
    <w:p w14:paraId="2256F4C1">
      <w:pPr>
        <w:pStyle w:val="33"/>
        <w:keepNext w:val="0"/>
        <w:keepLines w:val="0"/>
        <w:pageBreakBefore w:val="0"/>
        <w:widowControl w:val="0"/>
        <w:numPr>
          <w:ilvl w:val="0"/>
          <w:numId w:val="4"/>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获取比选文件：参选人自行下载比选文件。</w:t>
      </w:r>
    </w:p>
    <w:p w14:paraId="758D97AD">
      <w:pPr>
        <w:keepNext w:val="0"/>
        <w:keepLines w:val="0"/>
        <w:pageBreakBefore w:val="0"/>
        <w:widowControl w:val="0"/>
        <w:kinsoku/>
        <w:wordWrap/>
        <w:overflowPunct/>
        <w:topLinePunct w:val="0"/>
        <w:autoSpaceDE/>
        <w:autoSpaceDN/>
        <w:bidi w:val="0"/>
        <w:spacing w:beforeAutospacing="0" w:afterAutospacing="0" w:line="288" w:lineRule="auto"/>
        <w:ind w:right="0" w:rightChars="0" w:firstLine="472" w:firstLineChars="196"/>
        <w:jc w:val="both"/>
        <w:outlineLvl w:val="9"/>
        <w:rPr>
          <w:rFonts w:asciiTheme="minorEastAsia" w:hAnsiTheme="minorEastAsia" w:eastAsiaTheme="minorEastAsia"/>
          <w:b/>
          <w:bCs/>
          <w:color w:val="auto"/>
          <w:sz w:val="24"/>
          <w:szCs w:val="24"/>
          <w:lang w:eastAsia="zh-CN"/>
        </w:rPr>
      </w:pPr>
      <w:r>
        <w:rPr>
          <w:rFonts w:hint="eastAsia" w:asciiTheme="minorEastAsia" w:hAnsiTheme="minorEastAsia" w:eastAsiaTheme="minorEastAsia"/>
          <w:b/>
          <w:bCs/>
          <w:color w:val="auto"/>
          <w:sz w:val="24"/>
          <w:szCs w:val="24"/>
          <w:lang w:eastAsia="zh-CN"/>
        </w:rPr>
        <w:t>四、参选文件递交要求</w:t>
      </w:r>
    </w:p>
    <w:p w14:paraId="19ECB025">
      <w:pPr>
        <w:keepNext w:val="0"/>
        <w:keepLines w:val="0"/>
        <w:pageBreakBefore w:val="0"/>
        <w:widowControl w:val="0"/>
        <w:kinsoku/>
        <w:wordWrap/>
        <w:overflowPunct/>
        <w:topLinePunct w:val="0"/>
        <w:autoSpaceDE/>
        <w:autoSpaceDN/>
        <w:bidi w:val="0"/>
        <w:spacing w:beforeAutospacing="0" w:afterAutospacing="0" w:line="288" w:lineRule="auto"/>
        <w:ind w:left="958" w:leftChars="381" w:right="0" w:rightChars="0" w:hanging="120" w:hangingChars="50"/>
        <w:jc w:val="both"/>
        <w:outlineLvl w:val="9"/>
        <w:rPr>
          <w:rFonts w:hint="default"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val="en-US" w:eastAsia="zh-CN"/>
        </w:rPr>
        <w:t>1、</w:t>
      </w:r>
      <w:r>
        <w:rPr>
          <w:rFonts w:hint="eastAsia" w:asciiTheme="minorEastAsia" w:hAnsiTheme="minorEastAsia" w:eastAsiaTheme="minorEastAsia"/>
          <w:bCs/>
          <w:color w:val="auto"/>
          <w:sz w:val="24"/>
          <w:szCs w:val="24"/>
          <w:lang w:eastAsia="zh-CN"/>
        </w:rPr>
        <w:t>参选文件递交地点：</w:t>
      </w:r>
      <w:r>
        <w:rPr>
          <w:rFonts w:hint="default" w:asciiTheme="minorEastAsia" w:hAnsiTheme="minorEastAsia" w:eastAsiaTheme="minorEastAsia"/>
          <w:bCs/>
          <w:color w:val="auto"/>
          <w:sz w:val="24"/>
          <w:szCs w:val="24"/>
          <w:lang w:eastAsia="zh-CN"/>
        </w:rPr>
        <w:t>福建省漳州市漳浦县杜浔镇杜昌路9号</w:t>
      </w:r>
      <w:r>
        <w:rPr>
          <w:rFonts w:hint="eastAsia" w:asciiTheme="minorEastAsia" w:hAnsiTheme="minorEastAsia" w:eastAsiaTheme="minorEastAsia"/>
          <w:bCs/>
          <w:color w:val="auto"/>
          <w:sz w:val="24"/>
          <w:szCs w:val="24"/>
          <w:lang w:eastAsia="zh-CN"/>
        </w:rPr>
        <w:t>（</w:t>
      </w:r>
      <w:r>
        <w:rPr>
          <w:rFonts w:hint="eastAsia" w:asciiTheme="minorEastAsia" w:hAnsiTheme="minorEastAsia" w:eastAsiaTheme="minorEastAsia"/>
          <w:bCs/>
          <w:color w:val="auto"/>
          <w:sz w:val="24"/>
          <w:szCs w:val="24"/>
          <w:lang w:val="en-US" w:eastAsia="zh-CN"/>
        </w:rPr>
        <w:t>福海创办公楼三楼设备及服务团队）</w:t>
      </w:r>
    </w:p>
    <w:p w14:paraId="3B0E225A">
      <w:pPr>
        <w:pStyle w:val="33"/>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832" w:leftChars="0"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val="en-US" w:eastAsia="zh-CN"/>
        </w:rPr>
        <w:t>2、</w:t>
      </w:r>
      <w:r>
        <w:rPr>
          <w:rFonts w:hint="eastAsia" w:asciiTheme="minorEastAsia" w:hAnsiTheme="minorEastAsia" w:eastAsiaTheme="minorEastAsia"/>
          <w:bCs/>
          <w:color w:val="auto"/>
          <w:sz w:val="24"/>
          <w:szCs w:val="24"/>
          <w:lang w:eastAsia="zh-CN"/>
        </w:rPr>
        <w:t>递交截止时间：</w:t>
      </w:r>
      <w:r>
        <w:rPr>
          <w:rFonts w:hint="eastAsia" w:asciiTheme="minorEastAsia" w:hAnsiTheme="minorEastAsia" w:eastAsiaTheme="minorEastAsia"/>
          <w:bCs/>
          <w:color w:val="auto"/>
          <w:sz w:val="24"/>
          <w:szCs w:val="24"/>
          <w:lang w:val="en-US" w:eastAsia="zh-CN"/>
        </w:rPr>
        <w:t>自公告之日起第12天，即</w:t>
      </w:r>
      <w:r>
        <w:rPr>
          <w:rFonts w:hint="eastAsia" w:asciiTheme="minorEastAsia" w:hAnsiTheme="minorEastAsia" w:eastAsiaTheme="minorEastAsia"/>
          <w:color w:val="auto"/>
          <w:sz w:val="24"/>
          <w:szCs w:val="24"/>
          <w:lang w:eastAsia="zh-CN"/>
        </w:rPr>
        <w:t>202</w:t>
      </w: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lang w:val="en-US" w:eastAsia="zh-CN"/>
        </w:rPr>
        <w:t>10</w:t>
      </w:r>
      <w:r>
        <w:rPr>
          <w:rFonts w:hint="eastAsia" w:asciiTheme="minorEastAsia" w:hAnsiTheme="minorEastAsia" w:eastAsiaTheme="minorEastAsia"/>
          <w:color w:val="auto"/>
          <w:sz w:val="24"/>
          <w:szCs w:val="24"/>
          <w:lang w:eastAsia="zh-CN"/>
        </w:rPr>
        <w:t>月</w:t>
      </w:r>
      <w:r>
        <w:rPr>
          <w:rFonts w:hint="eastAsia" w:asciiTheme="minorEastAsia" w:hAnsiTheme="minorEastAsia" w:eastAsiaTheme="minorEastAsia"/>
          <w:color w:val="auto"/>
          <w:sz w:val="24"/>
          <w:szCs w:val="24"/>
          <w:lang w:val="en-US" w:eastAsia="zh-CN"/>
        </w:rPr>
        <w:t>28</w:t>
      </w:r>
      <w:bookmarkStart w:id="1" w:name="_GoBack"/>
      <w:bookmarkEnd w:id="1"/>
      <w:r>
        <w:rPr>
          <w:rFonts w:hint="eastAsia" w:asciiTheme="minorEastAsia" w:hAnsiTheme="minorEastAsia" w:eastAsiaTheme="minorEastAsia"/>
          <w:color w:val="auto"/>
          <w:sz w:val="24"/>
          <w:szCs w:val="24"/>
          <w:lang w:eastAsia="zh-CN"/>
        </w:rPr>
        <w:t>日1</w:t>
      </w:r>
      <w:r>
        <w:rPr>
          <w:rFonts w:hint="eastAsia" w:asciiTheme="minorEastAsia" w:hAnsiTheme="minorEastAsia" w:eastAsiaTheme="minorEastAsia"/>
          <w:color w:val="auto"/>
          <w:sz w:val="24"/>
          <w:szCs w:val="24"/>
          <w:lang w:val="en-US" w:eastAsia="zh-CN"/>
        </w:rPr>
        <w:t>5</w:t>
      </w:r>
      <w:r>
        <w:rPr>
          <w:rFonts w:hint="eastAsia" w:asciiTheme="minorEastAsia" w:hAnsiTheme="minorEastAsia" w:eastAsiaTheme="minorEastAsia"/>
          <w:color w:val="auto"/>
          <w:sz w:val="24"/>
          <w:szCs w:val="24"/>
          <w:lang w:eastAsia="zh-CN"/>
        </w:rPr>
        <w:t>:00</w:t>
      </w:r>
      <w:r>
        <w:rPr>
          <w:rFonts w:hint="eastAsia" w:asciiTheme="minorEastAsia" w:hAnsiTheme="minorEastAsia" w:eastAsiaTheme="minorEastAsia"/>
          <w:color w:val="auto"/>
          <w:sz w:val="24"/>
          <w:szCs w:val="24"/>
          <w:lang w:val="en-US" w:eastAsia="zh-CN"/>
        </w:rPr>
        <w:t>止。</w:t>
      </w:r>
    </w:p>
    <w:p w14:paraId="0C098FE0">
      <w:pPr>
        <w:keepNext w:val="0"/>
        <w:keepLines w:val="0"/>
        <w:pageBreakBefore w:val="0"/>
        <w:widowControl w:val="0"/>
        <w:kinsoku/>
        <w:wordWrap/>
        <w:overflowPunct/>
        <w:topLinePunct w:val="0"/>
        <w:autoSpaceDE/>
        <w:autoSpaceDN/>
        <w:bidi w:val="0"/>
        <w:spacing w:beforeAutospacing="0" w:afterAutospacing="0" w:line="288" w:lineRule="auto"/>
        <w:ind w:left="412" w:right="0" w:rightChars="0"/>
        <w:jc w:val="both"/>
        <w:outlineLvl w:val="9"/>
        <w:rPr>
          <w:rFonts w:asciiTheme="minorEastAsia" w:hAnsiTheme="minorEastAsia" w:eastAsiaTheme="minorEastAsia"/>
          <w:b/>
          <w:bCs/>
          <w:color w:val="auto"/>
          <w:sz w:val="24"/>
          <w:szCs w:val="24"/>
          <w:lang w:eastAsia="zh-CN"/>
        </w:rPr>
      </w:pPr>
      <w:r>
        <w:rPr>
          <w:rFonts w:hint="eastAsia" w:asciiTheme="minorEastAsia" w:hAnsiTheme="minorEastAsia" w:eastAsiaTheme="minorEastAsia"/>
          <w:b/>
          <w:bCs/>
          <w:color w:val="auto"/>
          <w:sz w:val="24"/>
          <w:szCs w:val="24"/>
          <w:lang w:eastAsia="zh-CN"/>
        </w:rPr>
        <w:t>五、联系方式</w:t>
      </w:r>
    </w:p>
    <w:p w14:paraId="2A8233F0">
      <w:pPr>
        <w:pStyle w:val="4"/>
        <w:keepNext w:val="0"/>
        <w:keepLines w:val="0"/>
        <w:pageBreakBefore w:val="0"/>
        <w:widowControl w:val="0"/>
        <w:kinsoku/>
        <w:wordWrap/>
        <w:overflowPunct/>
        <w:topLinePunct w:val="0"/>
        <w:bidi w:val="0"/>
        <w:snapToGrid w:val="0"/>
        <w:spacing w:beforeAutospacing="0" w:afterAutospacing="0" w:line="288" w:lineRule="auto"/>
        <w:ind w:left="412" w:right="0" w:rightChars="0" w:firstLine="480" w:firstLineChars="200"/>
        <w:outlineLvl w:val="9"/>
        <w:rPr>
          <w:rFonts w:cs="宋体" w:asciiTheme="minorEastAsia" w:hAnsiTheme="minorEastAsia"/>
          <w:bCs/>
          <w:color w:val="auto"/>
          <w:sz w:val="24"/>
          <w:szCs w:val="24"/>
        </w:rPr>
      </w:pPr>
      <w:r>
        <w:rPr>
          <w:rFonts w:hint="eastAsia" w:cs="宋体" w:asciiTheme="minorEastAsia" w:hAnsiTheme="minorEastAsia"/>
          <w:bCs/>
          <w:color w:val="auto"/>
          <w:sz w:val="24"/>
          <w:szCs w:val="24"/>
        </w:rPr>
        <w:t>商务联系人：</w:t>
      </w:r>
      <w:r>
        <w:rPr>
          <w:rFonts w:hint="eastAsia" w:cs="宋体" w:asciiTheme="minorEastAsia" w:hAnsiTheme="minorEastAsia"/>
          <w:bCs/>
          <w:color w:val="auto"/>
          <w:sz w:val="24"/>
          <w:szCs w:val="24"/>
          <w:lang w:val="en-US" w:eastAsia="zh-CN"/>
        </w:rPr>
        <w:t>何震洋</w:t>
      </w:r>
      <w:r>
        <w:rPr>
          <w:rFonts w:hint="eastAsia" w:cs="宋体" w:asciiTheme="minorEastAsia" w:hAnsiTheme="minorEastAsia"/>
          <w:bCs/>
          <w:color w:val="auto"/>
          <w:sz w:val="24"/>
          <w:szCs w:val="24"/>
        </w:rPr>
        <w:t xml:space="preserve">  电话：</w:t>
      </w:r>
      <w:r>
        <w:rPr>
          <w:rFonts w:hint="eastAsia" w:cs="宋体" w:asciiTheme="minorEastAsia" w:hAnsiTheme="minorEastAsia"/>
          <w:bCs/>
          <w:color w:val="auto"/>
          <w:sz w:val="24"/>
          <w:szCs w:val="24"/>
          <w:lang w:val="en-US" w:eastAsia="zh-CN"/>
        </w:rPr>
        <w:t>15259232765</w:t>
      </w:r>
      <w:r>
        <w:rPr>
          <w:rFonts w:hint="eastAsia" w:cs="宋体" w:asciiTheme="minorEastAsia" w:hAnsiTheme="minorEastAsia"/>
          <w:bCs/>
          <w:color w:val="auto"/>
          <w:sz w:val="24"/>
          <w:szCs w:val="24"/>
        </w:rPr>
        <w:tab/>
      </w:r>
      <w:r>
        <w:rPr>
          <w:rFonts w:hint="eastAsia" w:cs="宋体" w:asciiTheme="minorEastAsia" w:hAnsiTheme="minorEastAsia"/>
          <w:bCs/>
          <w:color w:val="auto"/>
          <w:sz w:val="24"/>
          <w:szCs w:val="24"/>
        </w:rPr>
        <w:t xml:space="preserve">  邮箱：</w:t>
      </w:r>
      <w:r>
        <w:rPr>
          <w:rFonts w:hint="eastAsia" w:cs="宋体" w:asciiTheme="minorEastAsia" w:hAnsiTheme="minorEastAsia"/>
          <w:bCs/>
          <w:color w:val="auto"/>
          <w:sz w:val="24"/>
          <w:szCs w:val="24"/>
        </w:rPr>
        <w:fldChar w:fldCharType="begin"/>
      </w:r>
      <w:r>
        <w:rPr>
          <w:rFonts w:hint="eastAsia" w:cs="宋体" w:asciiTheme="minorEastAsia" w:hAnsiTheme="minorEastAsia"/>
          <w:bCs/>
          <w:color w:val="auto"/>
          <w:sz w:val="24"/>
          <w:szCs w:val="24"/>
        </w:rPr>
        <w:instrText xml:space="preserve"> HYPERLINK "mailto:adgu@fhcpec.com.cn" </w:instrText>
      </w:r>
      <w:r>
        <w:rPr>
          <w:rFonts w:hint="eastAsia" w:cs="宋体" w:asciiTheme="minorEastAsia" w:hAnsiTheme="minorEastAsia"/>
          <w:bCs/>
          <w:color w:val="auto"/>
          <w:sz w:val="24"/>
          <w:szCs w:val="24"/>
        </w:rPr>
        <w:fldChar w:fldCharType="separate"/>
      </w:r>
      <w:r>
        <w:rPr>
          <w:rFonts w:hint="eastAsia" w:cs="宋体" w:asciiTheme="minorEastAsia" w:hAnsiTheme="minorEastAsia"/>
          <w:bCs/>
          <w:color w:val="auto"/>
          <w:sz w:val="24"/>
          <w:szCs w:val="24"/>
          <w:lang w:val="en-US" w:eastAsia="zh-CN"/>
        </w:rPr>
        <w:t>zyhe</w:t>
      </w:r>
      <w:r>
        <w:rPr>
          <w:rFonts w:hint="eastAsia" w:cs="宋体" w:asciiTheme="minorEastAsia" w:hAnsiTheme="minorEastAsia"/>
          <w:bCs/>
          <w:color w:val="auto"/>
          <w:sz w:val="24"/>
          <w:szCs w:val="24"/>
        </w:rPr>
        <w:t>@</w:t>
      </w:r>
      <w:r>
        <w:rPr>
          <w:rFonts w:hint="eastAsia" w:cs="宋体" w:asciiTheme="minorEastAsia" w:hAnsiTheme="minorEastAsia"/>
          <w:bCs/>
          <w:color w:val="auto"/>
          <w:sz w:val="24"/>
          <w:szCs w:val="24"/>
          <w:lang w:val="en-US" w:eastAsia="zh-CN"/>
        </w:rPr>
        <w:t>fhc</w:t>
      </w:r>
      <w:r>
        <w:rPr>
          <w:rFonts w:hint="eastAsia" w:cs="宋体" w:asciiTheme="minorEastAsia" w:hAnsiTheme="minorEastAsia"/>
          <w:bCs/>
          <w:color w:val="auto"/>
          <w:sz w:val="24"/>
          <w:szCs w:val="24"/>
        </w:rPr>
        <w:t>pec.com.cn</w:t>
      </w:r>
      <w:r>
        <w:rPr>
          <w:rFonts w:hint="eastAsia" w:cs="宋体" w:asciiTheme="minorEastAsia" w:hAnsiTheme="minorEastAsia"/>
          <w:bCs/>
          <w:color w:val="auto"/>
          <w:sz w:val="24"/>
          <w:szCs w:val="24"/>
        </w:rPr>
        <w:fldChar w:fldCharType="end"/>
      </w:r>
    </w:p>
    <w:p w14:paraId="2DD043B2">
      <w:pPr>
        <w:pStyle w:val="4"/>
        <w:keepNext w:val="0"/>
        <w:keepLines w:val="0"/>
        <w:pageBreakBefore w:val="0"/>
        <w:widowControl w:val="0"/>
        <w:kinsoku/>
        <w:wordWrap/>
        <w:overflowPunct/>
        <w:topLinePunct w:val="0"/>
        <w:bidi w:val="0"/>
        <w:snapToGrid w:val="0"/>
        <w:spacing w:beforeAutospacing="0" w:afterAutospacing="0" w:line="288" w:lineRule="auto"/>
        <w:ind w:left="412" w:right="0" w:rightChars="0" w:firstLine="480" w:firstLineChars="200"/>
        <w:outlineLvl w:val="9"/>
        <w:rPr>
          <w:rFonts w:hint="default" w:cs="宋体" w:asciiTheme="minorEastAsia" w:hAnsiTheme="minorEastAsia"/>
          <w:bCs/>
          <w:color w:val="auto"/>
          <w:sz w:val="24"/>
          <w:szCs w:val="24"/>
          <w:lang w:val="en-US"/>
        </w:rPr>
      </w:pPr>
      <w:r>
        <w:rPr>
          <w:rFonts w:hint="eastAsia" w:cs="宋体" w:asciiTheme="minorEastAsia" w:hAnsiTheme="minorEastAsia"/>
          <w:bCs/>
          <w:color w:val="auto"/>
          <w:sz w:val="24"/>
          <w:szCs w:val="24"/>
        </w:rPr>
        <w:t>技术联系人：谢曾华  电话：15880579458   邮箱：</w:t>
      </w:r>
      <w:r>
        <w:rPr>
          <w:rFonts w:hint="eastAsia" w:cs="宋体" w:asciiTheme="minorEastAsia" w:hAnsiTheme="minorEastAsia"/>
          <w:bCs/>
          <w:color w:val="auto"/>
          <w:sz w:val="24"/>
          <w:szCs w:val="24"/>
          <w:lang w:val="en-US" w:eastAsia="zh-CN"/>
        </w:rPr>
        <w:t>happydoctor2006@126.com</w:t>
      </w:r>
    </w:p>
    <w:p w14:paraId="6750A260">
      <w:pPr>
        <w:pStyle w:val="4"/>
        <w:keepNext w:val="0"/>
        <w:keepLines w:val="0"/>
        <w:pageBreakBefore w:val="0"/>
        <w:widowControl w:val="0"/>
        <w:kinsoku/>
        <w:wordWrap/>
        <w:overflowPunct/>
        <w:topLinePunct w:val="0"/>
        <w:bidi w:val="0"/>
        <w:snapToGrid w:val="0"/>
        <w:spacing w:beforeAutospacing="0" w:afterAutospacing="0" w:line="288" w:lineRule="auto"/>
        <w:ind w:left="412" w:right="0" w:rightChars="0" w:firstLine="480" w:firstLineChars="200"/>
        <w:outlineLvl w:val="9"/>
        <w:rPr>
          <w:rFonts w:cs="宋体" w:asciiTheme="minorEastAsia" w:hAnsiTheme="minorEastAsia"/>
          <w:bCs/>
          <w:color w:val="auto"/>
          <w:sz w:val="24"/>
          <w:szCs w:val="24"/>
        </w:rPr>
      </w:pPr>
      <w:r>
        <w:rPr>
          <w:rFonts w:hint="eastAsia" w:cs="宋体" w:asciiTheme="minorEastAsia" w:hAnsiTheme="minorEastAsia"/>
          <w:bCs/>
          <w:color w:val="auto"/>
          <w:sz w:val="24"/>
          <w:szCs w:val="24"/>
        </w:rPr>
        <w:t xml:space="preserve">纪检监察室电话：0596-6311774  </w:t>
      </w:r>
    </w:p>
    <w:p w14:paraId="6623FB22">
      <w:pPr>
        <w:pStyle w:val="4"/>
        <w:keepNext w:val="0"/>
        <w:keepLines w:val="0"/>
        <w:pageBreakBefore w:val="0"/>
        <w:widowControl w:val="0"/>
        <w:kinsoku/>
        <w:wordWrap/>
        <w:overflowPunct/>
        <w:topLinePunct w:val="0"/>
        <w:bidi w:val="0"/>
        <w:snapToGrid w:val="0"/>
        <w:spacing w:beforeAutospacing="0" w:afterAutospacing="0" w:line="288" w:lineRule="auto"/>
        <w:ind w:left="412" w:right="0" w:rightChars="0" w:firstLine="480" w:firstLineChars="200"/>
        <w:outlineLvl w:val="9"/>
        <w:rPr>
          <w:rFonts w:cs="宋体" w:asciiTheme="minorEastAsia" w:hAnsiTheme="minorEastAsia"/>
          <w:b/>
          <w:bCs/>
          <w:color w:val="auto"/>
          <w:sz w:val="24"/>
          <w:szCs w:val="24"/>
        </w:rPr>
      </w:pPr>
      <w:r>
        <w:rPr>
          <w:rFonts w:hint="eastAsia" w:cs="宋体" w:asciiTheme="minorEastAsia" w:hAnsiTheme="minorEastAsia"/>
          <w:bCs/>
          <w:color w:val="auto"/>
          <w:sz w:val="24"/>
          <w:szCs w:val="24"/>
        </w:rPr>
        <w:t>联系地址：漳州市漳浦县杜浔镇杜昌路9号</w:t>
      </w:r>
    </w:p>
    <w:p w14:paraId="36A6A644">
      <w:pPr>
        <w:pStyle w:val="4"/>
        <w:keepNext w:val="0"/>
        <w:keepLines w:val="0"/>
        <w:pageBreakBefore w:val="0"/>
        <w:widowControl w:val="0"/>
        <w:kinsoku/>
        <w:wordWrap/>
        <w:overflowPunct/>
        <w:topLinePunct w:val="0"/>
        <w:bidi w:val="0"/>
        <w:snapToGrid w:val="0"/>
        <w:spacing w:beforeAutospacing="0" w:afterAutospacing="0" w:line="288" w:lineRule="auto"/>
        <w:ind w:left="412" w:right="0" w:rightChars="0" w:firstLine="480" w:firstLineChars="200"/>
        <w:outlineLvl w:val="9"/>
        <w:rPr>
          <w:rFonts w:cs="宋体" w:asciiTheme="minorEastAsia" w:hAnsiTheme="minorEastAsia"/>
          <w:bCs/>
          <w:color w:val="auto"/>
          <w:sz w:val="24"/>
          <w:szCs w:val="24"/>
        </w:rPr>
      </w:pPr>
      <w:r>
        <w:rPr>
          <w:rFonts w:hint="eastAsia" w:cs="宋体" w:asciiTheme="minorEastAsia" w:hAnsiTheme="minorEastAsia"/>
          <w:bCs/>
          <w:color w:val="auto"/>
          <w:sz w:val="24"/>
          <w:szCs w:val="24"/>
        </w:rPr>
        <w:t>邮    编：363216</w:t>
      </w:r>
    </w:p>
    <w:p w14:paraId="686D9768">
      <w:pPr>
        <w:keepNext w:val="0"/>
        <w:keepLines w:val="0"/>
        <w:pageBreakBefore w:val="0"/>
        <w:widowControl w:val="0"/>
        <w:kinsoku/>
        <w:wordWrap/>
        <w:overflowPunct/>
        <w:topLinePunct w:val="0"/>
        <w:bidi w:val="0"/>
        <w:spacing w:beforeAutospacing="0" w:afterAutospacing="0" w:line="288" w:lineRule="auto"/>
        <w:ind w:right="0" w:rightChars="0" w:firstLine="480" w:firstLineChars="200"/>
        <w:jc w:val="right"/>
        <w:outlineLvl w:val="9"/>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 xml:space="preserve">  福建福海创石油化工有限公司 </w:t>
      </w:r>
    </w:p>
    <w:p w14:paraId="02186C35">
      <w:pPr>
        <w:keepNext w:val="0"/>
        <w:keepLines w:val="0"/>
        <w:pageBreakBefore w:val="0"/>
        <w:widowControl w:val="0"/>
        <w:kinsoku/>
        <w:wordWrap/>
        <w:overflowPunct/>
        <w:topLinePunct w:val="0"/>
        <w:bidi w:val="0"/>
        <w:spacing w:beforeAutospacing="0" w:afterAutospacing="0" w:line="288" w:lineRule="auto"/>
        <w:ind w:right="0" w:rightChars="0" w:firstLine="480" w:firstLineChars="200"/>
        <w:outlineLvl w:val="9"/>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 xml:space="preserve">                     </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lang w:eastAsia="zh-CN"/>
        </w:rPr>
        <w:t xml:space="preserve">   202</w:t>
      </w: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lang w:val="en-US" w:eastAsia="zh-CN"/>
        </w:rPr>
        <w:t>10</w:t>
      </w:r>
      <w:r>
        <w:rPr>
          <w:rFonts w:hint="eastAsia" w:asciiTheme="minorEastAsia" w:hAnsiTheme="minorEastAsia" w:eastAsiaTheme="minorEastAsia"/>
          <w:color w:val="auto"/>
          <w:sz w:val="24"/>
          <w:szCs w:val="24"/>
          <w:lang w:eastAsia="zh-CN"/>
        </w:rPr>
        <w:t>月</w:t>
      </w:r>
      <w:r>
        <w:rPr>
          <w:rFonts w:hint="eastAsia" w:asciiTheme="minorEastAsia" w:hAnsiTheme="minorEastAsia" w:eastAsiaTheme="minorEastAsia"/>
          <w:color w:val="auto"/>
          <w:sz w:val="24"/>
          <w:szCs w:val="24"/>
          <w:lang w:val="en-US" w:eastAsia="zh-CN"/>
        </w:rPr>
        <w:t>11</w:t>
      </w:r>
      <w:r>
        <w:rPr>
          <w:rFonts w:hint="eastAsia" w:asciiTheme="minorEastAsia" w:hAnsiTheme="minorEastAsia" w:eastAsiaTheme="minorEastAsia"/>
          <w:color w:val="auto"/>
          <w:sz w:val="24"/>
          <w:szCs w:val="24"/>
          <w:lang w:eastAsia="zh-CN"/>
        </w:rPr>
        <w:t>日</w:t>
      </w:r>
    </w:p>
    <w:p w14:paraId="55BBC01C">
      <w:pPr>
        <w:keepNext w:val="0"/>
        <w:keepLines w:val="0"/>
        <w:pageBreakBefore w:val="0"/>
        <w:widowControl w:val="0"/>
        <w:kinsoku/>
        <w:wordWrap/>
        <w:overflowPunct/>
        <w:topLinePunct w:val="0"/>
        <w:bidi w:val="0"/>
        <w:spacing w:beforeAutospacing="0" w:afterAutospacing="0" w:line="288" w:lineRule="auto"/>
        <w:ind w:right="0" w:rightChars="0" w:firstLine="480" w:firstLineChars="200"/>
        <w:outlineLvl w:val="9"/>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 xml:space="preserve">  </w:t>
      </w:r>
    </w:p>
    <w:p w14:paraId="4DBB1127">
      <w:pPr>
        <w:pStyle w:val="25"/>
        <w:rPr>
          <w:rFonts w:hint="eastAsia" w:asciiTheme="minorEastAsia" w:hAnsiTheme="minorEastAsia" w:eastAsiaTheme="minorEastAsia"/>
          <w:color w:val="auto"/>
          <w:sz w:val="24"/>
          <w:szCs w:val="24"/>
          <w:lang w:eastAsia="zh-CN"/>
        </w:rPr>
      </w:pPr>
    </w:p>
    <w:p w14:paraId="41C27857">
      <w:pPr>
        <w:pStyle w:val="25"/>
        <w:rPr>
          <w:rFonts w:hint="eastAsia" w:asciiTheme="minorEastAsia" w:hAnsiTheme="minorEastAsia" w:eastAsiaTheme="minorEastAsia"/>
          <w:color w:val="auto"/>
          <w:sz w:val="24"/>
          <w:szCs w:val="24"/>
          <w:lang w:eastAsia="zh-CN"/>
        </w:rPr>
      </w:pPr>
    </w:p>
    <w:p w14:paraId="5C7435B4">
      <w:pPr>
        <w:pStyle w:val="25"/>
        <w:rPr>
          <w:rFonts w:hint="eastAsia" w:asciiTheme="minorEastAsia" w:hAnsiTheme="minorEastAsia" w:eastAsiaTheme="minorEastAsia"/>
          <w:color w:val="auto"/>
          <w:sz w:val="24"/>
          <w:szCs w:val="24"/>
          <w:lang w:eastAsia="zh-CN"/>
        </w:rPr>
      </w:pPr>
    </w:p>
    <w:p w14:paraId="0548A1F1">
      <w:pPr>
        <w:pStyle w:val="25"/>
        <w:rPr>
          <w:rFonts w:hint="eastAsia" w:asciiTheme="minorEastAsia" w:hAnsiTheme="minorEastAsia" w:eastAsiaTheme="minorEastAsia"/>
          <w:color w:val="auto"/>
          <w:sz w:val="24"/>
          <w:szCs w:val="24"/>
          <w:lang w:eastAsia="zh-CN"/>
        </w:rPr>
      </w:pPr>
    </w:p>
    <w:p w14:paraId="0315C05C">
      <w:pPr>
        <w:pStyle w:val="25"/>
        <w:rPr>
          <w:rFonts w:hint="eastAsia" w:asciiTheme="minorEastAsia" w:hAnsiTheme="minorEastAsia" w:eastAsiaTheme="minorEastAsia"/>
          <w:color w:val="auto"/>
          <w:sz w:val="24"/>
          <w:szCs w:val="24"/>
          <w:lang w:eastAsia="zh-CN"/>
        </w:rPr>
      </w:pPr>
    </w:p>
    <w:p w14:paraId="070E3CC6">
      <w:pPr>
        <w:pStyle w:val="25"/>
        <w:rPr>
          <w:rFonts w:hint="eastAsia" w:asciiTheme="minorEastAsia" w:hAnsiTheme="minorEastAsia" w:eastAsiaTheme="minorEastAsia"/>
          <w:color w:val="auto"/>
          <w:sz w:val="24"/>
          <w:szCs w:val="24"/>
          <w:lang w:eastAsia="zh-CN"/>
        </w:rPr>
      </w:pPr>
    </w:p>
    <w:p w14:paraId="285C877E">
      <w:pPr>
        <w:pStyle w:val="25"/>
        <w:rPr>
          <w:rFonts w:hint="eastAsia" w:asciiTheme="minorEastAsia" w:hAnsiTheme="minorEastAsia" w:eastAsiaTheme="minorEastAsia"/>
          <w:color w:val="auto"/>
          <w:sz w:val="24"/>
          <w:szCs w:val="24"/>
          <w:lang w:eastAsia="zh-CN"/>
        </w:rPr>
      </w:pPr>
    </w:p>
    <w:p w14:paraId="3A8FAD7C">
      <w:pPr>
        <w:pStyle w:val="25"/>
        <w:rPr>
          <w:rFonts w:hint="eastAsia" w:asciiTheme="minorEastAsia" w:hAnsiTheme="minorEastAsia" w:eastAsiaTheme="minorEastAsia"/>
          <w:color w:val="auto"/>
          <w:sz w:val="24"/>
          <w:szCs w:val="24"/>
          <w:lang w:eastAsia="zh-CN"/>
        </w:rPr>
      </w:pPr>
    </w:p>
    <w:p w14:paraId="4B3F12EA">
      <w:pPr>
        <w:pStyle w:val="25"/>
        <w:rPr>
          <w:rFonts w:hint="eastAsia" w:asciiTheme="minorEastAsia" w:hAnsiTheme="minorEastAsia" w:eastAsiaTheme="minorEastAsia"/>
          <w:color w:val="auto"/>
          <w:sz w:val="24"/>
          <w:szCs w:val="24"/>
          <w:lang w:eastAsia="zh-CN"/>
        </w:rPr>
      </w:pPr>
    </w:p>
    <w:p w14:paraId="69C2B143">
      <w:pPr>
        <w:pStyle w:val="25"/>
        <w:rPr>
          <w:rFonts w:hint="eastAsia" w:asciiTheme="minorEastAsia" w:hAnsiTheme="minorEastAsia" w:eastAsiaTheme="minorEastAsia"/>
          <w:color w:val="auto"/>
          <w:sz w:val="24"/>
          <w:szCs w:val="24"/>
          <w:lang w:eastAsia="zh-CN"/>
        </w:rPr>
      </w:pPr>
    </w:p>
    <w:p w14:paraId="5902563C">
      <w:pPr>
        <w:pStyle w:val="25"/>
        <w:rPr>
          <w:rFonts w:hint="eastAsia" w:asciiTheme="minorEastAsia" w:hAnsiTheme="minorEastAsia" w:eastAsiaTheme="minorEastAsia"/>
          <w:color w:val="auto"/>
          <w:sz w:val="24"/>
          <w:szCs w:val="24"/>
          <w:lang w:eastAsia="zh-CN"/>
        </w:rPr>
      </w:pPr>
    </w:p>
    <w:p w14:paraId="09397C9C">
      <w:pPr>
        <w:pStyle w:val="25"/>
        <w:rPr>
          <w:rFonts w:hint="eastAsia" w:asciiTheme="minorEastAsia" w:hAnsiTheme="minorEastAsia" w:eastAsiaTheme="minorEastAsia"/>
          <w:color w:val="auto"/>
          <w:sz w:val="24"/>
          <w:szCs w:val="24"/>
          <w:lang w:eastAsia="zh-CN"/>
        </w:rPr>
      </w:pPr>
    </w:p>
    <w:p w14:paraId="381DED74">
      <w:pPr>
        <w:pStyle w:val="25"/>
        <w:rPr>
          <w:rFonts w:hint="eastAsia" w:asciiTheme="minorEastAsia" w:hAnsiTheme="minorEastAsia" w:eastAsiaTheme="minorEastAsia"/>
          <w:color w:val="auto"/>
          <w:sz w:val="24"/>
          <w:szCs w:val="24"/>
          <w:lang w:eastAsia="zh-CN"/>
        </w:rPr>
      </w:pPr>
    </w:p>
    <w:p w14:paraId="7164861F">
      <w:pPr>
        <w:pStyle w:val="25"/>
        <w:rPr>
          <w:rFonts w:hint="eastAsia" w:asciiTheme="minorEastAsia" w:hAnsiTheme="minorEastAsia" w:eastAsiaTheme="minorEastAsia"/>
          <w:color w:val="auto"/>
          <w:sz w:val="24"/>
          <w:szCs w:val="24"/>
          <w:lang w:eastAsia="zh-CN"/>
        </w:rPr>
      </w:pPr>
    </w:p>
    <w:p w14:paraId="784EFAAD">
      <w:pPr>
        <w:pStyle w:val="25"/>
        <w:rPr>
          <w:rFonts w:hint="eastAsia" w:asciiTheme="minorEastAsia" w:hAnsiTheme="minorEastAsia" w:eastAsiaTheme="minorEastAsia"/>
          <w:color w:val="auto"/>
          <w:sz w:val="24"/>
          <w:szCs w:val="24"/>
          <w:lang w:eastAsia="zh-CN"/>
        </w:rPr>
      </w:pPr>
    </w:p>
    <w:p w14:paraId="1B9560D5">
      <w:pPr>
        <w:pStyle w:val="25"/>
        <w:rPr>
          <w:rFonts w:hint="eastAsia" w:asciiTheme="minorEastAsia" w:hAnsiTheme="minorEastAsia" w:eastAsiaTheme="minorEastAsia"/>
          <w:color w:val="auto"/>
          <w:sz w:val="24"/>
          <w:szCs w:val="24"/>
          <w:lang w:eastAsia="zh-CN"/>
        </w:rPr>
      </w:pPr>
    </w:p>
    <w:p w14:paraId="1D55A610">
      <w:pPr>
        <w:pStyle w:val="25"/>
        <w:rPr>
          <w:rFonts w:hint="eastAsia" w:asciiTheme="minorEastAsia" w:hAnsiTheme="minorEastAsia" w:eastAsiaTheme="minorEastAsia"/>
          <w:color w:val="auto"/>
          <w:sz w:val="24"/>
          <w:szCs w:val="24"/>
          <w:lang w:eastAsia="zh-CN"/>
        </w:rPr>
      </w:pPr>
    </w:p>
    <w:p w14:paraId="7BBB4AC1">
      <w:pPr>
        <w:pStyle w:val="25"/>
        <w:rPr>
          <w:rFonts w:hint="eastAsia" w:asciiTheme="minorEastAsia" w:hAnsiTheme="minorEastAsia" w:eastAsiaTheme="minorEastAsia"/>
          <w:color w:val="auto"/>
          <w:sz w:val="24"/>
          <w:szCs w:val="24"/>
          <w:lang w:eastAsia="zh-CN"/>
        </w:rPr>
      </w:pPr>
    </w:p>
    <w:p w14:paraId="7CD2536C">
      <w:pPr>
        <w:pStyle w:val="25"/>
        <w:rPr>
          <w:rFonts w:hint="eastAsia" w:asciiTheme="minorEastAsia" w:hAnsiTheme="minorEastAsia" w:eastAsiaTheme="minorEastAsia"/>
          <w:color w:val="auto"/>
          <w:sz w:val="24"/>
          <w:szCs w:val="24"/>
          <w:lang w:eastAsia="zh-CN"/>
        </w:rPr>
      </w:pPr>
    </w:p>
    <w:p w14:paraId="654305CD">
      <w:pPr>
        <w:pStyle w:val="25"/>
        <w:rPr>
          <w:rFonts w:hint="eastAsia" w:asciiTheme="minorEastAsia" w:hAnsiTheme="minorEastAsia" w:eastAsiaTheme="minorEastAsia"/>
          <w:color w:val="auto"/>
          <w:sz w:val="24"/>
          <w:szCs w:val="24"/>
          <w:lang w:eastAsia="zh-CN"/>
        </w:rPr>
      </w:pPr>
    </w:p>
    <w:p w14:paraId="57DB9AB6">
      <w:pPr>
        <w:pStyle w:val="25"/>
        <w:rPr>
          <w:rFonts w:hint="eastAsia" w:asciiTheme="minorEastAsia" w:hAnsiTheme="minorEastAsia" w:eastAsiaTheme="minorEastAsia"/>
          <w:color w:val="auto"/>
          <w:sz w:val="24"/>
          <w:szCs w:val="24"/>
          <w:lang w:eastAsia="zh-CN"/>
        </w:rPr>
      </w:pPr>
    </w:p>
    <w:p w14:paraId="68136B42">
      <w:pPr>
        <w:pStyle w:val="25"/>
        <w:rPr>
          <w:rFonts w:hint="eastAsia" w:asciiTheme="minorEastAsia" w:hAnsiTheme="minorEastAsia" w:eastAsiaTheme="minorEastAsia"/>
          <w:color w:val="auto"/>
          <w:sz w:val="24"/>
          <w:szCs w:val="24"/>
          <w:lang w:eastAsia="zh-CN"/>
        </w:rPr>
      </w:pPr>
    </w:p>
    <w:p w14:paraId="77622891">
      <w:pPr>
        <w:pStyle w:val="25"/>
        <w:rPr>
          <w:rFonts w:hint="eastAsia" w:asciiTheme="minorEastAsia" w:hAnsiTheme="minorEastAsia" w:eastAsiaTheme="minorEastAsia"/>
          <w:color w:val="auto"/>
          <w:sz w:val="24"/>
          <w:szCs w:val="24"/>
          <w:lang w:eastAsia="zh-CN"/>
        </w:rPr>
      </w:pPr>
    </w:p>
    <w:p w14:paraId="744659A1">
      <w:pPr>
        <w:pStyle w:val="25"/>
        <w:rPr>
          <w:rFonts w:hint="eastAsia" w:asciiTheme="minorEastAsia" w:hAnsiTheme="minorEastAsia" w:eastAsiaTheme="minorEastAsia"/>
          <w:color w:val="auto"/>
          <w:sz w:val="24"/>
          <w:szCs w:val="24"/>
          <w:lang w:eastAsia="zh-CN"/>
        </w:rPr>
      </w:pPr>
    </w:p>
    <w:p w14:paraId="2CC220B7">
      <w:pPr>
        <w:pStyle w:val="25"/>
        <w:rPr>
          <w:rFonts w:hint="eastAsia" w:asciiTheme="minorEastAsia" w:hAnsiTheme="minorEastAsia" w:eastAsiaTheme="minorEastAsia"/>
          <w:color w:val="auto"/>
          <w:sz w:val="24"/>
          <w:szCs w:val="24"/>
          <w:lang w:eastAsia="zh-CN"/>
        </w:rPr>
      </w:pPr>
    </w:p>
    <w:p w14:paraId="47DB629A">
      <w:pPr>
        <w:pStyle w:val="25"/>
        <w:rPr>
          <w:rFonts w:hint="eastAsia" w:asciiTheme="minorEastAsia" w:hAnsiTheme="minorEastAsia" w:eastAsiaTheme="minorEastAsia"/>
          <w:color w:val="auto"/>
          <w:sz w:val="24"/>
          <w:szCs w:val="24"/>
          <w:lang w:eastAsia="zh-CN"/>
        </w:rPr>
      </w:pPr>
    </w:p>
    <w:p w14:paraId="0E780A12">
      <w:pPr>
        <w:pStyle w:val="25"/>
        <w:rPr>
          <w:rFonts w:hint="eastAsia" w:asciiTheme="minorEastAsia" w:hAnsiTheme="minorEastAsia" w:eastAsiaTheme="minorEastAsia"/>
          <w:color w:val="auto"/>
          <w:sz w:val="24"/>
          <w:szCs w:val="24"/>
          <w:lang w:eastAsia="zh-CN"/>
        </w:rPr>
      </w:pPr>
    </w:p>
    <w:p w14:paraId="6A83F88E">
      <w:pPr>
        <w:pStyle w:val="25"/>
        <w:rPr>
          <w:rFonts w:hint="eastAsia" w:asciiTheme="minorEastAsia" w:hAnsiTheme="minorEastAsia" w:eastAsiaTheme="minorEastAsia"/>
          <w:color w:val="auto"/>
          <w:sz w:val="24"/>
          <w:szCs w:val="24"/>
          <w:lang w:eastAsia="zh-CN"/>
        </w:rPr>
      </w:pPr>
    </w:p>
    <w:p w14:paraId="1EDE4386">
      <w:pPr>
        <w:pStyle w:val="25"/>
        <w:rPr>
          <w:rFonts w:hint="eastAsia" w:asciiTheme="minorEastAsia" w:hAnsiTheme="minorEastAsia" w:eastAsiaTheme="minorEastAsia"/>
          <w:color w:val="auto"/>
          <w:sz w:val="24"/>
          <w:szCs w:val="24"/>
          <w:lang w:eastAsia="zh-CN"/>
        </w:rPr>
      </w:pPr>
    </w:p>
    <w:p w14:paraId="15E09D5F">
      <w:pPr>
        <w:pStyle w:val="25"/>
        <w:rPr>
          <w:rFonts w:hint="eastAsia" w:asciiTheme="minorEastAsia" w:hAnsiTheme="minorEastAsia" w:eastAsiaTheme="minorEastAsia"/>
          <w:color w:val="auto"/>
          <w:sz w:val="24"/>
          <w:szCs w:val="24"/>
          <w:lang w:eastAsia="zh-CN"/>
        </w:rPr>
      </w:pPr>
    </w:p>
    <w:p w14:paraId="01087AB6">
      <w:pPr>
        <w:pStyle w:val="25"/>
        <w:rPr>
          <w:rFonts w:hint="eastAsia" w:asciiTheme="minorEastAsia" w:hAnsiTheme="minorEastAsia" w:eastAsiaTheme="minorEastAsia"/>
          <w:color w:val="auto"/>
          <w:sz w:val="24"/>
          <w:szCs w:val="24"/>
          <w:lang w:eastAsia="zh-CN"/>
        </w:rPr>
      </w:pPr>
    </w:p>
    <w:p w14:paraId="6182FF71">
      <w:pPr>
        <w:pStyle w:val="25"/>
        <w:rPr>
          <w:rFonts w:hint="eastAsia" w:asciiTheme="minorEastAsia" w:hAnsiTheme="minorEastAsia" w:eastAsiaTheme="minorEastAsia"/>
          <w:color w:val="auto"/>
          <w:sz w:val="24"/>
          <w:szCs w:val="24"/>
          <w:lang w:eastAsia="zh-CN"/>
        </w:rPr>
      </w:pPr>
    </w:p>
    <w:p w14:paraId="5BD08897">
      <w:pPr>
        <w:pStyle w:val="25"/>
        <w:rPr>
          <w:rFonts w:hint="eastAsia" w:asciiTheme="minorEastAsia" w:hAnsiTheme="minorEastAsia" w:eastAsiaTheme="minorEastAsia"/>
          <w:color w:val="auto"/>
          <w:sz w:val="24"/>
          <w:szCs w:val="24"/>
          <w:lang w:eastAsia="zh-CN"/>
        </w:rPr>
      </w:pPr>
    </w:p>
    <w:p w14:paraId="0796E6BC">
      <w:pPr>
        <w:pStyle w:val="25"/>
        <w:rPr>
          <w:rFonts w:hint="eastAsia" w:asciiTheme="minorEastAsia" w:hAnsiTheme="minorEastAsia" w:eastAsiaTheme="minorEastAsia"/>
          <w:color w:val="auto"/>
          <w:sz w:val="24"/>
          <w:szCs w:val="24"/>
          <w:lang w:eastAsia="zh-CN"/>
        </w:rPr>
      </w:pPr>
    </w:p>
    <w:p w14:paraId="5B598341">
      <w:pPr>
        <w:pStyle w:val="25"/>
        <w:rPr>
          <w:rFonts w:hint="eastAsia" w:asciiTheme="minorEastAsia" w:hAnsiTheme="minorEastAsia" w:eastAsiaTheme="minorEastAsia"/>
          <w:color w:val="auto"/>
          <w:sz w:val="24"/>
          <w:szCs w:val="24"/>
          <w:lang w:eastAsia="zh-CN"/>
        </w:rPr>
      </w:pPr>
    </w:p>
    <w:p w14:paraId="33609FC4">
      <w:pPr>
        <w:pStyle w:val="25"/>
        <w:rPr>
          <w:rFonts w:hint="eastAsia" w:asciiTheme="minorEastAsia" w:hAnsiTheme="minorEastAsia" w:eastAsiaTheme="minorEastAsia"/>
          <w:color w:val="auto"/>
          <w:sz w:val="24"/>
          <w:szCs w:val="24"/>
          <w:lang w:eastAsia="zh-CN"/>
        </w:rPr>
      </w:pPr>
    </w:p>
    <w:p w14:paraId="21360C0D">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14:paraId="268B4359">
      <w:pPr>
        <w:pStyle w:val="6"/>
        <w:rPr>
          <w:b/>
          <w:sz w:val="20"/>
          <w:lang w:eastAsia="zh-CN"/>
        </w:rPr>
      </w:pPr>
    </w:p>
    <w:p w14:paraId="7C94B1FD">
      <w:pPr>
        <w:pStyle w:val="6"/>
        <w:rPr>
          <w:b/>
          <w:sz w:val="20"/>
          <w:lang w:eastAsia="zh-CN"/>
        </w:rPr>
      </w:pPr>
    </w:p>
    <w:p w14:paraId="032CE9DB">
      <w:pPr>
        <w:spacing w:before="15"/>
        <w:ind w:left="680"/>
        <w:rPr>
          <w:b/>
          <w:sz w:val="28"/>
          <w:lang w:eastAsia="zh-CN"/>
        </w:rPr>
      </w:pPr>
      <w:r>
        <w:rPr>
          <w:b/>
          <w:w w:val="95"/>
          <w:sz w:val="28"/>
          <w:lang w:eastAsia="zh-CN"/>
        </w:rPr>
        <w:t>一、比选内容</w:t>
      </w:r>
    </w:p>
    <w:p w14:paraId="1A3F5639">
      <w:pPr>
        <w:pStyle w:val="6"/>
        <w:spacing w:before="186" w:line="322" w:lineRule="auto"/>
        <w:ind w:left="598"/>
        <w:rPr>
          <w:rFonts w:asciiTheme="minorEastAsia" w:hAnsiTheme="minorEastAsia" w:eastAsiaTheme="minorEastAsia"/>
          <w:bCs/>
          <w:lang w:eastAsia="zh-CN"/>
        </w:rPr>
      </w:pPr>
      <w:r>
        <w:rPr>
          <w:lang w:eastAsia="zh-CN"/>
        </w:rPr>
        <w:t>(一)</w:t>
      </w:r>
      <w:r>
        <w:rPr>
          <w:rFonts w:hint="eastAsia"/>
          <w:lang w:eastAsia="zh-CN"/>
        </w:rPr>
        <w:t>项目</w:t>
      </w:r>
      <w:r>
        <w:rPr>
          <w:lang w:eastAsia="zh-CN"/>
        </w:rPr>
        <w:t>名称：</w:t>
      </w:r>
      <w:r>
        <w:rPr>
          <w:rFonts w:hint="eastAsia"/>
          <w:lang w:val="en-US" w:eastAsia="zh-CN"/>
        </w:rPr>
        <w:t>HSE团队全自动心肺复苏术模拟人采购项目</w:t>
      </w:r>
    </w:p>
    <w:p w14:paraId="32A66FEE">
      <w:pPr>
        <w:pStyle w:val="6"/>
        <w:spacing w:before="186" w:line="322" w:lineRule="auto"/>
        <w:ind w:left="598"/>
        <w:rPr>
          <w:lang w:eastAsia="zh-CN"/>
        </w:rPr>
      </w:pPr>
      <w:r>
        <w:rPr>
          <w:lang w:eastAsia="zh-CN"/>
        </w:rPr>
        <w:t>(二)</w:t>
      </w:r>
      <w:r>
        <w:rPr>
          <w:rFonts w:hint="eastAsia"/>
          <w:lang w:eastAsia="zh-CN"/>
        </w:rPr>
        <w:t>项目</w:t>
      </w:r>
      <w:r>
        <w:rPr>
          <w:lang w:eastAsia="zh-CN"/>
        </w:rPr>
        <w:t>地点：</w:t>
      </w:r>
      <w:r>
        <w:rPr>
          <w:rFonts w:hint="eastAsia"/>
          <w:lang w:eastAsia="zh-CN"/>
        </w:rPr>
        <w:t>福建福海创石油化工有限公司</w:t>
      </w:r>
      <w:r>
        <w:rPr>
          <w:rFonts w:hint="eastAsia"/>
          <w:lang w:val="en-US" w:eastAsia="zh-CN"/>
        </w:rPr>
        <w:t>腾龙芳烃</w:t>
      </w:r>
      <w:r>
        <w:rPr>
          <w:rFonts w:hint="eastAsia"/>
          <w:lang w:eastAsia="zh-CN"/>
        </w:rPr>
        <w:t>厂区。</w:t>
      </w:r>
    </w:p>
    <w:p w14:paraId="160ADEE3">
      <w:pPr>
        <w:pStyle w:val="6"/>
        <w:spacing w:before="131" w:line="322" w:lineRule="auto"/>
        <w:ind w:left="595"/>
        <w:rPr>
          <w:lang w:eastAsia="zh-CN"/>
        </w:rPr>
      </w:pPr>
      <w:r>
        <w:rPr>
          <w:lang w:eastAsia="zh-CN"/>
        </w:rPr>
        <w:t>(三)</w:t>
      </w:r>
      <w:r>
        <w:rPr>
          <w:rFonts w:hint="eastAsia"/>
          <w:lang w:eastAsia="zh-CN"/>
        </w:rPr>
        <w:t>承包方式：含税包干固定总价。</w:t>
      </w:r>
    </w:p>
    <w:p w14:paraId="2D331C08">
      <w:pPr>
        <w:pStyle w:val="6"/>
        <w:spacing w:before="131" w:line="322" w:lineRule="auto"/>
        <w:ind w:left="595"/>
        <w:rPr>
          <w:lang w:eastAsia="zh-CN"/>
        </w:rPr>
      </w:pPr>
      <w:r>
        <w:rPr>
          <w:lang w:eastAsia="zh-CN"/>
        </w:rPr>
        <w:t>(</w:t>
      </w:r>
      <w:r>
        <w:rPr>
          <w:rFonts w:hint="eastAsia"/>
          <w:lang w:eastAsia="zh-CN"/>
        </w:rPr>
        <w:t>四</w:t>
      </w:r>
      <w:r>
        <w:rPr>
          <w:lang w:eastAsia="zh-CN"/>
        </w:rPr>
        <w:t>)比选范围：</w:t>
      </w:r>
    </w:p>
    <w:p w14:paraId="05BE110E">
      <w:pPr>
        <w:spacing w:line="324" w:lineRule="auto"/>
        <w:ind w:firstLine="720" w:firstLineChars="300"/>
        <w:rPr>
          <w:rFonts w:asciiTheme="minorEastAsia" w:hAnsiTheme="minorEastAsia" w:eastAsiaTheme="minorEastAsia"/>
          <w:sz w:val="24"/>
          <w:szCs w:val="24"/>
          <w:lang w:eastAsia="zh-CN"/>
        </w:rPr>
      </w:pPr>
      <w:r>
        <w:rPr>
          <w:rFonts w:hint="eastAsia"/>
          <w:sz w:val="24"/>
          <w:szCs w:val="28"/>
          <w:lang w:eastAsia="zh-CN"/>
        </w:rPr>
        <w:t>1、项目概况：购买1套 全自动心肺复苏术模拟人，含培训专用AED；</w:t>
      </w:r>
    </w:p>
    <w:p w14:paraId="0788FD11">
      <w:pPr>
        <w:spacing w:line="324" w:lineRule="auto"/>
        <w:ind w:firstLine="720" w:firstLineChars="300"/>
        <w:rPr>
          <w:rFonts w:hint="default"/>
          <w:bCs/>
          <w:snapToGrid w:val="0"/>
          <w:spacing w:val="8"/>
          <w:sz w:val="24"/>
          <w:lang w:val="en-US" w:eastAsia="zh-CN"/>
        </w:rPr>
      </w:pPr>
      <w:r>
        <w:rPr>
          <w:rFonts w:hint="eastAsia"/>
          <w:sz w:val="24"/>
          <w:szCs w:val="24"/>
          <w:lang w:eastAsia="zh-CN"/>
        </w:rPr>
        <w:t xml:space="preserve">2、 </w:t>
      </w:r>
      <w:r>
        <w:rPr>
          <w:rFonts w:hint="eastAsia"/>
          <w:sz w:val="24"/>
          <w:szCs w:val="28"/>
          <w:lang w:eastAsia="zh-CN"/>
        </w:rPr>
        <w:t>本项目</w:t>
      </w:r>
      <w:r>
        <w:rPr>
          <w:rFonts w:hint="eastAsia"/>
          <w:sz w:val="24"/>
          <w:szCs w:val="28"/>
          <w:lang w:val="en-US" w:eastAsia="zh-CN"/>
        </w:rPr>
        <w:t>必须满足全部比选要求。</w:t>
      </w:r>
    </w:p>
    <w:p w14:paraId="6EB1508D">
      <w:pPr>
        <w:pStyle w:val="2"/>
        <w:spacing w:before="18"/>
        <w:ind w:left="680"/>
        <w:rPr>
          <w:lang w:eastAsia="zh-CN"/>
        </w:rPr>
      </w:pPr>
      <w:r>
        <w:rPr>
          <w:w w:val="95"/>
          <w:lang w:eastAsia="zh-CN"/>
        </w:rPr>
        <w:t>二、定义和解释</w:t>
      </w:r>
    </w:p>
    <w:p w14:paraId="67EEBC30">
      <w:pPr>
        <w:pStyle w:val="6"/>
        <w:spacing w:before="186"/>
        <w:ind w:left="598" w:leftChars="272" w:firstLine="120" w:firstLineChars="50"/>
        <w:rPr>
          <w:lang w:eastAsia="zh-CN"/>
        </w:rPr>
      </w:pPr>
      <w:r>
        <w:rPr>
          <w:lang w:eastAsia="zh-CN"/>
        </w:rPr>
        <w:t>1</w:t>
      </w:r>
      <w:r>
        <w:rPr>
          <w:rFonts w:hint="eastAsia"/>
          <w:lang w:eastAsia="zh-CN"/>
        </w:rPr>
        <w:t>、</w:t>
      </w:r>
      <w:r>
        <w:rPr>
          <w:lang w:eastAsia="zh-CN"/>
        </w:rPr>
        <w:t>“比选人”系福建福海创石油化工有限公司，即业主方。</w:t>
      </w:r>
    </w:p>
    <w:p w14:paraId="6A671086">
      <w:pPr>
        <w:pStyle w:val="6"/>
        <w:spacing w:before="108" w:line="321" w:lineRule="auto"/>
        <w:ind w:left="119" w:leftChars="54" w:right="222" w:firstLine="588" w:firstLineChars="270"/>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14:paraId="6CC16091">
      <w:pPr>
        <w:pStyle w:val="6"/>
        <w:spacing w:before="27" w:line="321" w:lineRule="auto"/>
        <w:ind w:left="119" w:leftChars="54" w:right="222" w:firstLine="585" w:firstLineChars="276"/>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14:paraId="2F9F9C4E">
      <w:pPr>
        <w:pStyle w:val="2"/>
        <w:spacing w:before="95"/>
        <w:rPr>
          <w:lang w:eastAsia="zh-CN"/>
        </w:rPr>
      </w:pPr>
      <w:r>
        <w:rPr>
          <w:w w:val="95"/>
          <w:lang w:eastAsia="zh-CN"/>
        </w:rPr>
        <w:t>三、比选文件组成</w:t>
      </w:r>
    </w:p>
    <w:p w14:paraId="2568D41D">
      <w:pPr>
        <w:pStyle w:val="6"/>
        <w:spacing w:before="188"/>
        <w:ind w:left="598" w:leftChars="272" w:firstLine="120" w:firstLineChars="50"/>
        <w:rPr>
          <w:lang w:eastAsia="zh-CN"/>
        </w:rPr>
      </w:pPr>
      <w:r>
        <w:rPr>
          <w:lang w:eastAsia="zh-CN"/>
        </w:rPr>
        <w:t>1</w:t>
      </w:r>
      <w:r>
        <w:rPr>
          <w:rFonts w:hint="eastAsia"/>
          <w:lang w:eastAsia="zh-CN"/>
        </w:rPr>
        <w:t>、</w:t>
      </w:r>
      <w:r>
        <w:rPr>
          <w:lang w:eastAsia="zh-CN"/>
        </w:rPr>
        <w:t>比选文件包括下列内容：</w:t>
      </w:r>
    </w:p>
    <w:p w14:paraId="707D968F">
      <w:pPr>
        <w:pStyle w:val="6"/>
        <w:spacing w:before="105"/>
        <w:ind w:left="598"/>
        <w:rPr>
          <w:lang w:eastAsia="zh-CN"/>
        </w:rPr>
      </w:pPr>
      <w:r>
        <w:rPr>
          <w:lang w:eastAsia="zh-CN"/>
        </w:rPr>
        <w:t>比选公告、比选须知、项目内容、合同书格式、报价单、承诺函等。</w:t>
      </w:r>
    </w:p>
    <w:p w14:paraId="7AEDFA08">
      <w:pPr>
        <w:pStyle w:val="6"/>
        <w:spacing w:before="108" w:line="321" w:lineRule="auto"/>
        <w:ind w:left="119" w:leftChars="54" w:right="212" w:firstLine="600" w:firstLineChars="250"/>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14:paraId="64E3FD94">
      <w:pPr>
        <w:pStyle w:val="6"/>
        <w:spacing w:before="105" w:line="360" w:lineRule="auto"/>
        <w:ind w:left="598"/>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2863ACE9">
      <w:pPr>
        <w:pStyle w:val="6"/>
        <w:spacing w:before="105" w:line="360" w:lineRule="auto"/>
        <w:ind w:left="598"/>
        <w:rPr>
          <w:lang w:eastAsia="zh-CN"/>
        </w:rPr>
      </w:pPr>
      <w:r>
        <w:rPr>
          <w:lang w:eastAsia="zh-CN"/>
        </w:rPr>
        <w:t>四、比选文件的澄清</w:t>
      </w:r>
    </w:p>
    <w:p w14:paraId="500A8483">
      <w:pPr>
        <w:pStyle w:val="6"/>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14:paraId="229BDD52">
      <w:pPr>
        <w:pStyle w:val="2"/>
        <w:spacing w:before="95"/>
        <w:rPr>
          <w:lang w:eastAsia="zh-CN"/>
        </w:rPr>
      </w:pPr>
      <w:r>
        <w:rPr>
          <w:w w:val="95"/>
          <w:lang w:eastAsia="zh-CN"/>
        </w:rPr>
        <w:t>五、比选文件的修改、补充</w:t>
      </w:r>
    </w:p>
    <w:p w14:paraId="1916C616">
      <w:pPr>
        <w:pStyle w:val="6"/>
        <w:spacing w:before="189" w:line="321" w:lineRule="auto"/>
        <w:ind w:left="118" w:right="226"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14:paraId="4A4CC09A">
      <w:pPr>
        <w:pStyle w:val="6"/>
        <w:spacing w:before="27" w:line="321" w:lineRule="auto"/>
        <w:ind w:left="118" w:right="222" w:firstLine="480"/>
        <w:rPr>
          <w:lang w:eastAsia="zh-CN"/>
        </w:rPr>
      </w:pPr>
      <w:r>
        <w:rPr>
          <w:lang w:eastAsia="zh-CN"/>
        </w:rPr>
        <w:t>2</w:t>
      </w:r>
      <w:r>
        <w:rPr>
          <w:rFonts w:hint="eastAsia"/>
          <w:lang w:eastAsia="zh-CN"/>
        </w:rPr>
        <w:t>、</w:t>
      </w:r>
      <w:r>
        <w:rPr>
          <w:spacing w:val="-5"/>
          <w:lang w:eastAsia="zh-CN"/>
        </w:rPr>
        <w:t>为使参选人在准备参选文件时有合理的时间考虑比选文件的修改，比选人可酌情推迟参选截止时间和开评时间，并以书面形式通知已获得比选文件的每一参选人。</w:t>
      </w:r>
    </w:p>
    <w:p w14:paraId="4A14D826">
      <w:pPr>
        <w:pStyle w:val="6"/>
        <w:spacing w:before="27"/>
        <w:ind w:left="598"/>
        <w:rPr>
          <w:lang w:eastAsia="zh-CN"/>
        </w:rPr>
      </w:pPr>
      <w:r>
        <w:rPr>
          <w:lang w:eastAsia="zh-CN"/>
        </w:rPr>
        <w:t>3</w:t>
      </w:r>
      <w:r>
        <w:rPr>
          <w:rFonts w:hint="eastAsia"/>
          <w:lang w:eastAsia="zh-CN"/>
        </w:rPr>
        <w:t>、</w:t>
      </w:r>
      <w:r>
        <w:rPr>
          <w:lang w:eastAsia="zh-CN"/>
        </w:rPr>
        <w:t>比选文件的修改书将构成比选文件的一部分，对参选人具有约束作用。</w:t>
      </w:r>
    </w:p>
    <w:p w14:paraId="03FA015D">
      <w:pPr>
        <w:pStyle w:val="2"/>
        <w:spacing w:before="174"/>
        <w:rPr>
          <w:lang w:eastAsia="zh-CN"/>
        </w:rPr>
      </w:pPr>
      <w:r>
        <w:rPr>
          <w:w w:val="95"/>
          <w:lang w:eastAsia="zh-CN"/>
        </w:rPr>
        <w:t>六、参选人资格</w:t>
      </w:r>
    </w:p>
    <w:p w14:paraId="433B85A1">
      <w:pPr>
        <w:pStyle w:val="33"/>
        <w:keepNext w:val="0"/>
        <w:keepLines w:val="0"/>
        <w:pageBreakBefore w:val="0"/>
        <w:widowControl w:val="0"/>
        <w:numPr>
          <w:ilvl w:val="0"/>
          <w:numId w:val="5"/>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asciiTheme="minorEastAsia" w:hAnsiTheme="minorEastAsia" w:eastAsiaTheme="minorEastAsia"/>
          <w:bCs/>
          <w:color w:val="auto"/>
          <w:sz w:val="24"/>
          <w:szCs w:val="24"/>
          <w:lang w:eastAsia="zh-CN"/>
        </w:rPr>
        <w:t>具备独立法人资格、具备有效的企业法人营业执照；</w:t>
      </w:r>
    </w:p>
    <w:p w14:paraId="11E967F8">
      <w:pPr>
        <w:pStyle w:val="33"/>
        <w:keepNext w:val="0"/>
        <w:keepLines w:val="0"/>
        <w:pageBreakBefore w:val="0"/>
        <w:widowControl w:val="0"/>
        <w:numPr>
          <w:ilvl w:val="0"/>
          <w:numId w:val="5"/>
        </w:numPr>
        <w:kinsoku/>
        <w:wordWrap/>
        <w:overflowPunct/>
        <w:topLinePunct w:val="0"/>
        <w:autoSpaceDE/>
        <w:autoSpaceDN/>
        <w:bidi w:val="0"/>
        <w:spacing w:before="0" w:beforeAutospacing="0" w:afterAutospacing="0" w:line="288" w:lineRule="auto"/>
        <w:ind w:right="0" w:rightChars="0"/>
        <w:jc w:val="both"/>
        <w:outlineLvl w:val="9"/>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单位负责人为同一人或者存在控股、管理关系的不同单位不得同时参加本项目的比选；</w:t>
      </w:r>
    </w:p>
    <w:p w14:paraId="77BB9FD9">
      <w:pPr>
        <w:pStyle w:val="33"/>
        <w:keepNext w:val="0"/>
        <w:keepLines w:val="0"/>
        <w:pageBreakBefore w:val="0"/>
        <w:widowControl w:val="0"/>
        <w:numPr>
          <w:ilvl w:val="0"/>
          <w:numId w:val="5"/>
        </w:numPr>
        <w:kinsoku/>
        <w:wordWrap/>
        <w:overflowPunct/>
        <w:topLinePunct w:val="0"/>
        <w:autoSpaceDE/>
        <w:autoSpaceDN/>
        <w:bidi w:val="0"/>
        <w:spacing w:before="0" w:beforeAutospacing="0" w:afterAutospacing="0" w:line="288" w:lineRule="auto"/>
        <w:ind w:right="0" w:rightChars="0"/>
        <w:jc w:val="both"/>
        <w:outlineLvl w:val="9"/>
        <w:rPr>
          <w:rFonts w:hint="eastAsia"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正式注册的合法组织、机构或公司，与比选人无诉讼纠纷，没有失信黑名单记录（以最高院失信被执行人系统发布信息为准）；</w:t>
      </w:r>
    </w:p>
    <w:p w14:paraId="71A31EAB">
      <w:pPr>
        <w:pStyle w:val="33"/>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0" w:leftChars="0" w:right="0" w:rightChars="0" w:firstLine="878" w:firstLineChars="366"/>
        <w:jc w:val="both"/>
        <w:outlineLvl w:val="9"/>
        <w:rPr>
          <w:rFonts w:hint="eastAsia" w:asciiTheme="minorEastAsia" w:hAnsiTheme="minorEastAsia" w:eastAsiaTheme="minorEastAsia"/>
          <w:bCs/>
          <w:color w:val="auto"/>
          <w:sz w:val="24"/>
          <w:szCs w:val="24"/>
          <w:lang w:val="en-US" w:eastAsia="zh-CN"/>
        </w:rPr>
      </w:pPr>
      <w:r>
        <w:rPr>
          <w:rFonts w:hint="eastAsia" w:asciiTheme="minorEastAsia" w:hAnsiTheme="minorEastAsia" w:eastAsiaTheme="minorEastAsia"/>
          <w:bCs/>
          <w:color w:val="auto"/>
          <w:sz w:val="24"/>
          <w:szCs w:val="24"/>
          <w:lang w:val="en-US" w:eastAsia="zh-CN"/>
        </w:rPr>
        <w:t>4、需要满足比选要求。</w:t>
      </w:r>
    </w:p>
    <w:p w14:paraId="40FBE431">
      <w:pPr>
        <w:pStyle w:val="33"/>
        <w:keepNext w:val="0"/>
        <w:keepLines w:val="0"/>
        <w:pageBreakBefore w:val="0"/>
        <w:widowControl w:val="0"/>
        <w:numPr>
          <w:ilvl w:val="0"/>
          <w:numId w:val="0"/>
        </w:numPr>
        <w:kinsoku/>
        <w:wordWrap/>
        <w:overflowPunct/>
        <w:topLinePunct w:val="0"/>
        <w:autoSpaceDE/>
        <w:autoSpaceDN/>
        <w:bidi w:val="0"/>
        <w:spacing w:before="0" w:beforeAutospacing="0" w:afterAutospacing="0" w:line="288" w:lineRule="auto"/>
        <w:ind w:left="0" w:leftChars="0" w:right="0" w:rightChars="0" w:firstLine="878" w:firstLineChars="366"/>
        <w:jc w:val="both"/>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color w:val="auto"/>
          <w:sz w:val="24"/>
          <w:szCs w:val="24"/>
          <w:lang w:val="en-US" w:eastAsia="zh-CN"/>
        </w:rPr>
        <w:t>5、</w:t>
      </w:r>
      <w:r>
        <w:rPr>
          <w:rFonts w:hint="eastAsia" w:asciiTheme="minorEastAsia" w:hAnsiTheme="minorEastAsia" w:eastAsiaTheme="minorEastAsia"/>
          <w:bCs/>
          <w:color w:val="auto"/>
          <w:sz w:val="24"/>
          <w:szCs w:val="24"/>
          <w:lang w:eastAsia="zh-CN"/>
        </w:rPr>
        <w:t>与比选人无诉讼纠纷；</w:t>
      </w:r>
    </w:p>
    <w:p w14:paraId="6FBF7E1E">
      <w:pPr>
        <w:pStyle w:val="2"/>
        <w:spacing w:before="95"/>
        <w:ind w:left="0" w:firstLine="401" w:firstLineChars="150"/>
        <w:rPr>
          <w:lang w:eastAsia="zh-CN"/>
        </w:rPr>
      </w:pPr>
      <w:r>
        <w:rPr>
          <w:w w:val="95"/>
          <w:lang w:eastAsia="zh-CN"/>
        </w:rPr>
        <w:t>七、参选保证金</w:t>
      </w:r>
    </w:p>
    <w:p w14:paraId="041E8C72">
      <w:pPr>
        <w:pStyle w:val="6"/>
        <w:spacing w:line="360" w:lineRule="auto"/>
        <w:ind w:right="121"/>
        <w:jc w:val="both"/>
        <w:rPr>
          <w:rFonts w:hint="default"/>
          <w:lang w:val="en-US" w:eastAsia="zh-CN"/>
        </w:rPr>
      </w:pPr>
      <w:r>
        <w:rPr>
          <w:rFonts w:hint="eastAsia"/>
          <w:lang w:eastAsia="zh-CN"/>
        </w:rPr>
        <w:t xml:space="preserve">    </w:t>
      </w:r>
      <w:r>
        <w:rPr>
          <w:rFonts w:hint="eastAsia"/>
          <w:lang w:val="en-US" w:eastAsia="zh-CN"/>
        </w:rPr>
        <w:t>本项目不含参选保证金。</w:t>
      </w:r>
    </w:p>
    <w:p w14:paraId="121D9AEA">
      <w:pPr>
        <w:pStyle w:val="2"/>
        <w:spacing w:before="174"/>
        <w:ind w:left="680"/>
        <w:rPr>
          <w:lang w:eastAsia="zh-CN"/>
        </w:rPr>
      </w:pPr>
      <w:r>
        <w:rPr>
          <w:w w:val="95"/>
          <w:lang w:eastAsia="zh-CN"/>
        </w:rPr>
        <w:t>八、参选文件的递交</w:t>
      </w:r>
    </w:p>
    <w:p w14:paraId="279ADC15">
      <w:pPr>
        <w:pStyle w:val="3"/>
        <w:tabs>
          <w:tab w:val="left" w:pos="6879"/>
        </w:tabs>
        <w:spacing w:before="107" w:line="321" w:lineRule="auto"/>
        <w:ind w:left="118" w:right="106" w:firstLine="480"/>
        <w:rPr>
          <w:color w:val="auto"/>
          <w:lang w:eastAsia="zh-CN"/>
        </w:rPr>
      </w:pPr>
      <w:r>
        <w:rPr>
          <w:lang w:eastAsia="zh-CN"/>
        </w:rPr>
        <w:t>1.参选文件递交的截止时间：</w:t>
      </w:r>
      <w:r>
        <w:rPr>
          <w:rFonts w:hint="eastAsia"/>
          <w:color w:val="auto"/>
          <w:lang w:eastAsia="zh-CN"/>
        </w:rPr>
        <w:t>202</w:t>
      </w:r>
      <w:r>
        <w:rPr>
          <w:rFonts w:hint="eastAsia"/>
          <w:color w:val="auto"/>
          <w:lang w:val="en-US" w:eastAsia="zh-CN"/>
        </w:rPr>
        <w:t>4</w:t>
      </w:r>
      <w:r>
        <w:rPr>
          <w:rFonts w:hint="eastAsia"/>
          <w:color w:val="auto"/>
          <w:lang w:eastAsia="zh-CN"/>
        </w:rPr>
        <w:t>年</w:t>
      </w:r>
      <w:r>
        <w:rPr>
          <w:rFonts w:hint="eastAsia"/>
          <w:color w:val="auto"/>
          <w:lang w:val="en-US" w:eastAsia="zh-CN"/>
        </w:rPr>
        <w:t>10</w:t>
      </w:r>
      <w:r>
        <w:rPr>
          <w:rFonts w:hint="eastAsia"/>
          <w:color w:val="auto"/>
          <w:lang w:eastAsia="zh-CN"/>
        </w:rPr>
        <w:t>月</w:t>
      </w:r>
      <w:r>
        <w:rPr>
          <w:rFonts w:hint="eastAsia"/>
          <w:color w:val="auto"/>
          <w:lang w:val="en-US" w:eastAsia="zh-CN"/>
        </w:rPr>
        <w:t>23</w:t>
      </w:r>
      <w:r>
        <w:rPr>
          <w:rFonts w:hint="eastAsia"/>
          <w:color w:val="auto"/>
          <w:lang w:eastAsia="zh-CN"/>
        </w:rPr>
        <w:t>日下午1</w:t>
      </w:r>
      <w:r>
        <w:rPr>
          <w:rFonts w:hint="eastAsia"/>
          <w:color w:val="auto"/>
          <w:lang w:val="en-US" w:eastAsia="zh-CN"/>
        </w:rPr>
        <w:t>5</w:t>
      </w:r>
      <w:r>
        <w:rPr>
          <w:rFonts w:hint="eastAsia"/>
          <w:color w:val="auto"/>
          <w:lang w:eastAsia="zh-CN"/>
        </w:rPr>
        <w:t xml:space="preserve"> 时00 分。</w:t>
      </w:r>
    </w:p>
    <w:p w14:paraId="59C09CDD">
      <w:pPr>
        <w:pStyle w:val="6"/>
        <w:spacing w:line="360" w:lineRule="auto"/>
        <w:ind w:left="0" w:leftChars="0" w:right="121" w:firstLine="600" w:firstLineChars="250"/>
        <w:jc w:val="both"/>
        <w:rPr>
          <w:rFonts w:hint="default"/>
          <w:lang w:val="en-US" w:eastAsia="zh-CN"/>
        </w:rPr>
      </w:pPr>
      <w:r>
        <w:rPr>
          <w:rFonts w:hint="eastAsia"/>
          <w:lang w:eastAsia="zh-CN"/>
        </w:rPr>
        <w:t>2.递交参选文件的地点为：</w:t>
      </w:r>
      <w:r>
        <w:rPr>
          <w:rFonts w:hint="default"/>
          <w:lang w:eastAsia="zh-CN"/>
        </w:rPr>
        <w:t>福建省漳州市漳浦县杜浔镇杜昌路9号</w:t>
      </w:r>
      <w:r>
        <w:rPr>
          <w:rFonts w:hint="eastAsia"/>
          <w:lang w:eastAsia="zh-CN"/>
        </w:rPr>
        <w:t>（</w:t>
      </w:r>
      <w:r>
        <w:rPr>
          <w:rFonts w:hint="eastAsia"/>
          <w:lang w:val="en-US" w:eastAsia="zh-CN"/>
        </w:rPr>
        <w:t>福海创办公楼三楼设备及服务团队）</w:t>
      </w:r>
      <w:r>
        <w:rPr>
          <w:rFonts w:hint="eastAsia"/>
          <w:lang w:eastAsia="zh-CN"/>
        </w:rPr>
        <w:t>，联系人：</w:t>
      </w:r>
      <w:r>
        <w:rPr>
          <w:rFonts w:hint="eastAsia"/>
          <w:lang w:val="en-US" w:eastAsia="zh-CN"/>
        </w:rPr>
        <w:t>何震洋</w:t>
      </w:r>
      <w:r>
        <w:rPr>
          <w:rFonts w:hint="eastAsia"/>
          <w:lang w:eastAsia="zh-CN"/>
        </w:rPr>
        <w:t xml:space="preserve">    联系电话：</w:t>
      </w:r>
      <w:r>
        <w:rPr>
          <w:rFonts w:hint="eastAsia"/>
          <w:lang w:val="en-US" w:eastAsia="zh-CN"/>
        </w:rPr>
        <w:t>15259232765</w:t>
      </w:r>
    </w:p>
    <w:p w14:paraId="3839F8A4">
      <w:pPr>
        <w:pStyle w:val="6"/>
        <w:spacing w:line="360" w:lineRule="auto"/>
        <w:ind w:left="0" w:leftChars="0" w:right="121" w:firstLine="602" w:firstLineChars="250"/>
        <w:jc w:val="both"/>
        <w:rPr>
          <w:b/>
          <w:color w:val="FF0000"/>
          <w:sz w:val="24"/>
          <w:lang w:eastAsia="zh-CN"/>
        </w:rPr>
      </w:pPr>
      <w:r>
        <w:rPr>
          <w:b/>
          <w:color w:val="FF0000"/>
          <w:sz w:val="24"/>
          <w:lang w:eastAsia="zh-CN"/>
        </w:rPr>
        <w:t>注：请使用顺丰快递或中国邮政 EMS 快递，其他快递不能保证送达目的地。</w:t>
      </w:r>
    </w:p>
    <w:p w14:paraId="16061CDF">
      <w:pPr>
        <w:pStyle w:val="6"/>
        <w:spacing w:before="108"/>
        <w:ind w:left="598"/>
        <w:rPr>
          <w:lang w:eastAsia="zh-CN"/>
        </w:rPr>
      </w:pPr>
      <w:r>
        <w:rPr>
          <w:lang w:eastAsia="zh-CN"/>
        </w:rPr>
        <w:t>3.只允许参选人有一个参选方案，否则将被视为无效参选。</w:t>
      </w:r>
    </w:p>
    <w:p w14:paraId="752BEC23">
      <w:pPr>
        <w:pStyle w:val="6"/>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14:paraId="6ED0A09A">
      <w:pPr>
        <w:pStyle w:val="6"/>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14:paraId="61A7C582">
      <w:pPr>
        <w:pStyle w:val="6"/>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14:paraId="7FE9A175">
      <w:pPr>
        <w:spacing w:line="321" w:lineRule="auto"/>
        <w:jc w:val="both"/>
        <w:rPr>
          <w:lang w:eastAsia="zh-CN"/>
        </w:rPr>
        <w:sectPr>
          <w:pgSz w:w="11910" w:h="16840"/>
          <w:pgMar w:top="1420" w:right="1140" w:bottom="740" w:left="1300" w:header="0" w:footer="551" w:gutter="0"/>
          <w:pgNumType w:fmt="decimal"/>
          <w:cols w:space="720" w:num="1"/>
        </w:sectPr>
      </w:pPr>
    </w:p>
    <w:p w14:paraId="0EB73895">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14:paraId="5BD41D0E">
      <w:pPr>
        <w:pStyle w:val="6"/>
        <w:rPr>
          <w:b/>
          <w:sz w:val="20"/>
          <w:lang w:eastAsia="zh-CN"/>
        </w:rPr>
      </w:pPr>
    </w:p>
    <w:p w14:paraId="565A1C76">
      <w:pPr>
        <w:pStyle w:val="6"/>
        <w:rPr>
          <w:b/>
          <w:sz w:val="20"/>
          <w:lang w:eastAsia="zh-CN"/>
        </w:rPr>
      </w:pPr>
    </w:p>
    <w:p w14:paraId="1397DB1F">
      <w:pPr>
        <w:pStyle w:val="6"/>
        <w:spacing w:before="3"/>
        <w:rPr>
          <w:b/>
          <w:sz w:val="26"/>
          <w:lang w:eastAsia="zh-CN"/>
        </w:rPr>
      </w:pPr>
    </w:p>
    <w:p w14:paraId="7BADE637">
      <w:pPr>
        <w:spacing w:before="15"/>
        <w:ind w:left="538"/>
        <w:rPr>
          <w:b/>
          <w:sz w:val="28"/>
          <w:lang w:eastAsia="zh-CN"/>
        </w:rPr>
      </w:pPr>
      <w:r>
        <w:rPr>
          <w:b/>
          <w:w w:val="95"/>
          <w:sz w:val="28"/>
          <w:lang w:eastAsia="zh-CN"/>
        </w:rPr>
        <w:t>一、参选文件的组成：</w:t>
      </w:r>
    </w:p>
    <w:p w14:paraId="7FCC5D3D">
      <w:pPr>
        <w:pStyle w:val="6"/>
        <w:spacing w:before="186" w:line="321" w:lineRule="auto"/>
        <w:ind w:left="118" w:right="92" w:firstLine="480"/>
        <w:rPr>
          <w:lang w:eastAsia="zh-CN"/>
        </w:rPr>
      </w:pPr>
      <w:r>
        <w:rPr>
          <w:lang w:eastAsia="zh-CN"/>
        </w:rPr>
        <w:t>①参选单位营业执照税务登记证（经年检或年审合格的）等。</w:t>
      </w:r>
    </w:p>
    <w:p w14:paraId="4F470534">
      <w:pPr>
        <w:pStyle w:val="6"/>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14:paraId="569C933C">
      <w:pPr>
        <w:pStyle w:val="6"/>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14:paraId="5697D112">
      <w:pPr>
        <w:pStyle w:val="6"/>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14:paraId="635F87D4">
      <w:pPr>
        <w:pStyle w:val="6"/>
        <w:spacing w:before="26" w:line="322" w:lineRule="auto"/>
        <w:ind w:left="595"/>
        <w:rPr>
          <w:lang w:eastAsia="zh-CN"/>
        </w:rPr>
      </w:pPr>
      <w:r>
        <w:rPr>
          <w:lang w:eastAsia="zh-CN"/>
        </w:rPr>
        <w:t>⑤以上①至④项内容</w:t>
      </w:r>
      <w:r>
        <w:rPr>
          <w:rFonts w:hint="eastAsia"/>
          <w:b/>
          <w:bCs/>
          <w:lang w:eastAsia="zh-CN"/>
        </w:rPr>
        <w:t xml:space="preserve">  </w:t>
      </w:r>
      <w:r>
        <w:rPr>
          <w:lang w:eastAsia="zh-CN"/>
        </w:rPr>
        <w:t>密封并加盖公章。</w:t>
      </w:r>
      <w:r>
        <w:rPr>
          <w:rFonts w:hint="eastAsia"/>
          <w:lang w:eastAsia="zh-CN"/>
        </w:rPr>
        <w:t>（</w:t>
      </w:r>
      <w:r>
        <w:rPr>
          <w:rFonts w:hint="eastAsia"/>
          <w:color w:val="000000" w:themeColor="text1"/>
          <w:lang w:eastAsia="zh-CN"/>
          <w14:textFill>
            <w14:solidFill>
              <w14:schemeClr w14:val="tx1"/>
            </w14:solidFill>
          </w14:textFill>
        </w:rPr>
        <w:t>可不胶装</w:t>
      </w:r>
      <w:r>
        <w:rPr>
          <w:rFonts w:hint="eastAsia"/>
          <w:lang w:eastAsia="zh-CN"/>
        </w:rPr>
        <w:t>）</w:t>
      </w:r>
    </w:p>
    <w:p w14:paraId="51218F9D">
      <w:pPr>
        <w:pStyle w:val="2"/>
        <w:spacing w:before="176"/>
        <w:ind w:left="680"/>
        <w:rPr>
          <w:lang w:eastAsia="zh-CN"/>
        </w:rPr>
      </w:pPr>
      <w:r>
        <w:rPr>
          <w:w w:val="95"/>
          <w:lang w:eastAsia="zh-CN"/>
        </w:rPr>
        <w:t>二、参选书格式内容</w:t>
      </w:r>
    </w:p>
    <w:p w14:paraId="77603D94">
      <w:pPr>
        <w:pStyle w:val="6"/>
        <w:spacing w:before="188"/>
        <w:ind w:left="598"/>
        <w:rPr>
          <w:lang w:eastAsia="zh-CN"/>
        </w:rPr>
      </w:pPr>
      <w:r>
        <w:rPr>
          <w:lang w:eastAsia="zh-CN"/>
        </w:rPr>
        <w:t>参选人应按附件二格式内容要求进行参选书的编制。</w:t>
      </w:r>
    </w:p>
    <w:p w14:paraId="2A12B553">
      <w:pPr>
        <w:pStyle w:val="2"/>
        <w:spacing w:before="176"/>
        <w:rPr>
          <w:lang w:eastAsia="zh-CN"/>
        </w:rPr>
      </w:pPr>
      <w:r>
        <w:rPr>
          <w:w w:val="95"/>
          <w:lang w:eastAsia="zh-CN"/>
        </w:rPr>
        <w:t>三、参选报价</w:t>
      </w:r>
    </w:p>
    <w:p w14:paraId="0A1F3F88">
      <w:pPr>
        <w:pStyle w:val="6"/>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14:paraId="47925828">
      <w:pPr>
        <w:pStyle w:val="2"/>
        <w:spacing w:before="30"/>
        <w:rPr>
          <w:lang w:eastAsia="zh-CN"/>
        </w:rPr>
      </w:pPr>
      <w:r>
        <w:rPr>
          <w:w w:val="95"/>
          <w:lang w:eastAsia="zh-CN"/>
        </w:rPr>
        <w:t>四、特别说明</w:t>
      </w:r>
    </w:p>
    <w:p w14:paraId="77E66DAA">
      <w:pPr>
        <w:pStyle w:val="6"/>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14:paraId="47D68AC8">
      <w:pPr>
        <w:pStyle w:val="6"/>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14:paraId="4002ABC6">
      <w:pPr>
        <w:pStyle w:val="6"/>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14:paraId="39011C7C">
      <w:pPr>
        <w:spacing w:line="357" w:lineRule="auto"/>
        <w:jc w:val="both"/>
        <w:rPr>
          <w:lang w:eastAsia="zh-CN"/>
        </w:rPr>
        <w:sectPr>
          <w:pgSz w:w="11910" w:h="16840"/>
          <w:pgMar w:top="1500" w:right="1020" w:bottom="740" w:left="1300" w:header="0" w:footer="551" w:gutter="0"/>
          <w:pgNumType w:fmt="decimal"/>
          <w:cols w:space="720" w:num="1"/>
        </w:sectPr>
      </w:pPr>
    </w:p>
    <w:p w14:paraId="36416FCA">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14:paraId="489721F7">
      <w:pPr>
        <w:pStyle w:val="6"/>
        <w:rPr>
          <w:b/>
          <w:sz w:val="20"/>
          <w:lang w:eastAsia="zh-CN"/>
        </w:rPr>
      </w:pPr>
    </w:p>
    <w:p w14:paraId="726702EE">
      <w:pPr>
        <w:pStyle w:val="6"/>
        <w:spacing w:before="3"/>
        <w:rPr>
          <w:b/>
          <w:sz w:val="26"/>
          <w:lang w:eastAsia="zh-CN"/>
        </w:rPr>
      </w:pPr>
    </w:p>
    <w:p w14:paraId="5DC48CC9">
      <w:pPr>
        <w:spacing w:before="15"/>
        <w:ind w:left="680"/>
        <w:rPr>
          <w:b/>
          <w:sz w:val="28"/>
          <w:lang w:eastAsia="zh-CN"/>
        </w:rPr>
      </w:pPr>
      <w:r>
        <w:rPr>
          <w:b/>
          <w:sz w:val="28"/>
          <w:lang w:eastAsia="zh-CN"/>
        </w:rPr>
        <w:t>一、规则：</w:t>
      </w:r>
    </w:p>
    <w:p w14:paraId="296752D2">
      <w:pPr>
        <w:pStyle w:val="6"/>
        <w:spacing w:after="120" w:afterLines="50" w:line="360" w:lineRule="auto"/>
        <w:ind w:firstLine="657" w:firstLineChars="274"/>
        <w:rPr>
          <w:lang w:eastAsia="zh-CN"/>
        </w:rPr>
      </w:pPr>
      <w:r>
        <w:rPr>
          <w:lang w:eastAsia="zh-CN"/>
        </w:rPr>
        <w:t>1.比选人在评选时，将</w:t>
      </w:r>
      <w:r>
        <w:rPr>
          <w:rFonts w:hint="eastAsia"/>
          <w:lang w:eastAsia="zh-CN"/>
        </w:rPr>
        <w:t>优先资格审查，符合业主要求方可进行下一轮商务报价评选，商务评审采用最低价评标法,按评标未税价格从低到高进行排序，排序第一的参选人作为中标候选人</w:t>
      </w:r>
      <w:r>
        <w:rPr>
          <w:rFonts w:hint="eastAsia"/>
          <w:bCs/>
          <w:snapToGrid w:val="0"/>
          <w:lang w:eastAsia="zh-CN"/>
        </w:rPr>
        <w:t>。</w:t>
      </w:r>
    </w:p>
    <w:p w14:paraId="666178E3">
      <w:pPr>
        <w:pStyle w:val="6"/>
        <w:spacing w:after="120" w:afterLines="50" w:line="360" w:lineRule="auto"/>
        <w:ind w:firstLine="720" w:firstLineChars="300"/>
        <w:rPr>
          <w:lang w:eastAsia="zh-CN"/>
        </w:rPr>
      </w:pPr>
      <w:r>
        <w:rPr>
          <w:lang w:eastAsia="zh-CN"/>
        </w:rPr>
        <w:t>2.参选人串选、相互勾结故意压低标价以排挤竞争对手的公平竞争的，其参选无效。</w:t>
      </w:r>
    </w:p>
    <w:p w14:paraId="6CEE0F45">
      <w:pPr>
        <w:pStyle w:val="6"/>
        <w:spacing w:after="120" w:afterLines="50" w:line="360" w:lineRule="auto"/>
        <w:ind w:firstLine="720" w:firstLineChars="300"/>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lang w:eastAsia="zh-CN"/>
        </w:rPr>
        <w:t>或重新比选</w:t>
      </w:r>
      <w:r>
        <w:rPr>
          <w:lang w:eastAsia="zh-CN"/>
        </w:rPr>
        <w:t>。</w:t>
      </w:r>
    </w:p>
    <w:p w14:paraId="78EAE98B">
      <w:pPr>
        <w:pStyle w:val="2"/>
        <w:spacing w:before="83"/>
        <w:rPr>
          <w:lang w:eastAsia="zh-CN"/>
        </w:rPr>
      </w:pPr>
      <w:r>
        <w:rPr>
          <w:lang w:eastAsia="zh-CN"/>
        </w:rPr>
        <w:t>二、资格审查：</w:t>
      </w:r>
    </w:p>
    <w:p w14:paraId="0707BC7C">
      <w:pPr>
        <w:pStyle w:val="6"/>
        <w:spacing w:before="211" w:line="357" w:lineRule="auto"/>
        <w:ind w:left="118" w:right="226"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3D0E9D56">
      <w:pPr>
        <w:spacing w:before="15"/>
        <w:ind w:left="638"/>
        <w:rPr>
          <w:b/>
          <w:sz w:val="28"/>
          <w:lang w:eastAsia="zh-CN"/>
        </w:rPr>
      </w:pPr>
      <w:r>
        <w:rPr>
          <w:rFonts w:hint="eastAsia"/>
          <w:b/>
          <w:w w:val="95"/>
          <w:sz w:val="28"/>
          <w:lang w:eastAsia="zh-CN"/>
        </w:rPr>
        <w:t>三</w:t>
      </w:r>
      <w:r>
        <w:rPr>
          <w:b/>
          <w:w w:val="95"/>
          <w:sz w:val="28"/>
          <w:lang w:eastAsia="zh-CN"/>
        </w:rPr>
        <w:t>、以下情况作废选处理：</w:t>
      </w:r>
    </w:p>
    <w:p w14:paraId="3CE6802D">
      <w:pPr>
        <w:pStyle w:val="6"/>
        <w:spacing w:before="213"/>
        <w:ind w:left="698"/>
        <w:rPr>
          <w:lang w:eastAsia="zh-CN"/>
        </w:rPr>
      </w:pPr>
      <w:r>
        <w:rPr>
          <w:lang w:eastAsia="zh-CN"/>
        </w:rPr>
        <w:t>1.对比选文件提出的实质性要求和条件，参选文件未能在实质上响应的。</w:t>
      </w:r>
    </w:p>
    <w:p w14:paraId="2046583C">
      <w:pPr>
        <w:pStyle w:val="6"/>
        <w:spacing w:before="153"/>
        <w:ind w:left="698"/>
        <w:rPr>
          <w:lang w:eastAsia="zh-CN"/>
        </w:rPr>
      </w:pPr>
      <w:r>
        <w:rPr>
          <w:lang w:eastAsia="zh-CN"/>
        </w:rPr>
        <w:t>2.参选文件存在重大偏差的。</w:t>
      </w:r>
    </w:p>
    <w:p w14:paraId="50E69477">
      <w:pPr>
        <w:pStyle w:val="6"/>
        <w:spacing w:before="153"/>
        <w:ind w:left="698"/>
        <w:rPr>
          <w:lang w:eastAsia="zh-CN"/>
        </w:rPr>
      </w:pPr>
      <w:r>
        <w:rPr>
          <w:rFonts w:hint="eastAsia"/>
          <w:lang w:eastAsia="zh-CN"/>
        </w:rPr>
        <w:t>3</w:t>
      </w:r>
      <w:r>
        <w:rPr>
          <w:lang w:eastAsia="zh-CN"/>
        </w:rPr>
        <w:t>.违反规定影响开选评选工作或采取其他方式对比选人施加影响的。</w:t>
      </w:r>
    </w:p>
    <w:p w14:paraId="378B86C8">
      <w:pPr>
        <w:pStyle w:val="6"/>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14:paraId="324B396A">
      <w:pPr>
        <w:pStyle w:val="6"/>
        <w:spacing w:before="153"/>
        <w:ind w:left="698"/>
        <w:rPr>
          <w:lang w:eastAsia="zh-CN"/>
        </w:rPr>
      </w:pPr>
    </w:p>
    <w:p w14:paraId="39322FA3">
      <w:pPr>
        <w:pStyle w:val="2"/>
        <w:spacing w:line="355" w:lineRule="exact"/>
        <w:rPr>
          <w:lang w:eastAsia="zh-CN"/>
        </w:rPr>
      </w:pPr>
      <w:r>
        <w:rPr>
          <w:rFonts w:hint="eastAsia"/>
          <w:w w:val="95"/>
          <w:lang w:eastAsia="zh-CN"/>
        </w:rPr>
        <w:t>四</w:t>
      </w:r>
      <w:r>
        <w:rPr>
          <w:w w:val="95"/>
          <w:lang w:eastAsia="zh-CN"/>
        </w:rPr>
        <w:t>、评选</w:t>
      </w:r>
    </w:p>
    <w:p w14:paraId="416025D2">
      <w:pPr>
        <w:pStyle w:val="6"/>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14:paraId="44FA914B">
      <w:pPr>
        <w:pStyle w:val="6"/>
        <w:spacing w:before="23"/>
        <w:ind w:left="598"/>
        <w:rPr>
          <w:lang w:eastAsia="zh-CN"/>
        </w:rPr>
      </w:pPr>
      <w:r>
        <w:rPr>
          <w:lang w:eastAsia="zh-CN"/>
        </w:rPr>
        <w:t>2.在开选时没有启封和读出的参选文件，在评选时将不予考虑。</w:t>
      </w:r>
    </w:p>
    <w:p w14:paraId="5FD2D2D5">
      <w:pPr>
        <w:pStyle w:val="6"/>
        <w:spacing w:before="107"/>
        <w:ind w:left="598"/>
        <w:rPr>
          <w:lang w:eastAsia="zh-CN"/>
        </w:rPr>
      </w:pPr>
      <w:r>
        <w:rPr>
          <w:lang w:eastAsia="zh-CN"/>
        </w:rPr>
        <w:t>3.比选人将做开选记录。</w:t>
      </w:r>
    </w:p>
    <w:p w14:paraId="0FA623BE">
      <w:pPr>
        <w:pStyle w:val="2"/>
        <w:tabs>
          <w:tab w:val="left" w:pos="1632"/>
        </w:tabs>
        <w:spacing w:line="355" w:lineRule="exact"/>
        <w:ind w:left="367" w:firstLine="3373" w:firstLineChars="1200"/>
        <w:jc w:val="both"/>
        <w:rPr>
          <w:lang w:eastAsia="zh-CN"/>
        </w:rPr>
      </w:pPr>
    </w:p>
    <w:p w14:paraId="5B446BC5">
      <w:pPr>
        <w:pStyle w:val="2"/>
        <w:tabs>
          <w:tab w:val="left" w:pos="1632"/>
        </w:tabs>
        <w:spacing w:line="355" w:lineRule="exact"/>
        <w:ind w:left="367" w:firstLine="3373" w:firstLineChars="1200"/>
        <w:jc w:val="both"/>
        <w:rPr>
          <w:lang w:eastAsia="zh-CN"/>
        </w:rPr>
      </w:pPr>
    </w:p>
    <w:p w14:paraId="30695E3C">
      <w:pPr>
        <w:rPr>
          <w:lang w:eastAsia="zh-CN"/>
        </w:rPr>
      </w:pPr>
    </w:p>
    <w:p w14:paraId="1EBAACF7">
      <w:pPr>
        <w:pStyle w:val="2"/>
        <w:tabs>
          <w:tab w:val="left" w:pos="1632"/>
        </w:tabs>
        <w:spacing w:line="355" w:lineRule="exact"/>
        <w:ind w:left="367" w:firstLine="3373" w:firstLineChars="1200"/>
        <w:jc w:val="both"/>
        <w:rPr>
          <w:lang w:eastAsia="zh-CN"/>
        </w:rPr>
      </w:pPr>
    </w:p>
    <w:p w14:paraId="17008134">
      <w:pPr>
        <w:pStyle w:val="2"/>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14:paraId="2F95CDFF">
      <w:pPr>
        <w:pStyle w:val="6"/>
        <w:rPr>
          <w:b/>
          <w:sz w:val="28"/>
          <w:lang w:eastAsia="zh-CN"/>
        </w:rPr>
      </w:pPr>
    </w:p>
    <w:p w14:paraId="48A8C96B">
      <w:pPr>
        <w:pStyle w:val="6"/>
        <w:spacing w:before="12"/>
        <w:rPr>
          <w:b/>
          <w:sz w:val="33"/>
          <w:lang w:eastAsia="zh-CN"/>
        </w:rPr>
      </w:pPr>
    </w:p>
    <w:p w14:paraId="7F8B6F7A">
      <w:pPr>
        <w:pStyle w:val="6"/>
        <w:ind w:left="598"/>
        <w:rPr>
          <w:lang w:eastAsia="zh-CN"/>
        </w:rPr>
      </w:pPr>
      <w:r>
        <w:rPr>
          <w:lang w:eastAsia="zh-CN"/>
        </w:rPr>
        <w:t>1.比选人将把合同授予中选人；在授予前，仍需进行资格审查。</w:t>
      </w:r>
    </w:p>
    <w:p w14:paraId="35FEFBCF">
      <w:pPr>
        <w:pStyle w:val="6"/>
        <w:spacing w:before="108"/>
        <w:ind w:left="598"/>
        <w:rPr>
          <w:lang w:eastAsia="zh-CN"/>
        </w:rPr>
      </w:pPr>
      <w:r>
        <w:rPr>
          <w:lang w:eastAsia="zh-CN"/>
        </w:rPr>
        <w:t>2.中选人确定后，比选将通知中选人，并将中选结果公示在比选人集团官网。</w:t>
      </w:r>
    </w:p>
    <w:p w14:paraId="43633469">
      <w:pPr>
        <w:pStyle w:val="6"/>
        <w:spacing w:before="106" w:line="321" w:lineRule="auto"/>
        <w:ind w:left="118" w:right="226" w:firstLine="480"/>
        <w:jc w:val="both"/>
        <w:rPr>
          <w:lang w:eastAsia="zh-CN"/>
        </w:rPr>
      </w:pPr>
      <w:r>
        <w:rPr>
          <w:lang w:eastAsia="zh-CN"/>
        </w:rPr>
        <w:t>3.中选通知对比选人和参选人具有法律效力。中选单位需在比选人通知中选后 10 个工作日内与比选人签订合同。若因中选单位原因未在规定的时间和地点与比选人签署合同，比选人有权单方取消中选单位的资格。同时，由此给比选人造成的损失，比选人有权追究中选单位的全部责任。</w:t>
      </w:r>
    </w:p>
    <w:p w14:paraId="4A8F122F">
      <w:pPr>
        <w:pStyle w:val="6"/>
        <w:spacing w:before="24" w:line="321" w:lineRule="auto"/>
        <w:ind w:left="118" w:right="226" w:firstLine="480"/>
        <w:jc w:val="both"/>
        <w:rPr>
          <w:lang w:eastAsia="zh-CN"/>
        </w:rPr>
      </w:pPr>
      <w:r>
        <w:rPr>
          <w:lang w:eastAsia="zh-CN"/>
        </w:rPr>
        <w:t>4.中选人签署合同后必须履行合同要求。若因中选单位原因未在规定的时间内完成项目等相关工作，则比选人有权单方面取消中选单位的资格。并取消参选人三年内在比选人的业务中的参选资格，由此给比选人造成的损失，比选人有权追究中选方的全部责任。</w:t>
      </w:r>
    </w:p>
    <w:p w14:paraId="41403FAA">
      <w:pPr>
        <w:pStyle w:val="6"/>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14:paraId="118AA2A7">
      <w:pPr>
        <w:pStyle w:val="6"/>
        <w:spacing w:before="24" w:line="321" w:lineRule="auto"/>
        <w:ind w:left="118" w:right="226"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14:paraId="5F51D2CC">
      <w:pPr>
        <w:spacing w:line="321" w:lineRule="auto"/>
        <w:jc w:val="both"/>
        <w:rPr>
          <w:lang w:eastAsia="zh-CN"/>
        </w:rPr>
        <w:sectPr>
          <w:footerReference r:id="rId5" w:type="default"/>
          <w:pgSz w:w="11910" w:h="16840"/>
          <w:pgMar w:top="1500" w:right="1020" w:bottom="740" w:left="1300" w:header="0" w:footer="551" w:gutter="0"/>
          <w:pgNumType w:fmt="decimal"/>
          <w:cols w:space="720" w:num="1"/>
        </w:sectPr>
      </w:pPr>
    </w:p>
    <w:p w14:paraId="1CE84C5D">
      <w:pPr>
        <w:pStyle w:val="2"/>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14:paraId="63F5FAA3">
      <w:pPr>
        <w:pStyle w:val="6"/>
        <w:rPr>
          <w:b/>
          <w:sz w:val="28"/>
          <w:lang w:eastAsia="zh-CN"/>
        </w:rPr>
      </w:pPr>
    </w:p>
    <w:p w14:paraId="42C12CF1">
      <w:pPr>
        <w:pStyle w:val="6"/>
        <w:spacing w:before="12"/>
        <w:rPr>
          <w:b/>
          <w:sz w:val="33"/>
          <w:lang w:eastAsia="zh-CN"/>
        </w:rPr>
      </w:pPr>
    </w:p>
    <w:p w14:paraId="7E5249E0">
      <w:pPr>
        <w:pStyle w:val="6"/>
        <w:spacing w:line="321" w:lineRule="auto"/>
        <w:ind w:left="118" w:right="106"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14:paraId="17E45729">
      <w:pPr>
        <w:pStyle w:val="6"/>
        <w:spacing w:before="26" w:line="321" w:lineRule="auto"/>
        <w:ind w:left="118" w:right="106" w:firstLine="480"/>
        <w:jc w:val="both"/>
        <w:rPr>
          <w:lang w:eastAsia="zh-CN"/>
        </w:rPr>
      </w:pPr>
      <w:r>
        <w:rPr>
          <w:rFonts w:hint="eastAsia"/>
          <w:lang w:eastAsia="zh-CN"/>
        </w:rPr>
        <w:t>2．</w:t>
      </w:r>
      <w:r>
        <w:rPr>
          <w:lang w:eastAsia="zh-CN"/>
        </w:rPr>
        <w:t>必须严格执行</w:t>
      </w:r>
      <w:r>
        <w:rPr>
          <w:rFonts w:hint="eastAsia"/>
          <w:lang w:eastAsia="zh-CN"/>
        </w:rPr>
        <w:t>采购</w:t>
      </w:r>
      <w:r>
        <w:rPr>
          <w:lang w:eastAsia="zh-CN"/>
        </w:rPr>
        <w:t>合同（详见附件</w:t>
      </w:r>
      <w:r>
        <w:rPr>
          <w:rFonts w:hint="eastAsia"/>
          <w:lang w:eastAsia="zh-CN"/>
        </w:rPr>
        <w:t>二</w:t>
      </w:r>
      <w:r>
        <w:rPr>
          <w:lang w:eastAsia="zh-CN"/>
        </w:rPr>
        <w:t>）、《承诺函》（详见附件</w:t>
      </w:r>
      <w:r>
        <w:rPr>
          <w:rFonts w:hint="eastAsia"/>
          <w:lang w:eastAsia="zh-CN"/>
        </w:rPr>
        <w:t>三</w:t>
      </w:r>
      <w:r>
        <w:rPr>
          <w:lang w:eastAsia="zh-CN"/>
        </w:rPr>
        <w:t>）的规定。</w:t>
      </w:r>
    </w:p>
    <w:p w14:paraId="2B048B75">
      <w:pPr>
        <w:pStyle w:val="6"/>
        <w:spacing w:before="26" w:line="321" w:lineRule="auto"/>
        <w:ind w:left="118" w:right="106" w:firstLine="480"/>
        <w:jc w:val="both"/>
        <w:rPr>
          <w:lang w:eastAsia="zh-CN"/>
        </w:rPr>
      </w:pPr>
      <w:r>
        <w:rPr>
          <w:rFonts w:hint="eastAsia"/>
          <w:lang w:eastAsia="zh-CN"/>
        </w:rPr>
        <w:t>3.</w:t>
      </w:r>
      <w:r>
        <w:rPr>
          <w:lang w:eastAsia="zh-CN"/>
        </w:rPr>
        <w:t>中选单位需遵守比选人的各项管理规章制度。如违反相关条例者则按福建福海创石油化工有限公司相应条款进行处罚</w:t>
      </w:r>
      <w:r>
        <w:rPr>
          <w:spacing w:val="-6"/>
          <w:lang w:eastAsia="zh-CN"/>
        </w:rPr>
        <w:t>。</w:t>
      </w:r>
    </w:p>
    <w:p w14:paraId="6FEE16C3">
      <w:pPr>
        <w:spacing w:line="321" w:lineRule="auto"/>
        <w:jc w:val="both"/>
        <w:rPr>
          <w:lang w:eastAsia="zh-CN"/>
        </w:rPr>
        <w:sectPr>
          <w:pgSz w:w="11910" w:h="16840"/>
          <w:pgMar w:top="1500" w:right="1140" w:bottom="740" w:left="1300" w:header="0" w:footer="551" w:gutter="0"/>
          <w:pgNumType w:fmt="decimal"/>
          <w:cols w:space="720" w:num="1"/>
        </w:sectPr>
      </w:pPr>
    </w:p>
    <w:p w14:paraId="372FAFCD">
      <w:pPr>
        <w:pStyle w:val="2"/>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14:paraId="611918A0">
      <w:pPr>
        <w:pStyle w:val="6"/>
        <w:rPr>
          <w:b/>
          <w:sz w:val="28"/>
          <w:lang w:eastAsia="zh-CN"/>
        </w:rPr>
      </w:pPr>
    </w:p>
    <w:p w14:paraId="345E7F37">
      <w:pPr>
        <w:pStyle w:val="6"/>
        <w:spacing w:before="12"/>
        <w:rPr>
          <w:b/>
          <w:sz w:val="33"/>
          <w:lang w:eastAsia="zh-CN"/>
        </w:rPr>
      </w:pPr>
    </w:p>
    <w:p w14:paraId="69B3657A">
      <w:pPr>
        <w:pStyle w:val="6"/>
        <w:ind w:left="218"/>
        <w:rPr>
          <w:lang w:eastAsia="zh-CN"/>
        </w:rPr>
      </w:pPr>
      <w:r>
        <w:rPr>
          <w:lang w:eastAsia="zh-CN"/>
        </w:rPr>
        <w:t>1.参选人的参选文件无论其是否中选，均不退回。</w:t>
      </w:r>
    </w:p>
    <w:p w14:paraId="18909779">
      <w:pPr>
        <w:pStyle w:val="6"/>
        <w:spacing w:before="108"/>
        <w:ind w:left="218"/>
        <w:rPr>
          <w:lang w:eastAsia="zh-CN"/>
        </w:rPr>
      </w:pPr>
      <w:r>
        <w:rPr>
          <w:lang w:eastAsia="zh-CN"/>
        </w:rPr>
        <w:t>2.比选人郑重承诺：参选人所提交的参选文件及相关资料不向第三方泄露。</w:t>
      </w:r>
    </w:p>
    <w:p w14:paraId="4E0E504B">
      <w:pPr>
        <w:pStyle w:val="6"/>
        <w:spacing w:before="106"/>
        <w:ind w:left="218"/>
        <w:rPr>
          <w:lang w:eastAsia="zh-CN"/>
        </w:rPr>
      </w:pPr>
      <w:r>
        <w:rPr>
          <w:lang w:eastAsia="zh-CN"/>
        </w:rPr>
        <w:t>3.本比选文件的解释权归福建福海创石油化工有限公司。</w:t>
      </w:r>
    </w:p>
    <w:p w14:paraId="107362C8">
      <w:pPr>
        <w:spacing w:line="360" w:lineRule="auto"/>
        <w:rPr>
          <w:rFonts w:hint="eastAsia"/>
          <w:sz w:val="24"/>
          <w:szCs w:val="24"/>
          <w:lang w:eastAsia="zh-CN"/>
        </w:rPr>
      </w:pPr>
      <w:r>
        <w:rPr>
          <w:lang w:eastAsia="zh-CN"/>
        </w:rPr>
        <w:br w:type="page"/>
      </w:r>
      <w:bookmarkStart w:id="0" w:name="_Toc251742852"/>
    </w:p>
    <w:p w14:paraId="5E10F162">
      <w:pPr>
        <w:spacing w:before="312" w:beforeLines="100" w:after="312" w:afterLines="100" w:line="120" w:lineRule="auto"/>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附件二</w:t>
      </w:r>
    </w:p>
    <w:p w14:paraId="4A2DEA6D">
      <w:pPr>
        <w:spacing w:line="120" w:lineRule="auto"/>
        <w:ind w:firstLine="562" w:firstLineChars="200"/>
        <w:jc w:val="both"/>
        <w:rPr>
          <w:b/>
          <w:sz w:val="28"/>
          <w:szCs w:val="28"/>
          <w:lang w:eastAsia="zh-CN"/>
        </w:rPr>
      </w:pPr>
      <w:r>
        <w:rPr>
          <w:rFonts w:hint="eastAsia"/>
          <w:b/>
          <w:sz w:val="28"/>
          <w:szCs w:val="28"/>
          <w:lang w:eastAsia="zh-CN"/>
        </w:rPr>
        <w:t>全自动心肺复苏术模拟人（含培训用AED)采购合同</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5"/>
        <w:gridCol w:w="3357"/>
        <w:gridCol w:w="1313"/>
        <w:gridCol w:w="2967"/>
      </w:tblGrid>
      <w:tr w14:paraId="774C2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rPr>
        <w:tc>
          <w:tcPr>
            <w:tcW w:w="885" w:type="dxa"/>
          </w:tcPr>
          <w:p w14:paraId="3456D3F7">
            <w:pPr>
              <w:spacing w:line="120" w:lineRule="auto"/>
              <w:jc w:val="both"/>
              <w:rPr>
                <w:sz w:val="24"/>
                <w:lang w:eastAsia="zh-CN"/>
              </w:rPr>
            </w:pPr>
            <w:r>
              <w:rPr>
                <w:rFonts w:hint="eastAsia"/>
                <w:sz w:val="24"/>
                <w:lang w:eastAsia="zh-CN"/>
              </w:rPr>
              <w:t xml:space="preserve">                                                                                      </w:t>
            </w:r>
          </w:p>
        </w:tc>
        <w:tc>
          <w:tcPr>
            <w:tcW w:w="3357" w:type="dxa"/>
          </w:tcPr>
          <w:p w14:paraId="591AD0A6">
            <w:pPr>
              <w:spacing w:line="120" w:lineRule="auto"/>
              <w:jc w:val="both"/>
              <w:rPr>
                <w:sz w:val="24"/>
                <w:lang w:eastAsia="zh-CN"/>
              </w:rPr>
            </w:pPr>
          </w:p>
        </w:tc>
        <w:tc>
          <w:tcPr>
            <w:tcW w:w="1313" w:type="dxa"/>
          </w:tcPr>
          <w:p w14:paraId="64C104AA">
            <w:pPr>
              <w:spacing w:line="120" w:lineRule="auto"/>
              <w:jc w:val="both"/>
              <w:rPr>
                <w:sz w:val="24"/>
              </w:rPr>
            </w:pPr>
            <w:r>
              <w:rPr>
                <w:rFonts w:hint="eastAsia"/>
                <w:sz w:val="24"/>
              </w:rPr>
              <w:t>合同编号：</w:t>
            </w:r>
          </w:p>
        </w:tc>
        <w:tc>
          <w:tcPr>
            <w:tcW w:w="2967" w:type="dxa"/>
          </w:tcPr>
          <w:p w14:paraId="4C7153BC">
            <w:pPr>
              <w:spacing w:line="120" w:lineRule="auto"/>
              <w:jc w:val="both"/>
              <w:rPr>
                <w:sz w:val="24"/>
              </w:rPr>
            </w:pPr>
          </w:p>
        </w:tc>
      </w:tr>
      <w:tr w14:paraId="2BA8D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85" w:type="dxa"/>
            <w:vAlign w:val="center"/>
          </w:tcPr>
          <w:p w14:paraId="20E5464C">
            <w:pPr>
              <w:spacing w:line="120" w:lineRule="auto"/>
              <w:jc w:val="both"/>
              <w:rPr>
                <w:sz w:val="24"/>
              </w:rPr>
            </w:pPr>
            <w:r>
              <w:rPr>
                <w:rFonts w:hint="eastAsia"/>
                <w:sz w:val="24"/>
              </w:rPr>
              <w:t>甲方：</w:t>
            </w:r>
          </w:p>
        </w:tc>
        <w:tc>
          <w:tcPr>
            <w:tcW w:w="3357" w:type="dxa"/>
            <w:vAlign w:val="center"/>
          </w:tcPr>
          <w:p w14:paraId="2377939E">
            <w:pPr>
              <w:spacing w:line="120" w:lineRule="auto"/>
              <w:jc w:val="both"/>
              <w:rPr>
                <w:sz w:val="24"/>
                <w:lang w:eastAsia="zh-CN"/>
              </w:rPr>
            </w:pPr>
            <w:r>
              <w:rPr>
                <w:rFonts w:hint="eastAsia" w:ascii="Times New Roman" w:hAnsi="Times New Roman" w:cs="Times New Roman"/>
                <w:sz w:val="24"/>
                <w:lang w:eastAsia="zh-CN"/>
              </w:rPr>
              <w:t xml:space="preserve">福建福海创石油化工有限公司  </w:t>
            </w:r>
            <w:r>
              <w:rPr>
                <w:rFonts w:hint="eastAsia"/>
                <w:sz w:val="24"/>
                <w:lang w:eastAsia="zh-CN"/>
              </w:rPr>
              <w:t xml:space="preserve">                               </w:t>
            </w:r>
          </w:p>
        </w:tc>
        <w:tc>
          <w:tcPr>
            <w:tcW w:w="1313" w:type="dxa"/>
            <w:vAlign w:val="center"/>
          </w:tcPr>
          <w:p w14:paraId="78C6442F">
            <w:pPr>
              <w:spacing w:line="120" w:lineRule="auto"/>
              <w:jc w:val="both"/>
              <w:rPr>
                <w:sz w:val="24"/>
              </w:rPr>
            </w:pPr>
            <w:r>
              <w:rPr>
                <w:rFonts w:hint="eastAsia"/>
                <w:sz w:val="24"/>
              </w:rPr>
              <w:t>签订地点：</w:t>
            </w:r>
          </w:p>
        </w:tc>
        <w:tc>
          <w:tcPr>
            <w:tcW w:w="2967" w:type="dxa"/>
            <w:vAlign w:val="center"/>
          </w:tcPr>
          <w:p w14:paraId="000900B7">
            <w:pPr>
              <w:spacing w:line="120" w:lineRule="auto"/>
              <w:jc w:val="both"/>
              <w:rPr>
                <w:sz w:val="24"/>
                <w:lang w:eastAsia="zh-CN"/>
              </w:rPr>
            </w:pPr>
            <w:r>
              <w:rPr>
                <w:rFonts w:hint="eastAsia"/>
                <w:sz w:val="24"/>
                <w:lang w:eastAsia="zh-CN"/>
              </w:rPr>
              <w:t>福建漳州</w:t>
            </w:r>
          </w:p>
        </w:tc>
      </w:tr>
      <w:tr w14:paraId="0D352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885" w:type="dxa"/>
            <w:vAlign w:val="center"/>
          </w:tcPr>
          <w:p w14:paraId="00D626F0">
            <w:pPr>
              <w:spacing w:line="120" w:lineRule="auto"/>
              <w:jc w:val="both"/>
              <w:rPr>
                <w:sz w:val="24"/>
              </w:rPr>
            </w:pPr>
            <w:r>
              <w:rPr>
                <w:rFonts w:hint="eastAsia"/>
                <w:sz w:val="24"/>
              </w:rPr>
              <w:t>乙方：</w:t>
            </w:r>
          </w:p>
        </w:tc>
        <w:tc>
          <w:tcPr>
            <w:tcW w:w="3357" w:type="dxa"/>
            <w:vAlign w:val="center"/>
          </w:tcPr>
          <w:p w14:paraId="3E3A62F3">
            <w:pPr>
              <w:spacing w:line="120" w:lineRule="auto"/>
              <w:jc w:val="both"/>
              <w:rPr>
                <w:rFonts w:hint="default" w:eastAsia="宋体"/>
                <w:sz w:val="24"/>
                <w:lang w:val="en-US" w:eastAsia="zh-CN"/>
              </w:rPr>
            </w:pPr>
          </w:p>
        </w:tc>
        <w:tc>
          <w:tcPr>
            <w:tcW w:w="1313" w:type="dxa"/>
            <w:vAlign w:val="center"/>
          </w:tcPr>
          <w:p w14:paraId="69877E63">
            <w:pPr>
              <w:spacing w:line="120" w:lineRule="auto"/>
              <w:jc w:val="both"/>
              <w:rPr>
                <w:sz w:val="24"/>
              </w:rPr>
            </w:pPr>
            <w:r>
              <w:rPr>
                <w:rFonts w:hint="eastAsia"/>
                <w:sz w:val="24"/>
              </w:rPr>
              <w:t>签订日期：</w:t>
            </w:r>
          </w:p>
        </w:tc>
        <w:tc>
          <w:tcPr>
            <w:tcW w:w="2967" w:type="dxa"/>
            <w:vAlign w:val="center"/>
          </w:tcPr>
          <w:p w14:paraId="26D9BAE1">
            <w:pPr>
              <w:spacing w:line="120" w:lineRule="auto"/>
              <w:jc w:val="both"/>
              <w:rPr>
                <w:sz w:val="24"/>
                <w:lang w:eastAsia="zh-CN"/>
              </w:rPr>
            </w:pPr>
            <w:r>
              <w:rPr>
                <w:rFonts w:hint="eastAsia"/>
                <w:sz w:val="24"/>
                <w:lang w:eastAsia="zh-CN"/>
              </w:rPr>
              <w:t>202</w:t>
            </w:r>
            <w:r>
              <w:rPr>
                <w:rFonts w:hint="eastAsia"/>
                <w:sz w:val="24"/>
                <w:lang w:val="en-US" w:eastAsia="zh-CN"/>
              </w:rPr>
              <w:t>4</w:t>
            </w:r>
            <w:r>
              <w:rPr>
                <w:rFonts w:hint="eastAsia"/>
                <w:sz w:val="24"/>
                <w:lang w:eastAsia="zh-CN"/>
              </w:rPr>
              <w:t>年</w:t>
            </w:r>
            <w:r>
              <w:rPr>
                <w:rFonts w:hint="eastAsia"/>
                <w:sz w:val="24"/>
                <w:u w:val="single"/>
                <w:lang w:val="en-US" w:eastAsia="zh-CN"/>
              </w:rPr>
              <w:t xml:space="preserve"> 10</w:t>
            </w:r>
            <w:r>
              <w:rPr>
                <w:rFonts w:hint="eastAsia"/>
                <w:sz w:val="24"/>
                <w:u w:val="single"/>
                <w:lang w:eastAsia="zh-CN"/>
              </w:rPr>
              <w:t xml:space="preserve"> </w:t>
            </w:r>
            <w:r>
              <w:rPr>
                <w:rFonts w:hint="eastAsia"/>
                <w:sz w:val="24"/>
                <w:lang w:eastAsia="zh-CN"/>
              </w:rPr>
              <w:t>月</w:t>
            </w:r>
            <w:r>
              <w:rPr>
                <w:rFonts w:hint="eastAsia"/>
                <w:sz w:val="24"/>
                <w:lang w:val="en-US" w:eastAsia="zh-CN"/>
              </w:rPr>
              <w:t xml:space="preserve">  </w:t>
            </w:r>
            <w:r>
              <w:rPr>
                <w:rFonts w:hint="eastAsia"/>
                <w:sz w:val="24"/>
                <w:lang w:eastAsia="zh-CN"/>
              </w:rPr>
              <w:t>日</w:t>
            </w:r>
          </w:p>
        </w:tc>
      </w:tr>
    </w:tbl>
    <w:p w14:paraId="1F2AD7F4">
      <w:pPr>
        <w:spacing w:line="120" w:lineRule="auto"/>
        <w:ind w:firstLine="480" w:firstLineChars="200"/>
        <w:rPr>
          <w:sz w:val="24"/>
        </w:rPr>
      </w:pPr>
    </w:p>
    <w:p w14:paraId="5CD488A6">
      <w:pPr>
        <w:spacing w:line="12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14:paraId="271CA46B">
      <w:pPr>
        <w:spacing w:line="120" w:lineRule="auto"/>
        <w:ind w:firstLine="480" w:firstLineChars="20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787808A5">
      <w:pPr>
        <w:numPr>
          <w:ilvl w:val="0"/>
          <w:numId w:val="6"/>
        </w:numPr>
        <w:spacing w:line="120" w:lineRule="auto"/>
        <w:rPr>
          <w:sz w:val="24"/>
        </w:rPr>
      </w:pPr>
      <w:r>
        <w:rPr>
          <w:rFonts w:hint="eastAsia"/>
          <w:sz w:val="24"/>
        </w:rPr>
        <w:t>合同标的和合同价格</w:t>
      </w:r>
    </w:p>
    <w:tbl>
      <w:tblPr>
        <w:tblStyle w:val="17"/>
        <w:tblpPr w:leftFromText="180" w:rightFromText="180" w:vertAnchor="text" w:horzAnchor="page" w:tblpXSpec="center" w:tblpY="287"/>
        <w:tblOverlap w:val="never"/>
        <w:tblW w:w="8070" w:type="dxa"/>
        <w:tblInd w:w="-53" w:type="dxa"/>
        <w:tblLayout w:type="fixed"/>
        <w:tblCellMar>
          <w:top w:w="15" w:type="dxa"/>
          <w:left w:w="15" w:type="dxa"/>
          <w:bottom w:w="15" w:type="dxa"/>
          <w:right w:w="15" w:type="dxa"/>
        </w:tblCellMar>
      </w:tblPr>
      <w:tblGrid>
        <w:gridCol w:w="1591"/>
        <w:gridCol w:w="1150"/>
        <w:gridCol w:w="1050"/>
        <w:gridCol w:w="825"/>
        <w:gridCol w:w="1313"/>
        <w:gridCol w:w="1000"/>
        <w:gridCol w:w="1141"/>
      </w:tblGrid>
      <w:tr w14:paraId="5E2E0866">
        <w:tblPrEx>
          <w:tblCellMar>
            <w:top w:w="15" w:type="dxa"/>
            <w:left w:w="15" w:type="dxa"/>
            <w:bottom w:w="15" w:type="dxa"/>
            <w:right w:w="15" w:type="dxa"/>
          </w:tblCellMar>
        </w:tblPrEx>
        <w:trPr>
          <w:trHeight w:val="645"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CF44">
            <w:pPr>
              <w:widowControl/>
              <w:jc w:val="center"/>
              <w:textAlignment w:val="center"/>
              <w:rPr>
                <w:color w:val="000000"/>
                <w:sz w:val="18"/>
                <w:szCs w:val="18"/>
              </w:rPr>
            </w:pPr>
            <w:r>
              <w:rPr>
                <w:rFonts w:hint="eastAsia"/>
                <w:color w:val="000000"/>
                <w:sz w:val="18"/>
                <w:szCs w:val="18"/>
                <w:lang w:bidi="ar"/>
              </w:rPr>
              <w:t>存货名称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6F14">
            <w:pPr>
              <w:widowControl/>
              <w:jc w:val="center"/>
              <w:textAlignment w:val="center"/>
              <w:rPr>
                <w:color w:val="000000"/>
                <w:sz w:val="18"/>
                <w:szCs w:val="18"/>
                <w:lang w:eastAsia="zh-CN"/>
              </w:rPr>
            </w:pPr>
            <w:r>
              <w:rPr>
                <w:rFonts w:hint="eastAsia"/>
                <w:color w:val="000000"/>
                <w:sz w:val="18"/>
                <w:szCs w:val="18"/>
                <w:lang w:eastAsia="zh-CN" w:bidi="ar"/>
              </w:rPr>
              <w:t>规格型号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E66E">
            <w:pPr>
              <w:widowControl/>
              <w:jc w:val="center"/>
              <w:textAlignment w:val="center"/>
              <w:rPr>
                <w:color w:val="000000"/>
                <w:sz w:val="18"/>
                <w:szCs w:val="18"/>
              </w:rPr>
            </w:pPr>
            <w:r>
              <w:rPr>
                <w:rFonts w:hint="eastAsia"/>
                <w:color w:val="000000"/>
                <w:sz w:val="18"/>
                <w:szCs w:val="18"/>
                <w:lang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B4FE">
            <w:pPr>
              <w:widowControl/>
              <w:jc w:val="center"/>
              <w:textAlignment w:val="center"/>
              <w:rPr>
                <w:color w:val="000000"/>
                <w:sz w:val="18"/>
                <w:szCs w:val="18"/>
              </w:rPr>
            </w:pPr>
            <w:r>
              <w:rPr>
                <w:rFonts w:hint="eastAsia"/>
                <w:color w:val="000000"/>
                <w:sz w:val="18"/>
                <w:szCs w:val="18"/>
                <w:lang w:bidi="ar"/>
              </w:rPr>
              <w:t>数量</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62B8">
            <w:pPr>
              <w:widowControl/>
              <w:jc w:val="center"/>
              <w:textAlignment w:val="center"/>
              <w:rPr>
                <w:color w:val="000000"/>
                <w:sz w:val="18"/>
                <w:szCs w:val="18"/>
                <w:lang w:eastAsia="zh-CN"/>
              </w:rPr>
            </w:pPr>
            <w:r>
              <w:rPr>
                <w:rFonts w:hint="eastAsia"/>
                <w:color w:val="000000"/>
                <w:sz w:val="18"/>
                <w:szCs w:val="18"/>
                <w:lang w:bidi="ar"/>
              </w:rPr>
              <w:t>含税单价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EDBF">
            <w:pPr>
              <w:widowControl/>
              <w:jc w:val="center"/>
              <w:textAlignment w:val="center"/>
              <w:rPr>
                <w:color w:val="000000"/>
                <w:sz w:val="18"/>
                <w:szCs w:val="18"/>
                <w:lang w:bidi="ar"/>
              </w:rPr>
            </w:pPr>
            <w:r>
              <w:rPr>
                <w:rFonts w:hint="eastAsia"/>
                <w:color w:val="000000"/>
                <w:sz w:val="18"/>
                <w:szCs w:val="18"/>
                <w:lang w:bidi="ar"/>
              </w:rPr>
              <w:t>含税</w:t>
            </w:r>
            <w:r>
              <w:rPr>
                <w:rFonts w:hint="eastAsia"/>
                <w:color w:val="000000"/>
                <w:sz w:val="18"/>
                <w:szCs w:val="18"/>
                <w:lang w:eastAsia="zh-CN" w:bidi="ar"/>
              </w:rPr>
              <w:t>小计</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964E">
            <w:pPr>
              <w:widowControl/>
              <w:jc w:val="center"/>
              <w:textAlignment w:val="center"/>
              <w:rPr>
                <w:color w:val="000000"/>
                <w:sz w:val="18"/>
                <w:szCs w:val="18"/>
                <w:lang w:eastAsia="zh-CN" w:bidi="ar"/>
              </w:rPr>
            </w:pPr>
            <w:r>
              <w:rPr>
                <w:rFonts w:hint="eastAsia"/>
                <w:color w:val="000000"/>
                <w:sz w:val="18"/>
                <w:szCs w:val="18"/>
                <w:lang w:eastAsia="zh-CN" w:bidi="ar"/>
              </w:rPr>
              <w:t>备注</w:t>
            </w:r>
          </w:p>
        </w:tc>
      </w:tr>
      <w:tr w14:paraId="58907466">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3433">
            <w:pPr>
              <w:widowControl/>
              <w:jc w:val="center"/>
              <w:textAlignment w:val="top"/>
              <w:rPr>
                <w:color w:val="000000"/>
                <w:sz w:val="18"/>
                <w:szCs w:val="18"/>
                <w:lang w:eastAsia="zh-CN" w:bidi="ar"/>
              </w:rPr>
            </w:pPr>
            <w:r>
              <w:rPr>
                <w:rFonts w:hint="eastAsia"/>
                <w:color w:val="000000"/>
                <w:sz w:val="18"/>
                <w:szCs w:val="18"/>
                <w:lang w:eastAsia="zh-CN" w:bidi="ar"/>
              </w:rPr>
              <w:t>全自动心肺复苏术模拟人（含培训用AED)</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6027">
            <w:pPr>
              <w:widowControl/>
              <w:jc w:val="center"/>
              <w:textAlignment w:val="top"/>
              <w:rPr>
                <w:rFonts w:hint="default"/>
                <w:color w:val="000000"/>
                <w:sz w:val="18"/>
                <w:szCs w:val="18"/>
                <w:lang w:val="en-US" w:eastAsia="zh-CN" w:bidi="ar"/>
              </w:rPr>
            </w:pPr>
            <w:r>
              <w:rPr>
                <w:rFonts w:hint="eastAsia"/>
                <w:color w:val="000000"/>
                <w:sz w:val="18"/>
                <w:szCs w:val="18"/>
                <w:lang w:val="en-US" w:eastAsia="zh-CN" w:bidi="ar"/>
              </w:rPr>
              <w:t>详情看比选要求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E00E">
            <w:pPr>
              <w:widowControl/>
              <w:jc w:val="center"/>
              <w:textAlignment w:val="top"/>
              <w:rPr>
                <w:rFonts w:hint="default"/>
                <w:color w:val="000000"/>
                <w:sz w:val="18"/>
                <w:szCs w:val="18"/>
                <w:lang w:val="en-US" w:eastAsia="zh-CN" w:bidi="ar"/>
              </w:rPr>
            </w:pPr>
            <w:r>
              <w:rPr>
                <w:rFonts w:hint="eastAsia"/>
                <w:color w:val="000000"/>
                <w:sz w:val="18"/>
                <w:szCs w:val="18"/>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0ABA">
            <w:pPr>
              <w:widowControl/>
              <w:jc w:val="center"/>
              <w:textAlignment w:val="top"/>
              <w:rPr>
                <w:rFonts w:hint="default"/>
                <w:color w:val="000000"/>
                <w:sz w:val="18"/>
                <w:szCs w:val="18"/>
                <w:lang w:val="en-US" w:eastAsia="zh-CN" w:bidi="ar"/>
              </w:rPr>
            </w:pPr>
            <w:r>
              <w:rPr>
                <w:rFonts w:hint="eastAsia"/>
                <w:color w:val="000000"/>
                <w:sz w:val="18"/>
                <w:szCs w:val="18"/>
                <w:lang w:val="en-US" w:eastAsia="zh-CN" w:bidi="ar"/>
              </w:rPr>
              <w:t>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5A46">
            <w:pPr>
              <w:widowControl/>
              <w:jc w:val="center"/>
              <w:textAlignment w:val="top"/>
              <w:rPr>
                <w:rFonts w:hint="default"/>
                <w:color w:val="000000"/>
                <w:sz w:val="18"/>
                <w:szCs w:val="18"/>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4B30">
            <w:pPr>
              <w:widowControl/>
              <w:jc w:val="center"/>
              <w:textAlignment w:val="top"/>
              <w:rPr>
                <w:rFonts w:hint="default"/>
                <w:color w:val="000000"/>
                <w:sz w:val="18"/>
                <w:szCs w:val="18"/>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CDF1">
            <w:pPr>
              <w:widowControl/>
              <w:jc w:val="center"/>
              <w:textAlignment w:val="top"/>
              <w:rPr>
                <w:color w:val="000000"/>
                <w:sz w:val="18"/>
                <w:szCs w:val="18"/>
                <w:lang w:eastAsia="zh-CN" w:bidi="ar"/>
              </w:rPr>
            </w:pPr>
            <w:r>
              <w:rPr>
                <w:rFonts w:hint="eastAsia"/>
                <w:color w:val="000000"/>
                <w:sz w:val="18"/>
                <w:szCs w:val="18"/>
                <w:lang w:eastAsia="zh-CN" w:bidi="ar"/>
              </w:rPr>
              <w:br w:type="textWrapping"/>
            </w:r>
            <w:r>
              <w:rPr>
                <w:sz w:val="24"/>
                <w:szCs w:val="24"/>
              </w:rPr>
              <w:br w:type="textWrapping"/>
            </w:r>
          </w:p>
        </w:tc>
      </w:tr>
      <w:tr w14:paraId="7008E647">
        <w:tblPrEx>
          <w:tblCellMar>
            <w:top w:w="15" w:type="dxa"/>
            <w:left w:w="15" w:type="dxa"/>
            <w:bottom w:w="15" w:type="dxa"/>
            <w:right w:w="15" w:type="dxa"/>
          </w:tblCellMar>
        </w:tblPrEx>
        <w:trPr>
          <w:trHeight w:val="699" w:hRule="atLeast"/>
        </w:trPr>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B2C0D">
            <w:pPr>
              <w:widowControl/>
              <w:jc w:val="center"/>
              <w:textAlignment w:val="top"/>
              <w:rPr>
                <w:color w:val="000000"/>
                <w:sz w:val="18"/>
                <w:szCs w:val="18"/>
                <w:lang w:eastAsia="zh-CN" w:bidi="ar"/>
              </w:rPr>
            </w:pPr>
            <w:r>
              <w:rPr>
                <w:rFonts w:hint="eastAsia"/>
                <w:b/>
                <w:color w:val="000000"/>
                <w:szCs w:val="21"/>
                <w:lang w:eastAsia="zh-CN"/>
              </w:rPr>
              <w:t>含税总计 大写（小写）</w:t>
            </w:r>
          </w:p>
        </w:tc>
        <w:tc>
          <w:tcPr>
            <w:tcW w:w="53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495334">
            <w:pPr>
              <w:widowControl/>
              <w:jc w:val="center"/>
              <w:textAlignment w:val="top"/>
              <w:rPr>
                <w:b/>
                <w:color w:val="000000"/>
                <w:szCs w:val="21"/>
                <w:lang w:eastAsia="zh-CN"/>
              </w:rPr>
            </w:pPr>
            <w:r>
              <w:rPr>
                <w:rFonts w:hint="eastAsia"/>
                <w:b/>
                <w:color w:val="000000"/>
                <w:szCs w:val="21"/>
                <w:lang w:eastAsia="zh-CN"/>
              </w:rPr>
              <w:t>元整（元）</w:t>
            </w:r>
          </w:p>
        </w:tc>
      </w:tr>
      <w:tr w14:paraId="49197278">
        <w:tblPrEx>
          <w:tblCellMar>
            <w:top w:w="15" w:type="dxa"/>
            <w:left w:w="15" w:type="dxa"/>
            <w:bottom w:w="15" w:type="dxa"/>
            <w:right w:w="15" w:type="dxa"/>
          </w:tblCellMar>
        </w:tblPrEx>
        <w:trPr>
          <w:trHeight w:val="699" w:hRule="atLeast"/>
        </w:trPr>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85346">
            <w:pPr>
              <w:widowControl/>
              <w:jc w:val="center"/>
              <w:textAlignment w:val="top"/>
              <w:rPr>
                <w:rFonts w:hint="default"/>
                <w:b/>
                <w:color w:val="000000"/>
                <w:szCs w:val="21"/>
                <w:lang w:val="en-US" w:eastAsia="zh-CN"/>
              </w:rPr>
            </w:pPr>
            <w:r>
              <w:rPr>
                <w:rFonts w:hint="eastAsia"/>
                <w:b/>
                <w:color w:val="000000"/>
                <w:szCs w:val="21"/>
                <w:lang w:val="en-US" w:eastAsia="zh-CN"/>
              </w:rPr>
              <w:t>未税总计</w:t>
            </w:r>
            <w:r>
              <w:rPr>
                <w:rFonts w:hint="eastAsia"/>
                <w:b/>
                <w:color w:val="000000"/>
                <w:szCs w:val="21"/>
                <w:lang w:eastAsia="zh-CN"/>
              </w:rPr>
              <w:t>大写（小写）</w:t>
            </w:r>
          </w:p>
        </w:tc>
        <w:tc>
          <w:tcPr>
            <w:tcW w:w="53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1A3C43">
            <w:pPr>
              <w:widowControl/>
              <w:jc w:val="center"/>
              <w:textAlignment w:val="top"/>
              <w:rPr>
                <w:rFonts w:hint="default"/>
                <w:b/>
                <w:color w:val="000000"/>
                <w:szCs w:val="21"/>
                <w:lang w:val="en-US" w:eastAsia="zh-CN"/>
              </w:rPr>
            </w:pPr>
            <w:r>
              <w:rPr>
                <w:rFonts w:hint="eastAsia"/>
                <w:b/>
                <w:color w:val="000000"/>
                <w:szCs w:val="21"/>
                <w:lang w:val="en-US" w:eastAsia="zh-CN"/>
              </w:rPr>
              <w:t>元（元）</w:t>
            </w:r>
          </w:p>
        </w:tc>
      </w:tr>
      <w:tr w14:paraId="2BCBCF9F">
        <w:tblPrEx>
          <w:tblCellMar>
            <w:top w:w="15" w:type="dxa"/>
            <w:left w:w="15" w:type="dxa"/>
            <w:bottom w:w="15" w:type="dxa"/>
            <w:right w:w="15" w:type="dxa"/>
          </w:tblCellMar>
        </w:tblPrEx>
        <w:trPr>
          <w:trHeight w:val="699" w:hRule="atLeast"/>
        </w:trPr>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13B74">
            <w:pPr>
              <w:widowControl/>
              <w:jc w:val="center"/>
              <w:textAlignment w:val="top"/>
              <w:rPr>
                <w:rFonts w:hint="default"/>
                <w:b/>
                <w:color w:val="000000"/>
                <w:szCs w:val="21"/>
                <w:lang w:val="en-US" w:eastAsia="zh-CN"/>
              </w:rPr>
            </w:pPr>
            <w:r>
              <w:rPr>
                <w:rFonts w:hint="eastAsia"/>
                <w:b/>
                <w:color w:val="000000"/>
                <w:szCs w:val="21"/>
                <w:lang w:val="en-US" w:eastAsia="zh-CN"/>
              </w:rPr>
              <w:t>税金</w:t>
            </w:r>
          </w:p>
        </w:tc>
        <w:tc>
          <w:tcPr>
            <w:tcW w:w="53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980586">
            <w:pPr>
              <w:widowControl/>
              <w:jc w:val="center"/>
              <w:textAlignment w:val="top"/>
              <w:rPr>
                <w:rFonts w:hint="default"/>
                <w:b/>
                <w:color w:val="000000"/>
                <w:szCs w:val="21"/>
                <w:lang w:val="en-US" w:eastAsia="zh-CN"/>
              </w:rPr>
            </w:pPr>
            <w:r>
              <w:rPr>
                <w:rFonts w:hint="eastAsia"/>
                <w:b/>
                <w:color w:val="000000"/>
                <w:szCs w:val="21"/>
                <w:lang w:val="en-US" w:eastAsia="zh-CN"/>
              </w:rPr>
              <w:t>元（元）</w:t>
            </w:r>
          </w:p>
        </w:tc>
      </w:tr>
    </w:tbl>
    <w:p w14:paraId="6DABB301">
      <w:pPr>
        <w:spacing w:line="120" w:lineRule="auto"/>
        <w:rPr>
          <w:sz w:val="24"/>
        </w:rPr>
      </w:pPr>
    </w:p>
    <w:p w14:paraId="2AD14E95">
      <w:pPr>
        <w:spacing w:line="120" w:lineRule="auto"/>
        <w:ind w:firstLine="480" w:firstLineChars="20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0185AF10">
      <w:pPr>
        <w:spacing w:line="360" w:lineRule="auto"/>
        <w:rPr>
          <w:sz w:val="24"/>
          <w:lang w:eastAsia="zh-CN"/>
        </w:rPr>
      </w:pPr>
      <w:r>
        <w:rPr>
          <w:rFonts w:hint="eastAsia"/>
          <w:sz w:val="24"/>
          <w:lang w:eastAsia="zh-CN"/>
        </w:rPr>
        <w:t>2、交货：</w:t>
      </w:r>
    </w:p>
    <w:p w14:paraId="7B3A806A">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p>
    <w:p w14:paraId="1C5236D6">
      <w:pPr>
        <w:spacing w:line="360" w:lineRule="auto"/>
        <w:ind w:firstLine="480" w:firstLineChars="200"/>
        <w:rPr>
          <w:rFonts w:hint="eastAsia" w:ascii="Times New Roman" w:hAnsi="Times New Roman" w:cs="Times New Roman"/>
          <w:sz w:val="24"/>
          <w:u w:val="single"/>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以上货物交货地点：福建省漳州市漳浦县古雷开发区腾龙路</w:t>
      </w:r>
      <w:r>
        <w:rPr>
          <w:rFonts w:hint="eastAsia"/>
          <w:sz w:val="24"/>
          <w:u w:val="single"/>
          <w:lang w:val="en-US" w:eastAsia="zh-CN"/>
        </w:rPr>
        <w:t>84号</w:t>
      </w:r>
      <w:r>
        <w:rPr>
          <w:rFonts w:hint="eastAsia"/>
          <w:sz w:val="24"/>
          <w:u w:val="single"/>
          <w:lang w:eastAsia="zh-CN"/>
        </w:rPr>
        <w:t>（PX</w:t>
      </w:r>
      <w:r>
        <w:rPr>
          <w:rFonts w:hint="eastAsia"/>
          <w:sz w:val="24"/>
          <w:u w:val="single"/>
          <w:lang w:val="en-US" w:eastAsia="zh-CN"/>
        </w:rPr>
        <w:t>医务室</w:t>
      </w:r>
      <w:r>
        <w:rPr>
          <w:rFonts w:hint="eastAsia"/>
          <w:sz w:val="24"/>
          <w:u w:val="single"/>
          <w:lang w:eastAsia="zh-CN"/>
        </w:rPr>
        <w:t>）；收货单位：福建福海创石油化工有限公司</w:t>
      </w:r>
      <w:r>
        <w:rPr>
          <w:rFonts w:hint="eastAsia"/>
          <w:sz w:val="24"/>
          <w:u w:val="single"/>
          <w:lang w:val="en-US" w:eastAsia="zh-CN"/>
        </w:rPr>
        <w:t>(腾龙芳烃）</w:t>
      </w:r>
      <w:r>
        <w:rPr>
          <w:rFonts w:hint="eastAsia"/>
          <w:sz w:val="24"/>
          <w:u w:val="single"/>
          <w:lang w:eastAsia="zh-CN"/>
        </w:rPr>
        <w:t>：</w:t>
      </w:r>
      <w:r>
        <w:rPr>
          <w:rFonts w:hint="eastAsia" w:cs="Times New Roman"/>
          <w:sz w:val="24"/>
          <w:u w:val="single"/>
          <w:lang w:val="en-US" w:eastAsia="zh-CN"/>
        </w:rPr>
        <w:t>谢曾华</w:t>
      </w:r>
      <w:r>
        <w:rPr>
          <w:rFonts w:hint="eastAsia" w:cs="Times New Roman"/>
          <w:sz w:val="24"/>
          <w:u w:val="single"/>
          <w:lang w:eastAsia="zh-CN"/>
        </w:rPr>
        <w:t xml:space="preserve"> 15880579458</w:t>
      </w:r>
      <w:r>
        <w:rPr>
          <w:rFonts w:hint="eastAsia" w:ascii="Times New Roman" w:hAnsi="Times New Roman" w:cs="Times New Roman"/>
          <w:sz w:val="24"/>
          <w:u w:val="single"/>
          <w:lang w:eastAsia="zh-CN"/>
        </w:rPr>
        <w:t>。</w:t>
      </w:r>
    </w:p>
    <w:p w14:paraId="26D4EA2E">
      <w:pPr>
        <w:spacing w:line="360" w:lineRule="auto"/>
        <w:ind w:firstLine="480" w:firstLineChars="200"/>
        <w:rPr>
          <w:sz w:val="24"/>
          <w:lang w:eastAsia="zh-CN"/>
        </w:rPr>
      </w:pPr>
      <w:r>
        <w:rPr>
          <w:rFonts w:hint="eastAsia"/>
          <w:sz w:val="24"/>
          <w:lang w:eastAsia="zh-CN"/>
        </w:rPr>
        <w:t>2.3交货时间：</w:t>
      </w:r>
      <w:r>
        <w:rPr>
          <w:sz w:val="24"/>
          <w:u w:val="single"/>
          <w:lang w:eastAsia="zh-CN"/>
        </w:rPr>
        <w:t xml:space="preserve"> </w:t>
      </w:r>
      <w:r>
        <w:rPr>
          <w:rFonts w:hint="eastAsia" w:ascii="Times New Roman" w:hAnsi="Times New Roman" w:cs="Times New Roman"/>
          <w:sz w:val="24"/>
          <w:u w:val="single"/>
          <w:lang w:eastAsia="zh-CN"/>
        </w:rPr>
        <w:t xml:space="preserve">乙方应在合同签订生效后 </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single"/>
          <w:lang w:eastAsia="zh-CN"/>
        </w:rPr>
        <w:t>日内将合同全部货物交付至甲方。厂外对接送货及发票接收联系人：</w:t>
      </w:r>
      <w:r>
        <w:rPr>
          <w:rFonts w:hint="eastAsia" w:cs="Times New Roman"/>
          <w:sz w:val="24"/>
          <w:u w:val="single"/>
          <w:lang w:val="en-US" w:eastAsia="zh-CN"/>
        </w:rPr>
        <w:t>谢曾华</w:t>
      </w:r>
      <w:r>
        <w:rPr>
          <w:rFonts w:hint="eastAsia" w:cs="Times New Roman"/>
          <w:sz w:val="24"/>
          <w:u w:val="single"/>
          <w:lang w:eastAsia="zh-CN"/>
        </w:rPr>
        <w:t xml:space="preserve"> 15880579458</w:t>
      </w:r>
      <w:r>
        <w:rPr>
          <w:rFonts w:hint="eastAsia" w:ascii="Times New Roman" w:hAnsi="Times New Roman" w:cs="Times New Roman"/>
          <w:sz w:val="24"/>
          <w:u w:val="single"/>
          <w:lang w:eastAsia="zh-CN"/>
        </w:rPr>
        <w:t>。（</w:t>
      </w:r>
      <w:r>
        <w:rPr>
          <w:rFonts w:hint="eastAsia"/>
          <w:b/>
          <w:sz w:val="24"/>
          <w:u w:val="single"/>
          <w:lang w:eastAsia="zh-CN"/>
        </w:rPr>
        <w:t>如甲方要求推迟交货，则乙方应无条件同意并保管好货物）</w:t>
      </w:r>
    </w:p>
    <w:p w14:paraId="4C0962C7">
      <w:pPr>
        <w:spacing w:line="360" w:lineRule="auto"/>
        <w:ind w:firstLine="480" w:firstLineChars="20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14:paraId="7BE6D859">
      <w:pPr>
        <w:spacing w:line="360" w:lineRule="auto"/>
        <w:rPr>
          <w:sz w:val="24"/>
          <w:lang w:eastAsia="zh-CN"/>
        </w:rPr>
      </w:pPr>
      <w:r>
        <w:rPr>
          <w:rFonts w:hint="eastAsia"/>
          <w:sz w:val="24"/>
          <w:lang w:eastAsia="zh-CN"/>
        </w:rPr>
        <w:t>3、付款方式与条件</w:t>
      </w:r>
    </w:p>
    <w:p w14:paraId="666E313B">
      <w:pPr>
        <w:spacing w:line="360" w:lineRule="auto"/>
        <w:ind w:firstLine="480" w:firstLineChars="200"/>
        <w:rPr>
          <w:sz w:val="24"/>
        </w:rPr>
      </w:pPr>
      <w:r>
        <w:rPr>
          <w:rFonts w:hint="eastAsia"/>
          <w:sz w:val="24"/>
          <w:lang w:eastAsia="zh-CN"/>
        </w:rPr>
        <w:t>3.1</w:t>
      </w:r>
      <w:r>
        <w:rPr>
          <w:rFonts w:hint="eastAsia" w:ascii="宋体" w:hAnsi="宋体"/>
          <w:sz w:val="24"/>
          <w:szCs w:val="22"/>
          <w:lang w:eastAsia="zh-CN"/>
        </w:rPr>
        <w:t>到货后，</w:t>
      </w:r>
      <w:r>
        <w:rPr>
          <w:rFonts w:hint="eastAsia"/>
          <w:sz w:val="24"/>
          <w:lang w:eastAsia="zh-CN"/>
        </w:rPr>
        <w:t>甲方</w:t>
      </w:r>
      <w:r>
        <w:rPr>
          <w:rFonts w:hint="eastAsia" w:ascii="宋体" w:hAnsi="宋体"/>
          <w:sz w:val="24"/>
          <w:szCs w:val="22"/>
          <w:lang w:eastAsia="zh-CN"/>
        </w:rPr>
        <w:t>依据本合同约定的质量、数量标准验收合格后，</w:t>
      </w:r>
      <w:r>
        <w:rPr>
          <w:rFonts w:hint="eastAsia"/>
          <w:sz w:val="24"/>
          <w:lang w:eastAsia="zh-CN"/>
        </w:rPr>
        <w:t>乙方</w:t>
      </w:r>
      <w:r>
        <w:rPr>
          <w:rFonts w:hint="eastAsia" w:ascii="宋体" w:hAnsi="宋体"/>
          <w:sz w:val="24"/>
          <w:szCs w:val="22"/>
          <w:lang w:eastAsia="zh-CN"/>
        </w:rPr>
        <w:t>提供合同总额的税率为</w:t>
      </w:r>
      <w:r>
        <w:rPr>
          <w:rFonts w:hint="eastAsia" w:ascii="宋体" w:hAnsi="宋体"/>
          <w:sz w:val="24"/>
          <w:szCs w:val="22"/>
          <w:u w:val="none"/>
          <w:lang w:eastAsia="zh-CN"/>
        </w:rPr>
        <w:t xml:space="preserve"> 13% 的</w:t>
      </w:r>
      <w:r>
        <w:rPr>
          <w:rFonts w:hint="eastAsia" w:ascii="宋体" w:hAnsi="宋体"/>
          <w:sz w:val="24"/>
          <w:szCs w:val="22"/>
          <w:lang w:eastAsia="zh-CN"/>
        </w:rPr>
        <w:t>增值税专用发票以及结算所需的各类清单，</w:t>
      </w:r>
      <w:r>
        <w:rPr>
          <w:rFonts w:hint="eastAsia"/>
          <w:sz w:val="24"/>
          <w:lang w:eastAsia="zh-CN"/>
        </w:rPr>
        <w:t>甲方</w:t>
      </w:r>
      <w:r>
        <w:rPr>
          <w:rFonts w:hint="eastAsia" w:ascii="宋体" w:hAnsi="宋体"/>
          <w:sz w:val="24"/>
          <w:szCs w:val="22"/>
          <w:lang w:eastAsia="zh-CN"/>
        </w:rPr>
        <w:t>收到并确认无误后30个工作日支付</w:t>
      </w:r>
      <w:r>
        <w:rPr>
          <w:rFonts w:hint="eastAsia"/>
          <w:sz w:val="24"/>
          <w:szCs w:val="22"/>
          <w:lang w:val="en-US" w:eastAsia="zh-CN"/>
        </w:rPr>
        <w:t>100</w:t>
      </w:r>
      <w:r>
        <w:rPr>
          <w:rFonts w:hint="eastAsia" w:ascii="宋体" w:hAnsi="宋体"/>
          <w:sz w:val="24"/>
          <w:szCs w:val="22"/>
          <w:lang w:eastAsia="zh-CN"/>
        </w:rPr>
        <w:t>%的货款</w:t>
      </w:r>
      <w:r>
        <w:rPr>
          <w:rFonts w:hint="eastAsia"/>
          <w:sz w:val="24"/>
          <w:lang w:eastAsia="zh-CN"/>
        </w:rPr>
        <w:t>。</w:t>
      </w:r>
    </w:p>
    <w:p w14:paraId="584D1C61">
      <w:pPr>
        <w:spacing w:line="360" w:lineRule="auto"/>
        <w:ind w:firstLine="480" w:firstLineChars="200"/>
        <w:rPr>
          <w:szCs w:val="21"/>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rFonts w:hint="eastAsia"/>
          <w:sz w:val="24"/>
          <w:u w:val="single"/>
          <w:lang w:eastAsia="zh-CN"/>
        </w:rPr>
        <w:t>10</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rFonts w:hint="eastAsia" w:ascii="Times New Roman" w:hAnsi="Times New Roman" w:cs="Times New Roman"/>
          <w:sz w:val="24"/>
          <w:lang w:eastAsia="zh-CN"/>
        </w:rPr>
        <w:t>增值税专用发票发</w:t>
      </w:r>
      <w:r>
        <w:rPr>
          <w:rFonts w:hint="eastAsia"/>
          <w:sz w:val="24"/>
          <w:lang w:eastAsia="zh-CN"/>
        </w:rPr>
        <w:t>票（税率</w:t>
      </w:r>
      <w:r>
        <w:rPr>
          <w:sz w:val="24"/>
          <w:u w:val="single"/>
          <w:lang w:eastAsia="zh-CN"/>
        </w:rPr>
        <w:t xml:space="preserve"> </w:t>
      </w:r>
      <w:r>
        <w:rPr>
          <w:rFonts w:hint="eastAsia"/>
          <w:sz w:val="24"/>
          <w:u w:val="single"/>
          <w:lang w:val="en-US" w:eastAsia="zh-CN"/>
        </w:rPr>
        <w:t xml:space="preserve"> 13 </w:t>
      </w:r>
      <w:r>
        <w:rPr>
          <w:rFonts w:hint="eastAsia"/>
          <w:sz w:val="24"/>
          <w:lang w:eastAsia="zh-CN"/>
        </w:rPr>
        <w:t>%）。</w:t>
      </w:r>
    </w:p>
    <w:p w14:paraId="2D7A78DC">
      <w:pPr>
        <w:spacing w:line="360" w:lineRule="auto"/>
        <w:ind w:firstLine="480" w:firstLineChars="200"/>
        <w:rPr>
          <w:sz w:val="24"/>
          <w:lang w:eastAsia="zh-CN"/>
        </w:rPr>
      </w:pPr>
      <w:r>
        <w:rPr>
          <w:rFonts w:hint="eastAsia"/>
          <w:sz w:val="24"/>
          <w:lang w:eastAsia="zh-CN"/>
        </w:rPr>
        <w:t>3.3甲方的付款并不限制甲方在随后时间对已开具发票的费用提出争议或对合同中不满意的服务、不符合要求的产品进行索赔的权利。</w:t>
      </w:r>
    </w:p>
    <w:p w14:paraId="7A80D74B">
      <w:pPr>
        <w:spacing w:line="360" w:lineRule="auto"/>
        <w:ind w:firstLine="480" w:firstLineChars="200"/>
        <w:rPr>
          <w:sz w:val="24"/>
          <w:lang w:eastAsia="zh-CN"/>
        </w:rPr>
      </w:pPr>
      <w:r>
        <w:rPr>
          <w:rFonts w:hint="eastAsia"/>
          <w:sz w:val="24"/>
          <w:lang w:eastAsia="zh-CN"/>
        </w:rPr>
        <w:t>3.4甲方有权从应付乙方的款项中抵扣乙方按本合同应支付给甲方的费用，包括但不限于违约金、赔偿金、乙方造成的一切损失、债务。</w:t>
      </w:r>
    </w:p>
    <w:p w14:paraId="6843771D">
      <w:pPr>
        <w:spacing w:line="360" w:lineRule="auto"/>
        <w:rPr>
          <w:sz w:val="24"/>
          <w:lang w:eastAsia="zh-CN"/>
        </w:rPr>
      </w:pPr>
      <w:r>
        <w:rPr>
          <w:rFonts w:hint="eastAsia"/>
          <w:sz w:val="24"/>
          <w:lang w:eastAsia="zh-CN"/>
        </w:rPr>
        <w:t>4、质量要求和技术标准</w:t>
      </w:r>
    </w:p>
    <w:p w14:paraId="0E6C9D56">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14:paraId="4AE09829">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14:paraId="63B1EEAA">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348F1DE8">
      <w:pPr>
        <w:spacing w:line="360" w:lineRule="auto"/>
        <w:rPr>
          <w:sz w:val="24"/>
          <w:lang w:eastAsia="zh-CN"/>
        </w:rPr>
      </w:pPr>
      <w:r>
        <w:rPr>
          <w:rFonts w:hint="eastAsia"/>
          <w:sz w:val="24"/>
          <w:lang w:eastAsia="zh-CN"/>
        </w:rPr>
        <w:t xml:space="preserve">    4.4乙方不按本合同约定交付产品所产生的任何费用由乙方自己承担。</w:t>
      </w:r>
    </w:p>
    <w:p w14:paraId="2A6D4B04">
      <w:pPr>
        <w:spacing w:line="360" w:lineRule="auto"/>
        <w:rPr>
          <w:sz w:val="24"/>
          <w:lang w:eastAsia="zh-CN"/>
        </w:rPr>
      </w:pPr>
      <w:r>
        <w:rPr>
          <w:rFonts w:hint="eastAsia"/>
          <w:sz w:val="24"/>
          <w:lang w:eastAsia="zh-CN"/>
        </w:rPr>
        <w:t>5、安装调试、技术服务、人员培训及技术资料</w:t>
      </w:r>
    </w:p>
    <w:p w14:paraId="4096F1EB">
      <w:pPr>
        <w:spacing w:line="360" w:lineRule="auto"/>
        <w:ind w:firstLine="480" w:firstLineChars="200"/>
        <w:rPr>
          <w:sz w:val="24"/>
          <w:lang w:eastAsia="zh-CN"/>
        </w:rPr>
      </w:pPr>
      <w:r>
        <w:rPr>
          <w:rFonts w:hint="eastAsia"/>
          <w:sz w:val="24"/>
          <w:lang w:eastAsia="zh-CN"/>
        </w:rPr>
        <w:t>5.1乙方为甲方提供下列服务（具体以在□内打“√”为准）</w:t>
      </w:r>
    </w:p>
    <w:p w14:paraId="193E81E5">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14:paraId="56C6466E">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14:paraId="0B555EA5">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14:paraId="22EFB1C3">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14:paraId="044FFBB2">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27C98AD3">
      <w:pPr>
        <w:spacing w:line="360" w:lineRule="auto"/>
        <w:rPr>
          <w:sz w:val="24"/>
          <w:lang w:eastAsia="zh-CN"/>
        </w:rPr>
      </w:pPr>
      <w:r>
        <w:rPr>
          <w:rFonts w:hint="eastAsia"/>
          <w:sz w:val="24"/>
          <w:lang w:eastAsia="zh-CN"/>
        </w:rPr>
        <w:t>6、验收</w:t>
      </w:r>
    </w:p>
    <w:p w14:paraId="5A006492">
      <w:pPr>
        <w:spacing w:line="360" w:lineRule="auto"/>
        <w:rPr>
          <w:sz w:val="24"/>
          <w:lang w:eastAsia="zh-CN"/>
        </w:rPr>
      </w:pPr>
      <w:r>
        <w:rPr>
          <w:rFonts w:hint="eastAsia"/>
          <w:sz w:val="24"/>
          <w:lang w:eastAsia="zh-CN"/>
        </w:rPr>
        <w:t xml:space="preserve">    6.1货物的货到验收包括：型号、规格、数量、外观质量、及货物包装是否完好。</w:t>
      </w:r>
    </w:p>
    <w:p w14:paraId="15AB3C6A">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32E14CFB">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20DCA0FC">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14:paraId="60C7E62E">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07A431D5">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5D5C9803">
      <w:pPr>
        <w:spacing w:line="360" w:lineRule="auto"/>
        <w:rPr>
          <w:sz w:val="24"/>
          <w:lang w:eastAsia="zh-CN"/>
        </w:rPr>
      </w:pPr>
      <w:r>
        <w:rPr>
          <w:rFonts w:hint="eastAsia"/>
          <w:sz w:val="24"/>
          <w:lang w:eastAsia="zh-CN"/>
        </w:rPr>
        <w:t>7、质量保证</w:t>
      </w:r>
    </w:p>
    <w:p w14:paraId="233655D8">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12个月。  </w:t>
      </w:r>
    </w:p>
    <w:p w14:paraId="5B81102A">
      <w:pPr>
        <w:spacing w:line="360" w:lineRule="auto"/>
        <w:ind w:firstLine="240" w:firstLineChars="100"/>
        <w:rPr>
          <w:sz w:val="24"/>
          <w:lang w:eastAsia="zh-CN"/>
        </w:rPr>
      </w:pPr>
      <w:r>
        <w:rPr>
          <w:rFonts w:hint="eastAsia"/>
          <w:sz w:val="24"/>
          <w:lang w:eastAsia="zh-CN"/>
        </w:rPr>
        <w:t xml:space="preserve"> 7.2质量保证期内，产品因自身原因出现故障、损坏或性能等不满足要求等时，乙方在应在</w:t>
      </w:r>
      <w:r>
        <w:rPr>
          <w:rFonts w:hint="eastAsia"/>
          <w:b/>
          <w:sz w:val="24"/>
          <w:lang w:eastAsia="zh-CN"/>
        </w:rPr>
        <w:t>48小时或者甲方另行指定的时间内无偿修复或更换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14:paraId="63C7C131">
      <w:pPr>
        <w:spacing w:line="360" w:lineRule="auto"/>
        <w:ind w:firstLine="241" w:firstLineChars="100"/>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14:paraId="580E1C93">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导致全部货物或零部件更换时，则所更换部件/货物的质量保证期为自更换并验收合格之日起重新计算</w:t>
      </w:r>
      <w:r>
        <w:rPr>
          <w:sz w:val="24"/>
          <w:lang w:eastAsia="zh-CN"/>
        </w:rPr>
        <w:t>。</w:t>
      </w:r>
    </w:p>
    <w:p w14:paraId="7DA7BA02">
      <w:pPr>
        <w:spacing w:line="360" w:lineRule="auto"/>
        <w:ind w:firstLine="361" w:firstLineChars="150"/>
        <w:rPr>
          <w:b/>
          <w:sz w:val="24"/>
          <w:lang w:eastAsia="zh-CN"/>
        </w:rPr>
      </w:pPr>
      <w:r>
        <w:rPr>
          <w:rFonts w:hint="eastAsia"/>
          <w:b/>
          <w:sz w:val="24"/>
          <w:lang w:eastAsia="zh-CN"/>
        </w:rPr>
        <w:t>7.5产品质量缺陷责任：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14:paraId="15D91656">
      <w:pPr>
        <w:spacing w:line="360" w:lineRule="auto"/>
        <w:rPr>
          <w:sz w:val="24"/>
          <w:lang w:eastAsia="zh-CN"/>
        </w:rPr>
      </w:pPr>
      <w:r>
        <w:rPr>
          <w:rFonts w:hint="eastAsia"/>
          <w:sz w:val="24"/>
          <w:lang w:eastAsia="zh-CN"/>
        </w:rPr>
        <w:t>8、违约责任</w:t>
      </w:r>
    </w:p>
    <w:p w14:paraId="2DDC20E7">
      <w:pPr>
        <w:spacing w:line="360" w:lineRule="auto"/>
        <w:rPr>
          <w:sz w:val="24"/>
          <w:lang w:eastAsia="zh-CN"/>
        </w:rPr>
      </w:pPr>
      <w:r>
        <w:rPr>
          <w:rFonts w:hint="eastAsia"/>
          <w:sz w:val="24"/>
          <w:lang w:eastAsia="zh-CN"/>
        </w:rPr>
        <w:t xml:space="preserve">   8.1乙方逾期交货的，每日按照合同总额的</w:t>
      </w:r>
      <w:r>
        <w:rPr>
          <w:rFonts w:hint="eastAsia"/>
          <w:sz w:val="24"/>
          <w:u w:val="single"/>
          <w:lang w:eastAsia="zh-CN"/>
        </w:rPr>
        <w:t xml:space="preserve"> 0.1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14:paraId="026766A9">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14:paraId="59CF0C46">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14:paraId="0396FC86">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14:paraId="33CF2E3F">
      <w:pPr>
        <w:spacing w:line="360" w:lineRule="auto"/>
        <w:ind w:firstLine="120" w:firstLineChars="50"/>
        <w:rPr>
          <w:sz w:val="24"/>
          <w:lang w:eastAsia="zh-CN"/>
        </w:rPr>
      </w:pPr>
      <w:r>
        <w:rPr>
          <w:rFonts w:hint="eastAsia"/>
          <w:sz w:val="24"/>
          <w:lang w:eastAsia="zh-CN"/>
        </w:rPr>
        <w:t>9、法律的适用及争议解决方式</w:t>
      </w:r>
    </w:p>
    <w:p w14:paraId="2A4FFF55">
      <w:pPr>
        <w:spacing w:line="360" w:lineRule="auto"/>
        <w:ind w:firstLine="360" w:firstLineChars="150"/>
        <w:rPr>
          <w:sz w:val="24"/>
          <w:lang w:eastAsia="zh-CN"/>
        </w:rPr>
      </w:pPr>
      <w:r>
        <w:rPr>
          <w:rFonts w:hint="eastAsia"/>
          <w:sz w:val="24"/>
          <w:lang w:eastAsia="zh-CN"/>
        </w:rPr>
        <w:t>9.1、本合同的效力、解释及履行均适用中华人民共和国法律。</w:t>
      </w:r>
    </w:p>
    <w:p w14:paraId="6B2596C1">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14:paraId="582468D4">
      <w:pPr>
        <w:spacing w:line="360" w:lineRule="auto"/>
        <w:rPr>
          <w:sz w:val="24"/>
          <w:lang w:eastAsia="zh-CN"/>
        </w:rPr>
      </w:pPr>
      <w:r>
        <w:rPr>
          <w:rFonts w:hint="eastAsia"/>
          <w:sz w:val="24"/>
          <w:lang w:eastAsia="zh-CN"/>
        </w:rPr>
        <w:t xml:space="preserve">10、 合同变更与解除： </w:t>
      </w:r>
    </w:p>
    <w:p w14:paraId="1F1AC420">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24ED3CF9">
      <w:pPr>
        <w:spacing w:line="360" w:lineRule="auto"/>
        <w:rPr>
          <w:sz w:val="24"/>
          <w:lang w:eastAsia="zh-CN"/>
        </w:rPr>
      </w:pPr>
      <w:r>
        <w:rPr>
          <w:rFonts w:hint="eastAsia"/>
          <w:sz w:val="24"/>
          <w:lang w:eastAsia="zh-CN"/>
        </w:rPr>
        <w:t>11、通知</w:t>
      </w:r>
    </w:p>
    <w:p w14:paraId="6A7B8172">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436F13F8">
      <w:pPr>
        <w:numPr>
          <w:ilvl w:val="0"/>
          <w:numId w:val="7"/>
        </w:numPr>
        <w:spacing w:line="360" w:lineRule="auto"/>
        <w:ind w:firstLine="480" w:firstLineChars="200"/>
        <w:rPr>
          <w:sz w:val="24"/>
          <w:lang w:eastAsia="zh-CN"/>
        </w:rPr>
      </w:pPr>
      <w:r>
        <w:rPr>
          <w:rFonts w:hint="eastAsia"/>
          <w:sz w:val="24"/>
          <w:lang w:eastAsia="zh-CN"/>
        </w:rPr>
        <w:t>本合同一式四份，经双方签订后生效，甲方执三份、乙方执一份，具有同等效力。</w:t>
      </w:r>
    </w:p>
    <w:tbl>
      <w:tblPr>
        <w:tblStyle w:val="18"/>
        <w:tblpPr w:leftFromText="180" w:rightFromText="180" w:vertAnchor="text" w:horzAnchor="page" w:tblpX="1203" w:tblpY="300"/>
        <w:tblOverlap w:val="never"/>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14:paraId="7C97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14:paraId="3869C887">
            <w:pPr>
              <w:spacing w:line="360" w:lineRule="auto"/>
              <w:jc w:val="both"/>
              <w:rPr>
                <w:sz w:val="24"/>
                <w:lang w:eastAsia="zh-CN"/>
              </w:rPr>
            </w:pPr>
            <w:r>
              <w:rPr>
                <w:rFonts w:hint="eastAsia"/>
                <w:sz w:val="24"/>
              </w:rPr>
              <w:t>甲方：福建福海创石油化工有限公司</w:t>
            </w:r>
          </w:p>
        </w:tc>
        <w:tc>
          <w:tcPr>
            <w:tcW w:w="4821" w:type="dxa"/>
            <w:vAlign w:val="center"/>
          </w:tcPr>
          <w:p w14:paraId="4E5097D0">
            <w:pPr>
              <w:spacing w:line="360" w:lineRule="auto"/>
              <w:jc w:val="both"/>
              <w:rPr>
                <w:rFonts w:hint="default"/>
                <w:sz w:val="24"/>
                <w:lang w:val="en-US" w:eastAsia="zh-CN"/>
              </w:rPr>
            </w:pPr>
            <w:r>
              <w:rPr>
                <w:rFonts w:hint="eastAsia"/>
                <w:sz w:val="24"/>
                <w:lang w:eastAsia="zh-CN"/>
              </w:rPr>
              <w:t>乙方：</w:t>
            </w:r>
          </w:p>
        </w:tc>
      </w:tr>
      <w:tr w14:paraId="0E8FD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14:paraId="39F9BDDD">
            <w:pPr>
              <w:spacing w:line="360" w:lineRule="auto"/>
              <w:jc w:val="both"/>
              <w:rPr>
                <w:sz w:val="24"/>
                <w:lang w:eastAsia="zh-CN"/>
              </w:rPr>
            </w:pPr>
            <w:r>
              <w:rPr>
                <w:rFonts w:hint="eastAsia"/>
                <w:sz w:val="24"/>
              </w:rPr>
              <w:t xml:space="preserve">联系地址：福建省漳州市古雷港经济开发区腾龙路84号 </w:t>
            </w:r>
          </w:p>
        </w:tc>
        <w:tc>
          <w:tcPr>
            <w:tcW w:w="4821" w:type="dxa"/>
            <w:vAlign w:val="center"/>
          </w:tcPr>
          <w:p w14:paraId="150064BB">
            <w:pPr>
              <w:spacing w:line="360" w:lineRule="auto"/>
              <w:jc w:val="both"/>
              <w:rPr>
                <w:sz w:val="24"/>
                <w:lang w:eastAsia="zh-CN"/>
              </w:rPr>
            </w:pPr>
            <w:r>
              <w:rPr>
                <w:rFonts w:hint="eastAsia"/>
                <w:sz w:val="24"/>
                <w:lang w:eastAsia="zh-CN"/>
              </w:rPr>
              <w:t>联系地址：</w:t>
            </w:r>
            <w:r>
              <w:rPr>
                <w:rFonts w:cs="Arial"/>
                <w:sz w:val="24"/>
                <w:szCs w:val="24"/>
                <w:u w:val="none"/>
                <w:lang w:eastAsia="zh-CN"/>
              </w:rPr>
              <w:t xml:space="preserve"> </w:t>
            </w:r>
          </w:p>
        </w:tc>
      </w:tr>
      <w:tr w14:paraId="5E3C0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14:paraId="454F6E32">
            <w:pPr>
              <w:spacing w:line="360" w:lineRule="auto"/>
              <w:jc w:val="both"/>
              <w:rPr>
                <w:sz w:val="24"/>
              </w:rPr>
            </w:pPr>
            <w:r>
              <w:rPr>
                <w:rFonts w:hint="eastAsia"/>
                <w:sz w:val="24"/>
              </w:rPr>
              <w:t>邮编：</w:t>
            </w:r>
          </w:p>
        </w:tc>
        <w:tc>
          <w:tcPr>
            <w:tcW w:w="4821" w:type="dxa"/>
            <w:vAlign w:val="center"/>
          </w:tcPr>
          <w:p w14:paraId="7B35B531">
            <w:pPr>
              <w:spacing w:line="360" w:lineRule="auto"/>
              <w:jc w:val="both"/>
              <w:rPr>
                <w:sz w:val="24"/>
                <w:lang w:eastAsia="zh-CN"/>
              </w:rPr>
            </w:pPr>
            <w:r>
              <w:rPr>
                <w:rFonts w:hint="eastAsia"/>
                <w:sz w:val="24"/>
                <w:lang w:eastAsia="zh-CN"/>
              </w:rPr>
              <w:t>邮编：</w:t>
            </w:r>
          </w:p>
        </w:tc>
      </w:tr>
      <w:tr w14:paraId="5C0D1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14:paraId="5653318A">
            <w:pPr>
              <w:spacing w:line="360" w:lineRule="auto"/>
              <w:jc w:val="both"/>
              <w:rPr>
                <w:sz w:val="24"/>
              </w:rPr>
            </w:pPr>
            <w:r>
              <w:rPr>
                <w:rFonts w:hint="eastAsia"/>
                <w:sz w:val="24"/>
              </w:rPr>
              <w:t>传真：</w:t>
            </w:r>
          </w:p>
        </w:tc>
        <w:tc>
          <w:tcPr>
            <w:tcW w:w="4821" w:type="dxa"/>
            <w:vAlign w:val="center"/>
          </w:tcPr>
          <w:p w14:paraId="6A3A457B">
            <w:pPr>
              <w:spacing w:line="360" w:lineRule="auto"/>
              <w:jc w:val="both"/>
              <w:rPr>
                <w:rFonts w:hint="default"/>
                <w:sz w:val="24"/>
                <w:lang w:val="en-US" w:eastAsia="zh-CN"/>
              </w:rPr>
            </w:pPr>
            <w:r>
              <w:rPr>
                <w:rFonts w:hint="eastAsia"/>
                <w:sz w:val="24"/>
                <w:lang w:eastAsia="zh-CN"/>
              </w:rPr>
              <w:t>传真：</w:t>
            </w:r>
          </w:p>
        </w:tc>
      </w:tr>
      <w:tr w14:paraId="23542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14:paraId="121B781C">
            <w:pPr>
              <w:spacing w:line="360" w:lineRule="auto"/>
              <w:jc w:val="both"/>
              <w:rPr>
                <w:sz w:val="24"/>
              </w:rPr>
            </w:pPr>
            <w:r>
              <w:rPr>
                <w:rFonts w:hint="eastAsia"/>
                <w:sz w:val="24"/>
              </w:rPr>
              <w:t>电子邮箱：</w:t>
            </w:r>
          </w:p>
        </w:tc>
        <w:tc>
          <w:tcPr>
            <w:tcW w:w="4821" w:type="dxa"/>
            <w:vAlign w:val="center"/>
          </w:tcPr>
          <w:p w14:paraId="5EE0806E">
            <w:pPr>
              <w:spacing w:line="360" w:lineRule="auto"/>
              <w:jc w:val="both"/>
              <w:rPr>
                <w:rFonts w:hint="default"/>
                <w:sz w:val="24"/>
                <w:lang w:val="en-US" w:eastAsia="zh-CN"/>
              </w:rPr>
            </w:pPr>
            <w:r>
              <w:rPr>
                <w:rFonts w:hint="eastAsia"/>
                <w:sz w:val="24"/>
                <w:lang w:eastAsia="zh-CN"/>
              </w:rPr>
              <w:t>电子邮箱：</w:t>
            </w:r>
          </w:p>
        </w:tc>
      </w:tr>
      <w:tr w14:paraId="5803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14:paraId="58FE110B">
            <w:pPr>
              <w:spacing w:line="360" w:lineRule="auto"/>
              <w:jc w:val="both"/>
              <w:rPr>
                <w:sz w:val="24"/>
              </w:rPr>
            </w:pPr>
            <w:r>
              <w:rPr>
                <w:rFonts w:hint="eastAsia"/>
                <w:sz w:val="24"/>
              </w:rPr>
              <w:t>委托代理人：</w:t>
            </w:r>
            <w:r>
              <w:rPr>
                <w:rFonts w:hint="eastAsia"/>
                <w:sz w:val="24"/>
                <w:lang w:eastAsia="zh-CN"/>
              </w:rPr>
              <w:t>何震洋</w:t>
            </w:r>
          </w:p>
        </w:tc>
        <w:tc>
          <w:tcPr>
            <w:tcW w:w="4821" w:type="dxa"/>
            <w:vAlign w:val="center"/>
          </w:tcPr>
          <w:p w14:paraId="2AC781AA">
            <w:pPr>
              <w:spacing w:line="360" w:lineRule="auto"/>
              <w:jc w:val="both"/>
              <w:rPr>
                <w:rFonts w:hint="default"/>
                <w:sz w:val="24"/>
                <w:lang w:val="en-US" w:eastAsia="zh-CN"/>
              </w:rPr>
            </w:pPr>
            <w:r>
              <w:rPr>
                <w:rFonts w:hint="eastAsia"/>
                <w:sz w:val="24"/>
                <w:lang w:eastAsia="zh-CN"/>
              </w:rPr>
              <w:t>委托代理人：</w:t>
            </w:r>
          </w:p>
        </w:tc>
      </w:tr>
      <w:tr w14:paraId="5243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14:paraId="1067AD96">
            <w:pPr>
              <w:jc w:val="both"/>
              <w:rPr>
                <w:sz w:val="24"/>
              </w:rPr>
            </w:pPr>
            <w:r>
              <w:rPr>
                <w:rFonts w:hint="eastAsia"/>
                <w:sz w:val="24"/>
                <w:lang w:eastAsia="zh-CN"/>
              </w:rPr>
              <w:t>电话：0596-3890083</w:t>
            </w:r>
          </w:p>
        </w:tc>
        <w:tc>
          <w:tcPr>
            <w:tcW w:w="4821" w:type="dxa"/>
            <w:vAlign w:val="center"/>
          </w:tcPr>
          <w:p w14:paraId="0E1D2095">
            <w:pPr>
              <w:spacing w:line="360" w:lineRule="auto"/>
              <w:jc w:val="both"/>
              <w:rPr>
                <w:rFonts w:hint="default" w:eastAsia="宋体"/>
                <w:sz w:val="24"/>
                <w:lang w:val="en-US" w:eastAsia="zh-CN"/>
              </w:rPr>
            </w:pPr>
            <w:r>
              <w:rPr>
                <w:rFonts w:hint="eastAsia"/>
                <w:sz w:val="24"/>
                <w:lang w:eastAsia="zh-CN"/>
              </w:rPr>
              <w:t>电话：</w:t>
            </w:r>
            <w:r>
              <w:rPr>
                <w:rFonts w:hint="eastAsia"/>
                <w:color w:val="000000"/>
                <w:szCs w:val="21"/>
              </w:rPr>
              <w:t xml:space="preserve"> </w:t>
            </w:r>
          </w:p>
        </w:tc>
      </w:tr>
      <w:tr w14:paraId="0DA45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14:paraId="760C8515">
            <w:pPr>
              <w:jc w:val="both"/>
              <w:rPr>
                <w:rFonts w:hint="eastAsia"/>
                <w:sz w:val="24"/>
                <w:lang w:eastAsia="zh-CN"/>
              </w:rPr>
            </w:pPr>
            <w:r>
              <w:rPr>
                <w:rFonts w:hint="eastAsia"/>
                <w:sz w:val="24"/>
                <w:lang w:eastAsia="zh-CN"/>
              </w:rPr>
              <w:t>开户银行：中国银行股份有限公司漳州古雷经济开发区支行</w:t>
            </w:r>
          </w:p>
          <w:p w14:paraId="177EDBEA">
            <w:pPr>
              <w:jc w:val="both"/>
              <w:rPr>
                <w:sz w:val="24"/>
                <w:lang w:eastAsia="zh-CN"/>
              </w:rPr>
            </w:pPr>
          </w:p>
        </w:tc>
        <w:tc>
          <w:tcPr>
            <w:tcW w:w="4821" w:type="dxa"/>
            <w:vAlign w:val="center"/>
          </w:tcPr>
          <w:p w14:paraId="5F3EC281">
            <w:pPr>
              <w:spacing w:line="360" w:lineRule="auto"/>
              <w:jc w:val="both"/>
              <w:rPr>
                <w:rFonts w:hint="default"/>
                <w:sz w:val="24"/>
                <w:lang w:val="en-US" w:eastAsia="zh-CN"/>
              </w:rPr>
            </w:pPr>
            <w:r>
              <w:rPr>
                <w:rFonts w:hint="eastAsia"/>
                <w:sz w:val="24"/>
                <w:lang w:eastAsia="zh-CN"/>
              </w:rPr>
              <w:t>开户银行：</w:t>
            </w:r>
          </w:p>
        </w:tc>
      </w:tr>
      <w:tr w14:paraId="6452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960" w:type="dxa"/>
            <w:vAlign w:val="center"/>
          </w:tcPr>
          <w:p w14:paraId="5F68043D">
            <w:pPr>
              <w:spacing w:line="360" w:lineRule="auto"/>
              <w:jc w:val="left"/>
              <w:rPr>
                <w:sz w:val="24"/>
              </w:rPr>
            </w:pPr>
            <w:r>
              <w:rPr>
                <w:rFonts w:hint="default" w:ascii="Times New Roman" w:hAnsi="Times New Roman" w:eastAsia="宋体" w:cs="Times New Roman"/>
                <w:sz w:val="24"/>
                <w:szCs w:val="24"/>
                <w:lang w:eastAsia="zh-CN"/>
              </w:rPr>
              <w:t>账号：406574816628</w:t>
            </w:r>
          </w:p>
        </w:tc>
        <w:tc>
          <w:tcPr>
            <w:tcW w:w="4821" w:type="dxa"/>
            <w:vAlign w:val="center"/>
          </w:tcPr>
          <w:p w14:paraId="614AAD39">
            <w:pPr>
              <w:spacing w:line="360" w:lineRule="auto"/>
              <w:jc w:val="both"/>
              <w:rPr>
                <w:rFonts w:hint="default"/>
                <w:sz w:val="24"/>
                <w:lang w:val="en-US" w:eastAsia="zh-CN"/>
              </w:rPr>
            </w:pPr>
            <w:r>
              <w:rPr>
                <w:rFonts w:hint="eastAsia"/>
                <w:sz w:val="24"/>
                <w:lang w:eastAsia="zh-CN"/>
              </w:rPr>
              <w:t>账号：</w:t>
            </w:r>
          </w:p>
        </w:tc>
      </w:tr>
      <w:tr w14:paraId="1739A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960" w:type="dxa"/>
            <w:vAlign w:val="center"/>
          </w:tcPr>
          <w:p w14:paraId="501D3264">
            <w:pPr>
              <w:spacing w:line="360" w:lineRule="auto"/>
              <w:jc w:val="left"/>
              <w:rPr>
                <w:sz w:val="24"/>
                <w:lang w:eastAsia="zh-CN"/>
              </w:rPr>
            </w:pPr>
            <w:r>
              <w:rPr>
                <w:rFonts w:hint="default" w:ascii="Times New Roman" w:hAnsi="Times New Roman" w:eastAsia="宋体" w:cs="Times New Roman"/>
                <w:sz w:val="24"/>
                <w:szCs w:val="24"/>
                <w:lang w:eastAsia="zh-CN"/>
              </w:rPr>
              <w:t>税号：91350600MA2YNG3G0P</w:t>
            </w:r>
          </w:p>
        </w:tc>
        <w:tc>
          <w:tcPr>
            <w:tcW w:w="4821" w:type="dxa"/>
            <w:vAlign w:val="center"/>
          </w:tcPr>
          <w:p w14:paraId="13C5C9A2">
            <w:pPr>
              <w:spacing w:line="360" w:lineRule="auto"/>
              <w:jc w:val="both"/>
              <w:rPr>
                <w:rFonts w:hint="default" w:eastAsia="宋体"/>
                <w:sz w:val="24"/>
                <w:lang w:val="en-US" w:eastAsia="zh-CN"/>
              </w:rPr>
            </w:pPr>
            <w:r>
              <w:rPr>
                <w:rFonts w:hint="eastAsia"/>
                <w:sz w:val="24"/>
                <w:lang w:eastAsia="zh-CN"/>
              </w:rPr>
              <w:t>税号：</w:t>
            </w:r>
          </w:p>
        </w:tc>
      </w:tr>
    </w:tbl>
    <w:p w14:paraId="09086A73">
      <w:pPr>
        <w:pStyle w:val="16"/>
        <w:autoSpaceDE/>
        <w:autoSpaceDN/>
        <w:ind w:left="0" w:leftChars="0" w:firstLine="0" w:firstLineChars="0"/>
        <w:jc w:val="both"/>
        <w:rPr>
          <w:lang w:eastAsia="zh-CN"/>
        </w:rPr>
      </w:pPr>
    </w:p>
    <w:p w14:paraId="6AA8EF2E">
      <w:pPr>
        <w:pStyle w:val="25"/>
      </w:pPr>
    </w:p>
    <w:p w14:paraId="06D4259B">
      <w:pPr>
        <w:pStyle w:val="25"/>
      </w:pPr>
    </w:p>
    <w:p w14:paraId="3FB3397B">
      <w:pPr>
        <w:pStyle w:val="25"/>
      </w:pPr>
    </w:p>
    <w:p w14:paraId="231D85C7">
      <w:pPr>
        <w:pStyle w:val="25"/>
      </w:pPr>
    </w:p>
    <w:p w14:paraId="1D134D22">
      <w:pPr>
        <w:pStyle w:val="25"/>
      </w:pPr>
    </w:p>
    <w:p w14:paraId="20BC18B0">
      <w:pPr>
        <w:pStyle w:val="25"/>
      </w:pPr>
    </w:p>
    <w:p w14:paraId="66D6EB30">
      <w:pPr>
        <w:pStyle w:val="25"/>
        <w:rPr>
          <w:rFonts w:hint="eastAsia"/>
        </w:rPr>
      </w:pPr>
    </w:p>
    <w:p w14:paraId="4017A858">
      <w:pPr>
        <w:pStyle w:val="25"/>
        <w:rPr>
          <w:rFonts w:hint="eastAsia"/>
        </w:rPr>
      </w:pPr>
    </w:p>
    <w:p w14:paraId="714B17B8">
      <w:pPr>
        <w:pStyle w:val="25"/>
        <w:rPr>
          <w:rFonts w:hint="eastAsia"/>
        </w:rPr>
      </w:pPr>
    </w:p>
    <w:p w14:paraId="2DFB80B8">
      <w:pPr>
        <w:pStyle w:val="25"/>
        <w:rPr>
          <w:rFonts w:hint="eastAsia"/>
        </w:rPr>
      </w:pPr>
    </w:p>
    <w:p w14:paraId="6790B84B">
      <w:pPr>
        <w:pStyle w:val="25"/>
        <w:rPr>
          <w:rFonts w:hint="eastAsia"/>
        </w:rPr>
      </w:pPr>
    </w:p>
    <w:p w14:paraId="16ACF7DD">
      <w:pPr>
        <w:pStyle w:val="25"/>
        <w:rPr>
          <w:rFonts w:hint="eastAsia" w:eastAsia="宋体"/>
          <w:lang w:val="en-US" w:eastAsia="zh-CN"/>
        </w:rPr>
      </w:pPr>
      <w:r>
        <w:rPr>
          <w:rFonts w:hint="eastAsia"/>
        </w:rPr>
        <w:t>附件</w:t>
      </w:r>
      <w:r>
        <w:rPr>
          <w:rFonts w:hint="eastAsia"/>
          <w:lang w:val="en-US" w:eastAsia="zh-CN"/>
        </w:rPr>
        <w:t>二</w:t>
      </w:r>
    </w:p>
    <w:p w14:paraId="546B899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14:paraId="0EA07447">
      <w:pPr>
        <w:spacing w:line="500" w:lineRule="exact"/>
        <w:jc w:val="center"/>
        <w:rPr>
          <w:b/>
          <w:bCs/>
          <w:sz w:val="36"/>
          <w:szCs w:val="36"/>
        </w:rPr>
      </w:pPr>
    </w:p>
    <w:tbl>
      <w:tblPr>
        <w:tblStyle w:val="17"/>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14:paraId="70E6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E60B719">
            <w:pPr>
              <w:spacing w:line="500" w:lineRule="exact"/>
              <w:jc w:val="center"/>
              <w:rPr>
                <w:b/>
                <w:bCs/>
                <w:sz w:val="24"/>
              </w:rPr>
            </w:pPr>
            <w:r>
              <w:rPr>
                <w:rFonts w:hint="eastAsia"/>
                <w:b/>
                <w:bCs/>
                <w:sz w:val="24"/>
              </w:rPr>
              <w:t>序号</w:t>
            </w:r>
          </w:p>
        </w:tc>
        <w:tc>
          <w:tcPr>
            <w:tcW w:w="6027" w:type="dxa"/>
          </w:tcPr>
          <w:p w14:paraId="15B0DF2D">
            <w:pPr>
              <w:spacing w:line="500" w:lineRule="exact"/>
              <w:jc w:val="center"/>
              <w:rPr>
                <w:b/>
                <w:bCs/>
                <w:sz w:val="24"/>
              </w:rPr>
            </w:pPr>
            <w:r>
              <w:rPr>
                <w:rFonts w:hint="eastAsia"/>
                <w:b/>
                <w:bCs/>
                <w:sz w:val="24"/>
              </w:rPr>
              <w:t>内容</w:t>
            </w:r>
          </w:p>
        </w:tc>
        <w:tc>
          <w:tcPr>
            <w:tcW w:w="1363" w:type="dxa"/>
          </w:tcPr>
          <w:p w14:paraId="5AF5A072">
            <w:pPr>
              <w:spacing w:line="500" w:lineRule="exact"/>
              <w:jc w:val="center"/>
              <w:rPr>
                <w:b/>
                <w:bCs/>
                <w:sz w:val="24"/>
              </w:rPr>
            </w:pPr>
            <w:r>
              <w:rPr>
                <w:rFonts w:hint="eastAsia"/>
                <w:b/>
                <w:bCs/>
                <w:sz w:val="24"/>
              </w:rPr>
              <w:t>页码</w:t>
            </w:r>
          </w:p>
        </w:tc>
      </w:tr>
      <w:tr w14:paraId="2482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314416D">
            <w:pPr>
              <w:spacing w:line="500" w:lineRule="exact"/>
              <w:jc w:val="center"/>
              <w:rPr>
                <w:sz w:val="24"/>
              </w:rPr>
            </w:pPr>
            <w:r>
              <w:rPr>
                <w:rFonts w:hint="eastAsia"/>
                <w:sz w:val="24"/>
              </w:rPr>
              <w:t>1</w:t>
            </w:r>
          </w:p>
        </w:tc>
        <w:tc>
          <w:tcPr>
            <w:tcW w:w="6027" w:type="dxa"/>
          </w:tcPr>
          <w:p w14:paraId="42607427">
            <w:pPr>
              <w:spacing w:line="500" w:lineRule="exact"/>
              <w:rPr>
                <w:sz w:val="24"/>
              </w:rPr>
            </w:pPr>
            <w:r>
              <w:rPr>
                <w:rFonts w:hint="eastAsia"/>
                <w:sz w:val="24"/>
              </w:rPr>
              <w:t>参选书</w:t>
            </w:r>
          </w:p>
        </w:tc>
        <w:tc>
          <w:tcPr>
            <w:tcW w:w="1363" w:type="dxa"/>
          </w:tcPr>
          <w:p w14:paraId="11A5C911">
            <w:pPr>
              <w:spacing w:line="500" w:lineRule="exact"/>
              <w:jc w:val="center"/>
              <w:rPr>
                <w:sz w:val="24"/>
              </w:rPr>
            </w:pPr>
          </w:p>
        </w:tc>
      </w:tr>
      <w:tr w14:paraId="0C8E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6EBB13A">
            <w:pPr>
              <w:spacing w:line="500" w:lineRule="exact"/>
              <w:jc w:val="center"/>
              <w:rPr>
                <w:sz w:val="24"/>
              </w:rPr>
            </w:pPr>
            <w:r>
              <w:rPr>
                <w:rFonts w:hint="eastAsia"/>
                <w:sz w:val="24"/>
              </w:rPr>
              <w:t>2</w:t>
            </w:r>
          </w:p>
        </w:tc>
        <w:tc>
          <w:tcPr>
            <w:tcW w:w="6027" w:type="dxa"/>
          </w:tcPr>
          <w:p w14:paraId="2BDAD01D">
            <w:pPr>
              <w:spacing w:line="500" w:lineRule="exact"/>
              <w:rPr>
                <w:sz w:val="24"/>
                <w:lang w:eastAsia="zh-CN"/>
              </w:rPr>
            </w:pPr>
            <w:r>
              <w:rPr>
                <w:rFonts w:hint="eastAsia"/>
                <w:sz w:val="24"/>
                <w:lang w:eastAsia="zh-CN"/>
              </w:rPr>
              <w:t>法定代表人授权委托书</w:t>
            </w:r>
          </w:p>
        </w:tc>
        <w:tc>
          <w:tcPr>
            <w:tcW w:w="1363" w:type="dxa"/>
          </w:tcPr>
          <w:p w14:paraId="45FE120C">
            <w:pPr>
              <w:spacing w:line="500" w:lineRule="exact"/>
              <w:jc w:val="center"/>
              <w:rPr>
                <w:sz w:val="24"/>
                <w:lang w:eastAsia="zh-CN"/>
              </w:rPr>
            </w:pPr>
          </w:p>
        </w:tc>
      </w:tr>
      <w:tr w14:paraId="4A04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33B7307">
            <w:pPr>
              <w:spacing w:line="500" w:lineRule="exact"/>
              <w:jc w:val="center"/>
              <w:rPr>
                <w:sz w:val="24"/>
              </w:rPr>
            </w:pPr>
            <w:r>
              <w:rPr>
                <w:rFonts w:hint="eastAsia"/>
                <w:sz w:val="24"/>
              </w:rPr>
              <w:t>3</w:t>
            </w:r>
          </w:p>
        </w:tc>
        <w:tc>
          <w:tcPr>
            <w:tcW w:w="6027" w:type="dxa"/>
          </w:tcPr>
          <w:p w14:paraId="19532B31">
            <w:pPr>
              <w:spacing w:line="500" w:lineRule="exact"/>
              <w:rPr>
                <w:sz w:val="24"/>
              </w:rPr>
            </w:pPr>
            <w:r>
              <w:rPr>
                <w:rFonts w:hint="eastAsia"/>
                <w:sz w:val="24"/>
              </w:rPr>
              <w:t>营业执照复印件</w:t>
            </w:r>
          </w:p>
        </w:tc>
        <w:tc>
          <w:tcPr>
            <w:tcW w:w="1363" w:type="dxa"/>
          </w:tcPr>
          <w:p w14:paraId="339593BC">
            <w:pPr>
              <w:spacing w:line="500" w:lineRule="exact"/>
              <w:jc w:val="center"/>
              <w:rPr>
                <w:sz w:val="24"/>
                <w:lang w:eastAsia="zh-CN"/>
              </w:rPr>
            </w:pPr>
          </w:p>
        </w:tc>
      </w:tr>
      <w:tr w14:paraId="75A0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10FB02D">
            <w:pPr>
              <w:spacing w:line="500" w:lineRule="exact"/>
              <w:jc w:val="center"/>
              <w:rPr>
                <w:sz w:val="24"/>
              </w:rPr>
            </w:pPr>
            <w:r>
              <w:rPr>
                <w:rFonts w:hint="eastAsia"/>
                <w:sz w:val="24"/>
              </w:rPr>
              <w:t>4</w:t>
            </w:r>
          </w:p>
        </w:tc>
        <w:tc>
          <w:tcPr>
            <w:tcW w:w="6027" w:type="dxa"/>
          </w:tcPr>
          <w:p w14:paraId="4C09167F">
            <w:pPr>
              <w:spacing w:line="500" w:lineRule="exact"/>
              <w:rPr>
                <w:sz w:val="24"/>
              </w:rPr>
            </w:pPr>
            <w:r>
              <w:rPr>
                <w:rFonts w:hint="eastAsia"/>
                <w:sz w:val="24"/>
                <w:szCs w:val="28"/>
              </w:rPr>
              <w:t>业绩的证明</w:t>
            </w:r>
          </w:p>
        </w:tc>
        <w:tc>
          <w:tcPr>
            <w:tcW w:w="1363" w:type="dxa"/>
          </w:tcPr>
          <w:p w14:paraId="26B545C9">
            <w:pPr>
              <w:spacing w:line="500" w:lineRule="exact"/>
              <w:jc w:val="center"/>
              <w:rPr>
                <w:sz w:val="24"/>
                <w:lang w:eastAsia="zh-CN"/>
              </w:rPr>
            </w:pPr>
          </w:p>
        </w:tc>
      </w:tr>
      <w:tr w14:paraId="3E43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66D0CC7">
            <w:pPr>
              <w:spacing w:line="500" w:lineRule="exact"/>
              <w:jc w:val="center"/>
              <w:rPr>
                <w:sz w:val="24"/>
              </w:rPr>
            </w:pPr>
            <w:r>
              <w:rPr>
                <w:rFonts w:hint="eastAsia"/>
                <w:sz w:val="24"/>
              </w:rPr>
              <w:t>5</w:t>
            </w:r>
          </w:p>
        </w:tc>
        <w:tc>
          <w:tcPr>
            <w:tcW w:w="6027" w:type="dxa"/>
          </w:tcPr>
          <w:p w14:paraId="495E0149">
            <w:pPr>
              <w:spacing w:line="500" w:lineRule="exact"/>
              <w:rPr>
                <w:sz w:val="24"/>
              </w:rPr>
            </w:pPr>
            <w:r>
              <w:rPr>
                <w:rFonts w:hint="eastAsia"/>
                <w:sz w:val="24"/>
              </w:rPr>
              <w:t>参选报价单</w:t>
            </w:r>
          </w:p>
        </w:tc>
        <w:tc>
          <w:tcPr>
            <w:tcW w:w="1363" w:type="dxa"/>
          </w:tcPr>
          <w:p w14:paraId="29361E6A">
            <w:pPr>
              <w:spacing w:line="500" w:lineRule="exact"/>
              <w:jc w:val="center"/>
              <w:rPr>
                <w:sz w:val="24"/>
              </w:rPr>
            </w:pPr>
          </w:p>
        </w:tc>
      </w:tr>
      <w:tr w14:paraId="03FE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5ED1051">
            <w:pPr>
              <w:spacing w:line="500" w:lineRule="exact"/>
              <w:jc w:val="center"/>
              <w:rPr>
                <w:sz w:val="24"/>
              </w:rPr>
            </w:pPr>
            <w:r>
              <w:rPr>
                <w:rFonts w:hint="eastAsia"/>
                <w:sz w:val="24"/>
              </w:rPr>
              <w:t>6</w:t>
            </w:r>
          </w:p>
        </w:tc>
        <w:tc>
          <w:tcPr>
            <w:tcW w:w="6027" w:type="dxa"/>
          </w:tcPr>
          <w:p w14:paraId="0E5F01DB">
            <w:pPr>
              <w:spacing w:line="500" w:lineRule="exact"/>
              <w:rPr>
                <w:sz w:val="24"/>
              </w:rPr>
            </w:pPr>
            <w:r>
              <w:rPr>
                <w:rFonts w:hint="eastAsia"/>
                <w:sz w:val="24"/>
              </w:rPr>
              <w:t>承诺函</w:t>
            </w:r>
          </w:p>
        </w:tc>
        <w:tc>
          <w:tcPr>
            <w:tcW w:w="1363" w:type="dxa"/>
          </w:tcPr>
          <w:p w14:paraId="5BA83BBB">
            <w:pPr>
              <w:spacing w:line="500" w:lineRule="exact"/>
              <w:jc w:val="center"/>
              <w:rPr>
                <w:sz w:val="24"/>
              </w:rPr>
            </w:pPr>
          </w:p>
        </w:tc>
      </w:tr>
      <w:tr w14:paraId="3E16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E34049A">
            <w:pPr>
              <w:spacing w:line="500" w:lineRule="exact"/>
              <w:jc w:val="center"/>
              <w:rPr>
                <w:sz w:val="24"/>
              </w:rPr>
            </w:pPr>
          </w:p>
        </w:tc>
        <w:tc>
          <w:tcPr>
            <w:tcW w:w="6027" w:type="dxa"/>
          </w:tcPr>
          <w:p w14:paraId="781F2620">
            <w:pPr>
              <w:spacing w:line="500" w:lineRule="exact"/>
              <w:rPr>
                <w:sz w:val="24"/>
              </w:rPr>
            </w:pPr>
          </w:p>
        </w:tc>
        <w:tc>
          <w:tcPr>
            <w:tcW w:w="1363" w:type="dxa"/>
          </w:tcPr>
          <w:p w14:paraId="062F559C">
            <w:pPr>
              <w:spacing w:line="500" w:lineRule="exact"/>
              <w:jc w:val="center"/>
              <w:rPr>
                <w:sz w:val="24"/>
              </w:rPr>
            </w:pPr>
          </w:p>
        </w:tc>
      </w:tr>
      <w:tr w14:paraId="5EBE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C0CB31">
            <w:pPr>
              <w:spacing w:line="500" w:lineRule="exact"/>
              <w:jc w:val="center"/>
              <w:rPr>
                <w:sz w:val="24"/>
              </w:rPr>
            </w:pPr>
          </w:p>
        </w:tc>
        <w:tc>
          <w:tcPr>
            <w:tcW w:w="6027" w:type="dxa"/>
          </w:tcPr>
          <w:p w14:paraId="10E65F7B">
            <w:pPr>
              <w:spacing w:line="500" w:lineRule="exact"/>
              <w:rPr>
                <w:sz w:val="24"/>
              </w:rPr>
            </w:pPr>
          </w:p>
        </w:tc>
        <w:tc>
          <w:tcPr>
            <w:tcW w:w="1363" w:type="dxa"/>
          </w:tcPr>
          <w:p w14:paraId="010C0256">
            <w:pPr>
              <w:spacing w:line="500" w:lineRule="exact"/>
              <w:jc w:val="center"/>
              <w:rPr>
                <w:sz w:val="24"/>
              </w:rPr>
            </w:pPr>
          </w:p>
        </w:tc>
      </w:tr>
      <w:tr w14:paraId="1F3C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C6600E3">
            <w:pPr>
              <w:spacing w:line="500" w:lineRule="exact"/>
              <w:jc w:val="center"/>
              <w:rPr>
                <w:sz w:val="24"/>
              </w:rPr>
            </w:pPr>
          </w:p>
        </w:tc>
        <w:tc>
          <w:tcPr>
            <w:tcW w:w="6027" w:type="dxa"/>
          </w:tcPr>
          <w:p w14:paraId="4459B44B">
            <w:pPr>
              <w:spacing w:line="500" w:lineRule="exact"/>
              <w:rPr>
                <w:sz w:val="24"/>
              </w:rPr>
            </w:pPr>
          </w:p>
        </w:tc>
        <w:tc>
          <w:tcPr>
            <w:tcW w:w="1363" w:type="dxa"/>
          </w:tcPr>
          <w:p w14:paraId="0727C660">
            <w:pPr>
              <w:spacing w:line="500" w:lineRule="exact"/>
              <w:jc w:val="center"/>
              <w:rPr>
                <w:sz w:val="24"/>
              </w:rPr>
            </w:pPr>
          </w:p>
        </w:tc>
      </w:tr>
      <w:tr w14:paraId="15F9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01C1B34">
            <w:pPr>
              <w:spacing w:line="500" w:lineRule="exact"/>
              <w:jc w:val="center"/>
              <w:rPr>
                <w:sz w:val="24"/>
              </w:rPr>
            </w:pPr>
          </w:p>
        </w:tc>
        <w:tc>
          <w:tcPr>
            <w:tcW w:w="6027" w:type="dxa"/>
          </w:tcPr>
          <w:p w14:paraId="3DA3A2DF">
            <w:pPr>
              <w:spacing w:line="500" w:lineRule="exact"/>
              <w:rPr>
                <w:sz w:val="24"/>
              </w:rPr>
            </w:pPr>
          </w:p>
        </w:tc>
        <w:tc>
          <w:tcPr>
            <w:tcW w:w="1363" w:type="dxa"/>
          </w:tcPr>
          <w:p w14:paraId="43B0B024">
            <w:pPr>
              <w:spacing w:line="500" w:lineRule="exact"/>
              <w:jc w:val="center"/>
              <w:rPr>
                <w:sz w:val="24"/>
              </w:rPr>
            </w:pPr>
          </w:p>
        </w:tc>
      </w:tr>
      <w:tr w14:paraId="1E14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C3F2ED4">
            <w:pPr>
              <w:spacing w:line="500" w:lineRule="exact"/>
              <w:jc w:val="center"/>
              <w:rPr>
                <w:sz w:val="24"/>
              </w:rPr>
            </w:pPr>
          </w:p>
        </w:tc>
        <w:tc>
          <w:tcPr>
            <w:tcW w:w="6027" w:type="dxa"/>
          </w:tcPr>
          <w:p w14:paraId="507E11B3">
            <w:pPr>
              <w:spacing w:line="500" w:lineRule="exact"/>
              <w:rPr>
                <w:sz w:val="24"/>
              </w:rPr>
            </w:pPr>
          </w:p>
        </w:tc>
        <w:tc>
          <w:tcPr>
            <w:tcW w:w="1363" w:type="dxa"/>
          </w:tcPr>
          <w:p w14:paraId="632169BF">
            <w:pPr>
              <w:spacing w:line="500" w:lineRule="exact"/>
              <w:jc w:val="center"/>
              <w:rPr>
                <w:sz w:val="24"/>
              </w:rPr>
            </w:pPr>
          </w:p>
        </w:tc>
      </w:tr>
      <w:tr w14:paraId="76BC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0637C15">
            <w:pPr>
              <w:spacing w:line="500" w:lineRule="exact"/>
              <w:jc w:val="center"/>
              <w:rPr>
                <w:sz w:val="24"/>
                <w:lang w:eastAsia="zh-CN"/>
              </w:rPr>
            </w:pPr>
          </w:p>
        </w:tc>
        <w:tc>
          <w:tcPr>
            <w:tcW w:w="6027" w:type="dxa"/>
          </w:tcPr>
          <w:p w14:paraId="4171A592">
            <w:pPr>
              <w:spacing w:line="500" w:lineRule="exact"/>
              <w:rPr>
                <w:sz w:val="24"/>
              </w:rPr>
            </w:pPr>
          </w:p>
        </w:tc>
        <w:tc>
          <w:tcPr>
            <w:tcW w:w="1363" w:type="dxa"/>
          </w:tcPr>
          <w:p w14:paraId="2F8918D2">
            <w:pPr>
              <w:spacing w:line="500" w:lineRule="exact"/>
              <w:jc w:val="center"/>
              <w:rPr>
                <w:sz w:val="24"/>
              </w:rPr>
            </w:pPr>
          </w:p>
        </w:tc>
      </w:tr>
    </w:tbl>
    <w:p w14:paraId="08CF850A">
      <w:pPr>
        <w:spacing w:line="500" w:lineRule="exact"/>
        <w:jc w:val="center"/>
        <w:rPr>
          <w:b/>
          <w:bCs/>
          <w:sz w:val="24"/>
        </w:rPr>
      </w:pPr>
    </w:p>
    <w:p w14:paraId="79FFE5EC">
      <w:pPr>
        <w:spacing w:line="500" w:lineRule="exact"/>
        <w:jc w:val="center"/>
        <w:rPr>
          <w:b/>
          <w:bCs/>
          <w:sz w:val="36"/>
          <w:szCs w:val="36"/>
        </w:rPr>
      </w:pPr>
    </w:p>
    <w:p w14:paraId="46EAB49E">
      <w:pPr>
        <w:pStyle w:val="25"/>
        <w:rPr>
          <w:b/>
          <w:bCs/>
          <w:sz w:val="36"/>
          <w:szCs w:val="36"/>
        </w:rPr>
      </w:pPr>
    </w:p>
    <w:p w14:paraId="15DCC7A9">
      <w:pPr>
        <w:pStyle w:val="25"/>
        <w:rPr>
          <w:b/>
          <w:bCs/>
          <w:sz w:val="36"/>
          <w:szCs w:val="36"/>
        </w:rPr>
      </w:pPr>
    </w:p>
    <w:p w14:paraId="55BC6A7C">
      <w:pPr>
        <w:pStyle w:val="25"/>
        <w:rPr>
          <w:b/>
          <w:bCs/>
          <w:sz w:val="36"/>
          <w:szCs w:val="36"/>
        </w:rPr>
      </w:pPr>
    </w:p>
    <w:p w14:paraId="718D8E3B">
      <w:pPr>
        <w:pStyle w:val="25"/>
        <w:rPr>
          <w:b/>
          <w:bCs/>
          <w:sz w:val="36"/>
          <w:szCs w:val="36"/>
        </w:rPr>
      </w:pPr>
    </w:p>
    <w:p w14:paraId="7BDFC74A">
      <w:pPr>
        <w:spacing w:line="500" w:lineRule="exact"/>
        <w:rPr>
          <w:b/>
          <w:bCs/>
          <w:sz w:val="36"/>
          <w:szCs w:val="36"/>
        </w:rPr>
      </w:pPr>
    </w:p>
    <w:p w14:paraId="5B1341DE">
      <w:pPr>
        <w:pStyle w:val="25"/>
        <w:rPr>
          <w:b/>
          <w:bCs/>
          <w:sz w:val="36"/>
          <w:szCs w:val="36"/>
        </w:rPr>
      </w:pPr>
    </w:p>
    <w:p w14:paraId="2D44C8A8">
      <w:pPr>
        <w:pStyle w:val="25"/>
        <w:rPr>
          <w:b/>
          <w:bCs/>
          <w:sz w:val="36"/>
          <w:szCs w:val="36"/>
        </w:rPr>
      </w:pPr>
    </w:p>
    <w:p w14:paraId="6213DB3A">
      <w:pPr>
        <w:spacing w:line="500" w:lineRule="exact"/>
        <w:jc w:val="center"/>
        <w:rPr>
          <w:b/>
          <w:bCs/>
          <w:sz w:val="36"/>
          <w:szCs w:val="36"/>
          <w:lang w:eastAsia="zh-CN"/>
        </w:rPr>
      </w:pPr>
    </w:p>
    <w:p w14:paraId="06A5D1D4">
      <w:pPr>
        <w:pStyle w:val="25"/>
      </w:pPr>
    </w:p>
    <w:p w14:paraId="5A0776F4">
      <w:pPr>
        <w:spacing w:line="500" w:lineRule="exact"/>
        <w:jc w:val="center"/>
        <w:rPr>
          <w:b/>
          <w:bCs/>
          <w:sz w:val="36"/>
          <w:szCs w:val="36"/>
        </w:rPr>
      </w:pPr>
      <w:r>
        <w:rPr>
          <w:rFonts w:hint="eastAsia"/>
          <w:b/>
          <w:bCs/>
          <w:sz w:val="36"/>
          <w:szCs w:val="36"/>
        </w:rPr>
        <w:t>参选书</w:t>
      </w:r>
    </w:p>
    <w:p w14:paraId="6FFD8185">
      <w:pPr>
        <w:spacing w:line="500" w:lineRule="exact"/>
        <w:rPr>
          <w:sz w:val="24"/>
        </w:rPr>
      </w:pPr>
    </w:p>
    <w:p w14:paraId="5B4B697F">
      <w:pPr>
        <w:spacing w:line="500" w:lineRule="exact"/>
        <w:rPr>
          <w:sz w:val="24"/>
          <w:lang w:eastAsia="zh-CN"/>
        </w:rPr>
      </w:pPr>
      <w:r>
        <w:rPr>
          <w:rFonts w:hint="eastAsia"/>
          <w:sz w:val="24"/>
          <w:lang w:eastAsia="zh-CN"/>
        </w:rPr>
        <w:t>致：福建福海创石油化工有限公司</w:t>
      </w:r>
    </w:p>
    <w:p w14:paraId="28A7005A">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sz w:val="28"/>
          <w:szCs w:val="28"/>
          <w:u w:val="single"/>
          <w:lang w:eastAsia="zh-CN"/>
        </w:rPr>
        <w:t>被授权代表人姓名</w:t>
      </w:r>
      <w:r>
        <w:rPr>
          <w:rFonts w:hint="eastAsia"/>
          <w:sz w:val="24"/>
          <w:lang w:eastAsia="zh-CN"/>
        </w:rPr>
        <w:t>被我方正式授权并代表我公司</w:t>
      </w:r>
      <w:r>
        <w:rPr>
          <w:rFonts w:hint="eastAsia" w:cs="Times New Roman"/>
          <w:sz w:val="28"/>
          <w:szCs w:val="28"/>
          <w:u w:val="single"/>
          <w:lang w:eastAsia="zh-CN"/>
        </w:rPr>
        <w:t>单位名称</w:t>
      </w:r>
      <w:r>
        <w:rPr>
          <w:rFonts w:hint="eastAsia"/>
          <w:sz w:val="24"/>
          <w:lang w:eastAsia="zh-CN"/>
        </w:rPr>
        <w:t>递交下述文件，并对此负责。</w:t>
      </w:r>
    </w:p>
    <w:p w14:paraId="0CEBFC64">
      <w:pPr>
        <w:spacing w:line="500" w:lineRule="exact"/>
        <w:ind w:firstLine="480" w:firstLineChars="200"/>
        <w:rPr>
          <w:sz w:val="24"/>
          <w:lang w:eastAsia="zh-CN"/>
        </w:rPr>
      </w:pPr>
      <w:r>
        <w:rPr>
          <w:rFonts w:hint="eastAsia"/>
          <w:sz w:val="24"/>
          <w:lang w:eastAsia="zh-CN"/>
        </w:rPr>
        <w:t>（1）参选文件</w:t>
      </w:r>
    </w:p>
    <w:p w14:paraId="68B97D0E">
      <w:pPr>
        <w:spacing w:line="500" w:lineRule="exact"/>
        <w:ind w:firstLine="480" w:firstLineChars="200"/>
        <w:rPr>
          <w:sz w:val="24"/>
          <w:lang w:eastAsia="zh-CN"/>
        </w:rPr>
      </w:pPr>
      <w:r>
        <w:rPr>
          <w:rFonts w:hint="eastAsia"/>
          <w:sz w:val="24"/>
          <w:lang w:eastAsia="zh-CN"/>
        </w:rPr>
        <w:t>（2）法定代表人授权委托书</w:t>
      </w:r>
    </w:p>
    <w:p w14:paraId="54887E76">
      <w:pPr>
        <w:spacing w:line="500" w:lineRule="exact"/>
        <w:ind w:firstLine="480" w:firstLineChars="200"/>
        <w:rPr>
          <w:sz w:val="24"/>
          <w:lang w:eastAsia="zh-CN"/>
        </w:rPr>
      </w:pPr>
      <w:r>
        <w:rPr>
          <w:rFonts w:hint="eastAsia"/>
          <w:sz w:val="24"/>
          <w:lang w:eastAsia="zh-CN"/>
        </w:rPr>
        <w:t>（3）参选报价单</w:t>
      </w:r>
    </w:p>
    <w:p w14:paraId="0195FCA8">
      <w:pPr>
        <w:spacing w:line="500" w:lineRule="exact"/>
        <w:ind w:firstLine="480" w:firstLineChars="200"/>
        <w:rPr>
          <w:sz w:val="24"/>
          <w:lang w:eastAsia="zh-CN"/>
        </w:rPr>
      </w:pPr>
      <w:r>
        <w:rPr>
          <w:rFonts w:hint="eastAsia"/>
          <w:sz w:val="24"/>
          <w:lang w:eastAsia="zh-CN"/>
        </w:rPr>
        <w:t xml:space="preserve"> 据此参选书，我公司及签字代表宣布同意如下：</w:t>
      </w:r>
    </w:p>
    <w:p w14:paraId="059974CC">
      <w:pPr>
        <w:spacing w:line="500" w:lineRule="exact"/>
        <w:rPr>
          <w:sz w:val="24"/>
          <w:lang w:eastAsia="zh-CN"/>
        </w:rPr>
      </w:pPr>
      <w:r>
        <w:rPr>
          <w:rFonts w:hint="eastAsia"/>
          <w:sz w:val="24"/>
          <w:lang w:eastAsia="zh-CN"/>
        </w:rPr>
        <w:t xml:space="preserve">     1、所递交的文件真实合法有效，且不存在任何虚假陈述或记载。</w:t>
      </w:r>
    </w:p>
    <w:p w14:paraId="2178C04B">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14:paraId="70064F68">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14:paraId="21AE5E13">
      <w:pPr>
        <w:spacing w:line="500" w:lineRule="exact"/>
        <w:ind w:firstLine="480" w:firstLineChars="200"/>
        <w:rPr>
          <w:sz w:val="24"/>
          <w:lang w:eastAsia="zh-CN"/>
        </w:rPr>
      </w:pPr>
    </w:p>
    <w:p w14:paraId="0798D758">
      <w:pPr>
        <w:spacing w:line="500" w:lineRule="exact"/>
        <w:ind w:firstLine="480" w:firstLineChars="200"/>
        <w:rPr>
          <w:sz w:val="24"/>
          <w:lang w:eastAsia="zh-CN"/>
        </w:rPr>
      </w:pPr>
    </w:p>
    <w:p w14:paraId="68927EFE">
      <w:pPr>
        <w:spacing w:line="500" w:lineRule="exact"/>
        <w:ind w:firstLine="480" w:firstLineChars="200"/>
        <w:rPr>
          <w:sz w:val="24"/>
          <w:lang w:eastAsia="zh-CN"/>
        </w:rPr>
      </w:pPr>
      <w:r>
        <w:rPr>
          <w:rFonts w:hint="eastAsia"/>
          <w:sz w:val="24"/>
          <w:lang w:eastAsia="zh-CN"/>
        </w:rPr>
        <w:t>被授权代表姓名：</w:t>
      </w:r>
    </w:p>
    <w:p w14:paraId="6B402FEC">
      <w:pPr>
        <w:spacing w:line="500" w:lineRule="exact"/>
        <w:ind w:firstLine="480" w:firstLineChars="200"/>
        <w:rPr>
          <w:sz w:val="24"/>
          <w:lang w:eastAsia="zh-CN"/>
        </w:rPr>
      </w:pPr>
      <w:r>
        <w:rPr>
          <w:rFonts w:hint="eastAsia"/>
          <w:sz w:val="24"/>
          <w:lang w:eastAsia="zh-CN"/>
        </w:rPr>
        <w:t xml:space="preserve">        职务：</w:t>
      </w:r>
    </w:p>
    <w:p w14:paraId="46126A40">
      <w:pPr>
        <w:spacing w:line="500" w:lineRule="exact"/>
        <w:ind w:firstLine="480" w:firstLineChars="200"/>
        <w:rPr>
          <w:sz w:val="24"/>
          <w:lang w:eastAsia="zh-CN"/>
        </w:rPr>
      </w:pPr>
      <w:r>
        <w:rPr>
          <w:rFonts w:hint="eastAsia"/>
          <w:sz w:val="24"/>
          <w:lang w:eastAsia="zh-CN"/>
        </w:rPr>
        <w:t xml:space="preserve">    联系方式：</w:t>
      </w:r>
    </w:p>
    <w:p w14:paraId="6EA69AB6">
      <w:pPr>
        <w:spacing w:line="500" w:lineRule="exact"/>
        <w:ind w:firstLine="480" w:firstLineChars="200"/>
        <w:rPr>
          <w:sz w:val="24"/>
          <w:lang w:eastAsia="zh-CN"/>
        </w:rPr>
      </w:pPr>
    </w:p>
    <w:p w14:paraId="4544F300">
      <w:pPr>
        <w:spacing w:line="500" w:lineRule="exact"/>
        <w:ind w:firstLine="480" w:firstLineChars="200"/>
        <w:rPr>
          <w:sz w:val="24"/>
          <w:lang w:eastAsia="zh-CN"/>
        </w:rPr>
      </w:pPr>
      <w:r>
        <w:rPr>
          <w:rFonts w:hint="eastAsia"/>
          <w:sz w:val="24"/>
          <w:lang w:eastAsia="zh-CN"/>
        </w:rPr>
        <w:t>被授权代表签字：</w:t>
      </w:r>
    </w:p>
    <w:p w14:paraId="656A7C1C">
      <w:pPr>
        <w:pStyle w:val="25"/>
      </w:pPr>
    </w:p>
    <w:p w14:paraId="739FB6F6">
      <w:pPr>
        <w:pStyle w:val="25"/>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kern w:val="2"/>
          <w:sz w:val="28"/>
          <w:szCs w:val="28"/>
        </w:rPr>
        <w:t>（单位名称）</w:t>
      </w:r>
    </w:p>
    <w:p w14:paraId="4C2F32A4">
      <w:pPr>
        <w:pStyle w:val="25"/>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751FD28B">
      <w:pPr>
        <w:pStyle w:val="25"/>
        <w:jc w:val="center"/>
      </w:pPr>
    </w:p>
    <w:p w14:paraId="05897616">
      <w:pPr>
        <w:pStyle w:val="25"/>
        <w:jc w:val="center"/>
      </w:pPr>
    </w:p>
    <w:p w14:paraId="1CB0DA9E">
      <w:pPr>
        <w:pStyle w:val="25"/>
        <w:jc w:val="center"/>
      </w:pPr>
    </w:p>
    <w:p w14:paraId="672DCF7C">
      <w:pPr>
        <w:snapToGrid w:val="0"/>
        <w:spacing w:line="360" w:lineRule="auto"/>
        <w:jc w:val="center"/>
        <w:rPr>
          <w:rFonts w:cs="Times New Roman" w:asciiTheme="minorEastAsia" w:hAnsiTheme="minorEastAsia" w:eastAsiaTheme="minorEastAsia"/>
          <w:b/>
          <w:bCs/>
          <w:sz w:val="24"/>
          <w:szCs w:val="32"/>
          <w:lang w:eastAsia="zh-CN"/>
        </w:rPr>
      </w:pPr>
      <w:r>
        <w:rPr>
          <w:rFonts w:hint="eastAsia" w:asciiTheme="minorEastAsia" w:hAnsiTheme="minorEastAsia" w:eastAsiaTheme="minorEastAsia"/>
          <w:b/>
          <w:bCs/>
          <w:sz w:val="24"/>
          <w:szCs w:val="32"/>
          <w:lang w:eastAsia="zh-CN"/>
        </w:rPr>
        <w:t>法定代表人授权委托书</w:t>
      </w:r>
    </w:p>
    <w:p w14:paraId="1B12E454">
      <w:pPr>
        <w:snapToGrid w:val="0"/>
        <w:spacing w:line="276" w:lineRule="auto"/>
        <w:jc w:val="center"/>
        <w:rPr>
          <w:rFonts w:asciiTheme="minorEastAsia" w:hAnsiTheme="minorEastAsia" w:eastAsiaTheme="minorEastAsia"/>
          <w:sz w:val="24"/>
          <w:szCs w:val="24"/>
          <w:lang w:eastAsia="zh-CN"/>
        </w:rPr>
      </w:pPr>
    </w:p>
    <w:p w14:paraId="1FADCA27">
      <w:pPr>
        <w:snapToGrid w:val="0"/>
        <w:spacing w:line="276"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14:paraId="09D3A4D2">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(公司住所)</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（公司名称)</w:t>
      </w:r>
      <w:r>
        <w:rPr>
          <w:rFonts w:hint="eastAsia" w:asciiTheme="minorEastAsia" w:hAnsiTheme="minorEastAsia" w:eastAsiaTheme="minorEastAsia"/>
          <w:sz w:val="24"/>
          <w:szCs w:val="24"/>
          <w:lang w:eastAsia="zh-CN"/>
        </w:rPr>
        <w:t>的法定代表人</w:t>
      </w:r>
      <w:r>
        <w:rPr>
          <w:rFonts w:hint="eastAsia" w:asciiTheme="minorEastAsia" w:hAnsiTheme="minorEastAsia" w:eastAsiaTheme="minorEastAsia"/>
          <w:sz w:val="24"/>
          <w:szCs w:val="24"/>
          <w:u w:val="single"/>
          <w:lang w:eastAsia="zh-CN"/>
        </w:rPr>
        <w:t xml:space="preserve">        (法定代表人姓名)</w:t>
      </w:r>
      <w:r>
        <w:rPr>
          <w:rFonts w:hint="eastAsia" w:asciiTheme="minorEastAsia" w:hAnsiTheme="minorEastAsia" w:eastAsiaTheme="minorEastAsia"/>
          <w:sz w:val="24"/>
          <w:szCs w:val="24"/>
          <w:lang w:eastAsia="zh-CN"/>
        </w:rPr>
        <w:t>代表本公司授权</w:t>
      </w:r>
      <w:r>
        <w:rPr>
          <w:rFonts w:hint="eastAsia" w:asciiTheme="minorEastAsia" w:hAnsiTheme="minorEastAsia" w:eastAsiaTheme="minorEastAsia"/>
          <w:sz w:val="24"/>
          <w:szCs w:val="24"/>
          <w:u w:val="single"/>
          <w:lang w:eastAsia="zh-CN"/>
        </w:rPr>
        <w:t xml:space="preserve">          （代理人的姓名）</w:t>
      </w:r>
      <w:r>
        <w:rPr>
          <w:rFonts w:hint="eastAsia" w:asciiTheme="minorEastAsia" w:hAnsiTheme="minorEastAsia" w:eastAsiaTheme="minorEastAsia"/>
          <w:sz w:val="24"/>
          <w:szCs w:val="24"/>
          <w:lang w:eastAsia="zh-CN"/>
        </w:rPr>
        <w:t>为公司的合法代理人，参加</w:t>
      </w:r>
      <w:r>
        <w:rPr>
          <w:rFonts w:hint="eastAsia" w:asciiTheme="minorEastAsia" w:hAnsiTheme="minorEastAsia" w:eastAsiaTheme="minorEastAsia"/>
          <w:sz w:val="24"/>
          <w:szCs w:val="24"/>
          <w:u w:val="single"/>
          <w:lang w:val="en-US" w:eastAsia="zh-CN"/>
        </w:rPr>
        <w:t>断路器更新项目</w:t>
      </w:r>
      <w:r>
        <w:rPr>
          <w:rFonts w:hint="eastAsia" w:asciiTheme="minorEastAsia" w:hAnsiTheme="minorEastAsia" w:eastAsiaTheme="minorEastAsia"/>
          <w:bCs/>
          <w:sz w:val="24"/>
          <w:szCs w:val="24"/>
          <w:u w:val="single"/>
          <w:lang w:eastAsia="zh-CN"/>
        </w:rPr>
        <w:t>（项目编号：FHC-PTCG20240401002</w:t>
      </w:r>
      <w:r>
        <w:rPr>
          <w:rFonts w:hint="eastAsia" w:asciiTheme="minorEastAsia" w:hAnsiTheme="minorEastAsia" w:eastAsiaTheme="minorEastAsia"/>
          <w:sz w:val="24"/>
          <w:szCs w:val="24"/>
          <w:lang w:eastAsia="zh-CN"/>
        </w:rPr>
        <w:t>）项目的意向比选方申请登记、比选竞价，我方承认代理人全权代表我方所签署的本项目的参选文件、签订合同和处理有关事宜，其法律后果由我方承担。</w:t>
      </w:r>
    </w:p>
    <w:p w14:paraId="1ED07F0B">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14:paraId="1E87C3CC">
      <w:pPr>
        <w:spacing w:line="276" w:lineRule="auto"/>
        <w:ind w:firstLine="480" w:firstLineChars="200"/>
        <w:rPr>
          <w:rFonts w:cs="Times New Roman"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附：法定代表人身份证明</w:t>
      </w:r>
    </w:p>
    <w:tbl>
      <w:tblPr>
        <w:tblStyle w:val="18"/>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0"/>
        <w:gridCol w:w="4270"/>
      </w:tblGrid>
      <w:tr w14:paraId="2E70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0" w:type="dxa"/>
            <w:tcBorders>
              <w:top w:val="single" w:color="auto" w:sz="4" w:space="0"/>
              <w:left w:val="single" w:color="auto" w:sz="4" w:space="0"/>
              <w:bottom w:val="single" w:color="auto" w:sz="4" w:space="0"/>
              <w:right w:val="single" w:color="auto" w:sz="4" w:space="0"/>
            </w:tcBorders>
          </w:tcPr>
          <w:p w14:paraId="5529D475">
            <w:pPr>
              <w:spacing w:line="360" w:lineRule="auto"/>
              <w:rPr>
                <w:rFonts w:asciiTheme="minorEastAsia" w:hAnsiTheme="minorEastAsia" w:eastAsiaTheme="minorEastAsia"/>
                <w:color w:val="000000"/>
                <w:sz w:val="24"/>
                <w:szCs w:val="24"/>
                <w:lang w:eastAsia="zh-CN"/>
              </w:rPr>
            </w:pPr>
          </w:p>
          <w:p w14:paraId="20BBD60C">
            <w:pPr>
              <w:spacing w:line="360" w:lineRule="auto"/>
              <w:rPr>
                <w:rFonts w:asciiTheme="minorEastAsia" w:hAnsiTheme="minorEastAsia" w:eastAsiaTheme="minorEastAsia"/>
                <w:color w:val="000000"/>
                <w:sz w:val="24"/>
                <w:szCs w:val="24"/>
                <w:lang w:eastAsia="zh-CN"/>
              </w:rPr>
            </w:pPr>
          </w:p>
          <w:p w14:paraId="6F008CCD">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14:paraId="24FF40A8">
            <w:pPr>
              <w:spacing w:line="360" w:lineRule="auto"/>
              <w:rPr>
                <w:rFonts w:asciiTheme="minorEastAsia" w:hAnsiTheme="minorEastAsia" w:eastAsiaTheme="minorEastAsia"/>
                <w:color w:val="000000"/>
                <w:sz w:val="24"/>
                <w:szCs w:val="24"/>
              </w:rPr>
            </w:pPr>
          </w:p>
          <w:p w14:paraId="1BF9575E">
            <w:pPr>
              <w:spacing w:line="360" w:lineRule="auto"/>
              <w:rPr>
                <w:rFonts w:asciiTheme="minorEastAsia" w:hAnsiTheme="minorEastAsia" w:eastAsiaTheme="minorEastAsia"/>
                <w:color w:val="000000"/>
                <w:sz w:val="24"/>
                <w:szCs w:val="24"/>
              </w:rPr>
            </w:pPr>
          </w:p>
          <w:p w14:paraId="58BD32F1">
            <w:pPr>
              <w:adjustRightInd w:val="0"/>
              <w:spacing w:line="360" w:lineRule="auto"/>
              <w:rPr>
                <w:rFonts w:asciiTheme="minorEastAsia" w:hAnsiTheme="minorEastAsia" w:eastAsiaTheme="minorEastAsia"/>
                <w:color w:val="000000"/>
                <w:sz w:val="24"/>
                <w:szCs w:val="24"/>
              </w:rPr>
            </w:pPr>
          </w:p>
        </w:tc>
        <w:tc>
          <w:tcPr>
            <w:tcW w:w="4270" w:type="dxa"/>
            <w:tcBorders>
              <w:top w:val="single" w:color="auto" w:sz="4" w:space="0"/>
              <w:left w:val="single" w:color="auto" w:sz="4" w:space="0"/>
              <w:bottom w:val="single" w:color="auto" w:sz="4" w:space="0"/>
              <w:right w:val="single" w:color="auto" w:sz="4" w:space="0"/>
            </w:tcBorders>
          </w:tcPr>
          <w:p w14:paraId="18E7AA04">
            <w:pPr>
              <w:spacing w:line="360" w:lineRule="auto"/>
              <w:rPr>
                <w:rFonts w:asciiTheme="minorEastAsia" w:hAnsiTheme="minorEastAsia" w:eastAsiaTheme="minorEastAsia"/>
                <w:color w:val="000000"/>
                <w:sz w:val="24"/>
                <w:szCs w:val="24"/>
              </w:rPr>
            </w:pPr>
          </w:p>
          <w:p w14:paraId="0266E75F">
            <w:pPr>
              <w:spacing w:line="360" w:lineRule="auto"/>
              <w:rPr>
                <w:rFonts w:asciiTheme="minorEastAsia" w:hAnsiTheme="minorEastAsia" w:eastAsiaTheme="minorEastAsia"/>
                <w:color w:val="000000"/>
                <w:sz w:val="24"/>
                <w:szCs w:val="24"/>
              </w:rPr>
            </w:pPr>
          </w:p>
          <w:p w14:paraId="166C1299">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14:paraId="6C84CD3B">
      <w:pPr>
        <w:spacing w:line="276" w:lineRule="auto"/>
        <w:ind w:firstLine="480" w:firstLineChars="200"/>
        <w:rPr>
          <w:rFonts w:cs="Times New Roman" w:asciiTheme="minorEastAsia" w:hAnsiTheme="minorEastAsia" w:eastAsiaTheme="minorEastAsia"/>
          <w:color w:val="000000"/>
          <w:sz w:val="24"/>
          <w:szCs w:val="24"/>
        </w:rPr>
      </w:pPr>
    </w:p>
    <w:p w14:paraId="13E3BEF8">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  理  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lang w:eastAsia="zh-CN"/>
        </w:rPr>
        <w:t>性别：</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年龄：</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14:paraId="4D622CEB">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身份证号码：</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职务：</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14:paraId="4F7A9FCF">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委托期限：</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日至</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14:paraId="754FD281">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代理人电话：</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邮箱：</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14:paraId="1DD0211F">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法定代表人：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u w:val="single"/>
          <w:lang w:eastAsia="zh-CN"/>
        </w:rPr>
        <w:t xml:space="preserve">  </w:t>
      </w:r>
    </w:p>
    <w:p w14:paraId="33CED95D">
      <w:pPr>
        <w:spacing w:line="276" w:lineRule="auto"/>
        <w:ind w:firstLine="480" w:firstLineChars="200"/>
        <w:rPr>
          <w:rFonts w:asciiTheme="minorEastAsia" w:hAnsiTheme="minorEastAsia" w:eastAsiaTheme="minorEastAsia"/>
          <w:color w:val="000000"/>
          <w:sz w:val="24"/>
          <w:szCs w:val="24"/>
          <w:lang w:eastAsia="zh-CN"/>
        </w:rPr>
      </w:pPr>
    </w:p>
    <w:p w14:paraId="5AEA8AA2">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  选  人：</w:t>
      </w:r>
      <w:r>
        <w:rPr>
          <w:rFonts w:hint="eastAsia" w:asciiTheme="minorEastAsia" w:hAnsiTheme="minorEastAsia" w:eastAsiaTheme="minorEastAsia"/>
          <w:color w:val="000000"/>
          <w:sz w:val="24"/>
          <w:szCs w:val="24"/>
          <w:u w:val="single"/>
          <w:lang w:eastAsia="zh-CN"/>
        </w:rPr>
        <w:t xml:space="preserve">                                   （盖单位章）  </w:t>
      </w:r>
    </w:p>
    <w:p w14:paraId="12F54D4B">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14:paraId="4D62695D">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附：代理人身份证明</w:t>
      </w:r>
    </w:p>
    <w:tbl>
      <w:tblPr>
        <w:tblStyle w:val="18"/>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0"/>
        <w:gridCol w:w="4270"/>
      </w:tblGrid>
      <w:tr w14:paraId="349C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70" w:type="dxa"/>
            <w:tcBorders>
              <w:top w:val="single" w:color="auto" w:sz="4" w:space="0"/>
              <w:left w:val="single" w:color="auto" w:sz="4" w:space="0"/>
              <w:bottom w:val="single" w:color="auto" w:sz="4" w:space="0"/>
              <w:right w:val="single" w:color="auto" w:sz="4" w:space="0"/>
            </w:tcBorders>
          </w:tcPr>
          <w:p w14:paraId="74455CF8">
            <w:pPr>
              <w:spacing w:line="360" w:lineRule="auto"/>
              <w:rPr>
                <w:rFonts w:asciiTheme="minorEastAsia" w:hAnsiTheme="minorEastAsia" w:eastAsiaTheme="minorEastAsia"/>
                <w:color w:val="000000"/>
                <w:sz w:val="24"/>
                <w:szCs w:val="24"/>
                <w:lang w:eastAsia="zh-CN"/>
              </w:rPr>
            </w:pPr>
          </w:p>
          <w:p w14:paraId="3D8BB749">
            <w:pPr>
              <w:spacing w:line="360" w:lineRule="auto"/>
              <w:rPr>
                <w:rFonts w:asciiTheme="minorEastAsia" w:hAnsiTheme="minorEastAsia" w:eastAsiaTheme="minorEastAsia"/>
                <w:color w:val="000000"/>
                <w:sz w:val="24"/>
                <w:szCs w:val="24"/>
                <w:lang w:eastAsia="zh-CN"/>
              </w:rPr>
            </w:pPr>
          </w:p>
          <w:p w14:paraId="70642236">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14:paraId="6B5D010D">
            <w:pPr>
              <w:spacing w:line="360" w:lineRule="auto"/>
              <w:rPr>
                <w:rFonts w:asciiTheme="minorEastAsia" w:hAnsiTheme="minorEastAsia" w:eastAsiaTheme="minorEastAsia"/>
                <w:color w:val="000000"/>
                <w:sz w:val="24"/>
                <w:szCs w:val="24"/>
              </w:rPr>
            </w:pPr>
          </w:p>
          <w:p w14:paraId="15F931E1">
            <w:pPr>
              <w:spacing w:line="360" w:lineRule="auto"/>
              <w:rPr>
                <w:rFonts w:asciiTheme="minorEastAsia" w:hAnsiTheme="minorEastAsia" w:eastAsiaTheme="minorEastAsia"/>
                <w:color w:val="000000"/>
                <w:sz w:val="24"/>
                <w:szCs w:val="24"/>
              </w:rPr>
            </w:pPr>
          </w:p>
          <w:p w14:paraId="05684FA4">
            <w:pPr>
              <w:adjustRightInd w:val="0"/>
              <w:spacing w:line="360" w:lineRule="auto"/>
              <w:rPr>
                <w:rFonts w:asciiTheme="minorEastAsia" w:hAnsiTheme="minorEastAsia" w:eastAsiaTheme="minorEastAsia"/>
                <w:color w:val="000000"/>
                <w:sz w:val="24"/>
                <w:szCs w:val="24"/>
              </w:rPr>
            </w:pPr>
          </w:p>
        </w:tc>
        <w:tc>
          <w:tcPr>
            <w:tcW w:w="4270" w:type="dxa"/>
            <w:tcBorders>
              <w:top w:val="single" w:color="auto" w:sz="4" w:space="0"/>
              <w:left w:val="single" w:color="auto" w:sz="4" w:space="0"/>
              <w:bottom w:val="single" w:color="auto" w:sz="4" w:space="0"/>
              <w:right w:val="single" w:color="auto" w:sz="4" w:space="0"/>
            </w:tcBorders>
          </w:tcPr>
          <w:p w14:paraId="70A48395">
            <w:pPr>
              <w:spacing w:line="360" w:lineRule="auto"/>
              <w:rPr>
                <w:rFonts w:asciiTheme="minorEastAsia" w:hAnsiTheme="minorEastAsia" w:eastAsiaTheme="minorEastAsia"/>
                <w:color w:val="000000"/>
                <w:sz w:val="24"/>
                <w:szCs w:val="24"/>
              </w:rPr>
            </w:pPr>
          </w:p>
          <w:p w14:paraId="28A49985">
            <w:pPr>
              <w:spacing w:line="360" w:lineRule="auto"/>
              <w:rPr>
                <w:rFonts w:asciiTheme="minorEastAsia" w:hAnsiTheme="minorEastAsia" w:eastAsiaTheme="minorEastAsia"/>
                <w:color w:val="000000"/>
                <w:sz w:val="24"/>
                <w:szCs w:val="24"/>
              </w:rPr>
            </w:pPr>
          </w:p>
          <w:p w14:paraId="09AE9535">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14:paraId="44A135FC">
      <w:pPr>
        <w:widowControl/>
        <w:rPr>
          <w:rFonts w:asciiTheme="minorEastAsia" w:hAnsiTheme="minorEastAsia" w:eastAsiaTheme="minorEastAsia"/>
          <w:sz w:val="24"/>
          <w:szCs w:val="24"/>
        </w:rPr>
      </w:pPr>
    </w:p>
    <w:p w14:paraId="44C09F4A">
      <w:pPr>
        <w:snapToGrid w:val="0"/>
        <w:spacing w:line="360" w:lineRule="auto"/>
        <w:rPr>
          <w:rFonts w:asciiTheme="minorEastAsia" w:hAnsiTheme="minorEastAsia" w:eastAsiaTheme="minorEastAsia"/>
          <w:sz w:val="24"/>
          <w:szCs w:val="24"/>
          <w:lang w:eastAsia="zh-CN"/>
        </w:rPr>
      </w:pPr>
    </w:p>
    <w:p w14:paraId="25F0F22F">
      <w:pPr>
        <w:pStyle w:val="25"/>
        <w:rPr>
          <w:rFonts w:asciiTheme="minorEastAsia" w:hAnsiTheme="minorEastAsia" w:eastAsiaTheme="minorEastAsia"/>
          <w:sz w:val="24"/>
          <w:szCs w:val="24"/>
        </w:rPr>
      </w:pPr>
    </w:p>
    <w:p w14:paraId="70C7FB3E">
      <w:pPr>
        <w:snapToGrid w:val="0"/>
        <w:spacing w:line="360" w:lineRule="auto"/>
        <w:rPr>
          <w:rFonts w:asciiTheme="minorEastAsia" w:hAnsiTheme="minorEastAsia" w:eastAsiaTheme="minorEastAsia"/>
          <w:sz w:val="24"/>
          <w:szCs w:val="24"/>
        </w:rPr>
      </w:pPr>
    </w:p>
    <w:p w14:paraId="53061D78">
      <w:pPr>
        <w:snapToGrid w:val="0"/>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参选人营业执照（加盖单位公章的复印件）</w:t>
      </w:r>
    </w:p>
    <w:p w14:paraId="0E4B1778">
      <w:pPr>
        <w:pStyle w:val="25"/>
      </w:pPr>
    </w:p>
    <w:p w14:paraId="76B598E0">
      <w:pPr>
        <w:snapToGrid w:val="0"/>
        <w:spacing w:line="360" w:lineRule="auto"/>
        <w:rPr>
          <w:rFonts w:asciiTheme="minorEastAsia" w:hAnsiTheme="minorEastAsia" w:eastAsiaTheme="minorEastAsia"/>
          <w:sz w:val="24"/>
          <w:szCs w:val="24"/>
          <w:lang w:eastAsia="zh-CN"/>
        </w:rPr>
      </w:pPr>
    </w:p>
    <w:p w14:paraId="451A7E3C">
      <w:pPr>
        <w:snapToGrid w:val="0"/>
        <w:spacing w:line="360" w:lineRule="auto"/>
        <w:rPr>
          <w:rFonts w:asciiTheme="minorEastAsia" w:hAnsiTheme="minorEastAsia" w:eastAsiaTheme="minorEastAsia"/>
          <w:sz w:val="24"/>
          <w:szCs w:val="24"/>
          <w:lang w:eastAsia="zh-CN"/>
        </w:rPr>
      </w:pPr>
    </w:p>
    <w:p w14:paraId="7EEE3548">
      <w:pPr>
        <w:widowControl/>
        <w:ind w:firstLine="840" w:firstLineChars="350"/>
        <w:rPr>
          <w:sz w:val="24"/>
          <w:szCs w:val="28"/>
          <w:lang w:eastAsia="zh-CN"/>
        </w:rPr>
      </w:pPr>
      <w:r>
        <w:rPr>
          <w:rFonts w:hint="eastAsia"/>
          <w:sz w:val="24"/>
          <w:szCs w:val="28"/>
          <w:lang w:eastAsia="zh-CN"/>
        </w:rPr>
        <w:t>业绩的证明</w:t>
      </w:r>
    </w:p>
    <w:p w14:paraId="184D89EB">
      <w:pPr>
        <w:pStyle w:val="25"/>
      </w:pPr>
    </w:p>
    <w:p w14:paraId="0D249833">
      <w:pPr>
        <w:pStyle w:val="25"/>
      </w:pPr>
    </w:p>
    <w:p w14:paraId="63A6DCC4">
      <w:pPr>
        <w:pStyle w:val="25"/>
      </w:pPr>
    </w:p>
    <w:p w14:paraId="75177768">
      <w:pPr>
        <w:pStyle w:val="25"/>
      </w:pPr>
    </w:p>
    <w:p w14:paraId="10319754">
      <w:pPr>
        <w:pStyle w:val="25"/>
      </w:pPr>
    </w:p>
    <w:p w14:paraId="5DFD62FF">
      <w:pPr>
        <w:pStyle w:val="25"/>
      </w:pPr>
    </w:p>
    <w:p w14:paraId="63D2EE0E">
      <w:pPr>
        <w:pStyle w:val="25"/>
      </w:pPr>
    </w:p>
    <w:p w14:paraId="46072DCC">
      <w:pPr>
        <w:pStyle w:val="25"/>
      </w:pPr>
    </w:p>
    <w:p w14:paraId="0933AE62">
      <w:pPr>
        <w:pStyle w:val="25"/>
      </w:pPr>
    </w:p>
    <w:p w14:paraId="2625910F">
      <w:pPr>
        <w:pStyle w:val="25"/>
      </w:pPr>
    </w:p>
    <w:p w14:paraId="075B453D">
      <w:pPr>
        <w:pStyle w:val="25"/>
      </w:pPr>
    </w:p>
    <w:p w14:paraId="1DAF328F">
      <w:pPr>
        <w:pStyle w:val="25"/>
      </w:pPr>
    </w:p>
    <w:p w14:paraId="3AA9D76F">
      <w:pPr>
        <w:pStyle w:val="25"/>
      </w:pPr>
    </w:p>
    <w:p w14:paraId="2B451D28">
      <w:pPr>
        <w:pStyle w:val="25"/>
      </w:pPr>
    </w:p>
    <w:p w14:paraId="26F95A7B">
      <w:pPr>
        <w:pStyle w:val="25"/>
      </w:pPr>
    </w:p>
    <w:p w14:paraId="6AA2AFDE">
      <w:pPr>
        <w:pStyle w:val="25"/>
      </w:pPr>
    </w:p>
    <w:p w14:paraId="1A2DA64E">
      <w:pPr>
        <w:pStyle w:val="25"/>
      </w:pPr>
    </w:p>
    <w:p w14:paraId="7BA1412F">
      <w:pPr>
        <w:pStyle w:val="25"/>
      </w:pPr>
    </w:p>
    <w:p w14:paraId="7DA8049E">
      <w:pPr>
        <w:pStyle w:val="25"/>
      </w:pPr>
    </w:p>
    <w:p w14:paraId="4BB0A53E">
      <w:pPr>
        <w:pStyle w:val="25"/>
        <w:rPr>
          <w:rFonts w:asciiTheme="minorEastAsia" w:hAnsiTheme="minorEastAsia" w:eastAsiaTheme="minorEastAsia"/>
          <w:b/>
          <w:sz w:val="36"/>
          <w:szCs w:val="36"/>
        </w:rPr>
      </w:pPr>
      <w:r>
        <w:rPr>
          <w:rFonts w:hint="eastAsia" w:ascii="Times New Roman" w:hAnsi="Times New Roman"/>
          <w:b/>
          <w:sz w:val="36"/>
          <w:szCs w:val="36"/>
        </w:rPr>
        <w:t xml:space="preserve">  附件：B</w:t>
      </w:r>
      <w:r>
        <w:rPr>
          <w:rFonts w:hint="eastAsia" w:asciiTheme="minorEastAsia" w:hAnsiTheme="minorEastAsia" w:eastAsiaTheme="minorEastAsia"/>
          <w:b/>
          <w:sz w:val="36"/>
          <w:szCs w:val="36"/>
        </w:rPr>
        <w:t>参选报价单</w:t>
      </w:r>
    </w:p>
    <w:p w14:paraId="7D28B778">
      <w:pPr>
        <w:ind w:firstLine="480" w:firstLineChars="200"/>
        <w:rPr>
          <w:rFonts w:hint="eastAsia" w:asciiTheme="minorEastAsia" w:hAnsiTheme="minorEastAsia" w:eastAsiaTheme="minorEastAsia"/>
          <w:sz w:val="24"/>
          <w:szCs w:val="24"/>
          <w:lang w:eastAsia="zh-CN"/>
        </w:rPr>
      </w:pPr>
    </w:p>
    <w:p w14:paraId="647CB789">
      <w:pPr>
        <w:ind w:firstLine="480" w:firstLineChars="200"/>
        <w:rPr>
          <w:rFonts w:hint="eastAsia" w:asciiTheme="minorEastAsia" w:hAnsiTheme="minorEastAsia" w:eastAsiaTheme="minorEastAsia"/>
          <w:sz w:val="24"/>
          <w:szCs w:val="24"/>
          <w:lang w:eastAsia="zh-CN"/>
        </w:rPr>
      </w:pPr>
    </w:p>
    <w:p w14:paraId="785A15B5">
      <w:pPr>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比选单位：</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u w:val="single"/>
          <w:lang w:eastAsia="zh-CN"/>
        </w:rPr>
        <w:t>福建福海创石油化工有限公司</w:t>
      </w:r>
    </w:p>
    <w:p w14:paraId="4E4A26AD">
      <w:pPr>
        <w:ind w:firstLine="480" w:firstLineChars="200"/>
        <w:rPr>
          <w:rFonts w:asciiTheme="minorEastAsia" w:hAnsiTheme="minorEastAsia" w:eastAsiaTheme="minorEastAsia"/>
          <w:sz w:val="24"/>
          <w:szCs w:val="24"/>
          <w:lang w:eastAsia="zh-CN"/>
        </w:rPr>
      </w:pPr>
    </w:p>
    <w:p w14:paraId="74969BB3">
      <w:pPr>
        <w:ind w:firstLine="480" w:firstLineChars="200"/>
        <w:rPr>
          <w:rFonts w:asciiTheme="minorEastAsia" w:hAnsiTheme="minorEastAsia" w:eastAsiaTheme="minorEastAsia"/>
          <w:sz w:val="24"/>
          <w:szCs w:val="24"/>
          <w:lang w:eastAsia="zh-CN"/>
        </w:rPr>
      </w:pPr>
    </w:p>
    <w:p w14:paraId="6450336B">
      <w:pPr>
        <w:ind w:left="1640" w:leftChars="200" w:hanging="1200" w:hangingChars="5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项目名称：</w:t>
      </w:r>
      <w:r>
        <w:rPr>
          <w:rFonts w:hint="eastAsia" w:asciiTheme="minorEastAsia" w:hAnsiTheme="minorEastAsia" w:eastAsiaTheme="minorEastAsia"/>
          <w:sz w:val="24"/>
          <w:szCs w:val="24"/>
          <w:u w:val="single"/>
          <w:lang w:val="en-US" w:eastAsia="zh-CN"/>
        </w:rPr>
        <w:t>断路器更新项目</w:t>
      </w:r>
      <w:r>
        <w:rPr>
          <w:rFonts w:hint="eastAsia" w:asciiTheme="minorEastAsia" w:hAnsiTheme="minorEastAsia" w:eastAsiaTheme="minorEastAsia"/>
          <w:bCs/>
          <w:sz w:val="24"/>
          <w:szCs w:val="24"/>
          <w:u w:val="single"/>
          <w:lang w:eastAsia="zh-CN"/>
        </w:rPr>
        <w:t>（项目编号：FHC-PTCG20240401002）</w:t>
      </w:r>
    </w:p>
    <w:p w14:paraId="403D5472">
      <w:pPr>
        <w:ind w:firstLine="280" w:firstLineChars="100"/>
        <w:rPr>
          <w:rFonts w:asciiTheme="minorEastAsia" w:hAnsiTheme="minorEastAsia" w:eastAsiaTheme="minorEastAsia"/>
          <w:sz w:val="28"/>
          <w:lang w:eastAsia="zh-CN"/>
        </w:rPr>
      </w:pPr>
      <w:r>
        <w:rPr>
          <w:rFonts w:hint="eastAsia" w:asciiTheme="minorEastAsia" w:hAnsiTheme="minorEastAsia" w:eastAsiaTheme="minorEastAsia"/>
          <w:sz w:val="28"/>
          <w:lang w:eastAsia="zh-CN"/>
        </w:rPr>
        <w:t xml:space="preserve">               </w:t>
      </w:r>
    </w:p>
    <w:p w14:paraId="432B671A">
      <w:pPr>
        <w:ind w:firstLine="562" w:firstLineChars="200"/>
        <w:rPr>
          <w:rFonts w:asciiTheme="minorEastAsia" w:hAnsiTheme="minorEastAsia" w:eastAsiaTheme="minorEastAsia"/>
          <w:b/>
          <w:sz w:val="36"/>
          <w:u w:val="none"/>
          <w:lang w:eastAsia="zh-CN"/>
        </w:rPr>
      </w:pPr>
      <w:r>
        <w:rPr>
          <w:rFonts w:hint="eastAsia" w:asciiTheme="minorEastAsia" w:hAnsiTheme="minorEastAsia" w:eastAsiaTheme="minorEastAsia"/>
          <w:b/>
          <w:sz w:val="28"/>
          <w:lang w:eastAsia="zh-CN"/>
        </w:rPr>
        <w:t>参选优惠价（含税包干总价）：</w:t>
      </w:r>
      <w:r>
        <w:rPr>
          <w:rFonts w:hint="eastAsia" w:asciiTheme="minorEastAsia" w:hAnsiTheme="minorEastAsia" w:eastAsiaTheme="minorEastAsia"/>
          <w:b/>
          <w:sz w:val="28"/>
          <w:u w:val="single"/>
          <w:lang w:val="en-US" w:eastAsia="zh-CN"/>
        </w:rPr>
        <w:t xml:space="preserve">                    </w:t>
      </w:r>
    </w:p>
    <w:p w14:paraId="70799CBF">
      <w:pPr>
        <w:pStyle w:val="25"/>
        <w:ind w:firstLine="675"/>
        <w:rPr>
          <w:rFonts w:asciiTheme="minorEastAsia" w:hAnsiTheme="minorEastAsia" w:eastAsiaTheme="minorEastAsia"/>
        </w:rPr>
      </w:pPr>
    </w:p>
    <w:p w14:paraId="1B62BF48">
      <w:pPr>
        <w:pStyle w:val="25"/>
        <w:ind w:firstLine="675"/>
        <w:rPr>
          <w:rFonts w:asciiTheme="minorEastAsia" w:hAnsiTheme="minorEastAsia" w:eastAsiaTheme="minorEastAsia"/>
        </w:rPr>
      </w:pPr>
      <w:r>
        <w:rPr>
          <w:rFonts w:hint="eastAsia" w:asciiTheme="minorEastAsia" w:hAnsiTheme="minorEastAsia" w:eastAsiaTheme="minorEastAsia"/>
        </w:rPr>
        <w:t>具体报价清单：</w:t>
      </w:r>
    </w:p>
    <w:tbl>
      <w:tblPr>
        <w:tblStyle w:val="17"/>
        <w:tblW w:w="9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573"/>
        <w:gridCol w:w="567"/>
        <w:gridCol w:w="970"/>
        <w:gridCol w:w="1365"/>
        <w:gridCol w:w="1260"/>
      </w:tblGrid>
      <w:tr w14:paraId="03E6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51" w:type="dxa"/>
            <w:vAlign w:val="center"/>
          </w:tcPr>
          <w:p w14:paraId="0FCD3643">
            <w:pPr>
              <w:spacing w:before="240" w:line="120" w:lineRule="auto"/>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项目名称</w:t>
            </w:r>
          </w:p>
        </w:tc>
        <w:tc>
          <w:tcPr>
            <w:tcW w:w="3573" w:type="dxa"/>
            <w:vAlign w:val="center"/>
          </w:tcPr>
          <w:p w14:paraId="1E4382DF">
            <w:pPr>
              <w:spacing w:before="240" w:line="120" w:lineRule="auto"/>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val="en-US" w:eastAsia="zh-CN"/>
              </w:rPr>
              <w:t>规格</w:t>
            </w:r>
          </w:p>
        </w:tc>
        <w:tc>
          <w:tcPr>
            <w:tcW w:w="567" w:type="dxa"/>
            <w:vAlign w:val="center"/>
          </w:tcPr>
          <w:p w14:paraId="6CF37C2C">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970" w:type="dxa"/>
            <w:vAlign w:val="center"/>
          </w:tcPr>
          <w:p w14:paraId="22B59B37">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单位</w:t>
            </w:r>
          </w:p>
        </w:tc>
        <w:tc>
          <w:tcPr>
            <w:tcW w:w="1365" w:type="dxa"/>
            <w:vAlign w:val="center"/>
          </w:tcPr>
          <w:p w14:paraId="1577376D">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总价/元</w:t>
            </w:r>
          </w:p>
        </w:tc>
        <w:tc>
          <w:tcPr>
            <w:tcW w:w="1260" w:type="dxa"/>
            <w:vAlign w:val="center"/>
          </w:tcPr>
          <w:p w14:paraId="3E83260F">
            <w:pPr>
              <w:spacing w:before="240" w:line="120" w:lineRule="auto"/>
              <w:jc w:val="center"/>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备注</w:t>
            </w:r>
          </w:p>
        </w:tc>
      </w:tr>
      <w:tr w14:paraId="7943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51" w:type="dxa"/>
            <w:vAlign w:val="center"/>
          </w:tcPr>
          <w:p w14:paraId="200093B6">
            <w:pPr>
              <w:rPr>
                <w:rFonts w:hint="eastAsia" w:asciiTheme="minorEastAsia" w:hAnsiTheme="minorEastAsia" w:eastAsiaTheme="minorEastAsia"/>
                <w:sz w:val="24"/>
                <w:szCs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6"/>
            <w:r>
              <w:rPr>
                <w:rFonts w:hint="eastAsia" w:asciiTheme="minorEastAsia" w:hAnsiTheme="minorEastAsia" w:eastAsiaTheme="minorEastAsia"/>
                <w:bCs/>
                <w:color w:val="auto"/>
                <w:sz w:val="24"/>
                <w:szCs w:val="24"/>
                <w:lang w:eastAsia="zh-CN"/>
              </w:rPr>
              <w:t>全自动心肺复苏术模拟人，含培训专用AED</w:t>
            </w:r>
          </w:p>
        </w:tc>
        <w:tc>
          <w:tcPr>
            <w:tcW w:w="3573" w:type="dxa"/>
            <w:vAlign w:val="center"/>
          </w:tcPr>
          <w:p w14:paraId="2FA4813D">
            <w:pPr>
              <w:tabs>
                <w:tab w:val="left" w:pos="1080"/>
              </w:tabs>
              <w:spacing w:line="440" w:lineRule="exac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根据比选要求</w:t>
            </w:r>
          </w:p>
        </w:tc>
        <w:tc>
          <w:tcPr>
            <w:tcW w:w="567" w:type="dxa"/>
            <w:vAlign w:val="center"/>
          </w:tcPr>
          <w:p w14:paraId="33BF2FCF">
            <w:pPr>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p>
        </w:tc>
        <w:tc>
          <w:tcPr>
            <w:tcW w:w="970" w:type="dxa"/>
            <w:vAlign w:val="center"/>
          </w:tcPr>
          <w:p w14:paraId="47910DD8">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套</w:t>
            </w:r>
          </w:p>
        </w:tc>
        <w:tc>
          <w:tcPr>
            <w:tcW w:w="1365" w:type="dxa"/>
            <w:vAlign w:val="center"/>
          </w:tcPr>
          <w:p w14:paraId="0C168EFA">
            <w:pPr>
              <w:spacing w:before="240" w:line="120" w:lineRule="auto"/>
              <w:jc w:val="center"/>
              <w:rPr>
                <w:rFonts w:asciiTheme="minorEastAsia" w:hAnsiTheme="minorEastAsia" w:eastAsiaTheme="minorEastAsia"/>
                <w:sz w:val="24"/>
                <w:szCs w:val="24"/>
                <w:lang w:eastAsia="zh-CN"/>
              </w:rPr>
            </w:pPr>
          </w:p>
        </w:tc>
        <w:tc>
          <w:tcPr>
            <w:tcW w:w="1260" w:type="dxa"/>
            <w:vAlign w:val="center"/>
          </w:tcPr>
          <w:p w14:paraId="4A56293C">
            <w:pPr>
              <w:spacing w:before="240" w:line="120" w:lineRule="auto"/>
              <w:jc w:val="center"/>
              <w:rPr>
                <w:rFonts w:asciiTheme="minorEastAsia" w:hAnsiTheme="minorEastAsia" w:eastAsiaTheme="minorEastAsia"/>
                <w:sz w:val="24"/>
                <w:szCs w:val="24"/>
                <w:lang w:eastAsia="zh-CN"/>
              </w:rPr>
            </w:pPr>
          </w:p>
        </w:tc>
      </w:tr>
      <w:permEnd w:id="0"/>
      <w:permEnd w:id="1"/>
      <w:permEnd w:id="2"/>
      <w:permEnd w:id="3"/>
      <w:permEnd w:id="4"/>
      <w:permEnd w:id="5"/>
      <w:tr w14:paraId="422F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51" w:type="dxa"/>
            <w:vAlign w:val="center"/>
          </w:tcPr>
          <w:p w14:paraId="16C08830">
            <w:pPr>
              <w:spacing w:before="24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合同金额合计</w:t>
            </w:r>
          </w:p>
        </w:tc>
        <w:tc>
          <w:tcPr>
            <w:tcW w:w="6475" w:type="dxa"/>
            <w:gridSpan w:val="4"/>
            <w:vAlign w:val="center"/>
          </w:tcPr>
          <w:p w14:paraId="0C9FA939">
            <w:pPr>
              <w:spacing w:before="240"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（大写）（小写）</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元</w:t>
            </w:r>
          </w:p>
        </w:tc>
        <w:tc>
          <w:tcPr>
            <w:tcW w:w="1260" w:type="dxa"/>
            <w:vAlign w:val="center"/>
          </w:tcPr>
          <w:p w14:paraId="7421AB22">
            <w:pPr>
              <w:spacing w:before="240" w:line="360" w:lineRule="auto"/>
              <w:jc w:val="center"/>
              <w:rPr>
                <w:rFonts w:hint="eastAsia" w:asciiTheme="minorEastAsia" w:hAnsiTheme="minorEastAsia" w:eastAsiaTheme="minorEastAsia"/>
                <w:sz w:val="24"/>
                <w:szCs w:val="24"/>
                <w:lang w:eastAsia="zh-CN"/>
              </w:rPr>
            </w:pPr>
          </w:p>
        </w:tc>
      </w:tr>
    </w:tbl>
    <w:p w14:paraId="0F9522D4">
      <w:pPr>
        <w:pStyle w:val="25"/>
        <w:rPr>
          <w:rFonts w:asciiTheme="minorEastAsia" w:hAnsiTheme="minorEastAsia" w:eastAsiaTheme="minorEastAsia"/>
          <w:sz w:val="24"/>
        </w:rPr>
      </w:pPr>
      <w:r>
        <w:rPr>
          <w:rFonts w:hint="eastAsia" w:asciiTheme="minorEastAsia" w:hAnsiTheme="minorEastAsia" w:eastAsiaTheme="minorEastAsia"/>
          <w:sz w:val="24"/>
        </w:rPr>
        <w:t>备注：</w:t>
      </w:r>
      <w:r>
        <w:rPr>
          <w:rFonts w:asciiTheme="minorEastAsia" w:hAnsiTheme="minorEastAsia" w:eastAsiaTheme="minorEastAsia"/>
          <w:sz w:val="24"/>
        </w:rPr>
        <w:t xml:space="preserve"> </w:t>
      </w:r>
    </w:p>
    <w:p w14:paraId="37DC782A">
      <w:pPr>
        <w:ind w:firstLine="555"/>
        <w:rPr>
          <w:rFonts w:cs="Times New Roman" w:asciiTheme="minorEastAsia" w:hAnsiTheme="minorEastAsia" w:eastAsiaTheme="minorEastAsia"/>
          <w:sz w:val="24"/>
          <w:u w:val="single"/>
          <w:lang w:eastAsia="zh-CN"/>
        </w:rPr>
      </w:pPr>
      <w:r>
        <w:rPr>
          <w:rFonts w:hint="eastAsia" w:cs="Times New Roman" w:asciiTheme="minorEastAsia" w:hAnsiTheme="minorEastAsia" w:eastAsiaTheme="minorEastAsia"/>
          <w:sz w:val="24"/>
          <w:lang w:eastAsia="zh-CN"/>
        </w:rPr>
        <w:t>1、所包含发票类型及税率：</w:t>
      </w:r>
      <w:r>
        <w:rPr>
          <w:rFonts w:hint="eastAsia" w:cs="Times New Roman" w:asciiTheme="minorEastAsia" w:hAnsiTheme="minorEastAsia" w:eastAsiaTheme="minorEastAsia"/>
          <w:sz w:val="24"/>
          <w:u w:val="single"/>
          <w:lang w:eastAsia="zh-CN"/>
        </w:rPr>
        <w:t xml:space="preserve">                                 </w:t>
      </w:r>
    </w:p>
    <w:p w14:paraId="4612DB89">
      <w:pPr>
        <w:pStyle w:val="25"/>
        <w:ind w:firstLine="555"/>
        <w:rPr>
          <w:rFonts w:asciiTheme="minorEastAsia" w:hAnsiTheme="minorEastAsia" w:eastAsiaTheme="minorEastAsia"/>
          <w:sz w:val="28"/>
          <w:u w:val="single"/>
        </w:rPr>
      </w:pPr>
      <w:r>
        <w:rPr>
          <w:rFonts w:hint="eastAsia" w:asciiTheme="minorEastAsia" w:hAnsiTheme="minorEastAsia" w:eastAsiaTheme="minorEastAsia"/>
          <w:sz w:val="24"/>
        </w:rPr>
        <w:t>2、住宿、人员休息、吃饭自理；人员进厂需办理临时出入证，需作工安训练，由环安中心负责；工具、消耗品、劳保用品，由施工单位自备；</w:t>
      </w:r>
      <w:r>
        <w:rPr>
          <w:rFonts w:asciiTheme="minorEastAsia" w:hAnsiTheme="minorEastAsia" w:eastAsiaTheme="minorEastAsia"/>
          <w:sz w:val="24"/>
        </w:rPr>
        <w:t xml:space="preserve">  </w:t>
      </w:r>
      <w:r>
        <w:rPr>
          <w:rFonts w:asciiTheme="minorEastAsia" w:hAnsiTheme="minorEastAsia" w:eastAsiaTheme="minorEastAsia"/>
          <w:sz w:val="24"/>
        </w:rPr>
        <w:cr/>
      </w:r>
      <w:r>
        <w:rPr>
          <w:rFonts w:hint="eastAsia" w:asciiTheme="minorEastAsia" w:hAnsiTheme="minorEastAsia" w:eastAsiaTheme="minorEastAsia"/>
          <w:sz w:val="24"/>
        </w:rPr>
        <w:t xml:space="preserve">     </w:t>
      </w:r>
      <w:r>
        <w:rPr>
          <w:rFonts w:hint="eastAsia" w:asciiTheme="minorEastAsia" w:hAnsiTheme="minorEastAsia" w:eastAsiaTheme="minorEastAsia"/>
          <w:sz w:val="28"/>
        </w:rPr>
        <w:t>参选人：</w:t>
      </w:r>
      <w:r>
        <w:rPr>
          <w:rFonts w:hint="eastAsia" w:asciiTheme="minorEastAsia" w:hAnsiTheme="minorEastAsia" w:eastAsiaTheme="minorEastAsia"/>
          <w:sz w:val="28"/>
          <w:u w:val="single"/>
        </w:rPr>
        <w:t xml:space="preserve">                              </w:t>
      </w:r>
      <w:r>
        <w:rPr>
          <w:rFonts w:hint="eastAsia" w:asciiTheme="minorEastAsia" w:hAnsiTheme="minorEastAsia" w:eastAsiaTheme="minorEastAsia"/>
          <w:color w:val="00B050"/>
          <w:sz w:val="28"/>
        </w:rPr>
        <w:t>（加盖参选单位章）</w:t>
      </w:r>
    </w:p>
    <w:p w14:paraId="16D3B726">
      <w:pPr>
        <w:spacing w:line="460" w:lineRule="exact"/>
        <w:ind w:firstLine="560" w:firstLineChars="200"/>
        <w:rPr>
          <w:rFonts w:asciiTheme="minorEastAsia" w:hAnsiTheme="minorEastAsia" w:eastAsiaTheme="minorEastAsia"/>
          <w:color w:val="00B050"/>
          <w:sz w:val="28"/>
          <w:lang w:eastAsia="zh-CN"/>
        </w:rPr>
      </w:pPr>
      <w:r>
        <w:rPr>
          <w:rFonts w:hint="eastAsia" w:asciiTheme="minorEastAsia" w:hAnsiTheme="minorEastAsia" w:eastAsiaTheme="minorEastAsia"/>
          <w:sz w:val="28"/>
          <w:lang w:eastAsia="zh-CN"/>
        </w:rPr>
        <w:t>法定代表人：</w:t>
      </w:r>
      <w:r>
        <w:rPr>
          <w:rFonts w:hint="eastAsia" w:asciiTheme="minorEastAsia" w:hAnsiTheme="minorEastAsia" w:eastAsiaTheme="minorEastAsia"/>
          <w:sz w:val="28"/>
          <w:u w:val="single"/>
          <w:lang w:eastAsia="zh-CN"/>
        </w:rPr>
        <w:t xml:space="preserve">                          </w:t>
      </w:r>
      <w:r>
        <w:rPr>
          <w:rFonts w:hint="eastAsia" w:asciiTheme="minorEastAsia" w:hAnsiTheme="minorEastAsia" w:eastAsiaTheme="minorEastAsia"/>
          <w:color w:val="00B050"/>
          <w:sz w:val="28"/>
          <w:lang w:eastAsia="zh-CN"/>
        </w:rPr>
        <w:t>（签字）</w:t>
      </w:r>
    </w:p>
    <w:p w14:paraId="554D74A4">
      <w:pPr>
        <w:spacing w:line="460" w:lineRule="exact"/>
        <w:ind w:firstLine="560" w:firstLineChars="200"/>
        <w:rPr>
          <w:rFonts w:asciiTheme="minorEastAsia" w:hAnsiTheme="minorEastAsia" w:eastAsiaTheme="minorEastAsia"/>
          <w:color w:val="C00000"/>
          <w:sz w:val="28"/>
          <w:u w:val="single"/>
          <w:lang w:eastAsia="zh-CN"/>
        </w:rPr>
      </w:pPr>
      <w:r>
        <w:rPr>
          <w:rFonts w:hint="eastAsia" w:asciiTheme="minorEastAsia" w:hAnsiTheme="minorEastAsia" w:eastAsiaTheme="minorEastAsia"/>
          <w:sz w:val="28"/>
          <w:lang w:eastAsia="zh-CN"/>
        </w:rPr>
        <w:t>或其授权委托代理人：</w:t>
      </w:r>
      <w:r>
        <w:rPr>
          <w:rFonts w:hint="eastAsia" w:asciiTheme="minorEastAsia" w:hAnsiTheme="minorEastAsia" w:eastAsiaTheme="minorEastAsia"/>
          <w:sz w:val="28"/>
          <w:u w:val="single"/>
          <w:lang w:eastAsia="zh-CN"/>
        </w:rPr>
        <w:t xml:space="preserve">                 </w:t>
      </w:r>
      <w:r>
        <w:rPr>
          <w:rFonts w:asciiTheme="minorEastAsia" w:hAnsiTheme="minorEastAsia" w:eastAsiaTheme="minorEastAsia"/>
          <w:sz w:val="28"/>
          <w:szCs w:val="36"/>
          <w:lang w:eastAsia="zh-CN"/>
        </w:rPr>
        <w:t>_</w:t>
      </w:r>
      <w:r>
        <w:rPr>
          <w:rFonts w:hint="eastAsia" w:asciiTheme="minorEastAsia" w:hAnsiTheme="minorEastAsia" w:eastAsiaTheme="minorEastAsia"/>
          <w:color w:val="00B050"/>
          <w:sz w:val="28"/>
          <w:lang w:eastAsia="zh-CN"/>
        </w:rPr>
        <w:t>（签字）</w:t>
      </w:r>
    </w:p>
    <w:p w14:paraId="77A6382E">
      <w:pPr>
        <w:ind w:firstLine="560" w:firstLineChars="200"/>
        <w:rPr>
          <w:rFonts w:asciiTheme="minorEastAsia" w:hAnsiTheme="minorEastAsia" w:eastAsiaTheme="minorEastAsia"/>
          <w:sz w:val="28"/>
          <w:u w:val="single"/>
          <w:lang w:eastAsia="zh-CN"/>
        </w:rPr>
      </w:pPr>
      <w:r>
        <w:rPr>
          <w:rFonts w:hint="eastAsia" w:asciiTheme="minorEastAsia" w:hAnsiTheme="minorEastAsia" w:eastAsiaTheme="minorEastAsia"/>
          <w:sz w:val="28"/>
          <w:lang w:eastAsia="zh-CN"/>
        </w:rPr>
        <w:t xml:space="preserve">编制时间： </w:t>
      </w:r>
      <w:r>
        <w:rPr>
          <w:rFonts w:hint="eastAsia" w:asciiTheme="minorEastAsia" w:hAnsiTheme="minorEastAsia" w:eastAsiaTheme="minorEastAsia"/>
          <w:sz w:val="28"/>
          <w:u w:val="single"/>
          <w:lang w:eastAsia="zh-CN"/>
        </w:rPr>
        <w:t xml:space="preserve">      年   月   日         </w:t>
      </w:r>
    </w:p>
    <w:p w14:paraId="22E8C564">
      <w:pPr>
        <w:pStyle w:val="25"/>
      </w:pPr>
    </w:p>
    <w:p w14:paraId="4E73553B">
      <w:pPr>
        <w:pStyle w:val="25"/>
      </w:pPr>
    </w:p>
    <w:p w14:paraId="2EA09921">
      <w:pPr>
        <w:pStyle w:val="25"/>
      </w:pPr>
    </w:p>
    <w:p w14:paraId="7E9ED97A">
      <w:pPr>
        <w:pStyle w:val="25"/>
      </w:pPr>
    </w:p>
    <w:p w14:paraId="40494046">
      <w:pPr>
        <w:pStyle w:val="25"/>
      </w:pPr>
    </w:p>
    <w:p w14:paraId="46DF2C83">
      <w:pPr>
        <w:pStyle w:val="25"/>
      </w:pPr>
    </w:p>
    <w:p w14:paraId="5C6F366C">
      <w:pPr>
        <w:snapToGrid w:val="0"/>
        <w:spacing w:line="360" w:lineRule="auto"/>
        <w:jc w:val="center"/>
        <w:rPr>
          <w:rFonts w:cs="Times New Roman"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承 诺 函</w:t>
      </w:r>
    </w:p>
    <w:p w14:paraId="6F8CD03D">
      <w:pPr>
        <w:snapToGrid w:val="0"/>
        <w:spacing w:line="360" w:lineRule="auto"/>
        <w:rPr>
          <w:rFonts w:asciiTheme="minorEastAsia" w:hAnsiTheme="minorEastAsia" w:eastAsiaTheme="minorEastAsia"/>
          <w:sz w:val="24"/>
          <w:szCs w:val="24"/>
          <w:lang w:eastAsia="zh-CN"/>
        </w:rPr>
      </w:pPr>
    </w:p>
    <w:p w14:paraId="12E6C31B">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14:paraId="5E4477AE">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heme="minorEastAsia" w:hAnsiTheme="minorEastAsia" w:eastAsiaTheme="minorEastAsia"/>
          <w:sz w:val="24"/>
          <w:szCs w:val="24"/>
          <w:lang w:val="en-US" w:eastAsia="zh-CN"/>
        </w:rPr>
        <w:t>HSE团队全自动心肺复苏术模拟人采购</w:t>
      </w:r>
      <w:r>
        <w:rPr>
          <w:rFonts w:hint="eastAsia" w:asciiTheme="minorEastAsia" w:hAnsiTheme="minorEastAsia" w:eastAsiaTheme="minorEastAsia"/>
          <w:sz w:val="24"/>
          <w:szCs w:val="24"/>
          <w:lang w:eastAsia="zh-CN"/>
        </w:rPr>
        <w:t>项目</w:t>
      </w:r>
      <w:r>
        <w:rPr>
          <w:rFonts w:hint="eastAsia" w:asciiTheme="minorEastAsia" w:hAnsiTheme="minorEastAsia" w:eastAsiaTheme="minorEastAsia"/>
          <w:sz w:val="24"/>
          <w:szCs w:val="24"/>
          <w:u w:val="single"/>
          <w:lang w:eastAsia="zh-CN"/>
        </w:rPr>
        <w:t>（项目编号：FHC-PTCG20241010001）项目</w:t>
      </w:r>
      <w:r>
        <w:rPr>
          <w:rFonts w:hint="eastAsia" w:asciiTheme="minorEastAsia" w:hAnsiTheme="minorEastAsia" w:eastAsiaTheme="minorEastAsia"/>
          <w:sz w:val="24"/>
          <w:szCs w:val="24"/>
          <w:lang w:eastAsia="zh-CN"/>
        </w:rPr>
        <w:t>比选文件表示完全响应，遵照公告的要求，特此确认并承诺：</w:t>
      </w:r>
    </w:p>
    <w:p w14:paraId="304E97BD">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14:paraId="31B90CC7">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14:paraId="0E51873F">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14:paraId="12DE8459">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asciiTheme="minorEastAsia" w:hAnsiTheme="minorEastAsia" w:eastAsiaTheme="minorEastAsia"/>
          <w:sz w:val="24"/>
          <w:szCs w:val="24"/>
          <w:lang w:val="en-US" w:eastAsia="zh-CN"/>
        </w:rPr>
        <w:t>断路器更新项目</w:t>
      </w:r>
      <w:r>
        <w:rPr>
          <w:rFonts w:hint="eastAsia" w:asciiTheme="minorEastAsia" w:hAnsiTheme="minorEastAsia" w:eastAsiaTheme="minorEastAsia"/>
          <w:sz w:val="24"/>
          <w:szCs w:val="24"/>
          <w:u w:val="single"/>
          <w:lang w:eastAsia="zh-CN"/>
        </w:rPr>
        <w:t>（项目编号：FHC-PTCG20241010001）</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14:paraId="6435A342">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14:paraId="192036C6">
      <w:pPr>
        <w:snapToGrid w:val="0"/>
        <w:spacing w:line="360" w:lineRule="auto"/>
        <w:ind w:firstLine="240" w:firstLineChars="100"/>
        <w:rPr>
          <w:rFonts w:cs="Times New Roman" w:asciiTheme="minorEastAsia" w:hAnsiTheme="minorEastAsia" w:eastAsiaTheme="minorEastAsia"/>
          <w:sz w:val="24"/>
          <w:szCs w:val="24"/>
          <w:lang w:eastAsia="zh-CN"/>
        </w:rPr>
      </w:pPr>
    </w:p>
    <w:p w14:paraId="1F161C05">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14:paraId="0FA61C3D">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法定代表人或委托代理人（签字）：        </w:t>
      </w:r>
    </w:p>
    <w:p w14:paraId="007EA9EF">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14:paraId="3342A532">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14:paraId="6E4BB6D8">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14:paraId="7D7D0D1E">
      <w:pPr>
        <w:pStyle w:val="35"/>
        <w:spacing w:beforeLines="0" w:afterLines="0" w:line="240" w:lineRule="auto"/>
        <w:ind w:firstLine="0" w:firstLineChars="0"/>
        <w:rPr>
          <w:rFonts w:hint="eastAsia" w:asciiTheme="minorEastAsia" w:hAnsiTheme="minorEastAsia" w:eastAsiaTheme="minorEastAsia"/>
          <w:sz w:val="24"/>
          <w:szCs w:val="24"/>
          <w:lang w:eastAsia="zh-CN"/>
        </w:rPr>
      </w:pPr>
    </w:p>
    <w:p w14:paraId="4B2F3545">
      <w:pPr>
        <w:pStyle w:val="35"/>
        <w:spacing w:beforeLines="0" w:afterLines="0" w:line="240" w:lineRule="auto"/>
        <w:ind w:firstLine="0" w:firstLineChars="0"/>
        <w:rPr>
          <w:rFonts w:hint="eastAsia" w:asciiTheme="minorEastAsia" w:hAnsiTheme="minorEastAsia" w:eastAsiaTheme="minorEastAsia"/>
          <w:sz w:val="24"/>
          <w:szCs w:val="24"/>
          <w:lang w:eastAsia="zh-CN"/>
        </w:rPr>
      </w:pPr>
    </w:p>
    <w:p w14:paraId="1E43F417">
      <w:pPr>
        <w:pStyle w:val="35"/>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14:paraId="0E282C1E">
      <w:pPr>
        <w:spacing w:line="500" w:lineRule="exact"/>
        <w:jc w:val="center"/>
        <w:rPr>
          <w:b/>
          <w:bCs/>
          <w:sz w:val="36"/>
          <w:szCs w:val="36"/>
          <w:lang w:eastAsia="zh-CN"/>
        </w:rPr>
      </w:pPr>
    </w:p>
    <w:p w14:paraId="637A1DF1">
      <w:pPr>
        <w:pStyle w:val="25"/>
      </w:pPr>
    </w:p>
    <w:bookmarkEnd w:id="0"/>
    <w:p w14:paraId="14F3A558">
      <w:pPr>
        <w:pStyle w:val="6"/>
        <w:spacing w:before="106"/>
        <w:ind w:left="218"/>
      </w:pPr>
    </w:p>
    <w:p w14:paraId="7FF6DD7A"/>
    <w:sectPr>
      <w:footerReference r:id="rId6" w:type="default"/>
      <w:pgSz w:w="11910" w:h="16840"/>
      <w:pgMar w:top="1500" w:right="1430" w:bottom="740" w:left="1680" w:header="0" w:footer="5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91F6D">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D24CD">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2ED24CD">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7521A">
    <w:pPr>
      <w:pStyle w:val="6"/>
      <w:spacing w:line="14" w:lineRule="auto"/>
      <w:rPr>
        <w:sz w:val="20"/>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0D7F0">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EA0D7F0">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0F1E8D19">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OnFXtkAAAANAQAADwAAAAAAAAABACAAAAAiAAAAZHJzL2Rvd25yZXYu&#10;eG1sUEsBAhQAFAAAAAgAh07iQEg4gm76AQAAAwQAAA4AAAAAAAAAAQAgAAAAKAEAAGRycy9lMm9E&#10;b2MueG1sUEsFBgAAAAAGAAYAWQEAAJQFAAAAAA==&#10;">
              <v:fill on="f" focussize="0,0"/>
              <v:stroke on="f"/>
              <v:imagedata o:title=""/>
              <o:lock v:ext="edit" aspectratio="f"/>
              <v:textbox inset="0mm,0mm,0mm,0mm">
                <w:txbxContent>
                  <w:p w14:paraId="0F1E8D19">
                    <w:pPr>
                      <w:spacing w:line="219" w:lineRule="exact"/>
                      <w:ind w:left="2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A2AFD">
    <w:pPr>
      <w:pStyle w:val="6"/>
      <w:spacing w:line="14" w:lineRule="auto"/>
      <w:rPr>
        <w:sz w:val="2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BD7BE">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10</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E8BD7BE">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10</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62EF7B36">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vZTB2QAAAA0BAAAPAAAAAAAAAAEAIAAAACIAAABkcnMvZG93bnJldi54&#10;bWxQSwECFAAUAAAACACHTuJAV6LJqfkBAAADBAAADgAAAAAAAAABACAAAAAoAQAAZHJzL2Uyb0Rv&#10;Yy54bWxQSwUGAAAAAAYABgBZAQAAkwUAAAAA&#10;">
              <v:fill on="f" focussize="0,0"/>
              <v:stroke on="f"/>
              <v:imagedata o:title=""/>
              <o:lock v:ext="edit" aspectratio="f"/>
              <v:textbox inset="0mm,0mm,0mm,0mm">
                <w:txbxContent>
                  <w:p w14:paraId="62EF7B36">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76328">
    <w:pPr>
      <w:pStyle w:val="6"/>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-139700</wp:posOffset>
              </wp:positionV>
              <wp:extent cx="1828800" cy="2940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2940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5C244">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pt;height:23.15pt;width:144pt;mso-position-horizontal:center;mso-position-horizontal-relative:margin;mso-wrap-style:none;z-index:251664384;mso-width-relative:page;mso-height-relative:page;" filled="f" stroked="f" coordsize="21600,21600" o:gfxdata="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r/dri1gAAAAcBAAAPAAAAAAAAAAEAIAAAACIAAABkcnMvZG93bnJldi54&#10;bWxQSwECFAAUAAAACACHTuJA6EPDtjUCAABgBAAADgAAAAAAAAABACAAAAAlAQAAZHJzL2Uyb0Rv&#10;Yy54bWxQSwUGAAAAAAYABgBZAQAAzAUAAAAA&#10;">
              <v:fill on="f" focussize="0,0"/>
              <v:stroke on="f" weight="0.5pt"/>
              <v:imagedata o:title=""/>
              <o:lock v:ext="edit" aspectratio="f"/>
              <v:textbox inset="0mm,0mm,0mm,0mm">
                <w:txbxContent>
                  <w:p w14:paraId="53E5C244">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CCB85"/>
    <w:multiLevelType w:val="singleLevel"/>
    <w:tmpl w:val="827CCB85"/>
    <w:lvl w:ilvl="0" w:tentative="0">
      <w:start w:val="1"/>
      <w:numFmt w:val="decimal"/>
      <w:suff w:val="nothing"/>
      <w:lvlText w:val="%1、"/>
      <w:lvlJc w:val="left"/>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605D2D12"/>
    <w:multiLevelType w:val="singleLevel"/>
    <w:tmpl w:val="605D2D12"/>
    <w:lvl w:ilvl="0" w:tentative="0">
      <w:start w:val="12"/>
      <w:numFmt w:val="decimal"/>
      <w:suff w:val="nothing"/>
      <w:lvlText w:val="%1、"/>
      <w:lvlJc w:val="left"/>
    </w:lvl>
  </w:abstractNum>
  <w:abstractNum w:abstractNumId="5">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6">
    <w:nsid w:val="734D9292"/>
    <w:multiLevelType w:val="multilevel"/>
    <w:tmpl w:val="734D9292"/>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3"/>
  </w:num>
  <w:num w:numId="2">
    <w:abstractNumId w:val="1"/>
  </w:num>
  <w:num w:numId="3">
    <w:abstractNumId w:val="5"/>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5NmYxMTZjZGRhOGE2MTg0YTI3ZTU4MDg0ZGNhYTEifQ=="/>
  </w:docVars>
  <w:rsids>
    <w:rsidRoot w:val="005B0451"/>
    <w:rsid w:val="0009785D"/>
    <w:rsid w:val="000A143A"/>
    <w:rsid w:val="000D2EE2"/>
    <w:rsid w:val="000F0E59"/>
    <w:rsid w:val="000F114D"/>
    <w:rsid w:val="001D0AF6"/>
    <w:rsid w:val="001D288A"/>
    <w:rsid w:val="00215306"/>
    <w:rsid w:val="00222053"/>
    <w:rsid w:val="0023656F"/>
    <w:rsid w:val="00236AB3"/>
    <w:rsid w:val="00277894"/>
    <w:rsid w:val="00290DE5"/>
    <w:rsid w:val="002B239B"/>
    <w:rsid w:val="002D0F05"/>
    <w:rsid w:val="002D4D2A"/>
    <w:rsid w:val="003042F9"/>
    <w:rsid w:val="00327F98"/>
    <w:rsid w:val="003652C4"/>
    <w:rsid w:val="003852C5"/>
    <w:rsid w:val="003A4071"/>
    <w:rsid w:val="003A63A7"/>
    <w:rsid w:val="003B13A7"/>
    <w:rsid w:val="003C2F65"/>
    <w:rsid w:val="003D417D"/>
    <w:rsid w:val="003E285B"/>
    <w:rsid w:val="004021C8"/>
    <w:rsid w:val="00405548"/>
    <w:rsid w:val="004E5D69"/>
    <w:rsid w:val="00502108"/>
    <w:rsid w:val="00514DDA"/>
    <w:rsid w:val="005B0451"/>
    <w:rsid w:val="005D7D7E"/>
    <w:rsid w:val="005E3800"/>
    <w:rsid w:val="005F0945"/>
    <w:rsid w:val="00610EFA"/>
    <w:rsid w:val="006574B0"/>
    <w:rsid w:val="006C5DD1"/>
    <w:rsid w:val="007823F0"/>
    <w:rsid w:val="007B4FDC"/>
    <w:rsid w:val="00847982"/>
    <w:rsid w:val="00870FA2"/>
    <w:rsid w:val="00901397"/>
    <w:rsid w:val="009328D0"/>
    <w:rsid w:val="00937033"/>
    <w:rsid w:val="0097088D"/>
    <w:rsid w:val="009B748B"/>
    <w:rsid w:val="009C5626"/>
    <w:rsid w:val="009D2963"/>
    <w:rsid w:val="00A01E3E"/>
    <w:rsid w:val="00A15EF7"/>
    <w:rsid w:val="00A34208"/>
    <w:rsid w:val="00A6070B"/>
    <w:rsid w:val="00A71849"/>
    <w:rsid w:val="00A737A0"/>
    <w:rsid w:val="00A763D8"/>
    <w:rsid w:val="00A7721F"/>
    <w:rsid w:val="00A86D22"/>
    <w:rsid w:val="00AB6941"/>
    <w:rsid w:val="00B03A2D"/>
    <w:rsid w:val="00B3465B"/>
    <w:rsid w:val="00B568F0"/>
    <w:rsid w:val="00B70D2A"/>
    <w:rsid w:val="00B71661"/>
    <w:rsid w:val="00BA6503"/>
    <w:rsid w:val="00BB37D9"/>
    <w:rsid w:val="00BC4A2E"/>
    <w:rsid w:val="00BE535F"/>
    <w:rsid w:val="00C22B67"/>
    <w:rsid w:val="00C4115A"/>
    <w:rsid w:val="00C4254D"/>
    <w:rsid w:val="00C46B18"/>
    <w:rsid w:val="00C50759"/>
    <w:rsid w:val="00C65C80"/>
    <w:rsid w:val="00C73F6F"/>
    <w:rsid w:val="00C76BA9"/>
    <w:rsid w:val="00C878C2"/>
    <w:rsid w:val="00CA32C1"/>
    <w:rsid w:val="00CA6ABA"/>
    <w:rsid w:val="00CF6BDA"/>
    <w:rsid w:val="00D324AD"/>
    <w:rsid w:val="00D818DA"/>
    <w:rsid w:val="00D917C3"/>
    <w:rsid w:val="00DA2630"/>
    <w:rsid w:val="00DD0EEB"/>
    <w:rsid w:val="00E31E46"/>
    <w:rsid w:val="00E34FEC"/>
    <w:rsid w:val="00E4078D"/>
    <w:rsid w:val="00EB41C5"/>
    <w:rsid w:val="00ED617C"/>
    <w:rsid w:val="00F17D4D"/>
    <w:rsid w:val="00F57F95"/>
    <w:rsid w:val="05D36D5C"/>
    <w:rsid w:val="079143D4"/>
    <w:rsid w:val="11DA7AD3"/>
    <w:rsid w:val="18B2576C"/>
    <w:rsid w:val="191A5A17"/>
    <w:rsid w:val="1A0F1B1C"/>
    <w:rsid w:val="1B73756A"/>
    <w:rsid w:val="1C2C1B22"/>
    <w:rsid w:val="32C2589B"/>
    <w:rsid w:val="4060268F"/>
    <w:rsid w:val="43FE21DA"/>
    <w:rsid w:val="458C6041"/>
    <w:rsid w:val="46992D0D"/>
    <w:rsid w:val="49D6108B"/>
    <w:rsid w:val="597A7D6B"/>
    <w:rsid w:val="60BA4278"/>
    <w:rsid w:val="63850D71"/>
    <w:rsid w:val="69A4737A"/>
    <w:rsid w:val="6C853DEC"/>
    <w:rsid w:val="73205371"/>
    <w:rsid w:val="75CD5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qFormat="1"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26"/>
    <w:autoRedefine/>
    <w:qFormat/>
    <w:uiPriority w:val="0"/>
    <w:pPr>
      <w:ind w:left="538"/>
      <w:outlineLvl w:val="0"/>
    </w:pPr>
    <w:rPr>
      <w:b/>
      <w:bCs/>
      <w:sz w:val="28"/>
      <w:szCs w:val="28"/>
    </w:rPr>
  </w:style>
  <w:style w:type="paragraph" w:styleId="3">
    <w:name w:val="heading 2"/>
    <w:basedOn w:val="1"/>
    <w:next w:val="1"/>
    <w:link w:val="27"/>
    <w:autoRedefine/>
    <w:qFormat/>
    <w:uiPriority w:val="1"/>
    <w:pPr>
      <w:ind w:left="629"/>
      <w:outlineLvl w:val="1"/>
    </w:pPr>
    <w:rPr>
      <w:b/>
      <w:bCs/>
      <w:sz w:val="24"/>
      <w:szCs w:val="24"/>
    </w:rPr>
  </w:style>
  <w:style w:type="character" w:default="1" w:styleId="21">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link w:val="36"/>
    <w:autoRedefine/>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5">
    <w:name w:val="annotation text"/>
    <w:basedOn w:val="1"/>
    <w:link w:val="40"/>
    <w:autoRedefine/>
    <w:unhideWhenUsed/>
    <w:qFormat/>
    <w:uiPriority w:val="0"/>
    <w:pPr>
      <w:autoSpaceDE/>
      <w:autoSpaceDN/>
    </w:pPr>
    <w:rPr>
      <w:rFonts w:ascii="Times New Roman" w:hAnsi="Times New Roman" w:eastAsia="仿宋_GB2312" w:cs="Times New Roman"/>
      <w:sz w:val="32"/>
      <w:szCs w:val="24"/>
      <w:lang w:eastAsia="zh-CN"/>
    </w:rPr>
  </w:style>
  <w:style w:type="paragraph" w:styleId="6">
    <w:name w:val="Body Text"/>
    <w:basedOn w:val="1"/>
    <w:link w:val="28"/>
    <w:autoRedefine/>
    <w:qFormat/>
    <w:uiPriority w:val="1"/>
    <w:rPr>
      <w:sz w:val="24"/>
      <w:szCs w:val="24"/>
    </w:rPr>
  </w:style>
  <w:style w:type="paragraph" w:styleId="7">
    <w:name w:val="Body Text Indent"/>
    <w:basedOn w:val="1"/>
    <w:qFormat/>
    <w:uiPriority w:val="0"/>
    <w:pPr>
      <w:spacing w:after="120"/>
      <w:ind w:left="420" w:leftChars="200"/>
    </w:pPr>
  </w:style>
  <w:style w:type="paragraph" w:styleId="8">
    <w:name w:val="toc 5"/>
    <w:basedOn w:val="1"/>
    <w:next w:val="1"/>
    <w:autoRedefine/>
    <w:qFormat/>
    <w:uiPriority w:val="0"/>
    <w:pPr>
      <w:widowControl/>
      <w:tabs>
        <w:tab w:val="left" w:pos="480"/>
        <w:tab w:val="left" w:pos="1440"/>
        <w:tab w:val="left" w:pos="1560"/>
      </w:tabs>
      <w:autoSpaceDE/>
      <w:autoSpaceDN/>
      <w:spacing w:line="440" w:lineRule="exact"/>
      <w:ind w:firstLine="480" w:firstLineChars="200"/>
      <w:jc w:val="both"/>
    </w:pPr>
    <w:rPr>
      <w:rFonts w:ascii="Times New Roman" w:hAnsi="Times New Roman" w:cs="Times New Roman"/>
      <w:sz w:val="24"/>
      <w:szCs w:val="24"/>
      <w:lang w:eastAsia="zh-CN"/>
    </w:rPr>
  </w:style>
  <w:style w:type="paragraph" w:styleId="9">
    <w:name w:val="Plain Text"/>
    <w:basedOn w:val="1"/>
    <w:link w:val="29"/>
    <w:autoRedefine/>
    <w:qFormat/>
    <w:uiPriority w:val="0"/>
    <w:rPr>
      <w:rFonts w:hAnsi="Courier New" w:cs="Courier New"/>
      <w:szCs w:val="21"/>
    </w:rPr>
  </w:style>
  <w:style w:type="paragraph" w:styleId="10">
    <w:name w:val="Date"/>
    <w:basedOn w:val="1"/>
    <w:next w:val="1"/>
    <w:link w:val="39"/>
    <w:autoRedefine/>
    <w:qFormat/>
    <w:uiPriority w:val="0"/>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11">
    <w:name w:val="Balloon Text"/>
    <w:basedOn w:val="1"/>
    <w:link w:val="38"/>
    <w:autoRedefine/>
    <w:qFormat/>
    <w:uiPriority w:val="0"/>
    <w:rPr>
      <w:sz w:val="18"/>
      <w:szCs w:val="18"/>
    </w:rPr>
  </w:style>
  <w:style w:type="paragraph" w:styleId="12">
    <w:name w:val="footer"/>
    <w:basedOn w:val="1"/>
    <w:link w:val="30"/>
    <w:autoRedefine/>
    <w:qFormat/>
    <w:uiPriority w:val="99"/>
    <w:pPr>
      <w:tabs>
        <w:tab w:val="center" w:pos="4153"/>
        <w:tab w:val="right" w:pos="8306"/>
      </w:tabs>
      <w:snapToGrid w:val="0"/>
    </w:pPr>
    <w:rPr>
      <w:sz w:val="18"/>
      <w:szCs w:val="18"/>
    </w:rPr>
  </w:style>
  <w:style w:type="paragraph" w:styleId="13">
    <w:name w:val="header"/>
    <w:basedOn w:val="1"/>
    <w:link w:val="3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autoRedefine/>
    <w:qFormat/>
    <w:uiPriority w:val="99"/>
    <w:pPr>
      <w:autoSpaceDE/>
      <w:autoSpaceDN/>
      <w:spacing w:before="100" w:beforeAutospacing="1" w:after="100" w:afterAutospacing="1"/>
    </w:pPr>
    <w:rPr>
      <w:rFonts w:ascii="Calibri" w:hAnsi="Calibri" w:cs="Times New Roman"/>
      <w:sz w:val="24"/>
      <w:szCs w:val="24"/>
      <w:lang w:eastAsia="zh-CN"/>
    </w:rPr>
  </w:style>
  <w:style w:type="paragraph" w:styleId="15">
    <w:name w:val="annotation subject"/>
    <w:basedOn w:val="5"/>
    <w:next w:val="5"/>
    <w:link w:val="44"/>
    <w:autoRedefine/>
    <w:unhideWhenUsed/>
    <w:qFormat/>
    <w:uiPriority w:val="99"/>
    <w:pPr>
      <w:autoSpaceDE w:val="0"/>
      <w:autoSpaceDN w:val="0"/>
    </w:pPr>
    <w:rPr>
      <w:rFonts w:ascii="宋体" w:hAnsi="宋体" w:eastAsia="宋体" w:cs="宋体"/>
      <w:b/>
      <w:bCs/>
      <w:sz w:val="22"/>
      <w:szCs w:val="22"/>
      <w:lang w:eastAsia="en-US"/>
    </w:rPr>
  </w:style>
  <w:style w:type="paragraph" w:styleId="16">
    <w:name w:val="Body Text First Indent 2"/>
    <w:basedOn w:val="7"/>
    <w:next w:val="1"/>
    <w:autoRedefine/>
    <w:qFormat/>
    <w:uiPriority w:val="0"/>
    <w:pPr>
      <w:ind w:firstLine="420" w:firstLineChars="200"/>
    </w:pPr>
  </w:style>
  <w:style w:type="table" w:styleId="18">
    <w:name w:val="Table Grid"/>
    <w:basedOn w:val="17"/>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9">
    <w:name w:val="Table Theme"/>
    <w:basedOn w:val="17"/>
    <w:autoRedefine/>
    <w:qFormat/>
    <w:uiPriority w:val="0"/>
    <w:pPr>
      <w:widowControl w:val="0"/>
      <w:autoSpaceDE w:val="0"/>
      <w:autoSpaceDN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0">
    <w:name w:val="Table Colorful 1"/>
    <w:basedOn w:val="17"/>
    <w:autoRedefine/>
    <w:qFormat/>
    <w:uiPriority w:val="0"/>
    <w:pPr>
      <w:widowControl w:val="0"/>
      <w:autoSpaceDE w:val="0"/>
      <w:autoSpaceDN w:val="0"/>
    </w:pPr>
    <w:rPr>
      <w:rFonts w:ascii="Times New Roman" w:hAnsi="Times New Roman"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autoRedefine/>
    <w:unhideWhenUsed/>
    <w:qFormat/>
    <w:uiPriority w:val="0"/>
    <w:rPr>
      <w:sz w:val="21"/>
      <w:szCs w:val="21"/>
    </w:rPr>
  </w:style>
  <w:style w:type="paragraph" w:customStyle="1" w:styleId="25">
    <w:name w:val="正文1"/>
    <w:autoRedefine/>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character" w:customStyle="1" w:styleId="26">
    <w:name w:val="标题 1 Char"/>
    <w:basedOn w:val="21"/>
    <w:link w:val="2"/>
    <w:autoRedefine/>
    <w:qFormat/>
    <w:uiPriority w:val="0"/>
    <w:rPr>
      <w:rFonts w:ascii="宋体" w:hAnsi="宋体" w:eastAsia="宋体" w:cs="宋体"/>
      <w:b/>
      <w:bCs/>
      <w:kern w:val="0"/>
      <w:sz w:val="28"/>
      <w:szCs w:val="28"/>
      <w:lang w:eastAsia="en-US"/>
    </w:rPr>
  </w:style>
  <w:style w:type="character" w:customStyle="1" w:styleId="27">
    <w:name w:val="标题 2 Char"/>
    <w:basedOn w:val="21"/>
    <w:link w:val="3"/>
    <w:autoRedefine/>
    <w:qFormat/>
    <w:uiPriority w:val="1"/>
    <w:rPr>
      <w:rFonts w:ascii="宋体" w:hAnsi="宋体" w:eastAsia="宋体" w:cs="宋体"/>
      <w:b/>
      <w:bCs/>
      <w:kern w:val="0"/>
      <w:sz w:val="24"/>
      <w:szCs w:val="24"/>
      <w:lang w:eastAsia="en-US"/>
    </w:rPr>
  </w:style>
  <w:style w:type="character" w:customStyle="1" w:styleId="28">
    <w:name w:val="正文文本 Char"/>
    <w:basedOn w:val="21"/>
    <w:link w:val="6"/>
    <w:autoRedefine/>
    <w:qFormat/>
    <w:uiPriority w:val="1"/>
    <w:rPr>
      <w:rFonts w:ascii="宋体" w:hAnsi="宋体" w:eastAsia="宋体" w:cs="宋体"/>
      <w:kern w:val="0"/>
      <w:sz w:val="24"/>
      <w:szCs w:val="24"/>
      <w:lang w:eastAsia="en-US"/>
    </w:rPr>
  </w:style>
  <w:style w:type="character" w:customStyle="1" w:styleId="29">
    <w:name w:val="纯文本 Char"/>
    <w:basedOn w:val="21"/>
    <w:link w:val="9"/>
    <w:autoRedefine/>
    <w:qFormat/>
    <w:uiPriority w:val="0"/>
    <w:rPr>
      <w:rFonts w:ascii="宋体" w:hAnsi="Courier New" w:eastAsia="宋体" w:cs="Courier New"/>
      <w:kern w:val="0"/>
      <w:sz w:val="22"/>
      <w:szCs w:val="21"/>
      <w:lang w:eastAsia="en-US"/>
    </w:rPr>
  </w:style>
  <w:style w:type="character" w:customStyle="1" w:styleId="30">
    <w:name w:val="页脚 Char"/>
    <w:basedOn w:val="21"/>
    <w:link w:val="12"/>
    <w:autoRedefine/>
    <w:qFormat/>
    <w:uiPriority w:val="99"/>
    <w:rPr>
      <w:rFonts w:ascii="宋体" w:hAnsi="宋体" w:eastAsia="宋体" w:cs="宋体"/>
      <w:kern w:val="0"/>
      <w:sz w:val="18"/>
      <w:szCs w:val="18"/>
      <w:lang w:eastAsia="en-US"/>
    </w:rPr>
  </w:style>
  <w:style w:type="character" w:customStyle="1" w:styleId="31">
    <w:name w:val="页眉 Char"/>
    <w:basedOn w:val="21"/>
    <w:link w:val="13"/>
    <w:autoRedefine/>
    <w:qFormat/>
    <w:uiPriority w:val="0"/>
    <w:rPr>
      <w:rFonts w:ascii="宋体" w:hAnsi="宋体" w:eastAsia="宋体" w:cs="宋体"/>
      <w:kern w:val="0"/>
      <w:sz w:val="18"/>
      <w:lang w:eastAsia="en-US"/>
    </w:rPr>
  </w:style>
  <w:style w:type="table" w:customStyle="1" w:styleId="32">
    <w:name w:val="Table Normal"/>
    <w:autoRedefine/>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33">
    <w:name w:val="List Paragraph"/>
    <w:basedOn w:val="1"/>
    <w:autoRedefine/>
    <w:qFormat/>
    <w:uiPriority w:val="34"/>
    <w:pPr>
      <w:spacing w:before="206"/>
      <w:ind w:left="959" w:hanging="361"/>
    </w:pPr>
  </w:style>
  <w:style w:type="paragraph" w:customStyle="1" w:styleId="34">
    <w:name w:val="Table Paragraph"/>
    <w:basedOn w:val="1"/>
    <w:autoRedefine/>
    <w:qFormat/>
    <w:uiPriority w:val="1"/>
  </w:style>
  <w:style w:type="paragraph" w:customStyle="1" w:styleId="35">
    <w:name w:val="文档正文"/>
    <w:basedOn w:val="1"/>
    <w:autoRedefine/>
    <w:qFormat/>
    <w:uiPriority w:val="0"/>
    <w:pPr>
      <w:spacing w:beforeLines="50" w:afterLines="50" w:line="360" w:lineRule="auto"/>
      <w:ind w:firstLine="560" w:firstLineChars="200"/>
    </w:pPr>
    <w:rPr>
      <w:rFonts w:cs="Arial"/>
      <w:bCs/>
      <w:sz w:val="28"/>
      <w:szCs w:val="28"/>
    </w:rPr>
  </w:style>
  <w:style w:type="character" w:customStyle="1" w:styleId="36">
    <w:name w:val="正文缩进 Char"/>
    <w:link w:val="4"/>
    <w:autoRedefine/>
    <w:qFormat/>
    <w:uiPriority w:val="0"/>
  </w:style>
  <w:style w:type="paragraph" w:customStyle="1" w:styleId="37">
    <w:name w:val="xl27"/>
    <w:basedOn w:val="1"/>
    <w:autoRedefine/>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38">
    <w:name w:val="批注框文本 Char"/>
    <w:basedOn w:val="21"/>
    <w:link w:val="11"/>
    <w:autoRedefine/>
    <w:qFormat/>
    <w:uiPriority w:val="0"/>
    <w:rPr>
      <w:rFonts w:ascii="宋体" w:hAnsi="宋体" w:eastAsia="宋体" w:cs="宋体"/>
      <w:kern w:val="0"/>
      <w:sz w:val="18"/>
      <w:szCs w:val="18"/>
      <w:lang w:eastAsia="en-US"/>
    </w:rPr>
  </w:style>
  <w:style w:type="character" w:customStyle="1" w:styleId="39">
    <w:name w:val="日期 Char"/>
    <w:basedOn w:val="21"/>
    <w:link w:val="10"/>
    <w:autoRedefine/>
    <w:qFormat/>
    <w:uiPriority w:val="0"/>
    <w:rPr>
      <w:rFonts w:ascii="Times New Roman" w:hAnsi="Times New Roman" w:eastAsia="宋体" w:cs="Times New Roman"/>
      <w:kern w:val="0"/>
      <w:sz w:val="24"/>
      <w:szCs w:val="20"/>
    </w:rPr>
  </w:style>
  <w:style w:type="character" w:customStyle="1" w:styleId="40">
    <w:name w:val="批注文字 Char"/>
    <w:basedOn w:val="21"/>
    <w:link w:val="5"/>
    <w:autoRedefine/>
    <w:qFormat/>
    <w:uiPriority w:val="0"/>
    <w:rPr>
      <w:rFonts w:ascii="Times New Roman" w:hAnsi="Times New Roman" w:eastAsia="仿宋_GB2312" w:cs="Times New Roman"/>
      <w:kern w:val="0"/>
      <w:sz w:val="32"/>
      <w:szCs w:val="24"/>
    </w:rPr>
  </w:style>
  <w:style w:type="character" w:customStyle="1" w:styleId="41">
    <w:name w:val="Font Style18"/>
    <w:basedOn w:val="21"/>
    <w:autoRedefine/>
    <w:qFormat/>
    <w:uiPriority w:val="99"/>
    <w:rPr>
      <w:rFonts w:ascii="宋体" w:eastAsia="宋体" w:cs="宋体"/>
      <w:color w:val="000000"/>
      <w:sz w:val="22"/>
      <w:szCs w:val="22"/>
    </w:rPr>
  </w:style>
  <w:style w:type="paragraph" w:customStyle="1" w:styleId="42">
    <w:name w:val="Revision"/>
    <w:autoRedefine/>
    <w:hidden/>
    <w:unhideWhenUsed/>
    <w:qFormat/>
    <w:uiPriority w:val="99"/>
    <w:rPr>
      <w:rFonts w:ascii="宋体" w:hAnsi="宋体" w:eastAsia="宋体" w:cs="宋体"/>
      <w:kern w:val="0"/>
      <w:sz w:val="22"/>
      <w:szCs w:val="22"/>
      <w:lang w:val="en-US" w:eastAsia="en-US" w:bidi="ar-SA"/>
    </w:rPr>
  </w:style>
  <w:style w:type="character" w:customStyle="1" w:styleId="43">
    <w:name w:val="正文文本 Char1"/>
    <w:basedOn w:val="21"/>
    <w:autoRedefine/>
    <w:qFormat/>
    <w:uiPriority w:val="1"/>
    <w:rPr>
      <w:rFonts w:ascii="宋体" w:hAnsi="宋体" w:cs="宋体"/>
      <w:sz w:val="24"/>
      <w:szCs w:val="24"/>
      <w:lang w:eastAsia="en-US"/>
    </w:rPr>
  </w:style>
  <w:style w:type="character" w:customStyle="1" w:styleId="44">
    <w:name w:val="批注主题 Char"/>
    <w:basedOn w:val="40"/>
    <w:link w:val="15"/>
    <w:autoRedefine/>
    <w:semiHidden/>
    <w:qFormat/>
    <w:uiPriority w:val="99"/>
    <w:rPr>
      <w:rFonts w:ascii="宋体" w:hAnsi="宋体" w:eastAsia="宋体" w:cs="宋体"/>
      <w:b/>
      <w:bCs/>
      <w:kern w:val="0"/>
      <w:sz w:val="22"/>
      <w:szCs w:val="24"/>
      <w:lang w:eastAsia="en-US"/>
    </w:rPr>
  </w:style>
  <w:style w:type="paragraph" w:customStyle="1" w:styleId="45">
    <w:name w:val="Char"/>
    <w:basedOn w:val="1"/>
    <w:autoRedefine/>
    <w:semiHidden/>
    <w:qFormat/>
    <w:uiPriority w:val="0"/>
    <w:pPr>
      <w:widowControl/>
      <w:adjustRightInd w:val="0"/>
      <w:spacing w:after="160" w:line="240" w:lineRule="exact"/>
      <w:jc w:val="left"/>
      <w:textAlignment w:val="baseline"/>
    </w:pPr>
    <w:rPr>
      <w:rFonts w:ascii="Verdana" w:hAnsi="Verdana" w:cs="宋体"/>
      <w:kern w:val="0"/>
      <w:sz w:val="20"/>
      <w:szCs w:val="20"/>
      <w:lang w:eastAsia="en-US"/>
    </w:rPr>
  </w:style>
  <w:style w:type="character" w:customStyle="1" w:styleId="46">
    <w:name w:val="font51"/>
    <w:basedOn w:val="21"/>
    <w:autoRedefine/>
    <w:qFormat/>
    <w:uiPriority w:val="0"/>
    <w:rPr>
      <w:rFonts w:hint="eastAsia" w:ascii="宋体" w:hAnsi="宋体" w:eastAsia="宋体" w:cs="宋体"/>
      <w:color w:val="000000"/>
      <w:sz w:val="20"/>
      <w:szCs w:val="20"/>
      <w:u w:val="none"/>
    </w:rPr>
  </w:style>
  <w:style w:type="character" w:customStyle="1" w:styleId="47">
    <w:name w:val="font11"/>
    <w:basedOn w:val="21"/>
    <w:autoRedefine/>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8818</Words>
  <Characters>9281</Characters>
  <Lines>141</Lines>
  <Paragraphs>39</Paragraphs>
  <TotalTime>8</TotalTime>
  <ScaleCrop>false</ScaleCrop>
  <LinksUpToDate>false</LinksUpToDate>
  <CharactersWithSpaces>10480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2023-04-07T07:22:00Z</dcterms:created>
  <dc:creator>AutoBVT</dc:creator>
  <cp:lastModifiedBy>企业用户_290079531</cp:lastModifiedBy>
  <dcterms:modified xsi:type="dcterms:W3CDTF">2024-10-16T02:07:59Z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759FAFED994B49C6950E85AF3722DA33_12</vt:lpwstr>
  </property>
</Properties>
</file>