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bCs w:val="0"/>
          <w:sz w:val="52"/>
          <w:szCs w:val="22"/>
          <w:u w:val="single"/>
          <w:lang w:eastAsia="zh-CN"/>
        </w:rPr>
        <w:t>福建福海创石油化工有限公司27-C-101A-J吸附塔维修项目</w:t>
      </w:r>
      <w:r>
        <w:rPr>
          <w:rFonts w:hint="eastAsia" w:ascii="微软雅黑" w:eastAsia="微软雅黑"/>
          <w:b/>
          <w:sz w:val="52"/>
          <w:szCs w:val="22"/>
          <w:u w:val="single"/>
          <w:lang w:eastAsia="zh-CN"/>
        </w:rPr>
        <w:t>比选文件</w:t>
      </w:r>
    </w:p>
    <w:p>
      <w:pPr>
        <w:pStyle w:val="57"/>
        <w:jc w:val="center"/>
        <w:rPr>
          <w:color w:val="000000" w:themeColor="text1"/>
          <w:sz w:val="28"/>
          <w:szCs w:val="28"/>
        </w:rPr>
      </w:pPr>
      <w:r>
        <w:rPr>
          <w:rFonts w:hint="eastAsia"/>
          <w:color w:val="000000" w:themeColor="text1"/>
          <w:sz w:val="28"/>
          <w:szCs w:val="28"/>
        </w:rPr>
        <w:t>（文件编号：</w:t>
      </w:r>
      <w:r>
        <w:rPr>
          <w:rFonts w:hint="eastAsia" w:ascii="宋体" w:hAnsi="Calibri" w:eastAsia="宋体" w:cs="Times New Roman"/>
          <w:i w:val="0"/>
          <w:iCs w:val="0"/>
          <w:caps w:val="0"/>
          <w:color w:val="000000" w:themeColor="text1"/>
          <w:spacing w:val="0"/>
          <w:sz w:val="28"/>
          <w:szCs w:val="28"/>
          <w:shd w:val="clear"/>
        </w:rPr>
        <w:t>FHC-PTCG20230726001</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7"/>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7"/>
      </w:pPr>
    </w:p>
    <w:p>
      <w:pPr>
        <w:jc w:val="center"/>
        <w:rPr>
          <w:b/>
          <w:bCs/>
          <w:sz w:val="32"/>
          <w:lang w:eastAsia="zh-CN"/>
        </w:rPr>
      </w:pPr>
      <w:r>
        <w:rPr>
          <w:rFonts w:hint="eastAsia"/>
          <w:b/>
          <w:bCs/>
          <w:sz w:val="32"/>
          <w:lang w:eastAsia="zh-CN"/>
        </w:rPr>
        <w:t>福建福海创石油化工有限公司27-C-101A-J吸附塔维修项目比选公告</w:t>
      </w:r>
    </w:p>
    <w:p>
      <w:pPr>
        <w:jc w:val="center"/>
        <w:rPr>
          <w:b/>
          <w:bCs/>
          <w:sz w:val="32"/>
          <w:lang w:eastAsia="zh-CN"/>
        </w:rPr>
      </w:pPr>
    </w:p>
    <w:p>
      <w:pPr>
        <w:pStyle w:val="19"/>
        <w:spacing w:before="26" w:line="600" w:lineRule="exact"/>
        <w:ind w:right="121" w:firstLine="480" w:firstLineChars="200"/>
        <w:jc w:val="both"/>
        <w:rPr>
          <w:lang w:eastAsia="zh-CN"/>
        </w:rPr>
      </w:pPr>
      <w:bookmarkStart w:id="14" w:name="_GoBack"/>
      <w:bookmarkEnd w:id="14"/>
      <w:r>
        <w:rPr>
          <w:rFonts w:hint="eastAsia"/>
          <w:lang w:eastAsia="zh-CN"/>
        </w:rPr>
        <w:t>福建福海创石油化工有限公司就</w:t>
      </w:r>
      <w:r>
        <w:rPr>
          <w:rFonts w:hint="eastAsia" w:ascii="宋体" w:hAnsi="宋体" w:eastAsia="宋体" w:cs="宋体"/>
          <w:lang w:eastAsia="zh-CN"/>
        </w:rPr>
        <w:t>“</w:t>
      </w:r>
      <w:r>
        <w:rPr>
          <w:rFonts w:hint="eastAsia" w:ascii="宋体" w:hAnsi="宋体" w:eastAsia="宋体" w:cs="宋体"/>
          <w:b w:val="0"/>
          <w:bCs w:val="0"/>
          <w:sz w:val="24"/>
          <w:lang w:eastAsia="zh-CN"/>
        </w:rPr>
        <w:t>福建福海创石油化工有限公司27-C-101A-J吸附塔维修项目</w:t>
      </w:r>
      <w:r>
        <w:rPr>
          <w:rFonts w:hint="eastAsia" w:ascii="宋体" w:hAnsi="宋体" w:eastAsia="宋体" w:cs="宋体"/>
          <w:lang w:eastAsia="zh-CN"/>
        </w:rPr>
        <w:t>（项目编号：</w:t>
      </w:r>
      <w:r>
        <w:rPr>
          <w:rFonts w:hint="eastAsia" w:ascii="宋体" w:hAnsi="宋体" w:eastAsia="宋体" w:cs="宋体"/>
          <w:i w:val="0"/>
          <w:iCs w:val="0"/>
          <w:caps w:val="0"/>
          <w:spacing w:val="0"/>
          <w:sz w:val="24"/>
          <w:szCs w:val="24"/>
          <w:shd w:val="clear"/>
          <w:lang w:eastAsia="zh-CN"/>
        </w:rPr>
        <w:t>FHC-PTCG20230726001</w:t>
      </w:r>
      <w:r>
        <w:rPr>
          <w:rFonts w:hint="eastAsia" w:ascii="宋体" w:hAnsi="宋体" w:eastAsia="宋体" w:cs="宋体"/>
          <w:lang w:eastAsia="zh-CN"/>
        </w:rPr>
        <w:t>）</w:t>
      </w:r>
      <w:r>
        <w:rPr>
          <w:rFonts w:hint="eastAsia"/>
          <w:lang w:eastAsia="zh-CN"/>
        </w:rPr>
        <w:t>”</w:t>
      </w:r>
      <w:r>
        <w:rPr>
          <w:lang w:eastAsia="zh-CN"/>
        </w:rPr>
        <w:t>进行国内公开比选</w:t>
      </w:r>
      <w:r>
        <w:rPr>
          <w:rFonts w:hint="eastAsia"/>
          <w:lang w:eastAsia="zh-CN"/>
        </w:rPr>
        <w:t>，欢迎国内符合条件的承揽商积极参选。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项目名称：福建福海创石油化工有限公司27-C-101A-J吸附塔维修项目。</w:t>
      </w:r>
    </w:p>
    <w:p>
      <w:pPr>
        <w:tabs>
          <w:tab w:val="left" w:pos="709"/>
        </w:tabs>
        <w:spacing w:line="600" w:lineRule="exact"/>
        <w:ind w:firstLine="480" w:firstLineChars="200"/>
        <w:jc w:val="both"/>
        <w:rPr>
          <w:rFonts w:hint="eastAsia" w:ascii="宋体" w:hAnsi="宋体" w:eastAsia="宋体" w:cs="宋体"/>
          <w:sz w:val="24"/>
          <w:szCs w:val="24"/>
          <w:lang w:eastAsia="zh-CN"/>
        </w:rPr>
      </w:pPr>
      <w:r>
        <w:rPr>
          <w:sz w:val="24"/>
          <w:szCs w:val="24"/>
          <w:lang w:eastAsia="zh-CN"/>
        </w:rPr>
        <w:t>2.</w:t>
      </w:r>
      <w:r>
        <w:rPr>
          <w:rFonts w:hint="eastAsia"/>
          <w:sz w:val="24"/>
          <w:szCs w:val="24"/>
          <w:lang w:eastAsia="zh-CN"/>
        </w:rPr>
        <w:t>比选项目说明：</w:t>
      </w:r>
      <w:r>
        <w:rPr>
          <w:rFonts w:hint="eastAsia" w:ascii="宋体" w:hAnsi="宋体" w:eastAsia="宋体" w:cs="宋体"/>
          <w:b w:val="0"/>
          <w:bCs w:val="0"/>
          <w:sz w:val="24"/>
          <w:szCs w:val="24"/>
          <w:lang w:eastAsia="zh-CN"/>
        </w:rPr>
        <w:t>福建福海创石油化工有限公司27-C-101A-J吸附塔维修项目</w:t>
      </w:r>
      <w:r>
        <w:rPr>
          <w:rFonts w:hint="eastAsia" w:ascii="宋体" w:hAnsi="宋体" w:eastAsia="宋体" w:cs="宋体"/>
          <w:sz w:val="24"/>
          <w:szCs w:val="24"/>
          <w:lang w:eastAsia="zh-CN"/>
        </w:rPr>
        <w:t>，内容详见附件发包说明。</w:t>
      </w:r>
    </w:p>
    <w:p>
      <w:pPr>
        <w:pStyle w:val="19"/>
        <w:spacing w:line="600" w:lineRule="exact"/>
        <w:ind w:right="121" w:firstLine="480" w:firstLineChars="200"/>
        <w:jc w:val="both"/>
        <w:rPr>
          <w:rFonts w:hint="eastAsia"/>
          <w:lang w:val="en-US" w:eastAsia="zh-CN"/>
        </w:rPr>
      </w:pPr>
      <w:r>
        <w:rPr>
          <w:rFonts w:hint="eastAsia"/>
          <w:lang w:eastAsia="zh-CN"/>
        </w:rPr>
        <w:t>3、本案最高限价：</w:t>
      </w:r>
      <w:r>
        <w:rPr>
          <w:rFonts w:hint="eastAsia" w:ascii="宋体" w:hAnsi="宋体" w:eastAsia="宋体" w:cs="宋体"/>
          <w:i w:val="0"/>
          <w:iCs w:val="0"/>
          <w:caps w:val="0"/>
          <w:spacing w:val="0"/>
          <w:sz w:val="24"/>
          <w:szCs w:val="24"/>
          <w:shd w:val="clear"/>
          <w:lang w:eastAsia="zh-CN"/>
        </w:rPr>
        <w:t>29</w:t>
      </w:r>
      <w:r>
        <w:rPr>
          <w:rFonts w:hint="eastAsia" w:cs="宋体"/>
          <w:i w:val="0"/>
          <w:iCs w:val="0"/>
          <w:caps w:val="0"/>
          <w:spacing w:val="0"/>
          <w:sz w:val="24"/>
          <w:szCs w:val="24"/>
          <w:shd w:val="clear"/>
          <w:lang w:val="en-US" w:eastAsia="zh-CN"/>
        </w:rPr>
        <w:t>.</w:t>
      </w:r>
      <w:r>
        <w:rPr>
          <w:rFonts w:hint="eastAsia" w:ascii="宋体" w:hAnsi="宋体" w:eastAsia="宋体" w:cs="宋体"/>
          <w:i w:val="0"/>
          <w:iCs w:val="0"/>
          <w:caps w:val="0"/>
          <w:spacing w:val="0"/>
          <w:sz w:val="24"/>
          <w:szCs w:val="24"/>
          <w:shd w:val="clear"/>
          <w:lang w:eastAsia="zh-CN"/>
        </w:rPr>
        <w:t>17408</w:t>
      </w:r>
      <w:r>
        <w:rPr>
          <w:rFonts w:hint="eastAsia"/>
          <w:lang w:val="en-US" w:eastAsia="zh-CN"/>
        </w:rPr>
        <w:t>万元（含税9%）</w:t>
      </w:r>
    </w:p>
    <w:p>
      <w:pPr>
        <w:tabs>
          <w:tab w:val="left" w:pos="709"/>
        </w:tabs>
        <w:spacing w:line="600" w:lineRule="exact"/>
        <w:ind w:firstLine="480" w:firstLineChars="200"/>
        <w:jc w:val="both"/>
        <w:rPr>
          <w:rFonts w:hint="default"/>
          <w:sz w:val="24"/>
          <w:szCs w:val="24"/>
          <w:lang w:val="en-US" w:eastAsia="zh-CN"/>
        </w:rPr>
      </w:pPr>
      <w:r>
        <w:rPr>
          <w:rFonts w:hint="default"/>
          <w:sz w:val="24"/>
          <w:szCs w:val="24"/>
          <w:lang w:val="en-US" w:eastAsia="zh-CN"/>
        </w:rPr>
        <w:t>4、</w:t>
      </w:r>
      <w:r>
        <w:rPr>
          <w:rFonts w:hint="default"/>
          <w:b w:val="0"/>
          <w:w w:val="100"/>
          <w:sz w:val="24"/>
          <w:szCs w:val="24"/>
          <w:lang w:eastAsia="zh-CN"/>
        </w:rPr>
        <w:t>评选办法</w:t>
      </w:r>
      <w:r>
        <w:rPr>
          <w:rFonts w:hint="eastAsia"/>
          <w:b w:val="0"/>
          <w:w w:val="100"/>
          <w:sz w:val="24"/>
          <w:szCs w:val="24"/>
          <w:lang w:eastAsia="zh-CN"/>
        </w:rPr>
        <w:t>：</w:t>
      </w:r>
      <w:r>
        <w:rPr>
          <w:rFonts w:hint="default"/>
          <w:b w:val="0"/>
          <w:bCs w:val="0"/>
          <w:sz w:val="24"/>
          <w:szCs w:val="24"/>
          <w:lang w:eastAsia="zh-CN"/>
        </w:rPr>
        <w:t>本项目</w:t>
      </w:r>
      <w:r>
        <w:rPr>
          <w:rFonts w:hint="default"/>
          <w:b w:val="0"/>
          <w:bCs w:val="0"/>
          <w:sz w:val="24"/>
          <w:szCs w:val="24"/>
          <w:lang w:val="en-US" w:eastAsia="zh-CN"/>
        </w:rPr>
        <w:t>经</w:t>
      </w:r>
      <w:r>
        <w:rPr>
          <w:rFonts w:hint="default"/>
          <w:b w:val="0"/>
          <w:bCs w:val="0"/>
          <w:sz w:val="24"/>
          <w:szCs w:val="24"/>
          <w:lang w:eastAsia="zh-CN"/>
        </w:rPr>
        <w:t>比选人</w:t>
      </w:r>
      <w:r>
        <w:rPr>
          <w:rFonts w:hint="default"/>
          <w:b w:val="0"/>
          <w:bCs w:val="0"/>
          <w:sz w:val="24"/>
          <w:szCs w:val="24"/>
          <w:lang w:val="en-US" w:eastAsia="zh-CN"/>
        </w:rPr>
        <w:t>评审，资质、技术符合要求的合格厂商</w:t>
      </w:r>
      <w:r>
        <w:rPr>
          <w:rFonts w:hint="default"/>
          <w:b w:val="0"/>
          <w:bCs w:val="0"/>
          <w:sz w:val="24"/>
          <w:szCs w:val="24"/>
          <w:lang w:eastAsia="zh-CN"/>
        </w:rPr>
        <w:t>采用商</w:t>
      </w:r>
      <w:r>
        <w:rPr>
          <w:rFonts w:hint="default"/>
          <w:b w:val="0"/>
          <w:bCs w:val="0"/>
          <w:sz w:val="24"/>
          <w:szCs w:val="24"/>
          <w:shd w:val="clear"/>
          <w:lang w:eastAsia="zh-CN"/>
        </w:rPr>
        <w:t>务报价决标评选的方式，未税总价最低者作为第一中选人，以此类推。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pStyle w:val="19"/>
        <w:spacing w:line="600" w:lineRule="exact"/>
        <w:ind w:right="121" w:firstLine="480" w:firstLineChars="200"/>
        <w:jc w:val="both"/>
        <w:rPr>
          <w:rFonts w:hint="default"/>
          <w:sz w:val="24"/>
          <w:szCs w:val="24"/>
          <w:lang w:eastAsia="zh-CN"/>
        </w:rPr>
      </w:pPr>
      <w:r>
        <w:rPr>
          <w:rFonts w:hint="default"/>
          <w:sz w:val="24"/>
          <w:szCs w:val="24"/>
          <w:lang w:val="en-US" w:eastAsia="zh-CN"/>
        </w:rPr>
        <w:t>1.参选</w:t>
      </w:r>
      <w:r>
        <w:rPr>
          <w:rFonts w:hint="default"/>
          <w:sz w:val="24"/>
          <w:szCs w:val="24"/>
          <w:lang w:eastAsia="zh-CN"/>
        </w:rPr>
        <w:t>人应具备独立法人资格且有能力提供</w:t>
      </w:r>
      <w:r>
        <w:rPr>
          <w:rFonts w:hint="default"/>
          <w:sz w:val="24"/>
          <w:szCs w:val="24"/>
          <w:lang w:val="en-US" w:eastAsia="zh-CN"/>
        </w:rPr>
        <w:t>参选</w:t>
      </w:r>
      <w:r>
        <w:rPr>
          <w:rFonts w:hint="default"/>
          <w:sz w:val="24"/>
          <w:szCs w:val="24"/>
          <w:lang w:eastAsia="zh-CN"/>
        </w:rPr>
        <w:t>服务</w:t>
      </w:r>
      <w:r>
        <w:rPr>
          <w:rFonts w:hint="eastAsia"/>
          <w:sz w:val="24"/>
          <w:szCs w:val="24"/>
          <w:lang w:eastAsia="zh-CN"/>
        </w:rPr>
        <w:t>；</w:t>
      </w:r>
    </w:p>
    <w:p>
      <w:pPr>
        <w:pStyle w:val="19"/>
        <w:spacing w:line="600" w:lineRule="exact"/>
        <w:ind w:right="121" w:firstLine="480" w:firstLineChars="200"/>
        <w:jc w:val="both"/>
        <w:rPr>
          <w:rFonts w:hint="eastAsia"/>
          <w:sz w:val="24"/>
          <w:szCs w:val="24"/>
          <w:lang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参选</w:t>
      </w:r>
      <w:r>
        <w:rPr>
          <w:rFonts w:hint="default"/>
          <w:sz w:val="24"/>
          <w:szCs w:val="24"/>
          <w:lang w:eastAsia="zh-CN"/>
        </w:rPr>
        <w:t>人必须同时具备①建设行政主管部门颁发的有效的石油化工工程施工总承包二级及以上资质，同时具备有效的安全生产许可证；②有效的中华人民共和国特种设备安装改造维修许可证或特种设备生产许可证</w:t>
      </w:r>
      <w:r>
        <w:rPr>
          <w:rFonts w:hint="eastAsia"/>
          <w:sz w:val="24"/>
          <w:szCs w:val="24"/>
          <w:lang w:eastAsia="zh-CN"/>
        </w:rPr>
        <w:t>；</w:t>
      </w:r>
    </w:p>
    <w:p>
      <w:pPr>
        <w:pStyle w:val="19"/>
        <w:spacing w:line="600" w:lineRule="exact"/>
        <w:ind w:right="121" w:firstLine="480" w:firstLineChars="200"/>
        <w:jc w:val="both"/>
        <w:rPr>
          <w:rFonts w:hint="default"/>
          <w:sz w:val="24"/>
          <w:szCs w:val="24"/>
          <w:lang w:eastAsia="zh-CN"/>
        </w:rPr>
      </w:pPr>
      <w:r>
        <w:rPr>
          <w:rFonts w:hint="default"/>
          <w:sz w:val="24"/>
          <w:szCs w:val="24"/>
          <w:lang w:val="en-US" w:eastAsia="zh-CN"/>
        </w:rPr>
        <w:t>3.</w:t>
      </w:r>
      <w:r>
        <w:rPr>
          <w:rFonts w:hint="default"/>
          <w:sz w:val="24"/>
          <w:szCs w:val="24"/>
          <w:lang w:eastAsia="zh-CN"/>
        </w:rPr>
        <w:t>与</w:t>
      </w:r>
      <w:r>
        <w:rPr>
          <w:rFonts w:hint="default"/>
          <w:sz w:val="24"/>
          <w:szCs w:val="24"/>
          <w:lang w:val="en-US" w:eastAsia="zh-CN"/>
        </w:rPr>
        <w:t>比选</w:t>
      </w:r>
      <w:r>
        <w:rPr>
          <w:rFonts w:hint="default"/>
          <w:sz w:val="24"/>
          <w:szCs w:val="24"/>
          <w:lang w:eastAsia="zh-CN"/>
        </w:rPr>
        <w:t>人存在利害关系可能影响招标公正性的法人，不得参加投标</w:t>
      </w:r>
      <w:r>
        <w:rPr>
          <w:rFonts w:hint="eastAsia"/>
          <w:sz w:val="24"/>
          <w:szCs w:val="24"/>
          <w:lang w:eastAsia="zh-CN"/>
        </w:rPr>
        <w:t>；</w:t>
      </w:r>
    </w:p>
    <w:p>
      <w:pPr>
        <w:pStyle w:val="19"/>
        <w:spacing w:line="600" w:lineRule="exact"/>
        <w:ind w:right="121" w:firstLine="480" w:firstLineChars="200"/>
        <w:jc w:val="both"/>
        <w:rPr>
          <w:rFonts w:hint="default"/>
          <w:sz w:val="24"/>
          <w:szCs w:val="24"/>
          <w:lang w:eastAsia="zh-CN"/>
        </w:rPr>
      </w:pPr>
      <w:r>
        <w:rPr>
          <w:rFonts w:hint="default"/>
          <w:sz w:val="24"/>
          <w:szCs w:val="24"/>
          <w:lang w:val="en-US" w:eastAsia="zh-CN"/>
        </w:rPr>
        <w:t>4.</w:t>
      </w:r>
      <w:r>
        <w:rPr>
          <w:rFonts w:hint="default"/>
          <w:sz w:val="24"/>
          <w:szCs w:val="24"/>
          <w:lang w:eastAsia="zh-CN"/>
        </w:rPr>
        <w:t>单位负责人为同一人或者存在控股、管理关系的不同单位，不得同时参加本项目</w:t>
      </w:r>
      <w:r>
        <w:rPr>
          <w:rFonts w:hint="eastAsia"/>
          <w:sz w:val="24"/>
          <w:szCs w:val="24"/>
          <w:lang w:eastAsia="zh-CN"/>
        </w:rPr>
        <w:t>；</w:t>
      </w:r>
    </w:p>
    <w:p>
      <w:pPr>
        <w:pStyle w:val="19"/>
        <w:spacing w:line="600" w:lineRule="exact"/>
        <w:ind w:right="121" w:firstLine="480" w:firstLineChars="200"/>
        <w:jc w:val="both"/>
        <w:rPr>
          <w:rFonts w:hint="default"/>
          <w:sz w:val="24"/>
          <w:szCs w:val="24"/>
          <w:lang w:eastAsia="zh-CN"/>
        </w:rPr>
      </w:pPr>
      <w:r>
        <w:rPr>
          <w:rFonts w:hint="default"/>
          <w:sz w:val="24"/>
          <w:szCs w:val="24"/>
          <w:lang w:val="en-US" w:eastAsia="zh-CN"/>
        </w:rPr>
        <w:t>5.</w:t>
      </w:r>
      <w:r>
        <w:rPr>
          <w:rFonts w:hint="default"/>
          <w:sz w:val="24"/>
          <w:szCs w:val="24"/>
          <w:lang w:eastAsia="zh-CN"/>
        </w:rPr>
        <w:t>处于被责令停业或投标资格被取消或财产被接管、冻结、查封、破产等权利状态受限状态的</w:t>
      </w:r>
      <w:r>
        <w:rPr>
          <w:rFonts w:hint="default"/>
          <w:sz w:val="24"/>
          <w:szCs w:val="24"/>
          <w:lang w:val="en-US" w:eastAsia="zh-CN"/>
        </w:rPr>
        <w:t>参选</w:t>
      </w:r>
      <w:r>
        <w:rPr>
          <w:rFonts w:hint="default"/>
          <w:sz w:val="24"/>
          <w:szCs w:val="24"/>
          <w:lang w:eastAsia="zh-CN"/>
        </w:rPr>
        <w:t>人，不得参加投标</w:t>
      </w:r>
      <w:r>
        <w:rPr>
          <w:rFonts w:hint="eastAsia"/>
          <w:sz w:val="24"/>
          <w:szCs w:val="24"/>
          <w:lang w:eastAsia="zh-CN"/>
        </w:rPr>
        <w:t>；</w:t>
      </w:r>
    </w:p>
    <w:p>
      <w:pPr>
        <w:pStyle w:val="206"/>
        <w:spacing w:line="600" w:lineRule="exact"/>
        <w:ind w:firstLine="480"/>
        <w:rPr>
          <w:sz w:val="24"/>
          <w:szCs w:val="24"/>
        </w:rPr>
      </w:pPr>
      <w:r>
        <w:rPr>
          <w:rFonts w:hint="default"/>
          <w:sz w:val="24"/>
          <w:szCs w:val="24"/>
          <w:lang w:val="en-US" w:eastAsia="zh-CN"/>
        </w:rPr>
        <w:t>6</w:t>
      </w:r>
      <w:r>
        <w:rPr>
          <w:rFonts w:hint="eastAsia"/>
          <w:sz w:val="24"/>
          <w:szCs w:val="24"/>
          <w:lang w:val="en-US" w:eastAsia="zh-CN"/>
        </w:rPr>
        <w:t>.</w:t>
      </w:r>
      <w:r>
        <w:rPr>
          <w:rFonts w:hint="default"/>
          <w:sz w:val="24"/>
          <w:szCs w:val="24"/>
          <w:lang w:eastAsia="zh-CN"/>
        </w:rPr>
        <w:t>本项目不接受联合体</w:t>
      </w:r>
      <w:r>
        <w:rPr>
          <w:rFonts w:hint="default"/>
          <w:sz w:val="24"/>
          <w:szCs w:val="24"/>
          <w:lang w:val="en-US" w:eastAsia="zh-CN"/>
        </w:rPr>
        <w:t>参选</w:t>
      </w:r>
      <w:r>
        <w:rPr>
          <w:rFonts w:hint="default"/>
          <w:sz w:val="24"/>
          <w:szCs w:val="24"/>
          <w:lang w:eastAsia="zh-CN"/>
        </w:rPr>
        <w:t>。</w:t>
      </w:r>
      <w:r>
        <w:rPr>
          <w:rFonts w:hint="default"/>
          <w:lang w:eastAsia="zh-CN"/>
        </w:rPr>
        <w:t xml:space="preserve"> </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bCs/>
          <w:sz w:val="24"/>
          <w:szCs w:val="24"/>
          <w:lang w:val="en-US" w:eastAsia="zh-CN"/>
        </w:rPr>
        <w:t>及</w:t>
      </w:r>
      <w:r>
        <w:rPr>
          <w:rFonts w:hint="eastAsia" w:asciiTheme="minorEastAsia" w:hAnsiTheme="minorEastAsia" w:eastAsiaTheme="minorEastAsia"/>
          <w:bCs/>
          <w:sz w:val="24"/>
          <w:szCs w:val="24"/>
          <w:lang w:eastAsia="zh-CN"/>
        </w:rPr>
        <w:t>递交截止时间（收到参选文件时间）：2023年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5</w:t>
      </w:r>
      <w:r>
        <w:rPr>
          <w:rFonts w:hint="eastAsia"/>
          <w:spacing w:val="8"/>
          <w:sz w:val="24"/>
          <w:szCs w:val="24"/>
          <w:lang w:eastAsia="zh-CN"/>
        </w:rPr>
        <w:t>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91"/>
        <w:numPr>
          <w:ilvl w:val="0"/>
          <w:numId w:val="2"/>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91"/>
        <w:numPr>
          <w:ilvl w:val="0"/>
          <w:numId w:val="2"/>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r>
        <w:rPr>
          <w:rFonts w:hint="eastAsia"/>
          <w:color w:val="000000" w:themeColor="text1"/>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pStyle w:val="19"/>
        <w:spacing w:line="600" w:lineRule="exact"/>
        <w:ind w:right="121" w:firstLine="480" w:firstLineChars="200"/>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19"/>
        <w:spacing w:line="600" w:lineRule="exact"/>
        <w:ind w:right="121" w:firstLine="480" w:firstLineChars="200"/>
        <w:jc w:val="both"/>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技术联系人：</w:t>
      </w:r>
      <w:r>
        <w:rPr>
          <w:rFonts w:hint="eastAsia" w:ascii="宋体" w:hAnsi="宋体" w:eastAsia="宋体" w:cs="宋体"/>
          <w:b w:val="0"/>
          <w:bCs w:val="0"/>
          <w:i w:val="0"/>
          <w:iCs w:val="0"/>
          <w:caps w:val="0"/>
          <w:color w:val="000000" w:themeColor="text1"/>
          <w:spacing w:val="0"/>
          <w:kern w:val="0"/>
          <w:sz w:val="24"/>
          <w:szCs w:val="24"/>
          <w:u w:val="none"/>
          <w:shd w:val="clear"/>
          <w:lang w:val="en-US" w:eastAsia="zh-CN" w:bidi="ar"/>
        </w:rPr>
        <w:t>饶年清</w:t>
      </w:r>
      <w:r>
        <w:rPr>
          <w:rFonts w:hint="eastAsia" w:ascii="宋体" w:hAnsi="宋体" w:eastAsia="宋体" w:cs="宋体"/>
          <w:i w:val="0"/>
          <w:iCs w:val="0"/>
          <w:caps w:val="0"/>
          <w:color w:val="000000" w:themeColor="text1"/>
          <w:spacing w:val="0"/>
          <w:sz w:val="24"/>
          <w:szCs w:val="24"/>
          <w:shd w:val="clear"/>
          <w:lang w:val="en-US" w:eastAsia="zh-CN"/>
        </w:rPr>
        <w:t xml:space="preserve"> </w:t>
      </w:r>
      <w:r>
        <w:rPr>
          <w:rFonts w:hint="eastAsia" w:ascii="宋体" w:hAnsi="宋体" w:eastAsia="宋体" w:cs="宋体"/>
          <w:i w:val="0"/>
          <w:iCs w:val="0"/>
          <w:caps w:val="0"/>
          <w:color w:val="000000" w:themeColor="text1"/>
          <w:spacing w:val="0"/>
          <w:sz w:val="24"/>
          <w:szCs w:val="24"/>
          <w:shd w:val="clear"/>
          <w:lang w:eastAsia="zh-CN"/>
        </w:rPr>
        <w:t xml:space="preserve">15260550110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7"/>
        <w:spacing w:line="600" w:lineRule="exact"/>
        <w:ind w:firstLine="680" w:firstLineChars="20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福建福海创石油化工有限公司27-C-101A-J吸附塔维修项目</w:t>
      </w:r>
      <w:r>
        <w:rPr>
          <w:rFonts w:hint="eastAsia"/>
          <w:lang w:eastAsia="zh-CN"/>
        </w:rPr>
        <w:t>。</w:t>
      </w:r>
      <w:r>
        <w:rPr>
          <w:rFonts w:hint="eastAsia"/>
          <w:color w:val="000000" w:themeColor="text1"/>
          <w:lang w:eastAsia="zh-CN"/>
        </w:rPr>
        <w:t xml:space="preserve">  </w:t>
      </w:r>
    </w:p>
    <w:p>
      <w:pPr>
        <w:pStyle w:val="19"/>
        <w:spacing w:line="360" w:lineRule="auto"/>
        <w:ind w:right="121" w:firstLine="240" w:firstLineChars="100"/>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rFonts w:asciiTheme="minorEastAsia" w:hAnsiTheme="minorEastAsia" w:eastAsiaTheme="minorEastAsia"/>
          <w:lang w:eastAsia="zh-CN"/>
        </w:rPr>
      </w:pPr>
      <w:r>
        <w:rPr>
          <w:rFonts w:hint="eastAsia"/>
          <w:color w:val="000000" w:themeColor="text1"/>
          <w:lang w:eastAsia="zh-CN"/>
        </w:rPr>
        <w:t xml:space="preserve">    3.发包方式：</w:t>
      </w:r>
      <w:r>
        <w:rPr>
          <w:rFonts w:hint="eastAsia" w:asciiTheme="minorEastAsia" w:hAnsiTheme="minorEastAsia" w:eastAsiaTheme="minorEastAsia"/>
          <w:lang w:val="en-US" w:eastAsia="zh-CN"/>
        </w:rPr>
        <w:t>固定包干含税总价</w:t>
      </w:r>
      <w:r>
        <w:rPr>
          <w:rFonts w:hint="eastAsia" w:asciiTheme="minorEastAsia" w:hAnsiTheme="minorEastAsia" w:eastAsiaTheme="minorEastAsia"/>
          <w:lang w:eastAsia="zh-CN"/>
        </w:rPr>
        <w:t>。</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pPr>
        <w:pStyle w:val="1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jc w:val="both"/>
        <w:rPr>
          <w:lang w:eastAsia="zh-CN"/>
        </w:rPr>
      </w:pPr>
      <w:r>
        <w:rPr>
          <w:rFonts w:hint="eastAsia"/>
          <w:lang w:eastAsia="zh-CN"/>
        </w:rPr>
        <w:t>技术联系人：</w:t>
      </w:r>
      <w:r>
        <w:rPr>
          <w:rFonts w:hint="eastAsia" w:ascii="宋体" w:hAnsi="宋体" w:eastAsia="宋体" w:cs="宋体"/>
          <w:b w:val="0"/>
          <w:bCs w:val="0"/>
          <w:i w:val="0"/>
          <w:iCs w:val="0"/>
          <w:caps w:val="0"/>
          <w:spacing w:val="0"/>
          <w:kern w:val="0"/>
          <w:sz w:val="24"/>
          <w:szCs w:val="24"/>
          <w:u w:val="none"/>
          <w:shd w:val="clear"/>
          <w:lang w:val="en-US" w:eastAsia="zh-CN" w:bidi="ar"/>
        </w:rPr>
        <w:t>饶年清</w:t>
      </w:r>
      <w:r>
        <w:rPr>
          <w:rFonts w:hint="eastAsia" w:ascii="宋体" w:hAnsi="宋体" w:eastAsia="宋体" w:cs="宋体"/>
          <w:i w:val="0"/>
          <w:iCs w:val="0"/>
          <w:caps w:val="0"/>
          <w:spacing w:val="0"/>
          <w:sz w:val="24"/>
          <w:szCs w:val="24"/>
          <w:shd w:val="clear"/>
          <w:lang w:val="en-US" w:eastAsia="zh-CN"/>
        </w:rPr>
        <w:t xml:space="preserve"> </w:t>
      </w:r>
      <w:r>
        <w:rPr>
          <w:rFonts w:hint="eastAsia" w:ascii="宋体" w:hAnsi="宋体" w:eastAsia="宋体" w:cs="宋体"/>
          <w:i w:val="0"/>
          <w:iCs w:val="0"/>
          <w:caps w:val="0"/>
          <w:spacing w:val="0"/>
          <w:sz w:val="24"/>
          <w:szCs w:val="24"/>
          <w:shd w:val="clear"/>
          <w:lang w:eastAsia="zh-CN"/>
        </w:rPr>
        <w:t xml:space="preserve">15260550110 </w:t>
      </w:r>
      <w:r>
        <w:rPr>
          <w:rFonts w:hint="eastAsia"/>
          <w:lang w:eastAsia="zh-CN"/>
        </w:rPr>
        <w:t xml:space="preserve">   </w:t>
      </w:r>
    </w:p>
    <w:p>
      <w:pPr>
        <w:pStyle w:val="19"/>
        <w:spacing w:line="360" w:lineRule="auto"/>
        <w:ind w:right="121" w:firstLine="480"/>
        <w:jc w:val="both"/>
        <w:rPr>
          <w:lang w:eastAsia="zh-CN"/>
        </w:rPr>
      </w:pPr>
      <w:r>
        <w:rPr>
          <w:rFonts w:hint="eastAsia"/>
          <w:lang w:eastAsia="zh-CN"/>
        </w:rPr>
        <w:t>商务联系人：徐明兴 13779967252， 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19"/>
        <w:spacing w:line="360" w:lineRule="auto"/>
        <w:ind w:right="121" w:firstLine="480" w:firstLineChars="200"/>
        <w:jc w:val="both"/>
        <w:rPr>
          <w:rFonts w:hint="default"/>
          <w:sz w:val="24"/>
          <w:szCs w:val="24"/>
          <w:lang w:eastAsia="zh-CN"/>
        </w:rPr>
      </w:pPr>
      <w:r>
        <w:rPr>
          <w:rFonts w:hint="default"/>
          <w:sz w:val="24"/>
          <w:szCs w:val="24"/>
          <w:lang w:val="en-US" w:eastAsia="zh-CN"/>
        </w:rPr>
        <w:t>1.参选</w:t>
      </w:r>
      <w:r>
        <w:rPr>
          <w:rFonts w:hint="default"/>
          <w:sz w:val="24"/>
          <w:szCs w:val="24"/>
          <w:lang w:eastAsia="zh-CN"/>
        </w:rPr>
        <w:t>人应具备独立法人资格且有能力提供</w:t>
      </w:r>
      <w:r>
        <w:rPr>
          <w:rFonts w:hint="default"/>
          <w:sz w:val="24"/>
          <w:szCs w:val="24"/>
          <w:lang w:val="en-US" w:eastAsia="zh-CN"/>
        </w:rPr>
        <w:t>参选</w:t>
      </w:r>
      <w:r>
        <w:rPr>
          <w:rFonts w:hint="default"/>
          <w:sz w:val="24"/>
          <w:szCs w:val="24"/>
          <w:lang w:eastAsia="zh-CN"/>
        </w:rPr>
        <w:t>服务</w:t>
      </w:r>
      <w:r>
        <w:rPr>
          <w:rFonts w:hint="eastAsia"/>
          <w:sz w:val="24"/>
          <w:szCs w:val="24"/>
          <w:lang w:eastAsia="zh-CN"/>
        </w:rPr>
        <w:t>；</w:t>
      </w:r>
    </w:p>
    <w:p>
      <w:pPr>
        <w:pStyle w:val="19"/>
        <w:spacing w:line="360" w:lineRule="auto"/>
        <w:ind w:right="121" w:firstLine="480" w:firstLineChars="200"/>
        <w:jc w:val="both"/>
        <w:rPr>
          <w:rFonts w:hint="eastAsia"/>
          <w:sz w:val="24"/>
          <w:szCs w:val="24"/>
          <w:lang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参选</w:t>
      </w:r>
      <w:r>
        <w:rPr>
          <w:rFonts w:hint="default"/>
          <w:sz w:val="24"/>
          <w:szCs w:val="24"/>
          <w:lang w:eastAsia="zh-CN"/>
        </w:rPr>
        <w:t>人必须同时具备①建设行政主管部门颁发的有效的石油化工工程施工总承包二级及以上资质，同时具备有效的安全生产许可证；②有效的中华人民共和国特种设备安装改造维修许可证或特种设备生产许可证</w:t>
      </w:r>
      <w:r>
        <w:rPr>
          <w:rFonts w:hint="eastAsia"/>
          <w:sz w:val="24"/>
          <w:szCs w:val="24"/>
          <w:lang w:eastAsia="zh-CN"/>
        </w:rPr>
        <w:t>；</w:t>
      </w:r>
    </w:p>
    <w:p>
      <w:pPr>
        <w:pStyle w:val="19"/>
        <w:spacing w:line="360" w:lineRule="auto"/>
        <w:ind w:right="121" w:firstLine="480" w:firstLineChars="200"/>
        <w:jc w:val="both"/>
        <w:rPr>
          <w:rFonts w:hint="default"/>
          <w:sz w:val="24"/>
          <w:szCs w:val="24"/>
          <w:lang w:eastAsia="zh-CN"/>
        </w:rPr>
      </w:pPr>
      <w:r>
        <w:rPr>
          <w:rFonts w:hint="default"/>
          <w:sz w:val="24"/>
          <w:szCs w:val="24"/>
          <w:lang w:val="en-US" w:eastAsia="zh-CN"/>
        </w:rPr>
        <w:t>3.</w:t>
      </w:r>
      <w:r>
        <w:rPr>
          <w:rFonts w:hint="default"/>
          <w:sz w:val="24"/>
          <w:szCs w:val="24"/>
          <w:lang w:eastAsia="zh-CN"/>
        </w:rPr>
        <w:t>与</w:t>
      </w:r>
      <w:r>
        <w:rPr>
          <w:rFonts w:hint="default"/>
          <w:sz w:val="24"/>
          <w:szCs w:val="24"/>
          <w:lang w:val="en-US" w:eastAsia="zh-CN"/>
        </w:rPr>
        <w:t>比选</w:t>
      </w:r>
      <w:r>
        <w:rPr>
          <w:rFonts w:hint="default"/>
          <w:sz w:val="24"/>
          <w:szCs w:val="24"/>
          <w:lang w:eastAsia="zh-CN"/>
        </w:rPr>
        <w:t>人存在利害关系可能影响招标公正性的法人，不得参加投标</w:t>
      </w:r>
      <w:r>
        <w:rPr>
          <w:rFonts w:hint="eastAsia"/>
          <w:sz w:val="24"/>
          <w:szCs w:val="24"/>
          <w:lang w:eastAsia="zh-CN"/>
        </w:rPr>
        <w:t>；</w:t>
      </w:r>
    </w:p>
    <w:p>
      <w:pPr>
        <w:pStyle w:val="19"/>
        <w:spacing w:line="360" w:lineRule="auto"/>
        <w:ind w:right="121" w:firstLine="480" w:firstLineChars="200"/>
        <w:jc w:val="both"/>
        <w:rPr>
          <w:rFonts w:hint="default"/>
          <w:sz w:val="24"/>
          <w:szCs w:val="24"/>
          <w:lang w:eastAsia="zh-CN"/>
        </w:rPr>
      </w:pPr>
      <w:r>
        <w:rPr>
          <w:rFonts w:hint="default"/>
          <w:sz w:val="24"/>
          <w:szCs w:val="24"/>
          <w:lang w:val="en-US" w:eastAsia="zh-CN"/>
        </w:rPr>
        <w:t>4.</w:t>
      </w:r>
      <w:r>
        <w:rPr>
          <w:rFonts w:hint="default"/>
          <w:sz w:val="24"/>
          <w:szCs w:val="24"/>
          <w:lang w:eastAsia="zh-CN"/>
        </w:rPr>
        <w:t>单位负责人为同一人或者存在控股、管理关系的不同单位，不得同时参加本项目</w:t>
      </w:r>
      <w:r>
        <w:rPr>
          <w:rFonts w:hint="eastAsia"/>
          <w:sz w:val="24"/>
          <w:szCs w:val="24"/>
          <w:lang w:eastAsia="zh-CN"/>
        </w:rPr>
        <w:t>；</w:t>
      </w:r>
    </w:p>
    <w:p>
      <w:pPr>
        <w:pStyle w:val="19"/>
        <w:spacing w:line="360" w:lineRule="auto"/>
        <w:ind w:right="121" w:firstLine="480" w:firstLineChars="200"/>
        <w:jc w:val="both"/>
        <w:rPr>
          <w:rFonts w:hint="default"/>
          <w:sz w:val="24"/>
          <w:szCs w:val="24"/>
          <w:lang w:eastAsia="zh-CN"/>
        </w:rPr>
      </w:pPr>
      <w:r>
        <w:rPr>
          <w:rFonts w:hint="default"/>
          <w:sz w:val="24"/>
          <w:szCs w:val="24"/>
          <w:lang w:val="en-US" w:eastAsia="zh-CN"/>
        </w:rPr>
        <w:t>5.</w:t>
      </w:r>
      <w:r>
        <w:rPr>
          <w:rFonts w:hint="default"/>
          <w:sz w:val="24"/>
          <w:szCs w:val="24"/>
          <w:lang w:eastAsia="zh-CN"/>
        </w:rPr>
        <w:t>处于被责令停业或投标资格被取消或财产被接管、冻结、查封、破产等权利状态受限状态的</w:t>
      </w:r>
      <w:r>
        <w:rPr>
          <w:rFonts w:hint="default"/>
          <w:sz w:val="24"/>
          <w:szCs w:val="24"/>
          <w:lang w:val="en-US" w:eastAsia="zh-CN"/>
        </w:rPr>
        <w:t>参选</w:t>
      </w:r>
      <w:r>
        <w:rPr>
          <w:rFonts w:hint="default"/>
          <w:sz w:val="24"/>
          <w:szCs w:val="24"/>
          <w:lang w:eastAsia="zh-CN"/>
        </w:rPr>
        <w:t>人，不得参加投标</w:t>
      </w:r>
      <w:r>
        <w:rPr>
          <w:rFonts w:hint="eastAsia"/>
          <w:sz w:val="24"/>
          <w:szCs w:val="24"/>
          <w:lang w:eastAsia="zh-CN"/>
        </w:rPr>
        <w:t>；</w:t>
      </w:r>
    </w:p>
    <w:p>
      <w:pPr>
        <w:pStyle w:val="206"/>
        <w:spacing w:line="360" w:lineRule="auto"/>
        <w:ind w:firstLine="480"/>
        <w:rPr>
          <w:rFonts w:hint="default"/>
          <w:lang w:eastAsia="zh-CN"/>
        </w:rPr>
      </w:pPr>
      <w:r>
        <w:rPr>
          <w:rFonts w:hint="default"/>
          <w:sz w:val="24"/>
          <w:szCs w:val="24"/>
          <w:lang w:val="en-US" w:eastAsia="zh-CN"/>
        </w:rPr>
        <w:t>6</w:t>
      </w:r>
      <w:r>
        <w:rPr>
          <w:rFonts w:hint="eastAsia"/>
          <w:sz w:val="24"/>
          <w:szCs w:val="24"/>
          <w:lang w:val="en-US" w:eastAsia="zh-CN"/>
        </w:rPr>
        <w:t>.</w:t>
      </w:r>
      <w:r>
        <w:rPr>
          <w:rFonts w:hint="default"/>
          <w:sz w:val="24"/>
          <w:szCs w:val="24"/>
          <w:lang w:eastAsia="zh-CN"/>
        </w:rPr>
        <w:t>本项目不接受联合体</w:t>
      </w:r>
      <w:r>
        <w:rPr>
          <w:rFonts w:hint="default"/>
          <w:sz w:val="24"/>
          <w:szCs w:val="24"/>
          <w:lang w:val="en-US" w:eastAsia="zh-CN"/>
        </w:rPr>
        <w:t>参选</w:t>
      </w:r>
      <w:r>
        <w:rPr>
          <w:rFonts w:hint="default"/>
          <w:sz w:val="24"/>
          <w:szCs w:val="24"/>
          <w:lang w:eastAsia="zh-CN"/>
        </w:rPr>
        <w:t>。</w:t>
      </w:r>
      <w:r>
        <w:rPr>
          <w:rFonts w:hint="default"/>
          <w:lang w:eastAsia="zh-CN"/>
        </w:rPr>
        <w:t xml:space="preserve">     </w:t>
      </w:r>
    </w:p>
    <w:p>
      <w:pPr>
        <w:pStyle w:val="19"/>
        <w:spacing w:line="360" w:lineRule="auto"/>
        <w:ind w:right="121" w:firstLine="267" w:firstLineChars="100"/>
        <w:jc w:val="both"/>
        <w:rPr>
          <w:b/>
          <w:w w:val="95"/>
          <w:sz w:val="28"/>
          <w:lang w:eastAsia="zh-CN"/>
        </w:rPr>
      </w:pPr>
      <w:r>
        <w:rPr>
          <w:b/>
          <w:w w:val="95"/>
          <w:sz w:val="28"/>
          <w:lang w:eastAsia="zh-CN"/>
        </w:rPr>
        <w:t>七、参选保证金</w:t>
      </w:r>
    </w:p>
    <w:p>
      <w:pPr>
        <w:pStyle w:val="19"/>
        <w:spacing w:line="360" w:lineRule="auto"/>
        <w:ind w:right="121"/>
        <w:jc w:val="both"/>
        <w:rPr>
          <w:lang w:eastAsia="zh-CN"/>
        </w:rPr>
      </w:pPr>
      <w:r>
        <w:rPr>
          <w:rFonts w:hint="eastAsia"/>
          <w:lang w:eastAsia="zh-CN"/>
        </w:rPr>
        <w:t xml:space="preserve">   </w:t>
      </w: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asciiTheme="minorEastAsia" w:hAnsiTheme="minorEastAsia" w:eastAsiaTheme="minorEastAsia"/>
          <w:bCs/>
          <w:sz w:val="24"/>
          <w:szCs w:val="24"/>
          <w:lang w:eastAsia="zh-CN"/>
        </w:rPr>
        <w:t>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5</w:t>
      </w:r>
      <w:r>
        <w:rPr>
          <w:rFonts w:hint="eastAsia"/>
          <w:spacing w:val="8"/>
          <w:sz w:val="24"/>
          <w:szCs w:val="24"/>
          <w:lang w:eastAsia="zh-CN"/>
        </w:rPr>
        <w:t>天）</w:t>
      </w:r>
      <w:r>
        <w:rPr>
          <w:rFonts w:hint="eastAsia"/>
          <w:b w:val="0"/>
          <w:color w:val="000000" w:themeColor="text1"/>
          <w:lang w:eastAsia="zh-CN"/>
        </w:rPr>
        <w:t>。</w:t>
      </w:r>
    </w:p>
    <w:p>
      <w:pPr>
        <w:pStyle w:val="3"/>
        <w:tabs>
          <w:tab w:val="left" w:pos="6879"/>
        </w:tabs>
        <w:spacing w:before="107" w:line="321" w:lineRule="auto"/>
        <w:ind w:left="0" w:right="106" w:firstLine="480"/>
        <w:rPr>
          <w:b w:val="0"/>
          <w:color w:val="000000" w:themeColor="text1"/>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lang w:eastAsia="zh-CN"/>
        </w:rPr>
        <w:t>漳州市漳浦县杜浔镇杜昌路9号，福海创办公楼三楼设备及服务团队，收件人：徐明兴  电话： 13779967252。</w:t>
      </w:r>
    </w:p>
    <w:p>
      <w:pPr>
        <w:pStyle w:val="19"/>
        <w:spacing w:line="240" w:lineRule="auto"/>
        <w:ind w:right="121" w:firstLine="480" w:firstLineChars="200"/>
        <w:jc w:val="both"/>
        <w:rPr>
          <w:lang w:eastAsia="zh-CN"/>
        </w:rPr>
      </w:pPr>
      <w:r>
        <w:rPr>
          <w:rFonts w:hint="eastAsia"/>
          <w:lang w:eastAsia="zh-CN"/>
        </w:rPr>
        <w:t>技术联系人：</w:t>
      </w:r>
      <w:r>
        <w:rPr>
          <w:rFonts w:hint="eastAsia" w:ascii="宋体" w:hAnsi="宋体" w:eastAsia="宋体" w:cs="宋体"/>
          <w:b w:val="0"/>
          <w:bCs w:val="0"/>
          <w:i w:val="0"/>
          <w:iCs w:val="0"/>
          <w:caps w:val="0"/>
          <w:spacing w:val="0"/>
          <w:kern w:val="0"/>
          <w:sz w:val="24"/>
          <w:szCs w:val="24"/>
          <w:u w:val="none"/>
          <w:shd w:val="clear"/>
          <w:lang w:val="en-US" w:eastAsia="zh-CN" w:bidi="ar"/>
        </w:rPr>
        <w:t>饶年清</w:t>
      </w:r>
      <w:r>
        <w:rPr>
          <w:rFonts w:hint="eastAsia" w:ascii="宋体" w:hAnsi="宋体" w:eastAsia="宋体" w:cs="宋体"/>
          <w:i w:val="0"/>
          <w:iCs w:val="0"/>
          <w:caps w:val="0"/>
          <w:spacing w:val="0"/>
          <w:sz w:val="24"/>
          <w:szCs w:val="24"/>
          <w:shd w:val="clear"/>
          <w:lang w:val="en-US" w:eastAsia="zh-CN"/>
        </w:rPr>
        <w:t xml:space="preserve"> </w:t>
      </w:r>
      <w:r>
        <w:rPr>
          <w:rFonts w:hint="eastAsia" w:ascii="宋体" w:hAnsi="宋体" w:eastAsia="宋体" w:cs="宋体"/>
          <w:i w:val="0"/>
          <w:iCs w:val="0"/>
          <w:caps w:val="0"/>
          <w:spacing w:val="0"/>
          <w:sz w:val="24"/>
          <w:szCs w:val="24"/>
          <w:shd w:val="clear"/>
          <w:lang w:eastAsia="zh-CN"/>
        </w:rPr>
        <w:t xml:space="preserve">15260550110 </w:t>
      </w:r>
      <w:r>
        <w:rPr>
          <w:rFonts w:hint="eastAsia"/>
          <w:lang w:eastAsia="zh-CN"/>
        </w:rPr>
        <w:t xml:space="preserve">   </w:t>
      </w:r>
    </w:p>
    <w:p>
      <w:pPr>
        <w:pStyle w:val="19"/>
        <w:spacing w:line="360" w:lineRule="auto"/>
        <w:ind w:right="121" w:firstLine="480"/>
        <w:jc w:val="both"/>
        <w:rPr>
          <w:lang w:eastAsia="zh-CN"/>
        </w:rPr>
      </w:pPr>
      <w:r>
        <w:rPr>
          <w:rFonts w:hint="eastAsia"/>
          <w:lang w:eastAsia="zh-CN"/>
        </w:rPr>
        <w:t>商务联系人：徐明兴 13779967252， xumx@fhcpec.com.cn</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spacing w:before="0"/>
        <w:ind w:left="0" w:firstLine="0"/>
        <w:rPr>
          <w:b/>
          <w:w w:val="95"/>
          <w:sz w:val="28"/>
          <w:lang w:eastAsia="zh-CN"/>
        </w:rPr>
      </w:pPr>
      <w:r>
        <w:rPr>
          <w:rFonts w:hint="eastAsia"/>
          <w:b/>
          <w:w w:val="95"/>
          <w:sz w:val="28"/>
          <w:lang w:eastAsia="zh-CN"/>
        </w:rPr>
        <w:t xml:space="preserve">   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9"/>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0"/>
        <w:tabs>
          <w:tab w:val="left" w:pos="220"/>
        </w:tabs>
        <w:spacing w:line="360" w:lineRule="auto"/>
        <w:ind w:left="0" w:leftChars="0" w:firstLine="543" w:firstLineChars="24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88651"/>
      <w:bookmarkStart w:id="2" w:name="_Toc177186249"/>
      <w:bookmarkStart w:id="3" w:name="_Toc430492133"/>
      <w:bookmarkStart w:id="4" w:name="_Toc304357904"/>
      <w:bookmarkStart w:id="5" w:name="_Toc430490619"/>
      <w:bookmarkStart w:id="6" w:name="_Toc430422420"/>
      <w:bookmarkStart w:id="7" w:name="_Toc415567504"/>
      <w:bookmarkStart w:id="8" w:name="_Toc430489126"/>
    </w:p>
    <w:p>
      <w:pPr>
        <w:pStyle w:val="1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9"/>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9"/>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4607"/>
      <w:r>
        <w:rPr>
          <w:rFonts w:hint="eastAsia"/>
          <w:sz w:val="24"/>
          <w:szCs w:val="24"/>
          <w:lang w:eastAsia="zh-CN"/>
        </w:rPr>
        <w:t>b.若所报业绩的合同文件未体现压力容器、管道修复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0"/>
    </w:p>
    <w:p>
      <w:pPr>
        <w:spacing w:line="360" w:lineRule="auto"/>
        <w:ind w:firstLine="470" w:firstLineChars="196"/>
        <w:outlineLvl w:val="0"/>
        <w:rPr>
          <w:sz w:val="24"/>
          <w:szCs w:val="24"/>
          <w:lang w:eastAsia="zh-CN"/>
        </w:rPr>
      </w:pPr>
      <w:bookmarkStart w:id="11" w:name="_Toc982"/>
      <w:r>
        <w:rPr>
          <w:rFonts w:hint="eastAsia"/>
          <w:sz w:val="24"/>
          <w:szCs w:val="24"/>
          <w:lang w:eastAsia="zh-CN"/>
        </w:rPr>
        <w:t>c. 所报“业绩”时间以合同签订的日期为准。</w:t>
      </w:r>
      <w:bookmarkEnd w:id="11"/>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19"/>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57"/>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19"/>
        <w:numPr>
          <w:ilvl w:val="255"/>
          <w:numId w:val="0"/>
        </w:numPr>
        <w:spacing w:line="360" w:lineRule="auto"/>
        <w:ind w:left="440" w:leftChars="200"/>
        <w:rPr>
          <w:lang w:eastAsia="zh-CN"/>
        </w:rPr>
      </w:pPr>
      <w:r>
        <w:rPr>
          <w:rFonts w:hint="eastAsia"/>
          <w:lang w:eastAsia="zh-CN"/>
        </w:rPr>
        <w:t>4.</w:t>
      </w:r>
      <w:r>
        <w:rPr>
          <w:lang w:eastAsia="zh-CN"/>
        </w:rPr>
        <w:t>在开选时有启封和没</w:t>
      </w:r>
      <w:r>
        <w:rPr>
          <w:rFonts w:hint="eastAsia"/>
          <w:lang w:eastAsia="zh-CN"/>
        </w:rPr>
        <w:t>公章</w:t>
      </w:r>
      <w:r>
        <w:rPr>
          <w:lang w:eastAsia="zh-CN"/>
        </w:rPr>
        <w:t>的参选文件，在评选时将不予考虑。</w:t>
      </w:r>
    </w:p>
    <w:p>
      <w:pPr>
        <w:pStyle w:val="19"/>
        <w:numPr>
          <w:ilvl w:val="255"/>
          <w:numId w:val="0"/>
        </w:numPr>
        <w:spacing w:line="360" w:lineRule="auto"/>
        <w:ind w:left="440" w:leftChars="200"/>
        <w:rPr>
          <w:lang w:eastAsia="zh-CN"/>
        </w:rPr>
      </w:pPr>
      <w:r>
        <w:rPr>
          <w:rFonts w:hint="eastAsia"/>
          <w:lang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0"/>
        <w:jc w:val="both"/>
        <w:rPr>
          <w:lang w:eastAsia="zh-CN"/>
        </w:rPr>
      </w:pPr>
      <w:r>
        <w:rPr>
          <w:rFonts w:hint="eastAsia"/>
          <w:b/>
          <w:color w:val="FF0000"/>
          <w:lang w:eastAsia="zh-CN"/>
        </w:rPr>
        <w:t>本项目设置最高暂定总价控制价：</w:t>
      </w:r>
      <w:r>
        <w:rPr>
          <w:rFonts w:hint="eastAsia" w:ascii="宋体" w:hAnsi="宋体" w:eastAsia="宋体" w:cs="宋体"/>
          <w:b/>
          <w:i w:val="0"/>
          <w:iCs w:val="0"/>
          <w:caps w:val="0"/>
          <w:color w:val="FF0000"/>
          <w:spacing w:val="0"/>
          <w:sz w:val="24"/>
          <w:szCs w:val="24"/>
          <w:shd w:val="clear"/>
          <w:lang w:eastAsia="zh-CN"/>
        </w:rPr>
        <w:t>29</w:t>
      </w:r>
      <w:r>
        <w:rPr>
          <w:rFonts w:hint="eastAsia" w:cs="宋体"/>
          <w:b/>
          <w:i w:val="0"/>
          <w:iCs w:val="0"/>
          <w:caps w:val="0"/>
          <w:color w:val="FF0000"/>
          <w:spacing w:val="0"/>
          <w:sz w:val="24"/>
          <w:szCs w:val="24"/>
          <w:shd w:val="clear"/>
          <w:lang w:val="en-US" w:eastAsia="zh-CN"/>
        </w:rPr>
        <w:t>.</w:t>
      </w:r>
      <w:r>
        <w:rPr>
          <w:rFonts w:hint="eastAsia" w:ascii="宋体" w:hAnsi="宋体" w:eastAsia="宋体" w:cs="宋体"/>
          <w:b/>
          <w:i w:val="0"/>
          <w:iCs w:val="0"/>
          <w:caps w:val="0"/>
          <w:color w:val="FF0000"/>
          <w:spacing w:val="0"/>
          <w:sz w:val="24"/>
          <w:szCs w:val="24"/>
          <w:shd w:val="clear"/>
          <w:lang w:eastAsia="zh-CN"/>
        </w:rPr>
        <w:t>17408</w:t>
      </w:r>
      <w:r>
        <w:rPr>
          <w:rFonts w:hint="eastAsia"/>
          <w:b/>
          <w:color w:val="FF0000"/>
          <w:lang w:val="en-US" w:eastAsia="zh-CN"/>
        </w:rPr>
        <w:t>万元（含税9%）</w:t>
      </w:r>
      <w:r>
        <w:rPr>
          <w:rFonts w:hint="eastAsia"/>
          <w:b/>
          <w:color w:val="FF0000"/>
          <w:lang w:eastAsia="zh-CN"/>
        </w:rPr>
        <w:t>。</w:t>
      </w:r>
    </w:p>
    <w:p>
      <w:pPr>
        <w:pStyle w:val="19"/>
        <w:spacing w:line="360" w:lineRule="auto"/>
        <w:ind w:right="121" w:firstLine="480"/>
        <w:jc w:val="both"/>
        <w:rPr>
          <w:lang w:eastAsia="zh-CN"/>
        </w:rPr>
      </w:pP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2" w:firstLineChars="200"/>
        <w:rPr>
          <w:b/>
          <w:bCs/>
          <w:color w:val="000000"/>
          <w:sz w:val="24"/>
          <w:szCs w:val="24"/>
          <w:shd w:val="clear" w:color="auto" w:fill="FFFFFF"/>
          <w:lang w:eastAsia="zh-CN"/>
        </w:rPr>
      </w:pPr>
      <w:r>
        <w:rPr>
          <w:rFonts w:hint="eastAsia"/>
          <w:b/>
          <w:bCs/>
          <w:sz w:val="24"/>
          <w:szCs w:val="24"/>
          <w:lang w:eastAsia="zh-CN"/>
        </w:rPr>
        <w:t>本项目</w:t>
      </w:r>
      <w:r>
        <w:rPr>
          <w:rFonts w:hint="eastAsia"/>
          <w:b/>
          <w:bCs/>
          <w:sz w:val="24"/>
          <w:szCs w:val="24"/>
          <w:lang w:val="en-US" w:eastAsia="zh-CN"/>
        </w:rPr>
        <w:t>经</w:t>
      </w:r>
      <w:r>
        <w:rPr>
          <w:rFonts w:hint="eastAsia"/>
          <w:b/>
          <w:bCs/>
          <w:sz w:val="24"/>
          <w:szCs w:val="24"/>
          <w:lang w:eastAsia="zh-CN"/>
        </w:rPr>
        <w:t>比选人</w:t>
      </w:r>
      <w:r>
        <w:rPr>
          <w:rFonts w:hint="eastAsia"/>
          <w:b/>
          <w:bCs/>
          <w:sz w:val="24"/>
          <w:szCs w:val="24"/>
          <w:lang w:val="en-US" w:eastAsia="zh-CN"/>
        </w:rPr>
        <w:t>评审，资质、技术符合要求的合格厂商</w:t>
      </w:r>
      <w:r>
        <w:rPr>
          <w:rFonts w:hint="eastAsia"/>
          <w:b/>
          <w:bCs/>
          <w:sz w:val="24"/>
          <w:szCs w:val="24"/>
          <w:lang w:eastAsia="zh-CN"/>
        </w:rPr>
        <w:t>采用商</w:t>
      </w:r>
      <w:r>
        <w:rPr>
          <w:rFonts w:hint="eastAsia"/>
          <w:b/>
          <w:bCs/>
          <w:color w:val="000000"/>
          <w:sz w:val="24"/>
          <w:szCs w:val="24"/>
          <w:shd w:val="clear" w:color="auto" w:fill="FFFFFF"/>
          <w:lang w:eastAsia="zh-CN"/>
        </w:rPr>
        <w:t>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ind w:right="121" w:firstLine="480" w:firstLineChars="200"/>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57"/>
        <w:adjustRightInd/>
        <w:spacing w:line="360" w:lineRule="auto"/>
        <w:ind w:firstLine="437"/>
        <w:rPr>
          <w:rFonts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57"/>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7"/>
      </w:pPr>
    </w:p>
    <w:p>
      <w:pPr>
        <w:pStyle w:val="57"/>
      </w:pPr>
    </w:p>
    <w:p>
      <w:pPr>
        <w:pStyle w:val="57"/>
      </w:pPr>
    </w:p>
    <w:p>
      <w:pPr>
        <w:pStyle w:val="57"/>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附件一、合同文本</w:t>
      </w:r>
      <w:bookmarkStart w:id="13" w:name="_Toc251742852"/>
    </w:p>
    <w:p>
      <w:pPr>
        <w:ind w:left="1923" w:leftChars="582" w:hanging="643" w:hangingChars="200"/>
        <w:jc w:val="center"/>
        <w:rPr>
          <w:rFonts w:hint="eastAsia"/>
          <w:b/>
          <w:bCs/>
          <w:sz w:val="32"/>
          <w:lang w:eastAsia="zh-CN"/>
        </w:rPr>
      </w:pPr>
      <w:r>
        <w:rPr>
          <w:rFonts w:hint="eastAsia"/>
          <w:b/>
          <w:bCs/>
          <w:sz w:val="32"/>
          <w:lang w:eastAsia="zh-CN"/>
        </w:rPr>
        <w:t>福建福海创石油化工有限公司27-C-101A-J吸附塔维</w:t>
      </w:r>
    </w:p>
    <w:p>
      <w:pPr>
        <w:ind w:left="0" w:leftChars="0" w:firstLine="3855" w:firstLineChars="1200"/>
        <w:jc w:val="both"/>
        <w:rPr>
          <w:rFonts w:ascii="Arial" w:hAnsi="Arial" w:cs="Arial"/>
          <w:b/>
          <w:sz w:val="32"/>
          <w:szCs w:val="32"/>
          <w:lang w:eastAsia="zh-CN"/>
        </w:rPr>
      </w:pPr>
      <w:r>
        <w:rPr>
          <w:rFonts w:hint="eastAsia"/>
          <w:b/>
          <w:bCs/>
          <w:sz w:val="32"/>
          <w:lang w:eastAsia="zh-CN"/>
        </w:rPr>
        <w:t>修项目</w:t>
      </w:r>
      <w:r>
        <w:rPr>
          <w:rFonts w:hint="eastAsia"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签订日期：202</w:t>
      </w:r>
      <w:r>
        <w:rPr>
          <w:rFonts w:hint="eastAsia" w:cs="Arial"/>
          <w:sz w:val="24"/>
          <w:lang w:val="en-US" w:eastAsia="zh-CN"/>
        </w:rPr>
        <w:t>3</w:t>
      </w:r>
      <w:r>
        <w:rPr>
          <w:rFonts w:hint="eastAsia" w:cs="Arial"/>
          <w:sz w:val="24"/>
          <w:lang w:eastAsia="zh-CN"/>
        </w:rPr>
        <w:t xml:space="preserve"> 年 </w:t>
      </w:r>
      <w:r>
        <w:rPr>
          <w:rFonts w:hint="eastAsia" w:cs="Arial"/>
          <w:sz w:val="24"/>
          <w:lang w:val="en-US" w:eastAsia="zh-CN"/>
        </w:rPr>
        <w:t xml:space="preserve"> </w:t>
      </w:r>
      <w:r>
        <w:rPr>
          <w:rFonts w:hint="eastAsia" w:cs="Arial"/>
          <w:sz w:val="24"/>
          <w:lang w:eastAsia="zh-CN"/>
        </w:rPr>
        <w:t xml:space="preserve">月    日 </w:t>
      </w:r>
    </w:p>
    <w:p>
      <w:pPr>
        <w:widowControl/>
        <w:spacing w:line="240" w:lineRule="auto"/>
        <w:outlineLvl w:val="9"/>
        <w:rPr>
          <w:rFonts w:asciiTheme="majorEastAsia" w:hAnsiTheme="majorEastAsia" w:eastAsiaTheme="majorEastAsia"/>
          <w:color w:val="3C3C3C"/>
        </w:rPr>
      </w:pPr>
      <w:r>
        <w:rPr>
          <w:rFonts w:hint="eastAsia" w:cs="宋体" w:asciiTheme="majorEastAsia" w:hAnsiTheme="majorEastAsia" w:eastAsiaTheme="majorEastAsia"/>
          <w:color w:val="3C3C3C"/>
          <w:sz w:val="24"/>
          <w:szCs w:val="24"/>
          <w:lang w:eastAsia="zh-CN"/>
        </w:rPr>
        <w:t>发包人(甲方)：</w:t>
      </w:r>
      <w:r>
        <w:rPr>
          <w:rFonts w:hint="eastAsia"/>
          <w:sz w:val="24"/>
          <w:lang w:eastAsia="zh-CN"/>
        </w:rPr>
        <w:t>腾龙芳烃（漳州）有限公司</w:t>
      </w:r>
    </w:p>
    <w:p>
      <w:pPr>
        <w:pStyle w:val="42"/>
        <w:spacing w:before="0" w:beforeAutospacing="0" w:after="0" w:afterAutospacing="0" w:line="360" w:lineRule="auto"/>
        <w:rPr>
          <w:rFonts w:hint="eastAsia" w:cs="宋体" w:asciiTheme="majorEastAsia" w:hAnsiTheme="majorEastAsia" w:eastAsiaTheme="majorEastAsia"/>
          <w:color w:val="3C3C3C"/>
        </w:rPr>
      </w:pPr>
      <w:r>
        <w:rPr>
          <w:rFonts w:hint="eastAsia" w:asciiTheme="majorEastAsia" w:hAnsiTheme="majorEastAsia" w:eastAsiaTheme="majorEastAsia"/>
          <w:color w:val="3C3C3C"/>
        </w:rPr>
        <w:t>承包人(乙方)</w:t>
      </w:r>
      <w:r>
        <w:rPr>
          <w:rFonts w:hint="eastAsia" w:cs="宋体" w:asciiTheme="majorEastAsia" w:hAnsiTheme="majorEastAsia" w:eastAsiaTheme="majorEastAsia"/>
          <w:color w:val="3C3C3C"/>
        </w:rPr>
        <w:t>：</w:t>
      </w:r>
      <w:r>
        <w:rPr>
          <w:rFonts w:hint="eastAsia" w:cs="宋体" w:asciiTheme="majorEastAsia" w:hAnsiTheme="majorEastAsia" w:eastAsiaTheme="majorEastAsia"/>
          <w:color w:val="3C3C3C"/>
          <w:lang w:val="en-US" w:eastAsia="zh-CN"/>
        </w:rPr>
        <w:t xml:space="preserve"> </w:t>
      </w:r>
      <w:r>
        <w:rPr>
          <w:rFonts w:hint="eastAsia" w:cs="宋体"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根据《中华人民共和国民法典》规定，及其他有关法律、行政法规，遵循平等、自愿、公平和诚实信用的原则，结合本项目具体情况，双方就</w:t>
      </w:r>
      <w:r>
        <w:rPr>
          <w:rFonts w:hint="eastAsia" w:asciiTheme="minorEastAsia" w:hAnsiTheme="minorEastAsia" w:eastAsiaTheme="minorEastAsia"/>
          <w:sz w:val="24"/>
          <w:lang w:val="en-US" w:eastAsia="zh-CN"/>
        </w:rPr>
        <w:t>凝析油储罐浮盘密封胶囊更换项目</w:t>
      </w:r>
      <w:r>
        <w:rPr>
          <w:rFonts w:hint="eastAsia" w:asciiTheme="majorEastAsia" w:hAnsiTheme="majorEastAsia" w:eastAsiaTheme="majorEastAsia"/>
          <w:color w:val="3C3C3C"/>
          <w:sz w:val="24"/>
          <w:szCs w:val="24"/>
          <w:lang w:eastAsia="zh-CN"/>
        </w:rPr>
        <w:t>协商一致，订立本合同</w:t>
      </w:r>
      <w:r>
        <w:rPr>
          <w:rFonts w:hint="eastAsia"/>
          <w:sz w:val="24"/>
          <w:lang w:eastAsia="zh-CN"/>
        </w:rPr>
        <w:t>，共同遵照执行。</w:t>
      </w:r>
    </w:p>
    <w:p>
      <w:pPr>
        <w:spacing w:line="360" w:lineRule="auto"/>
        <w:rPr>
          <w:b/>
          <w:sz w:val="28"/>
          <w:szCs w:val="28"/>
          <w:lang w:eastAsia="zh-CN"/>
        </w:rPr>
      </w:pPr>
      <w:r>
        <w:rPr>
          <w:rFonts w:hint="eastAsia"/>
          <w:b/>
          <w:sz w:val="28"/>
          <w:szCs w:val="28"/>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rFonts w:hint="eastAsia" w:ascii="宋体" w:hAnsi="宋体" w:eastAsia="宋体" w:cs="宋体"/>
          <w:b w:val="0"/>
          <w:sz w:val="24"/>
          <w:szCs w:val="22"/>
          <w:u w:val="none"/>
          <w:lang w:eastAsia="zh-CN"/>
        </w:rPr>
      </w:pPr>
      <w:r>
        <w:rPr>
          <w:rFonts w:hint="eastAsia"/>
          <w:sz w:val="24"/>
          <w:lang w:eastAsia="zh-CN"/>
        </w:rPr>
        <w:t>1.1 工程名称：</w:t>
      </w:r>
      <w:r>
        <w:rPr>
          <w:rFonts w:hint="eastAsia" w:ascii="宋体" w:hAnsi="宋体" w:eastAsia="宋体" w:cs="宋体"/>
          <w:b w:val="0"/>
          <w:bCs w:val="0"/>
          <w:sz w:val="24"/>
          <w:lang w:eastAsia="zh-CN"/>
        </w:rPr>
        <w:t>福建福海创石油化工有限公司27-C-101A-J吸附塔维修项目</w:t>
      </w:r>
    </w:p>
    <w:p>
      <w:pPr>
        <w:spacing w:line="360" w:lineRule="auto"/>
        <w:ind w:firstLine="240" w:firstLineChars="100"/>
        <w:rPr>
          <w:sz w:val="24"/>
          <w:szCs w:val="24"/>
          <w:u w:val="single"/>
          <w:lang w:eastAsia="zh-CN"/>
        </w:rPr>
      </w:pPr>
      <w:r>
        <w:rPr>
          <w:rFonts w:hint="eastAsia" w:ascii="宋体" w:hAnsi="宋体" w:eastAsia="宋体" w:cs="宋体"/>
          <w:b w:val="0"/>
          <w:sz w:val="24"/>
          <w:szCs w:val="22"/>
          <w:u w:val="none"/>
          <w:lang w:val="en-US" w:eastAsia="zh-CN"/>
        </w:rPr>
        <w:t>1.2 工程要求：</w:t>
      </w:r>
      <w:r>
        <w:rPr>
          <w:rFonts w:hint="eastAsia" w:ascii="宋体" w:hAnsi="宋体" w:eastAsia="宋体" w:cs="宋体"/>
          <w:b w:val="0"/>
          <w:sz w:val="24"/>
          <w:szCs w:val="22"/>
          <w:u w:val="single"/>
          <w:lang w:val="en-US" w:eastAsia="zh-CN"/>
        </w:rPr>
        <w:t>详见</w:t>
      </w:r>
      <w:r>
        <w:rPr>
          <w:rFonts w:hint="eastAsia" w:asciiTheme="minorEastAsia" w:hAnsiTheme="minorEastAsia" w:eastAsiaTheme="minorEastAsia"/>
          <w:sz w:val="24"/>
          <w:u w:val="single"/>
          <w:lang w:val="en-US" w:eastAsia="zh-CN"/>
        </w:rPr>
        <w:t>附件一、《吸附塔维修发包要求》</w:t>
      </w:r>
    </w:p>
    <w:p>
      <w:pPr>
        <w:spacing w:line="360" w:lineRule="auto"/>
        <w:ind w:firstLine="240" w:firstLineChars="100"/>
        <w:rPr>
          <w:sz w:val="24"/>
          <w:u w:val="single"/>
          <w:lang w:eastAsia="zh-CN"/>
        </w:rPr>
      </w:pPr>
      <w:r>
        <w:rPr>
          <w:rFonts w:hint="eastAsia"/>
          <w:sz w:val="24"/>
          <w:lang w:eastAsia="zh-CN"/>
        </w:rPr>
        <w:t>1.</w:t>
      </w:r>
      <w:r>
        <w:rPr>
          <w:rFonts w:hint="eastAsia"/>
          <w:sz w:val="24"/>
          <w:lang w:val="en-US" w:eastAsia="zh-CN"/>
        </w:rPr>
        <w:t>3</w:t>
      </w:r>
      <w:r>
        <w:rPr>
          <w:rFonts w:hint="eastAsia"/>
          <w:sz w:val="24"/>
          <w:lang w:eastAsia="zh-CN"/>
        </w:rPr>
        <w:t xml:space="preserve">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w:t>
      </w:r>
      <w:r>
        <w:rPr>
          <w:rFonts w:hint="eastAsia"/>
          <w:sz w:val="24"/>
          <w:lang w:val="en-US" w:eastAsia="zh-CN"/>
        </w:rPr>
        <w:t>4</w:t>
      </w:r>
      <w:r>
        <w:rPr>
          <w:rFonts w:hint="eastAsia"/>
          <w:sz w:val="24"/>
          <w:lang w:eastAsia="zh-CN"/>
        </w:rPr>
        <w:t xml:space="preserve"> </w:t>
      </w:r>
      <w:r>
        <w:rPr>
          <w:rFonts w:hint="eastAsia"/>
          <w:sz w:val="24"/>
          <w:lang w:val="en-US" w:eastAsia="zh-CN"/>
        </w:rPr>
        <w:t>工期</w:t>
      </w:r>
      <w:r>
        <w:rPr>
          <w:rFonts w:hint="eastAsia"/>
          <w:sz w:val="24"/>
          <w:lang w:eastAsia="zh-CN"/>
        </w:rPr>
        <w:t>：</w:t>
      </w:r>
      <w:r>
        <w:rPr>
          <w:rFonts w:hint="eastAsia" w:ascii="宋体" w:hAnsi="宋体"/>
          <w:sz w:val="24"/>
        </w:rPr>
        <w:t>合同签订后</w:t>
      </w:r>
      <w:r>
        <w:rPr>
          <w:rFonts w:hint="eastAsia" w:ascii="宋体" w:hAnsi="宋体"/>
          <w:sz w:val="24"/>
          <w:lang w:val="en-US" w:eastAsia="zh-CN"/>
        </w:rPr>
        <w:t>10</w:t>
      </w:r>
      <w:r>
        <w:rPr>
          <w:rFonts w:hint="eastAsia" w:ascii="宋体" w:hAnsi="宋体"/>
          <w:sz w:val="24"/>
        </w:rPr>
        <w:t>天内</w:t>
      </w:r>
      <w:r>
        <w:rPr>
          <w:rFonts w:hint="eastAsia"/>
          <w:sz w:val="24"/>
          <w:lang w:eastAsia="zh-CN"/>
        </w:rPr>
        <w:t>，</w:t>
      </w:r>
      <w:r>
        <w:rPr>
          <w:rFonts w:hint="eastAsia"/>
          <w:sz w:val="24"/>
          <w:szCs w:val="24"/>
          <w:lang w:eastAsia="zh-CN"/>
        </w:rPr>
        <w:t>实</w:t>
      </w:r>
      <w:r>
        <w:rPr>
          <w:sz w:val="24"/>
          <w:szCs w:val="24"/>
          <w:lang w:eastAsia="zh-CN"/>
        </w:rPr>
        <w:t>际开工日期自</w:t>
      </w:r>
      <w:r>
        <w:rPr>
          <w:rFonts w:hint="eastAsia"/>
          <w:sz w:val="24"/>
          <w:szCs w:val="24"/>
          <w:lang w:eastAsia="zh-CN"/>
        </w:rPr>
        <w:t>甲方下达</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120" w:firstLineChars="50"/>
        <w:rPr>
          <w:sz w:val="24"/>
          <w:szCs w:val="24"/>
          <w:lang w:eastAsia="zh-CN"/>
        </w:rPr>
      </w:pPr>
      <w:r>
        <w:rPr>
          <w:rFonts w:hint="eastAsia"/>
          <w:sz w:val="24"/>
          <w:szCs w:val="24"/>
          <w:lang w:eastAsia="zh-CN"/>
        </w:rPr>
        <w:t>符合现行国家、地方及行业相关设计、施工规范要求及甲方要求，并通过有关部门验收合格。</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w:t>
      </w:r>
      <w:r>
        <w:rPr>
          <w:rFonts w:hint="eastAsia"/>
          <w:sz w:val="24"/>
          <w:lang w:val="en-US" w:eastAsia="zh-CN"/>
        </w:rPr>
        <w:t xml:space="preserve"> </w:t>
      </w:r>
      <w:r>
        <w:rPr>
          <w:rFonts w:hint="eastAsia"/>
          <w:sz w:val="24"/>
          <w:lang w:eastAsia="zh-CN"/>
        </w:rPr>
        <w:t>工作开工前甲方向乙方提供资料一份，</w:t>
      </w:r>
      <w:r>
        <w:rPr>
          <w:rFonts w:hint="eastAsia"/>
          <w:sz w:val="24"/>
          <w:lang w:val="en-US" w:eastAsia="zh-CN"/>
        </w:rPr>
        <w:t>并</w:t>
      </w:r>
      <w:r>
        <w:rPr>
          <w:rFonts w:hint="eastAsia"/>
          <w:sz w:val="24"/>
          <w:lang w:eastAsia="zh-CN"/>
        </w:rPr>
        <w:t>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乙方未经甲方同意不得将本工程资料转给第三方，本合同工程竣工验收之日起十天内将资料退还给甲方。</w:t>
      </w:r>
    </w:p>
    <w:p>
      <w:pPr>
        <w:spacing w:line="360" w:lineRule="auto"/>
        <w:rPr>
          <w:b/>
          <w:sz w:val="28"/>
          <w:szCs w:val="28"/>
          <w:lang w:eastAsia="zh-CN"/>
        </w:rPr>
      </w:pPr>
      <w:r>
        <w:rPr>
          <w:rFonts w:hint="eastAsia"/>
          <w:b/>
          <w:sz w:val="28"/>
          <w:szCs w:val="28"/>
          <w:lang w:eastAsia="zh-CN"/>
        </w:rPr>
        <w:t>第二条   承包方式及结算办法：</w:t>
      </w:r>
    </w:p>
    <w:p>
      <w:pPr>
        <w:spacing w:line="360" w:lineRule="auto"/>
        <w:ind w:left="1" w:firstLine="480" w:firstLineChars="200"/>
        <w:rPr>
          <w:sz w:val="24"/>
          <w:szCs w:val="24"/>
          <w:lang w:eastAsia="zh-CN"/>
        </w:rPr>
      </w:pPr>
      <w:r>
        <w:rPr>
          <w:rFonts w:hint="eastAsia"/>
          <w:sz w:val="24"/>
          <w:lang w:eastAsia="zh-CN"/>
        </w:rPr>
        <w:t>本合同乙方采用承包项目范围内包工、包质量、包工期、包安全文明施工、包维修风险的承包方式，</w:t>
      </w:r>
      <w:r>
        <w:rPr>
          <w:rFonts w:hint="eastAsia" w:cs="Arial"/>
          <w:sz w:val="24"/>
          <w:szCs w:val="24"/>
          <w:lang w:eastAsia="zh-CN"/>
        </w:rPr>
        <w:t>设备所需检修备件由甲方提供，</w:t>
      </w:r>
      <w:r>
        <w:rPr>
          <w:rFonts w:hint="eastAsia" w:asciiTheme="majorEastAsia" w:hAnsiTheme="majorEastAsia" w:eastAsiaTheme="majorEastAsia"/>
          <w:color w:val="3C3C3C"/>
          <w:sz w:val="24"/>
          <w:szCs w:val="24"/>
          <w:lang w:eastAsia="zh-CN"/>
        </w:rPr>
        <w:t>采用</w:t>
      </w:r>
      <w:r>
        <w:rPr>
          <w:rFonts w:hint="eastAsia" w:asciiTheme="majorEastAsia" w:hAnsiTheme="majorEastAsia" w:eastAsiaTheme="majorEastAsia"/>
          <w:color w:val="3C3C3C"/>
          <w:sz w:val="24"/>
          <w:szCs w:val="24"/>
          <w:lang w:val="en-US" w:eastAsia="zh-CN"/>
        </w:rPr>
        <w:t>包干总价的</w:t>
      </w:r>
      <w:r>
        <w:rPr>
          <w:rFonts w:hint="eastAsia" w:asciiTheme="majorEastAsia" w:hAnsiTheme="majorEastAsia" w:eastAsiaTheme="majorEastAsia"/>
          <w:color w:val="3C3C3C"/>
          <w:sz w:val="24"/>
          <w:szCs w:val="24"/>
          <w:lang w:eastAsia="zh-CN"/>
        </w:rPr>
        <w:t>承包方式</w:t>
      </w:r>
      <w:r>
        <w:rPr>
          <w:rFonts w:hint="eastAsia"/>
          <w:bCs/>
          <w:sz w:val="24"/>
          <w:szCs w:val="24"/>
          <w:lang w:eastAsia="zh-CN"/>
        </w:rPr>
        <w:t>。</w:t>
      </w:r>
    </w:p>
    <w:p>
      <w:pPr>
        <w:spacing w:line="360" w:lineRule="auto"/>
        <w:rPr>
          <w:b/>
          <w:sz w:val="28"/>
          <w:szCs w:val="28"/>
          <w:lang w:eastAsia="zh-CN"/>
        </w:rPr>
      </w:pPr>
      <w:r>
        <w:rPr>
          <w:rFonts w:hint="eastAsia"/>
          <w:b/>
          <w:sz w:val="28"/>
          <w:szCs w:val="28"/>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rFonts w:hint="eastAsia" w:cs="Times New Roman" w:asciiTheme="minorEastAsia" w:hAnsiTheme="minorEastAsia" w:eastAsiaTheme="minorEastAsia"/>
          <w:kern w:val="2"/>
          <w:sz w:val="24"/>
          <w:szCs w:val="24"/>
          <w:lang w:val="en-US" w:eastAsia="zh-CN" w:bidi="ar-SA"/>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本合同采用</w:t>
      </w:r>
      <w:r>
        <w:rPr>
          <w:rFonts w:hint="eastAsia" w:asciiTheme="majorEastAsia" w:hAnsiTheme="majorEastAsia" w:eastAsiaTheme="majorEastAsia"/>
          <w:color w:val="3C3C3C"/>
          <w:sz w:val="24"/>
          <w:szCs w:val="24"/>
          <w:lang w:val="en-US" w:eastAsia="zh-CN"/>
        </w:rPr>
        <w:t>包干</w:t>
      </w:r>
      <w:r>
        <w:rPr>
          <w:rFonts w:hint="eastAsia" w:asciiTheme="majorEastAsia" w:hAnsiTheme="majorEastAsia" w:eastAsiaTheme="majorEastAsia"/>
          <w:color w:val="3C3C3C"/>
          <w:sz w:val="24"/>
          <w:szCs w:val="24"/>
          <w:lang w:eastAsia="zh-CN"/>
        </w:rPr>
        <w:t>总价的承包方式，</w:t>
      </w:r>
      <w:r>
        <w:rPr>
          <w:rFonts w:hint="eastAsia" w:asciiTheme="majorEastAsia" w:hAnsiTheme="majorEastAsia" w:eastAsiaTheme="majorEastAsia"/>
          <w:color w:val="3C3C3C"/>
          <w:sz w:val="24"/>
          <w:szCs w:val="24"/>
          <w:lang w:val="en-US" w:eastAsia="zh-CN"/>
        </w:rPr>
        <w:t>包干</w:t>
      </w:r>
      <w:r>
        <w:rPr>
          <w:rFonts w:hint="eastAsia" w:asciiTheme="majorEastAsia" w:hAnsiTheme="majorEastAsia" w:eastAsiaTheme="majorEastAsia"/>
          <w:color w:val="3C3C3C"/>
          <w:sz w:val="24"/>
          <w:szCs w:val="24"/>
          <w:lang w:eastAsia="zh-CN"/>
        </w:rPr>
        <w:t>总价为</w:t>
      </w:r>
      <w:r>
        <w:rPr>
          <w:rFonts w:hint="eastAsia" w:asciiTheme="majorEastAsia" w:hAnsiTheme="majorEastAsia" w:eastAsiaTheme="majorEastAsia"/>
          <w:color w:val="3C3C3C"/>
          <w:sz w:val="24"/>
          <w:szCs w:val="24"/>
          <w:lang w:val="en-US" w:eastAsia="zh-CN"/>
        </w:rPr>
        <w:t xml:space="preserve">  </w:t>
      </w:r>
      <w:r>
        <w:rPr>
          <w:rFonts w:hint="eastAsia" w:asciiTheme="majorEastAsia" w:hAnsiTheme="majorEastAsia" w:eastAsiaTheme="majorEastAsia"/>
          <w:color w:val="3C3C3C"/>
          <w:sz w:val="24"/>
          <w:szCs w:val="24"/>
          <w:lang w:eastAsia="zh-CN"/>
        </w:rPr>
        <w:t>元整，小写 ￥元，</w:t>
      </w:r>
      <w:r>
        <w:rPr>
          <w:rFonts w:hint="eastAsia" w:cs="Times New Roman" w:asciiTheme="minorEastAsia" w:hAnsiTheme="minorEastAsia" w:eastAsiaTheme="minorEastAsia"/>
          <w:kern w:val="2"/>
          <w:sz w:val="24"/>
          <w:szCs w:val="24"/>
          <w:lang w:val="en-US" w:eastAsia="zh-CN" w:bidi="ar-SA"/>
        </w:rPr>
        <w:t>开具9%增值税专用发票，未税金额</w:t>
      </w:r>
      <w:r>
        <w:rPr>
          <w:rFonts w:hint="eastAsia" w:cs="Times New Roman" w:asciiTheme="minorEastAsia" w:hAnsiTheme="minorEastAsia" w:eastAsiaTheme="minorEastAsia"/>
          <w:kern w:val="2"/>
          <w:sz w:val="24"/>
          <w:szCs w:val="24"/>
          <w:u w:val="single"/>
          <w:lang w:val="en-US" w:eastAsia="zh-CN" w:bidi="ar-SA"/>
        </w:rPr>
        <w:t xml:space="preserve"> </w:t>
      </w:r>
      <w:r>
        <w:rPr>
          <w:rFonts w:hint="eastAsia" w:cs="Times New Roman" w:asciiTheme="minorEastAsia" w:hAnsiTheme="minorEastAsia" w:eastAsiaTheme="minorEastAsia"/>
          <w:kern w:val="2"/>
          <w:sz w:val="24"/>
          <w:szCs w:val="24"/>
          <w:lang w:val="en-US" w:eastAsia="zh-CN" w:bidi="ar-SA"/>
        </w:rPr>
        <w:t>元，税金  元，最终以实际开票金额为准。</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rFonts w:hint="eastAsia"/>
          <w:sz w:val="24"/>
          <w:u w:val="single"/>
          <w:lang w:val="en-US" w:eastAsia="zh-CN"/>
        </w:rPr>
        <w:t>9</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480" w:firstLineChars="200"/>
        <w:rPr>
          <w:spacing w:val="20"/>
          <w:sz w:val="24"/>
          <w:lang w:eastAsia="zh-CN"/>
        </w:rPr>
      </w:pPr>
      <w:r>
        <w:rPr>
          <w:rFonts w:hint="eastAsia"/>
          <w:sz w:val="24"/>
          <w:lang w:eastAsia="zh-CN"/>
        </w:rPr>
        <w:t>2.1项目完工并经甲方验收合格后15日内，乙方提交结算资料给供甲方审核，甲方审核完成后，乙方根据合同约定及甲方要求，开具全额</w:t>
      </w:r>
      <w:r>
        <w:rPr>
          <w:rFonts w:hint="eastAsia"/>
          <w:sz w:val="24"/>
          <w:lang w:val="en-US" w:eastAsia="zh-CN"/>
        </w:rPr>
        <w:t>9%</w:t>
      </w:r>
      <w:r>
        <w:rPr>
          <w:rFonts w:hint="eastAsia"/>
          <w:sz w:val="24"/>
          <w:lang w:eastAsia="zh-CN"/>
        </w:rPr>
        <w:t>增值税专用发票，甲方收到乙方发票后向乙方支付该项目总价款至</w:t>
      </w:r>
      <w:r>
        <w:rPr>
          <w:rFonts w:hint="eastAsia"/>
          <w:sz w:val="24"/>
          <w:u w:val="single"/>
          <w:lang w:eastAsia="zh-CN"/>
        </w:rPr>
        <w:t xml:space="preserve"> </w:t>
      </w:r>
      <w:r>
        <w:rPr>
          <w:rFonts w:hint="eastAsia"/>
          <w:sz w:val="24"/>
          <w:u w:val="single"/>
          <w:lang w:val="en-US" w:eastAsia="zh-CN"/>
        </w:rPr>
        <w:t>95</w:t>
      </w:r>
      <w:r>
        <w:rPr>
          <w:rFonts w:hint="eastAsia"/>
          <w:sz w:val="24"/>
          <w:u w:val="single"/>
          <w:lang w:eastAsia="zh-CN"/>
        </w:rPr>
        <w:t xml:space="preserve"> </w:t>
      </w:r>
      <w:r>
        <w:rPr>
          <w:rFonts w:hint="eastAsia"/>
          <w:sz w:val="24"/>
          <w:lang w:eastAsia="zh-CN"/>
        </w:rPr>
        <w:t>%</w:t>
      </w:r>
      <w:r>
        <w:rPr>
          <w:rFonts w:hint="eastAsia" w:ascii="宋体" w:hAnsi="宋体"/>
          <w:sz w:val="24"/>
          <w:szCs w:val="22"/>
          <w:lang w:eastAsia="zh-CN"/>
        </w:rPr>
        <w:t>（即人民币</w:t>
      </w:r>
      <w:r>
        <w:rPr>
          <w:rFonts w:hint="eastAsia" w:ascii="宋体" w:hAnsi="宋体"/>
          <w:sz w:val="24"/>
          <w:szCs w:val="22"/>
          <w:lang w:val="en-US" w:eastAsia="zh-CN"/>
        </w:rPr>
        <w:t xml:space="preserve"> </w:t>
      </w:r>
      <w:r>
        <w:rPr>
          <w:rFonts w:hint="eastAsia" w:asciiTheme="majorEastAsia" w:hAnsiTheme="majorEastAsia" w:eastAsiaTheme="majorEastAsia"/>
          <w:color w:val="3C3C3C"/>
          <w:sz w:val="24"/>
          <w:szCs w:val="24"/>
          <w:lang w:eastAsia="zh-CN"/>
        </w:rPr>
        <w:t>元），</w:t>
      </w:r>
      <w:r>
        <w:rPr>
          <w:rFonts w:hint="eastAsia"/>
          <w:sz w:val="24"/>
          <w:lang w:eastAsia="zh-CN"/>
        </w:rPr>
        <w:t>剩余</w:t>
      </w:r>
      <w:r>
        <w:rPr>
          <w:rFonts w:hint="eastAsia"/>
          <w:sz w:val="24"/>
          <w:u w:val="single"/>
          <w:lang w:eastAsia="zh-CN"/>
        </w:rPr>
        <w:t xml:space="preserve"> </w:t>
      </w:r>
      <w:r>
        <w:rPr>
          <w:rFonts w:hint="eastAsia"/>
          <w:sz w:val="24"/>
          <w:u w:val="single"/>
          <w:lang w:val="en-US" w:eastAsia="zh-CN"/>
        </w:rPr>
        <w:t>5</w:t>
      </w:r>
      <w:r>
        <w:rPr>
          <w:rFonts w:hint="eastAsia"/>
          <w:sz w:val="24"/>
          <w:lang w:eastAsia="zh-CN"/>
        </w:rPr>
        <w:t>%作为</w:t>
      </w:r>
      <w:r>
        <w:rPr>
          <w:rFonts w:hint="eastAsia"/>
          <w:sz w:val="24"/>
        </w:rPr>
        <w:t>质量保证金</w:t>
      </w:r>
      <w:r>
        <w:rPr>
          <w:rFonts w:hint="eastAsia"/>
          <w:sz w:val="24"/>
          <w:lang w:eastAsia="zh-CN"/>
        </w:rPr>
        <w:t>，</w:t>
      </w:r>
      <w:r>
        <w:rPr>
          <w:rFonts w:hint="eastAsia"/>
          <w:sz w:val="24"/>
        </w:rPr>
        <w:t>待质量保证期满且乙方无结欠甲方款项或债务的情况下无息退还。</w:t>
      </w:r>
    </w:p>
    <w:p>
      <w:pPr>
        <w:tabs>
          <w:tab w:val="left" w:pos="2010"/>
        </w:tabs>
        <w:spacing w:line="360" w:lineRule="auto"/>
        <w:rPr>
          <w:b/>
          <w:sz w:val="28"/>
          <w:szCs w:val="28"/>
          <w:lang w:eastAsia="zh-CN"/>
        </w:rPr>
      </w:pPr>
      <w:r>
        <w:rPr>
          <w:rFonts w:hint="eastAsia"/>
          <w:b/>
          <w:sz w:val="28"/>
          <w:szCs w:val="28"/>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pPr>
        <w:numPr>
          <w:ilvl w:val="0"/>
          <w:numId w:val="0"/>
        </w:numPr>
        <w:spacing w:line="360" w:lineRule="auto"/>
        <w:ind w:firstLine="0" w:firstLineChars="0"/>
        <w:rPr>
          <w:sz w:val="24"/>
          <w:lang w:eastAsia="zh-CN"/>
        </w:rPr>
      </w:pPr>
      <w:r>
        <w:rPr>
          <w:rFonts w:hint="eastAsia"/>
          <w:sz w:val="24"/>
          <w:lang w:eastAsia="zh-CN"/>
        </w:rPr>
        <w:t xml:space="preserve">1.2 </w:t>
      </w:r>
      <w:r>
        <w:rPr>
          <w:rFonts w:hint="default" w:ascii="宋体" w:hAnsi="宋体" w:cs="宋体"/>
          <w:sz w:val="24"/>
          <w:lang w:val="en-US" w:eastAsia="zh-CN"/>
        </w:rPr>
        <w:t>甲方提供电源、试压用水、脚手架、吊车、垫片、螺栓等资源</w:t>
      </w:r>
      <w:r>
        <w:rPr>
          <w:rFonts w:hint="eastAsia" w:ascii="宋体" w:hAnsi="宋体" w:cs="宋体"/>
          <w:sz w:val="24"/>
          <w:lang w:val="en-US" w:eastAsia="zh-CN"/>
        </w:rPr>
        <w:t>，</w:t>
      </w:r>
      <w:r>
        <w:rPr>
          <w:rFonts w:hint="eastAsia"/>
          <w:sz w:val="24"/>
          <w:lang w:eastAsia="zh-CN"/>
        </w:rPr>
        <w:t>为乙方的检维修服务提供配合。</w:t>
      </w:r>
    </w:p>
    <w:p>
      <w:pPr>
        <w:tabs>
          <w:tab w:val="left" w:pos="2010"/>
        </w:tabs>
        <w:spacing w:line="360" w:lineRule="auto"/>
        <w:ind w:firstLine="240" w:firstLineChars="100"/>
        <w:rPr>
          <w:rFonts w:hint="eastAsia"/>
          <w:sz w:val="24"/>
          <w:lang w:eastAsia="zh-CN"/>
        </w:rPr>
      </w:pPr>
      <w:r>
        <w:rPr>
          <w:rFonts w:hint="eastAsia"/>
          <w:sz w:val="24"/>
          <w:lang w:eastAsia="zh-CN"/>
        </w:rPr>
        <w:t>2、乙方工作</w:t>
      </w:r>
    </w:p>
    <w:p>
      <w:pPr>
        <w:numPr>
          <w:ilvl w:val="-1"/>
          <w:numId w:val="0"/>
        </w:numPr>
        <w:spacing w:line="360" w:lineRule="auto"/>
        <w:ind w:left="0" w:leftChars="0" w:firstLine="0" w:firstLineChars="0"/>
        <w:rPr>
          <w:rFonts w:hint="default" w:ascii="宋体" w:hAnsi="宋体" w:cs="宋体"/>
          <w:sz w:val="24"/>
          <w:lang w:val="en-US" w:eastAsia="zh-CN"/>
        </w:rPr>
      </w:pPr>
      <w:r>
        <w:rPr>
          <w:rFonts w:hint="eastAsia"/>
          <w:sz w:val="24"/>
          <w:lang w:eastAsia="zh-CN"/>
        </w:rPr>
        <w:t>2.1</w:t>
      </w:r>
      <w:r>
        <w:rPr>
          <w:rFonts w:hint="default" w:ascii="宋体" w:hAnsi="宋体" w:cs="宋体"/>
          <w:sz w:val="24"/>
          <w:lang w:val="en-US" w:eastAsia="zh-CN"/>
        </w:rPr>
        <w:t>乙方根据缺陷情况进行施工方案编制，获得具备SAD级设计资质的设计单位评审通过并出具书面意见。</w:t>
      </w:r>
    </w:p>
    <w:p>
      <w:pPr>
        <w:numPr>
          <w:ilvl w:val="-1"/>
          <w:numId w:val="0"/>
        </w:numPr>
        <w:spacing w:line="360" w:lineRule="auto"/>
        <w:ind w:left="0" w:leftChars="0" w:firstLine="0" w:firstLineChars="0"/>
        <w:rPr>
          <w:rFonts w:hint="default" w:ascii="宋体" w:hAnsi="宋体" w:cs="宋体"/>
          <w:sz w:val="24"/>
          <w:lang w:val="en-US" w:eastAsia="zh-CN"/>
        </w:rPr>
      </w:pPr>
      <w:r>
        <w:rPr>
          <w:rFonts w:hint="eastAsia" w:ascii="宋体" w:hAnsi="宋体" w:cs="宋体"/>
          <w:sz w:val="24"/>
          <w:lang w:val="en-US" w:eastAsia="zh-CN"/>
        </w:rPr>
        <w:t>2.2</w:t>
      </w:r>
      <w:r>
        <w:rPr>
          <w:rFonts w:hint="default" w:ascii="宋体" w:hAnsi="宋体" w:cs="宋体"/>
          <w:sz w:val="24"/>
          <w:lang w:val="en-US" w:eastAsia="zh-CN"/>
        </w:rPr>
        <w:t>维修包括缺陷查找、打磨、焊接、焊接前消氢、焊前预热、焊后后热、焊后热处理、水压试验等步骤。检验检测由甲方安排进行。</w:t>
      </w:r>
    </w:p>
    <w:p>
      <w:pPr>
        <w:numPr>
          <w:ilvl w:val="-1"/>
          <w:numId w:val="0"/>
        </w:numPr>
        <w:spacing w:line="360" w:lineRule="auto"/>
        <w:ind w:left="0" w:leftChars="0" w:firstLine="0" w:firstLineChars="0"/>
        <w:rPr>
          <w:rFonts w:hint="default" w:ascii="宋体" w:hAnsi="宋体" w:cs="宋体"/>
          <w:sz w:val="24"/>
          <w:lang w:val="en-US" w:eastAsia="zh-CN"/>
        </w:rPr>
      </w:pPr>
      <w:r>
        <w:rPr>
          <w:rFonts w:hint="eastAsia" w:ascii="宋体" w:hAnsi="宋体" w:cs="宋体"/>
          <w:sz w:val="24"/>
          <w:lang w:val="en-US" w:eastAsia="zh-CN"/>
        </w:rPr>
        <w:t>2.3</w:t>
      </w:r>
      <w:r>
        <w:rPr>
          <w:rFonts w:hint="default" w:ascii="宋体" w:hAnsi="宋体" w:cs="宋体"/>
          <w:sz w:val="24"/>
          <w:lang w:val="en-US" w:eastAsia="zh-CN"/>
        </w:rPr>
        <w:t>乙方报价为包干总价，包含施工费、器械费（不含吊车）、耗材、施工方案评审费。</w:t>
      </w:r>
    </w:p>
    <w:p>
      <w:pPr>
        <w:numPr>
          <w:ilvl w:val="-1"/>
          <w:numId w:val="0"/>
        </w:numPr>
        <w:spacing w:line="360" w:lineRule="auto"/>
        <w:ind w:left="0" w:leftChars="0" w:firstLine="0" w:firstLineChars="0"/>
        <w:rPr>
          <w:rFonts w:hint="default" w:ascii="宋体" w:hAnsi="宋体" w:cs="宋体"/>
          <w:sz w:val="24"/>
          <w:lang w:val="en-US" w:eastAsia="zh-CN"/>
        </w:rPr>
      </w:pPr>
      <w:r>
        <w:rPr>
          <w:rFonts w:hint="eastAsia" w:ascii="宋体" w:hAnsi="宋体" w:cs="宋体"/>
          <w:sz w:val="24"/>
          <w:lang w:val="en-US" w:eastAsia="zh-CN"/>
        </w:rPr>
        <w:t>2.4</w:t>
      </w:r>
      <w:r>
        <w:rPr>
          <w:rFonts w:hint="default" w:ascii="宋体" w:hAnsi="宋体" w:cs="宋体"/>
          <w:sz w:val="24"/>
          <w:lang w:val="en-US" w:eastAsia="zh-CN"/>
        </w:rPr>
        <w:t>乙方根据甲方的质量管控要求进行质量管控，签署相应质量卡片。</w:t>
      </w:r>
    </w:p>
    <w:p>
      <w:pPr>
        <w:numPr>
          <w:ilvl w:val="-1"/>
          <w:numId w:val="0"/>
        </w:numPr>
        <w:spacing w:line="360" w:lineRule="auto"/>
        <w:ind w:left="0" w:leftChars="0" w:firstLine="0" w:firstLineChars="0"/>
        <w:rPr>
          <w:rFonts w:hint="default" w:ascii="宋体" w:hAnsi="宋体" w:cs="宋体"/>
          <w:sz w:val="24"/>
          <w:lang w:val="en-US" w:eastAsia="zh-CN"/>
        </w:rPr>
      </w:pPr>
      <w:r>
        <w:rPr>
          <w:rFonts w:hint="eastAsia" w:ascii="宋体" w:hAnsi="宋体" w:cs="宋体"/>
          <w:sz w:val="24"/>
          <w:lang w:val="en-US" w:eastAsia="zh-CN"/>
        </w:rPr>
        <w:t>2.5</w:t>
      </w:r>
      <w:r>
        <w:rPr>
          <w:rFonts w:hint="default" w:ascii="宋体" w:hAnsi="宋体" w:cs="宋体"/>
          <w:sz w:val="24"/>
          <w:lang w:val="en-US" w:eastAsia="zh-CN"/>
        </w:rPr>
        <w:t>根据特种设备安全技术规范TSG 21-2016要求，对塔器维修报福建省锅炉压力容器检验研究院进行监督检验。维修后需获得监督检验单位认可并取得监督检验证书。</w:t>
      </w:r>
    </w:p>
    <w:p>
      <w:pPr>
        <w:spacing w:line="360" w:lineRule="auto"/>
        <w:ind w:firstLine="240" w:firstLineChars="100"/>
        <w:rPr>
          <w:rFonts w:hint="eastAsia" w:ascii="宋体" w:hAnsi="宋体" w:eastAsia="宋体" w:cs="宋体"/>
          <w:sz w:val="24"/>
          <w:lang w:eastAsia="zh-CN"/>
        </w:rPr>
      </w:pPr>
    </w:p>
    <w:p>
      <w:pPr>
        <w:tabs>
          <w:tab w:val="left" w:pos="2010"/>
        </w:tabs>
        <w:spacing w:line="360" w:lineRule="auto"/>
        <w:ind w:firstLine="240" w:firstLineChars="100"/>
        <w:rPr>
          <w:sz w:val="24"/>
          <w:lang w:eastAsia="zh-CN"/>
        </w:rPr>
      </w:pPr>
      <w:r>
        <w:rPr>
          <w:rFonts w:hint="eastAsia"/>
          <w:sz w:val="24"/>
          <w:lang w:val="en-US" w:eastAsia="zh-CN"/>
        </w:rPr>
        <w:t>2</w:t>
      </w:r>
      <w:r>
        <w:rPr>
          <w:rFonts w:hint="eastAsia"/>
          <w:sz w:val="24"/>
          <w:lang w:eastAsia="zh-CN"/>
        </w:rPr>
        <w:t>.</w:t>
      </w:r>
      <w:r>
        <w:rPr>
          <w:rFonts w:hint="eastAsia"/>
          <w:sz w:val="24"/>
          <w:lang w:val="en-US" w:eastAsia="zh-CN"/>
        </w:rPr>
        <w:t>6</w:t>
      </w:r>
      <w:r>
        <w:rPr>
          <w:rFonts w:hint="eastAsia"/>
          <w:sz w:val="24"/>
          <w:lang w:eastAsia="zh-CN"/>
        </w:rPr>
        <w:t xml:space="preserve"> 严格按本合同约定施工规范书要求及甲方要求的质量、进度进行安全文明检维修施工。</w:t>
      </w:r>
    </w:p>
    <w:p>
      <w:pPr>
        <w:tabs>
          <w:tab w:val="left" w:pos="2010"/>
        </w:tabs>
        <w:spacing w:line="360" w:lineRule="auto"/>
        <w:ind w:firstLine="240" w:firstLineChars="100"/>
        <w:rPr>
          <w:sz w:val="24"/>
          <w:lang w:eastAsia="zh-CN"/>
        </w:rPr>
      </w:pPr>
      <w:r>
        <w:rPr>
          <w:rFonts w:hint="eastAsia"/>
          <w:sz w:val="24"/>
          <w:lang w:eastAsia="zh-CN"/>
        </w:rPr>
        <w:t>2.</w:t>
      </w:r>
      <w:r>
        <w:rPr>
          <w:rFonts w:hint="eastAsia"/>
          <w:sz w:val="24"/>
          <w:lang w:val="en-US" w:eastAsia="zh-CN"/>
        </w:rPr>
        <w:t>7</w:t>
      </w:r>
      <w:r>
        <w:rPr>
          <w:rFonts w:hint="eastAsia"/>
          <w:sz w:val="24"/>
          <w:lang w:eastAsia="zh-CN"/>
        </w:rPr>
        <w:t>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w:t>
      </w:r>
      <w:r>
        <w:rPr>
          <w:rFonts w:hint="eastAsia"/>
          <w:sz w:val="24"/>
          <w:lang w:val="en-US" w:eastAsia="zh-CN"/>
        </w:rPr>
        <w:t>8</w:t>
      </w:r>
      <w:r>
        <w:rPr>
          <w:rFonts w:hint="eastAsia"/>
          <w:sz w:val="24"/>
          <w:lang w:eastAsia="zh-CN"/>
        </w:rPr>
        <w:t>制定和优化质量保证体系，有效控制施工质量。</w:t>
      </w:r>
    </w:p>
    <w:p>
      <w:pPr>
        <w:tabs>
          <w:tab w:val="left" w:pos="2010"/>
        </w:tabs>
        <w:spacing w:line="360" w:lineRule="auto"/>
        <w:ind w:firstLine="240" w:firstLineChars="100"/>
        <w:rPr>
          <w:sz w:val="24"/>
          <w:lang w:eastAsia="zh-CN"/>
        </w:rPr>
      </w:pPr>
      <w:r>
        <w:rPr>
          <w:rFonts w:hint="eastAsia"/>
          <w:sz w:val="24"/>
          <w:lang w:eastAsia="zh-CN"/>
        </w:rPr>
        <w:t>2.</w:t>
      </w:r>
      <w:r>
        <w:rPr>
          <w:rFonts w:hint="eastAsia"/>
          <w:sz w:val="24"/>
          <w:lang w:val="en-US" w:eastAsia="zh-CN"/>
        </w:rPr>
        <w:t>9</w:t>
      </w:r>
      <w:r>
        <w:rPr>
          <w:rFonts w:hint="eastAsia"/>
          <w:sz w:val="24"/>
          <w:lang w:eastAsia="zh-CN"/>
        </w:rPr>
        <w:t xml:space="preserve"> 乙方负责所需设备、材料及检维修配件（包括领用甲方提供的配件，如果有）的卸车和保管。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w:t>
      </w:r>
      <w:r>
        <w:rPr>
          <w:rFonts w:hint="eastAsia"/>
          <w:sz w:val="24"/>
          <w:lang w:val="en-US" w:eastAsia="zh-CN"/>
        </w:rPr>
        <w:t>10</w:t>
      </w:r>
      <w:r>
        <w:rPr>
          <w:rFonts w:hint="eastAsia"/>
          <w:sz w:val="24"/>
          <w:lang w:eastAsia="zh-CN"/>
        </w:rPr>
        <w:t xml:space="preserve"> 乙方负责检服务期间施工场地的安全保卫工作。</w:t>
      </w:r>
    </w:p>
    <w:p>
      <w:pPr>
        <w:tabs>
          <w:tab w:val="left" w:pos="2010"/>
        </w:tabs>
        <w:spacing w:line="360" w:lineRule="auto"/>
        <w:ind w:firstLine="240" w:firstLineChars="100"/>
        <w:rPr>
          <w:sz w:val="24"/>
          <w:lang w:eastAsia="zh-CN"/>
        </w:rPr>
      </w:pPr>
      <w:r>
        <w:rPr>
          <w:rFonts w:hint="eastAsia"/>
          <w:sz w:val="24"/>
          <w:lang w:eastAsia="zh-CN"/>
        </w:rPr>
        <w:t>2.</w:t>
      </w:r>
      <w:r>
        <w:rPr>
          <w:rFonts w:hint="eastAsia"/>
          <w:sz w:val="24"/>
          <w:lang w:val="en-US" w:eastAsia="zh-CN"/>
        </w:rPr>
        <w:t>11</w:t>
      </w:r>
      <w:r>
        <w:rPr>
          <w:rFonts w:hint="eastAsia"/>
          <w:sz w:val="24"/>
          <w:lang w:eastAsia="zh-CN"/>
        </w:rPr>
        <w:t xml:space="preserve">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w:t>
      </w:r>
      <w:r>
        <w:rPr>
          <w:rFonts w:hint="eastAsia"/>
          <w:sz w:val="24"/>
          <w:lang w:val="en-US" w:eastAsia="zh-CN"/>
        </w:rPr>
        <w:t>12</w:t>
      </w:r>
      <w:r>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w:t>
      </w:r>
      <w:r>
        <w:rPr>
          <w:rFonts w:hint="eastAsia"/>
          <w:sz w:val="24"/>
          <w:lang w:val="en-US" w:eastAsia="zh-CN"/>
        </w:rPr>
        <w:t>13</w:t>
      </w:r>
      <w:r>
        <w:rPr>
          <w:rFonts w:hint="eastAsia"/>
          <w:sz w:val="24"/>
          <w:lang w:eastAsia="zh-CN"/>
        </w:rPr>
        <w:t xml:space="preserve">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2.1</w:t>
      </w:r>
      <w:r>
        <w:rPr>
          <w:rFonts w:hint="eastAsia"/>
          <w:sz w:val="24"/>
          <w:lang w:val="en-US" w:eastAsia="zh-CN"/>
        </w:rPr>
        <w:t>4</w:t>
      </w:r>
      <w:r>
        <w:rPr>
          <w:rFonts w:hint="eastAsia"/>
          <w:sz w:val="24"/>
          <w:lang w:eastAsia="zh-CN"/>
        </w:rPr>
        <w:t xml:space="preserve">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 严禁酒后上班，上班期间严禁饮酒、赌博。</w:t>
      </w:r>
    </w:p>
    <w:p>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pPr>
        <w:spacing w:line="360" w:lineRule="auto"/>
        <w:ind w:firstLine="180" w:firstLineChars="75"/>
        <w:rPr>
          <w:sz w:val="24"/>
          <w:lang w:eastAsia="zh-CN"/>
        </w:rPr>
      </w:pPr>
      <w:r>
        <w:rPr>
          <w:rFonts w:hint="eastAsia"/>
          <w:sz w:val="24"/>
          <w:lang w:eastAsia="zh-CN"/>
        </w:rPr>
        <w:t>3.10 应主动接受安全教育、培训和考核，持证上岗。</w:t>
      </w:r>
    </w:p>
    <w:p>
      <w:pPr>
        <w:tabs>
          <w:tab w:val="left" w:pos="2010"/>
        </w:tabs>
        <w:spacing w:line="360" w:lineRule="auto"/>
        <w:rPr>
          <w:b/>
          <w:sz w:val="28"/>
          <w:szCs w:val="28"/>
          <w:lang w:eastAsia="zh-CN"/>
        </w:rPr>
      </w:pPr>
      <w:r>
        <w:rPr>
          <w:rFonts w:hint="eastAsia"/>
          <w:b/>
          <w:sz w:val="28"/>
          <w:szCs w:val="28"/>
          <w:lang w:eastAsia="zh-CN"/>
        </w:rPr>
        <w:t>第五条 服务质量与验收</w:t>
      </w:r>
    </w:p>
    <w:p>
      <w:pPr>
        <w:numPr>
          <w:ilvl w:val="-1"/>
          <w:numId w:val="0"/>
        </w:numPr>
        <w:tabs>
          <w:tab w:val="left" w:pos="2010"/>
        </w:tabs>
        <w:spacing w:line="360" w:lineRule="auto"/>
        <w:ind w:leftChars="0"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1、乙方施工方案应包含维修、检测、焊接、热处理、水压试验等施工步骤和详细参数，在施工过程中严格按照施工方案进行施工。</w:t>
      </w:r>
    </w:p>
    <w:p>
      <w:pPr>
        <w:numPr>
          <w:ilvl w:val="-1"/>
          <w:numId w:val="0"/>
        </w:numPr>
        <w:tabs>
          <w:tab w:val="left" w:pos="2010"/>
        </w:tabs>
        <w:spacing w:line="360" w:lineRule="auto"/>
        <w:ind w:leftChars="0"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2、每个塔器内的全部缺陷修复并经过检验和试压合格后，在取得监督检验单位认可后方为施工合格。</w:t>
      </w:r>
    </w:p>
    <w:p>
      <w:pPr>
        <w:numPr>
          <w:ilvl w:val="-1"/>
          <w:numId w:val="0"/>
        </w:numPr>
        <w:tabs>
          <w:tab w:val="left" w:pos="2010"/>
        </w:tabs>
        <w:spacing w:line="360" w:lineRule="auto"/>
        <w:ind w:leftChars="0"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3、乙方应选用焊接合格率高的优秀焊工实施焊接作业，避免返修。</w:t>
      </w:r>
    </w:p>
    <w:p>
      <w:pPr>
        <w:numPr>
          <w:ilvl w:val="-1"/>
          <w:numId w:val="0"/>
        </w:numPr>
        <w:tabs>
          <w:tab w:val="left" w:pos="2010"/>
        </w:tabs>
        <w:spacing w:line="360" w:lineRule="auto"/>
        <w:ind w:leftChars="0"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4、在环境风速大于</w:t>
      </w:r>
      <w:r>
        <w:rPr>
          <w:rFonts w:hint="eastAsia" w:ascii="宋体" w:hAnsi="宋体" w:eastAsia="宋体" w:cs="宋体"/>
          <w:sz w:val="24"/>
          <w:lang w:eastAsia="zh-CN"/>
        </w:rPr>
        <w:t>10m/s，空气相对湿度大于90%，雨雪</w:t>
      </w:r>
      <w:r>
        <w:rPr>
          <w:rFonts w:hint="eastAsia" w:ascii="宋体" w:hAnsi="宋体" w:eastAsia="宋体" w:cs="宋体"/>
          <w:sz w:val="24"/>
          <w:lang w:val="en-US" w:eastAsia="zh-CN"/>
        </w:rPr>
        <w:t>环境等天气状况时，</w:t>
      </w:r>
      <w:r>
        <w:rPr>
          <w:rFonts w:hint="eastAsia" w:ascii="宋体" w:hAnsi="宋体" w:eastAsia="宋体" w:cs="宋体"/>
          <w:sz w:val="24"/>
          <w:lang w:eastAsia="zh-CN"/>
        </w:rPr>
        <w:t>需经</w:t>
      </w:r>
      <w:r>
        <w:rPr>
          <w:rFonts w:hint="eastAsia" w:ascii="宋体" w:hAnsi="宋体" w:eastAsia="宋体" w:cs="宋体"/>
          <w:sz w:val="24"/>
          <w:lang w:val="en-US" w:eastAsia="zh-CN"/>
        </w:rPr>
        <w:t>甲方</w:t>
      </w:r>
      <w:r>
        <w:rPr>
          <w:rFonts w:hint="eastAsia" w:ascii="宋体" w:hAnsi="宋体" w:eastAsia="宋体" w:cs="宋体"/>
          <w:sz w:val="24"/>
          <w:lang w:eastAsia="zh-CN"/>
        </w:rPr>
        <w:t>同意并采取有效防护措施后才能施焊。</w:t>
      </w:r>
    </w:p>
    <w:p>
      <w:pPr>
        <w:numPr>
          <w:ilvl w:val="-1"/>
          <w:numId w:val="0"/>
        </w:numPr>
        <w:tabs>
          <w:tab w:val="left" w:pos="2010"/>
        </w:tabs>
        <w:spacing w:line="360" w:lineRule="auto"/>
        <w:ind w:leftChars="0" w:firstLine="240" w:firstLineChars="100"/>
        <w:rPr>
          <w:rFonts w:hint="eastAsia" w:ascii="宋体" w:hAnsi="宋体" w:eastAsia="宋体" w:cs="宋体"/>
          <w:sz w:val="24"/>
          <w:lang w:eastAsia="zh-CN"/>
        </w:rPr>
      </w:pPr>
      <w:r>
        <w:rPr>
          <w:rFonts w:hint="eastAsia" w:ascii="宋体" w:hAnsi="宋体" w:eastAsia="宋体" w:cs="宋体"/>
          <w:sz w:val="24"/>
          <w:lang w:val="en-US" w:eastAsia="zh-CN"/>
        </w:rPr>
        <w:t>5、配备专门的质量工程师，管理施工质量。</w:t>
      </w:r>
    </w:p>
    <w:p>
      <w:pPr>
        <w:tabs>
          <w:tab w:val="left" w:pos="2010"/>
        </w:tabs>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6、施工完毕，封头最后回装前需甲方检测确认无误后方可实施。</w:t>
      </w:r>
    </w:p>
    <w:p>
      <w:pPr>
        <w:tabs>
          <w:tab w:val="left" w:pos="2010"/>
        </w:tabs>
        <w:spacing w:line="360" w:lineRule="auto"/>
        <w:ind w:firstLine="240" w:firstLineChars="100"/>
        <w:rPr>
          <w:sz w:val="24"/>
          <w:lang w:eastAsia="zh-CN"/>
        </w:rPr>
      </w:pPr>
      <w:r>
        <w:rPr>
          <w:rFonts w:hint="eastAsia"/>
          <w:sz w:val="24"/>
          <w:lang w:val="en-US" w:eastAsia="zh-CN"/>
        </w:rPr>
        <w:t>7、</w:t>
      </w:r>
      <w:r>
        <w:rPr>
          <w:rFonts w:hint="eastAsia"/>
          <w:sz w:val="24"/>
          <w:lang w:eastAsia="zh-CN"/>
        </w:rPr>
        <w:t>乙方严格按本合同约定和</w:t>
      </w:r>
      <w:r>
        <w:rPr>
          <w:rFonts w:hint="eastAsia" w:asciiTheme="minorEastAsia" w:hAnsiTheme="minorEastAsia" w:eastAsiaTheme="minorEastAsia"/>
          <w:sz w:val="24"/>
          <w:u w:val="single"/>
          <w:lang w:val="en-US" w:eastAsia="zh-CN"/>
        </w:rPr>
        <w:t>附件一、《吸附塔维修发包要求》</w:t>
      </w:r>
      <w:r>
        <w:rPr>
          <w:rFonts w:hint="eastAsia"/>
          <w:sz w:val="24"/>
          <w:lang w:eastAsia="zh-CN"/>
        </w:rPr>
        <w:t>要求提供维修服务，维修质量达到约定标准，验收合格以甲方书面确认为准。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val="en-US" w:eastAsia="zh-CN"/>
        </w:rPr>
        <w:t>8</w:t>
      </w:r>
      <w:r>
        <w:rPr>
          <w:rFonts w:hint="eastAsia"/>
          <w:sz w:val="24"/>
          <w:lang w:eastAsia="zh-CN"/>
        </w:rPr>
        <w:t>.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val="en-US" w:eastAsia="zh-CN"/>
        </w:rPr>
        <w:t>9</w:t>
      </w:r>
      <w:r>
        <w:rPr>
          <w:rFonts w:hint="eastAsia"/>
          <w:sz w:val="24"/>
          <w:lang w:eastAsia="zh-CN"/>
        </w:rPr>
        <w:t>. 乙方应为甲方的检查、检验的提供便利条件。</w:t>
      </w:r>
    </w:p>
    <w:p>
      <w:pPr>
        <w:tabs>
          <w:tab w:val="left" w:pos="2010"/>
        </w:tabs>
        <w:spacing w:line="360" w:lineRule="auto"/>
        <w:ind w:firstLine="240" w:firstLineChars="100"/>
        <w:rPr>
          <w:sz w:val="24"/>
          <w:lang w:eastAsia="zh-CN"/>
        </w:rPr>
      </w:pPr>
      <w:r>
        <w:rPr>
          <w:rFonts w:hint="eastAsia"/>
          <w:sz w:val="24"/>
          <w:lang w:val="en-US" w:eastAsia="zh-CN"/>
        </w:rPr>
        <w:t>10</w:t>
      </w:r>
      <w:r>
        <w:rPr>
          <w:rFonts w:hint="eastAsia"/>
          <w:sz w:val="24"/>
          <w:lang w:eastAsia="zh-CN"/>
        </w:rPr>
        <w:t>. 因乙方未按合同约定标准提供检维修服务造成设备事故或设备无法正常使用的的，甲方有权视情节轻重对乙方进行扣罚，扣罚幅度由甲方掌握，乙方对此无异议；扣罚的金额从支付给乙方的应付款项及履约保证金中扣除，应付款项和履约保证金不足扣除的，乙方仍需赔偿。</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w:t>
      </w:r>
      <w:r>
        <w:rPr>
          <w:rFonts w:hint="eastAsia"/>
          <w:sz w:val="24"/>
          <w:lang w:val="en-US" w:eastAsia="zh-CN"/>
        </w:rPr>
        <w:t>施工内容</w:t>
      </w:r>
      <w:r>
        <w:rPr>
          <w:rFonts w:hint="eastAsia"/>
          <w:sz w:val="24"/>
          <w:lang w:eastAsia="zh-CN"/>
        </w:rPr>
        <w:t>，提供</w:t>
      </w:r>
      <w:r>
        <w:rPr>
          <w:rFonts w:hint="eastAsia"/>
          <w:sz w:val="24"/>
          <w:u w:val="single"/>
          <w:lang w:eastAsia="zh-CN"/>
        </w:rPr>
        <w:t xml:space="preserve"> 1 </w:t>
      </w:r>
      <w:r>
        <w:rPr>
          <w:rFonts w:hint="eastAsia"/>
          <w:sz w:val="24"/>
          <w:lang w:eastAsia="zh-CN"/>
        </w:rPr>
        <w:t>年的保修服务，保修期自</w:t>
      </w:r>
      <w:r>
        <w:rPr>
          <w:rFonts w:hint="eastAsia"/>
          <w:sz w:val="24"/>
          <w:lang w:val="en-US" w:eastAsia="zh-CN"/>
        </w:rPr>
        <w:t>工程</w:t>
      </w:r>
      <w:r>
        <w:rPr>
          <w:rFonts w:hint="eastAsia"/>
          <w:sz w:val="24"/>
          <w:lang w:eastAsia="zh-CN"/>
        </w:rPr>
        <w:t>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乙方应在保修期内按照甲方要求提供免费保修服务，确保检维修设备的正常运行。乙方拒绝提供保修服务的，每次应向甲方支付违约金</w:t>
      </w:r>
      <w:r>
        <w:rPr>
          <w:rFonts w:hint="eastAsia"/>
          <w:sz w:val="24"/>
          <w:u w:val="single"/>
          <w:lang w:eastAsia="zh-CN"/>
        </w:rPr>
        <w:t xml:space="preserve"> </w:t>
      </w:r>
      <w:r>
        <w:rPr>
          <w:rFonts w:hint="eastAsia"/>
          <w:sz w:val="24"/>
          <w:u w:val="single"/>
          <w:lang w:val="en-US" w:eastAsia="zh-CN"/>
        </w:rPr>
        <w:t>5000</w:t>
      </w:r>
      <w:r>
        <w:rPr>
          <w:rFonts w:hint="eastAsia"/>
          <w:sz w:val="24"/>
          <w:u w:val="single"/>
          <w:lang w:eastAsia="zh-CN"/>
        </w:rPr>
        <w:t xml:space="preserve"> </w:t>
      </w:r>
      <w:r>
        <w:rPr>
          <w:rFonts w:hint="eastAsia"/>
          <w:sz w:val="24"/>
          <w:lang w:eastAsia="zh-CN"/>
        </w:rPr>
        <w:t>元；甲方亦有权委托第三方提供保修服务，费用由乙方承担。</w:t>
      </w:r>
    </w:p>
    <w:p>
      <w:pPr>
        <w:tabs>
          <w:tab w:val="left" w:pos="2010"/>
        </w:tabs>
        <w:spacing w:line="360" w:lineRule="auto"/>
        <w:rPr>
          <w:b/>
          <w:sz w:val="28"/>
          <w:szCs w:val="28"/>
          <w:lang w:eastAsia="zh-CN"/>
        </w:rPr>
      </w:pPr>
      <w:r>
        <w:rPr>
          <w:rFonts w:hint="eastAsia"/>
          <w:b/>
          <w:sz w:val="28"/>
          <w:szCs w:val="28"/>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2.1</w:t>
      </w:r>
      <w:r>
        <w:rPr>
          <w:rFonts w:hint="eastAsia"/>
          <w:sz w:val="24"/>
          <w:szCs w:val="24"/>
          <w:lang w:eastAsia="zh-CN"/>
        </w:rPr>
        <w:t>如甲方逾期付款，应按全国银行间同业拆借中心公布的贷款市场报价利率向乙方支付利息</w:t>
      </w:r>
      <w:r>
        <w:rPr>
          <w:rFonts w:hint="eastAsia"/>
          <w:sz w:val="24"/>
          <w:lang w:eastAsia="zh-CN"/>
        </w:rPr>
        <w:t>，最高不超过合同检修总价的3%。</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经甲方催办仍不履行/采取补救措施的，应承担违约责任并向甲方支付本合同检修总金额20%的违约金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8"/>
          <w:szCs w:val="28"/>
          <w:lang w:eastAsia="zh-CN"/>
        </w:rPr>
      </w:pPr>
      <w:r>
        <w:rPr>
          <w:rFonts w:hint="eastAsia"/>
          <w:b/>
          <w:sz w:val="28"/>
          <w:szCs w:val="28"/>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42"/>
        <w:spacing w:before="0" w:beforeAutospacing="0" w:after="0" w:afterAutospacing="0" w:line="360" w:lineRule="auto"/>
        <w:rPr>
          <w:rFonts w:asciiTheme="majorEastAsia" w:hAnsiTheme="majorEastAsia" w:eastAsiaTheme="majorEastAsia"/>
          <w:color w:val="3C3C3C"/>
        </w:rPr>
      </w:pPr>
      <w:r>
        <w:rPr>
          <w:rFonts w:hint="eastAsia"/>
          <w:b/>
          <w:sz w:val="28"/>
          <w:szCs w:val="28"/>
        </w:rPr>
        <w:t>第九条  合同份数及生效和终止</w:t>
      </w:r>
    </w:p>
    <w:p>
      <w:pPr>
        <w:pStyle w:val="42"/>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42"/>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w:t>
      </w:r>
      <w:r>
        <w:rPr>
          <w:rFonts w:hint="eastAsia"/>
          <w:lang w:val="en-US" w:eastAsia="zh-CN"/>
        </w:rPr>
        <w:t>伍</w:t>
      </w:r>
      <w:r>
        <w:rPr>
          <w:rFonts w:hint="eastAsia"/>
        </w:rPr>
        <w:t>份，甲方执</w:t>
      </w:r>
      <w:r>
        <w:rPr>
          <w:rFonts w:hint="eastAsia"/>
          <w:lang w:val="en-US" w:eastAsia="zh-CN"/>
        </w:rPr>
        <w:t>叁</w:t>
      </w:r>
      <w:r>
        <w:rPr>
          <w:rFonts w:hint="eastAsia"/>
        </w:rPr>
        <w:t>份，乙方执</w:t>
      </w:r>
      <w:r>
        <w:rPr>
          <w:rFonts w:hint="eastAsia"/>
          <w:lang w:val="en-US" w:eastAsia="zh-CN"/>
        </w:rPr>
        <w:t>壹</w:t>
      </w:r>
      <w:r>
        <w:rPr>
          <w:rFonts w:hint="eastAsia"/>
        </w:rPr>
        <w:t>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rFonts w:hint="eastAsia" w:cs="宋体" w:asciiTheme="minorEastAsia" w:hAnsiTheme="minorEastAsia" w:eastAsiaTheme="minorEastAsia"/>
          <w:sz w:val="24"/>
          <w:szCs w:val="22"/>
          <w:lang w:eastAsia="zh-CN"/>
        </w:rPr>
      </w:pPr>
      <w:r>
        <w:rPr>
          <w:rFonts w:hint="eastAsia" w:asciiTheme="minorEastAsia" w:hAnsiTheme="minorEastAsia" w:eastAsiaTheme="minorEastAsia"/>
          <w:sz w:val="24"/>
          <w:lang w:val="en-US" w:eastAsia="zh-CN"/>
        </w:rPr>
        <w:t>附件一、</w:t>
      </w:r>
      <w:r>
        <w:rPr>
          <w:rFonts w:hint="eastAsia" w:cs="宋体" w:asciiTheme="minorEastAsia" w:hAnsiTheme="minorEastAsia" w:eastAsiaTheme="minorEastAsia"/>
          <w:sz w:val="24"/>
          <w:u w:val="none"/>
          <w:lang w:val="en-US" w:eastAsia="zh-CN"/>
        </w:rPr>
        <w:t>《吸附塔维修发包要求</w:t>
      </w:r>
      <w:r>
        <w:rPr>
          <w:rFonts w:hint="eastAsia" w:cs="宋体" w:asciiTheme="minorEastAsia" w:hAnsiTheme="minorEastAsia" w:eastAsiaTheme="minorEastAsia"/>
          <w:sz w:val="24"/>
          <w:lang w:val="en-US" w:eastAsia="zh-CN"/>
        </w:rPr>
        <w:t>》</w:t>
      </w:r>
    </w:p>
    <w:p>
      <w:pPr>
        <w:tabs>
          <w:tab w:val="left" w:pos="2010"/>
        </w:tabs>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附件二、《安全环保协议书》</w:t>
      </w:r>
    </w:p>
    <w:p>
      <w:pPr>
        <w:pStyle w:val="57"/>
      </w:pPr>
    </w:p>
    <w:p>
      <w:pPr>
        <w:pStyle w:val="57"/>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rPr>
          <w:rFonts w:cs="Arial"/>
          <w:b/>
          <w:sz w:val="24"/>
          <w:lang w:eastAsia="zh-CN"/>
        </w:rPr>
      </w:pPr>
    </w:p>
    <w:p>
      <w:pPr>
        <w:pStyle w:val="57"/>
        <w:rPr>
          <w:sz w:val="24"/>
          <w:szCs w:val="24"/>
        </w:rPr>
      </w:pPr>
    </w:p>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r>
              <w:rPr>
                <w:rFonts w:hint="eastAsia"/>
                <w:sz w:val="24"/>
                <w:lang w:eastAsia="zh-CN"/>
              </w:rPr>
              <w:t>徐明兴</w:t>
            </w:r>
          </w:p>
        </w:tc>
        <w:tc>
          <w:tcPr>
            <w:tcW w:w="4821" w:type="dxa"/>
            <w:vAlign w:val="center"/>
          </w:tcPr>
          <w:p>
            <w:pPr>
              <w:spacing w:line="360" w:lineRule="auto"/>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spacing w:line="360" w:lineRule="auto"/>
              <w:rPr>
                <w:rFonts w:hint="eastAsia"/>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rFonts w:hint="eastAsia"/>
                <w:sz w:val="24"/>
                <w:lang w:eastAsia="zh-CN"/>
              </w:rPr>
            </w:pPr>
            <w:r>
              <w:rPr>
                <w:rFonts w:hint="eastAsia"/>
                <w:sz w:val="24"/>
                <w:lang w:eastAsia="zh-CN"/>
              </w:rPr>
              <w:t>账号：</w:t>
            </w:r>
          </w:p>
        </w:tc>
      </w:tr>
    </w:tbl>
    <w:p>
      <w:pPr>
        <w:pStyle w:val="57"/>
        <w:ind w:left="0"/>
        <w:jc w:val="left"/>
        <w:rPr>
          <w:sz w:val="21"/>
          <w:szCs w:val="21"/>
        </w:rPr>
      </w:pPr>
    </w:p>
    <w:p/>
    <w:p>
      <w:pPr>
        <w:pStyle w:val="2"/>
      </w:pPr>
    </w:p>
    <w:p/>
    <w:p>
      <w:pPr>
        <w:pStyle w:val="57"/>
        <w:rPr>
          <w:b/>
          <w:sz w:val="28"/>
          <w:szCs w:val="28"/>
        </w:rPr>
      </w:pPr>
    </w:p>
    <w:p>
      <w:pPr>
        <w:spacing w:line="300" w:lineRule="exact"/>
        <w:rPr>
          <w:sz w:val="32"/>
          <w:szCs w:val="32"/>
          <w:lang w:eastAsia="zh-CN"/>
        </w:rPr>
      </w:pPr>
    </w:p>
    <w:p>
      <w:pPr>
        <w:spacing w:line="420" w:lineRule="exact"/>
        <w:jc w:val="both"/>
        <w:rPr>
          <w:b/>
          <w:bCs/>
          <w:color w:val="000000"/>
          <w:sz w:val="32"/>
          <w:szCs w:val="32"/>
          <w:lang w:eastAsia="zh-CN"/>
        </w:rPr>
      </w:pPr>
    </w:p>
    <w:p>
      <w:pPr>
        <w:pStyle w:val="57"/>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spacing w:line="1000" w:lineRule="exact"/>
        <w:jc w:val="center"/>
        <w:rPr>
          <w:rFonts w:ascii="微软雅黑" w:eastAsia="微软雅黑"/>
          <w:b/>
          <w:sz w:val="52"/>
          <w:u w:val="single"/>
          <w:lang w:eastAsia="zh-CN"/>
        </w:rPr>
      </w:pPr>
      <w:r>
        <w:rPr>
          <w:rFonts w:hint="eastAsia" w:ascii="微软雅黑" w:eastAsia="微软雅黑"/>
          <w:b/>
          <w:bCs w:val="0"/>
          <w:sz w:val="52"/>
          <w:szCs w:val="22"/>
          <w:u w:val="single"/>
          <w:lang w:eastAsia="zh-CN"/>
        </w:rPr>
        <w:t>福建福海创石油化工有限公司27-C-101A-J吸附塔维修项目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7"/>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7"/>
      </w:pPr>
    </w:p>
    <w:p>
      <w:pPr>
        <w:pStyle w:val="57"/>
      </w:pPr>
    </w:p>
    <w:p>
      <w:pPr>
        <w:pStyle w:val="57"/>
      </w:pPr>
    </w:p>
    <w:p>
      <w:pPr>
        <w:pStyle w:val="57"/>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7"/>
      </w:pPr>
    </w:p>
    <w:p>
      <w:pPr>
        <w:pStyle w:val="57"/>
      </w:pPr>
    </w:p>
    <w:p>
      <w:pPr>
        <w:pStyle w:val="57"/>
      </w:pPr>
    </w:p>
    <w:p>
      <w:pPr>
        <w:pStyle w:val="57"/>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7"/>
        <w:rPr>
          <w:b/>
          <w:bCs/>
          <w:sz w:val="36"/>
          <w:szCs w:val="36"/>
        </w:rPr>
      </w:pPr>
    </w:p>
    <w:p>
      <w:pPr>
        <w:pStyle w:val="57"/>
        <w:rPr>
          <w:b/>
          <w:bCs/>
          <w:sz w:val="36"/>
          <w:szCs w:val="36"/>
        </w:rPr>
      </w:pPr>
    </w:p>
    <w:p>
      <w:pPr>
        <w:pStyle w:val="57"/>
        <w:rPr>
          <w:b/>
          <w:bCs/>
          <w:sz w:val="36"/>
          <w:szCs w:val="36"/>
        </w:rPr>
      </w:pPr>
    </w:p>
    <w:p>
      <w:pPr>
        <w:spacing w:line="500" w:lineRule="exact"/>
        <w:rPr>
          <w:b/>
          <w:bCs/>
          <w:sz w:val="36"/>
          <w:szCs w:val="36"/>
          <w:lang w:eastAsia="zh-CN"/>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pStyle w:val="57"/>
      </w:pPr>
    </w:p>
    <w:p>
      <w:pPr>
        <w:pStyle w:val="57"/>
      </w:pPr>
    </w:p>
    <w:p>
      <w:pPr>
        <w:pStyle w:val="57"/>
      </w:pPr>
    </w:p>
    <w:p>
      <w:pPr>
        <w:pStyle w:val="57"/>
      </w:pPr>
    </w:p>
    <w:p>
      <w:pPr>
        <w:pStyle w:val="57"/>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7"/>
      </w:pPr>
    </w:p>
    <w:p>
      <w:pPr>
        <w:pStyle w:val="5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7"/>
        <w:jc w:val="center"/>
      </w:pPr>
    </w:p>
    <w:p>
      <w:pPr>
        <w:pStyle w:val="57"/>
        <w:jc w:val="center"/>
      </w:pPr>
    </w:p>
    <w:p>
      <w:pPr>
        <w:pStyle w:val="57"/>
        <w:jc w:val="center"/>
      </w:pPr>
    </w:p>
    <w:p>
      <w:pPr>
        <w:pStyle w:val="57"/>
        <w:jc w:val="center"/>
      </w:pPr>
    </w:p>
    <w:p>
      <w:pPr>
        <w:pStyle w:val="57"/>
        <w:jc w:val="center"/>
      </w:pPr>
    </w:p>
    <w:p>
      <w:pPr>
        <w:pStyle w:val="57"/>
        <w:jc w:val="center"/>
        <w:rPr>
          <w:color w:val="4E6127"/>
        </w:rPr>
      </w:pPr>
    </w:p>
    <w:p>
      <w:pPr>
        <w:pStyle w:val="57"/>
        <w:jc w:val="center"/>
      </w:pPr>
    </w:p>
    <w:p>
      <w:pPr>
        <w:pStyle w:val="57"/>
        <w:jc w:val="center"/>
      </w:pPr>
    </w:p>
    <w:p>
      <w:pPr>
        <w:pStyle w:val="57"/>
      </w:pPr>
    </w:p>
    <w:p>
      <w:pPr>
        <w:pStyle w:val="57"/>
      </w:pPr>
    </w:p>
    <w:p>
      <w:pPr>
        <w:spacing w:line="500" w:lineRule="exact"/>
        <w:jc w:val="center"/>
        <w:rPr>
          <w:b/>
          <w:bCs/>
          <w:sz w:val="36"/>
          <w:szCs w:val="36"/>
          <w:lang w:eastAsia="zh-CN"/>
        </w:rPr>
      </w:pPr>
      <w:r>
        <w:rPr>
          <w:rFonts w:hint="eastAsia"/>
          <w:b/>
          <w:bCs/>
          <w:sz w:val="36"/>
          <w:szCs w:val="36"/>
          <w:lang w:eastAsia="zh-CN"/>
        </w:rPr>
        <w:t>法定代表人授权书</w:t>
      </w:r>
    </w:p>
    <w:p>
      <w:pPr>
        <w:pStyle w:val="57"/>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7"/>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7"/>
      </w:pPr>
    </w:p>
    <w:p>
      <w:pPr>
        <w:pStyle w:val="57"/>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7"/>
      </w:pPr>
    </w:p>
    <w:p>
      <w:pPr>
        <w:pStyle w:val="57"/>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7"/>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rPr>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94"/>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（注：本报价单需单独盖章密封）</w:t>
      </w:r>
    </w:p>
    <w:p>
      <w:pPr>
        <w:pStyle w:val="94"/>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pStyle w:val="19"/>
        <w:spacing w:line="360" w:lineRule="auto"/>
        <w:ind w:right="121"/>
        <w:jc w:val="both"/>
        <w:rPr>
          <w:rFonts w:hint="eastAsia" w:ascii="宋体" w:hAnsi="宋体" w:eastAsia="宋体" w:cs="宋体"/>
          <w:b w:val="0"/>
          <w:bCs w:val="0"/>
          <w:color w:val="000000" w:themeColor="text1"/>
          <w:sz w:val="24"/>
          <w:u w:val="single"/>
          <w:lang w:eastAsia="zh-CN"/>
        </w:rPr>
      </w:pPr>
      <w:r>
        <w:rPr>
          <w:rFonts w:hint="eastAsia"/>
          <w:lang w:eastAsia="zh-CN"/>
        </w:rPr>
        <w:t>项目名称：</w:t>
      </w:r>
      <w:r>
        <w:rPr>
          <w:rFonts w:hint="eastAsia" w:ascii="宋体" w:hAnsi="宋体" w:eastAsia="宋体" w:cs="宋体"/>
          <w:b w:val="0"/>
          <w:bCs w:val="0"/>
          <w:color w:val="000000" w:themeColor="text1"/>
          <w:sz w:val="24"/>
          <w:u w:val="single"/>
          <w:lang w:eastAsia="zh-CN"/>
        </w:rPr>
        <w:t>福建福海创石油化工有限公司27-C-101A-J吸附塔维修项目</w:t>
      </w:r>
    </w:p>
    <w:p>
      <w:pPr>
        <w:pStyle w:val="19"/>
        <w:spacing w:line="360" w:lineRule="auto"/>
        <w:ind w:right="121"/>
        <w:jc w:val="both"/>
        <w:rPr>
          <w:rFonts w:hint="eastAsia" w:ascii="宋体" w:hAnsi="宋体" w:eastAsia="宋体" w:cs="宋体"/>
          <w:color w:val="000000" w:themeColor="text1"/>
          <w:u w:val="single"/>
          <w:lang w:eastAsia="zh-CN"/>
        </w:rPr>
      </w:pP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元 （</w:t>
      </w:r>
      <w:r>
        <w:rPr>
          <w:rFonts w:hint="eastAsia"/>
          <w:sz w:val="24"/>
          <w:szCs w:val="24"/>
          <w:lang w:val="en-US" w:eastAsia="zh-CN"/>
        </w:rPr>
        <w:t>包干含税总价</w:t>
      </w:r>
      <w:r>
        <w:rPr>
          <w:rFonts w:hint="eastAsia"/>
          <w:sz w:val="24"/>
          <w:szCs w:val="24"/>
          <w:lang w:eastAsia="zh-CN"/>
        </w:rPr>
        <w:t>）</w:t>
      </w:r>
    </w:p>
    <w:p>
      <w:pPr>
        <w:pStyle w:val="57"/>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  </w:t>
      </w:r>
      <w:r>
        <w:rPr>
          <w:rFonts w:hint="eastAsia"/>
          <w:sz w:val="24"/>
          <w:szCs w:val="24"/>
        </w:rPr>
        <w:t xml:space="preserve"> ；</w:t>
      </w:r>
    </w:p>
    <w:p>
      <w:pPr>
        <w:pStyle w:val="57"/>
        <w:spacing w:line="360" w:lineRule="auto"/>
        <w:rPr>
          <w:sz w:val="24"/>
          <w:szCs w:val="24"/>
        </w:rPr>
      </w:pPr>
      <w:r>
        <w:rPr>
          <w:rFonts w:hint="eastAsia"/>
          <w:sz w:val="24"/>
          <w:szCs w:val="24"/>
        </w:rPr>
        <w:t xml:space="preserve">         2、付款方式：</w:t>
      </w:r>
      <w:r>
        <w:rPr>
          <w:rFonts w:hint="eastAsia"/>
          <w:bCs/>
          <w:sz w:val="24"/>
        </w:rPr>
        <w:t>全部款项均以电汇方式支付，验收合格后付</w:t>
      </w:r>
      <w:r>
        <w:rPr>
          <w:rFonts w:hint="eastAsia"/>
          <w:bCs/>
          <w:sz w:val="24"/>
          <w:lang w:val="en-US" w:eastAsia="zh-CN"/>
        </w:rPr>
        <w:t>95</w:t>
      </w:r>
      <w:r>
        <w:rPr>
          <w:rFonts w:hint="eastAsia"/>
          <w:bCs/>
          <w:sz w:val="24"/>
        </w:rPr>
        <w:t>%,留</w:t>
      </w:r>
      <w:r>
        <w:rPr>
          <w:rFonts w:hint="eastAsia"/>
          <w:bCs/>
          <w:sz w:val="24"/>
          <w:lang w:val="en-US" w:eastAsia="zh-CN"/>
        </w:rPr>
        <w:t>5</w:t>
      </w:r>
      <w:r>
        <w:rPr>
          <w:rFonts w:hint="eastAsia"/>
          <w:bCs/>
          <w:sz w:val="24"/>
        </w:rPr>
        <w:t>%质保金（质保期以验收合格后12个月）</w:t>
      </w:r>
      <w:r>
        <w:rPr>
          <w:rFonts w:hint="eastAsia"/>
          <w:sz w:val="24"/>
          <w:szCs w:val="24"/>
        </w:rPr>
        <w:t>；</w:t>
      </w:r>
    </w:p>
    <w:p>
      <w:pPr>
        <w:pStyle w:val="57"/>
        <w:spacing w:line="360" w:lineRule="auto"/>
        <w:rPr>
          <w:sz w:val="24"/>
          <w:szCs w:val="24"/>
          <w:u w:val="single"/>
        </w:rPr>
      </w:pPr>
      <w:r>
        <w:rPr>
          <w:rFonts w:hint="eastAsia"/>
          <w:sz w:val="24"/>
          <w:szCs w:val="24"/>
        </w:rPr>
        <w:t xml:space="preserve">       </w:t>
      </w:r>
    </w:p>
    <w:p>
      <w:pPr>
        <w:pStyle w:val="57"/>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ind w:firstLine="3360" w:firstLineChars="1200"/>
        <w:rPr>
          <w:sz w:val="28"/>
          <w:szCs w:val="28"/>
        </w:rPr>
      </w:pPr>
    </w:p>
    <w:bookmarkEnd w:id="13"/>
    <w:p>
      <w:pPr>
        <w:pStyle w:val="57"/>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文本框 1028"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04D8F"/>
    <w:rsid w:val="00017739"/>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182C"/>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12A5"/>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D73F1"/>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D42A3"/>
    <w:rsid w:val="00FE65F9"/>
    <w:rsid w:val="00FF49E8"/>
    <w:rsid w:val="00FF5F83"/>
    <w:rsid w:val="00FF6972"/>
    <w:rsid w:val="023F7DE1"/>
    <w:rsid w:val="0367315B"/>
    <w:rsid w:val="03B3341D"/>
    <w:rsid w:val="04504D36"/>
    <w:rsid w:val="061139E5"/>
    <w:rsid w:val="06F50B00"/>
    <w:rsid w:val="076E1278"/>
    <w:rsid w:val="081C4DA3"/>
    <w:rsid w:val="082161F8"/>
    <w:rsid w:val="08D1141D"/>
    <w:rsid w:val="0B296DE2"/>
    <w:rsid w:val="10294AA3"/>
    <w:rsid w:val="10AC6E68"/>
    <w:rsid w:val="10E40CA0"/>
    <w:rsid w:val="10F03529"/>
    <w:rsid w:val="10F038ED"/>
    <w:rsid w:val="11004161"/>
    <w:rsid w:val="136130D9"/>
    <w:rsid w:val="13805E8A"/>
    <w:rsid w:val="14762538"/>
    <w:rsid w:val="15800409"/>
    <w:rsid w:val="173600E6"/>
    <w:rsid w:val="174C7453"/>
    <w:rsid w:val="18210A91"/>
    <w:rsid w:val="18AD2B3E"/>
    <w:rsid w:val="18DD4F7E"/>
    <w:rsid w:val="195B58A2"/>
    <w:rsid w:val="1989465C"/>
    <w:rsid w:val="1CA924ED"/>
    <w:rsid w:val="1E085A14"/>
    <w:rsid w:val="1EF26688"/>
    <w:rsid w:val="1FF43DDB"/>
    <w:rsid w:val="20FA4185"/>
    <w:rsid w:val="2167018C"/>
    <w:rsid w:val="21933AA2"/>
    <w:rsid w:val="21E02F2A"/>
    <w:rsid w:val="253C5C06"/>
    <w:rsid w:val="25BF356F"/>
    <w:rsid w:val="25DB0C2D"/>
    <w:rsid w:val="269469E7"/>
    <w:rsid w:val="26DE54D9"/>
    <w:rsid w:val="26EF5299"/>
    <w:rsid w:val="27064A3F"/>
    <w:rsid w:val="27EE0826"/>
    <w:rsid w:val="2998140D"/>
    <w:rsid w:val="29FC3B14"/>
    <w:rsid w:val="2A8D0A71"/>
    <w:rsid w:val="2AE7761F"/>
    <w:rsid w:val="2B11792E"/>
    <w:rsid w:val="2B430052"/>
    <w:rsid w:val="2C7C6C0E"/>
    <w:rsid w:val="2F2338E9"/>
    <w:rsid w:val="2F724BD0"/>
    <w:rsid w:val="31C54755"/>
    <w:rsid w:val="3216608C"/>
    <w:rsid w:val="32D87995"/>
    <w:rsid w:val="34172AF9"/>
    <w:rsid w:val="34CE14C6"/>
    <w:rsid w:val="34D84CEC"/>
    <w:rsid w:val="37AF5AB7"/>
    <w:rsid w:val="3A1909DB"/>
    <w:rsid w:val="3B1C3371"/>
    <w:rsid w:val="3CC23198"/>
    <w:rsid w:val="3DDF4815"/>
    <w:rsid w:val="3EAE0563"/>
    <w:rsid w:val="3F027B25"/>
    <w:rsid w:val="3FE669E5"/>
    <w:rsid w:val="41DA10EB"/>
    <w:rsid w:val="462A54F2"/>
    <w:rsid w:val="472D168D"/>
    <w:rsid w:val="4A6A5207"/>
    <w:rsid w:val="4B104437"/>
    <w:rsid w:val="4C392DFB"/>
    <w:rsid w:val="4DA07D17"/>
    <w:rsid w:val="4ED66FBD"/>
    <w:rsid w:val="50F63E28"/>
    <w:rsid w:val="5221007F"/>
    <w:rsid w:val="528526DA"/>
    <w:rsid w:val="52926B5A"/>
    <w:rsid w:val="52A23A62"/>
    <w:rsid w:val="52F34948"/>
    <w:rsid w:val="52F74B88"/>
    <w:rsid w:val="53516DB6"/>
    <w:rsid w:val="545C5E51"/>
    <w:rsid w:val="5486175B"/>
    <w:rsid w:val="54C676FE"/>
    <w:rsid w:val="55612CD4"/>
    <w:rsid w:val="57667D24"/>
    <w:rsid w:val="57CE5BC3"/>
    <w:rsid w:val="594815F8"/>
    <w:rsid w:val="59C5385A"/>
    <w:rsid w:val="5A2D3E44"/>
    <w:rsid w:val="5A3260D4"/>
    <w:rsid w:val="5AE1516A"/>
    <w:rsid w:val="5B6A3A79"/>
    <w:rsid w:val="5B717EFD"/>
    <w:rsid w:val="5BB149E5"/>
    <w:rsid w:val="5C1A5F7B"/>
    <w:rsid w:val="5D7A3273"/>
    <w:rsid w:val="5E2B4120"/>
    <w:rsid w:val="5E85244B"/>
    <w:rsid w:val="5F9C62EA"/>
    <w:rsid w:val="5FF5639F"/>
    <w:rsid w:val="61C07B63"/>
    <w:rsid w:val="628D3982"/>
    <w:rsid w:val="63974DB6"/>
    <w:rsid w:val="63B66857"/>
    <w:rsid w:val="645771F8"/>
    <w:rsid w:val="66347868"/>
    <w:rsid w:val="66CC0AF0"/>
    <w:rsid w:val="693C3D94"/>
    <w:rsid w:val="6A54112D"/>
    <w:rsid w:val="6A701C86"/>
    <w:rsid w:val="6AA035AE"/>
    <w:rsid w:val="6BAC13E3"/>
    <w:rsid w:val="6BCB034D"/>
    <w:rsid w:val="6C0E1756"/>
    <w:rsid w:val="6D4626BB"/>
    <w:rsid w:val="6DC956E5"/>
    <w:rsid w:val="6E0F2E14"/>
    <w:rsid w:val="6F1E141D"/>
    <w:rsid w:val="6F5354F8"/>
    <w:rsid w:val="6FB22D40"/>
    <w:rsid w:val="71DE66EF"/>
    <w:rsid w:val="725A3947"/>
    <w:rsid w:val="727810B8"/>
    <w:rsid w:val="740A2BDE"/>
    <w:rsid w:val="751839E0"/>
    <w:rsid w:val="76274F93"/>
    <w:rsid w:val="76D873C9"/>
    <w:rsid w:val="784466C2"/>
    <w:rsid w:val="79EB3F2F"/>
    <w:rsid w:val="79FB2F00"/>
    <w:rsid w:val="79FD3C4B"/>
    <w:rsid w:val="7B11789E"/>
    <w:rsid w:val="7D03131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8"/>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9"/>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2"/>
    <w:qFormat/>
    <w:uiPriority w:val="0"/>
    <w:rPr>
      <w:sz w:val="24"/>
      <w:szCs w:val="24"/>
    </w:rPr>
  </w:style>
  <w:style w:type="paragraph" w:styleId="20">
    <w:name w:val="Body Text Indent"/>
    <w:basedOn w:val="1"/>
    <w:link w:val="7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4"/>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8"/>
    <w:qFormat/>
    <w:uiPriority w:val="99"/>
    <w:pPr>
      <w:tabs>
        <w:tab w:val="center" w:pos="4153"/>
        <w:tab w:val="right" w:pos="8306"/>
      </w:tabs>
      <w:snapToGrid w:val="0"/>
    </w:pPr>
    <w:rPr>
      <w:sz w:val="18"/>
      <w:szCs w:val="18"/>
    </w:rPr>
  </w:style>
  <w:style w:type="paragraph" w:styleId="30">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7"/>
    <w:qFormat/>
    <w:uiPriority w:val="0"/>
    <w:pPr>
      <w:widowControl/>
    </w:pPr>
    <w:rPr>
      <w:b/>
      <w:bCs/>
      <w:sz w:val="24"/>
      <w:szCs w:val="24"/>
    </w:rPr>
  </w:style>
  <w:style w:type="paragraph" w:styleId="46">
    <w:name w:val="Body Text First Indent"/>
    <w:basedOn w:val="19"/>
    <w:link w:val="88"/>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47">
    <w:name w:val="Body Text First Indent 2"/>
    <w:basedOn w:val="20"/>
    <w:next w:val="1"/>
    <w:qFormat/>
    <w:uiPriority w:val="0"/>
    <w:pPr>
      <w:ind w:firstLine="420" w:firstLineChars="200"/>
    </w:p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qFormat/>
    <w:uiPriority w:val="0"/>
    <w:rPr>
      <w:sz w:val="21"/>
      <w:szCs w:val="21"/>
    </w:rPr>
  </w:style>
  <w:style w:type="paragraph" w:customStyle="1" w:styleId="5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2"/>
    <w:qFormat/>
    <w:uiPriority w:val="0"/>
    <w:rPr>
      <w:rFonts w:ascii="宋体" w:hAnsi="宋体" w:cs="宋体"/>
      <w:b/>
      <w:bCs/>
      <w:sz w:val="28"/>
      <w:szCs w:val="28"/>
      <w:lang w:eastAsia="en-US"/>
    </w:rPr>
  </w:style>
  <w:style w:type="character" w:customStyle="1" w:styleId="59">
    <w:name w:val="标题 2 Char"/>
    <w:basedOn w:val="50"/>
    <w:link w:val="3"/>
    <w:qFormat/>
    <w:uiPriority w:val="0"/>
    <w:rPr>
      <w:rFonts w:ascii="宋体" w:hAnsi="宋体" w:cs="宋体"/>
      <w:b/>
      <w:bCs/>
      <w:sz w:val="24"/>
      <w:szCs w:val="24"/>
      <w:lang w:eastAsia="en-US"/>
    </w:rPr>
  </w:style>
  <w:style w:type="character" w:customStyle="1" w:styleId="60">
    <w:name w:val="标题 3 Char"/>
    <w:basedOn w:val="50"/>
    <w:link w:val="4"/>
    <w:qFormat/>
    <w:uiPriority w:val="0"/>
    <w:rPr>
      <w:b/>
      <w:bCs/>
      <w:kern w:val="2"/>
      <w:sz w:val="32"/>
      <w:szCs w:val="32"/>
    </w:rPr>
  </w:style>
  <w:style w:type="character" w:customStyle="1" w:styleId="61">
    <w:name w:val="标题 4 Char"/>
    <w:basedOn w:val="50"/>
    <w:link w:val="5"/>
    <w:qFormat/>
    <w:uiPriority w:val="0"/>
    <w:rPr>
      <w:b/>
      <w:kern w:val="2"/>
      <w:sz w:val="24"/>
      <w:szCs w:val="24"/>
    </w:rPr>
  </w:style>
  <w:style w:type="character" w:customStyle="1" w:styleId="62">
    <w:name w:val="标题 5 Char"/>
    <w:basedOn w:val="50"/>
    <w:link w:val="6"/>
    <w:qFormat/>
    <w:uiPriority w:val="0"/>
    <w:rPr>
      <w:b/>
      <w:bCs/>
      <w:kern w:val="2"/>
      <w:sz w:val="28"/>
      <w:szCs w:val="28"/>
    </w:rPr>
  </w:style>
  <w:style w:type="character" w:customStyle="1" w:styleId="63">
    <w:name w:val="标题 6 Char"/>
    <w:basedOn w:val="50"/>
    <w:link w:val="7"/>
    <w:qFormat/>
    <w:uiPriority w:val="0"/>
    <w:rPr>
      <w:b/>
      <w:sz w:val="24"/>
    </w:rPr>
  </w:style>
  <w:style w:type="character" w:customStyle="1" w:styleId="64">
    <w:name w:val="正文缩进 Char"/>
    <w:basedOn w:val="50"/>
    <w:link w:val="9"/>
    <w:qFormat/>
    <w:uiPriority w:val="0"/>
    <w:rPr>
      <w:sz w:val="24"/>
    </w:rPr>
  </w:style>
  <w:style w:type="character" w:customStyle="1" w:styleId="65">
    <w:name w:val="标题 7 Char"/>
    <w:basedOn w:val="50"/>
    <w:link w:val="8"/>
    <w:qFormat/>
    <w:uiPriority w:val="0"/>
    <w:rPr>
      <w:b/>
      <w:kern w:val="2"/>
      <w:sz w:val="24"/>
    </w:rPr>
  </w:style>
  <w:style w:type="character" w:customStyle="1" w:styleId="66">
    <w:name w:val="标题 8 Char"/>
    <w:basedOn w:val="50"/>
    <w:link w:val="10"/>
    <w:qFormat/>
    <w:uiPriority w:val="0"/>
    <w:rPr>
      <w:rFonts w:ascii="Arial" w:hAnsi="Arial" w:eastAsia="黑体"/>
      <w:kern w:val="2"/>
      <w:sz w:val="24"/>
    </w:rPr>
  </w:style>
  <w:style w:type="character" w:customStyle="1" w:styleId="67">
    <w:name w:val="标题 9 Char"/>
    <w:basedOn w:val="50"/>
    <w:link w:val="11"/>
    <w:qFormat/>
    <w:uiPriority w:val="0"/>
    <w:rPr>
      <w:rFonts w:ascii="Arial" w:hAnsi="Arial" w:eastAsia="黑体"/>
      <w:kern w:val="2"/>
      <w:sz w:val="21"/>
    </w:rPr>
  </w:style>
  <w:style w:type="character" w:customStyle="1" w:styleId="68">
    <w:name w:val="文档结构图 Char"/>
    <w:basedOn w:val="50"/>
    <w:link w:val="15"/>
    <w:qFormat/>
    <w:uiPriority w:val="0"/>
    <w:rPr>
      <w:rFonts w:ascii="宋体"/>
      <w:sz w:val="28"/>
      <w:shd w:val="clear" w:color="auto" w:fill="000080"/>
    </w:rPr>
  </w:style>
  <w:style w:type="character" w:customStyle="1" w:styleId="69">
    <w:name w:val="批注文字 Char"/>
    <w:basedOn w:val="50"/>
    <w:link w:val="16"/>
    <w:qFormat/>
    <w:uiPriority w:val="0"/>
    <w:rPr>
      <w:kern w:val="2"/>
      <w:sz w:val="21"/>
    </w:rPr>
  </w:style>
  <w:style w:type="character" w:customStyle="1" w:styleId="70">
    <w:name w:val="正文文本 3 Char"/>
    <w:basedOn w:val="50"/>
    <w:link w:val="17"/>
    <w:qFormat/>
    <w:uiPriority w:val="0"/>
    <w:rPr>
      <w:color w:val="0000FF"/>
      <w:kern w:val="2"/>
      <w:sz w:val="24"/>
      <w:szCs w:val="24"/>
    </w:rPr>
  </w:style>
  <w:style w:type="character" w:customStyle="1" w:styleId="71">
    <w:name w:val="结束语 Char"/>
    <w:basedOn w:val="50"/>
    <w:link w:val="18"/>
    <w:qFormat/>
    <w:uiPriority w:val="99"/>
    <w:rPr>
      <w:b/>
      <w:kern w:val="2"/>
      <w:sz w:val="21"/>
    </w:rPr>
  </w:style>
  <w:style w:type="character" w:customStyle="1" w:styleId="72">
    <w:name w:val="正文文本 Char1"/>
    <w:basedOn w:val="50"/>
    <w:link w:val="19"/>
    <w:qFormat/>
    <w:uiPriority w:val="0"/>
    <w:rPr>
      <w:rFonts w:ascii="宋体" w:hAnsi="宋体" w:cs="宋体"/>
      <w:sz w:val="24"/>
      <w:szCs w:val="24"/>
      <w:lang w:eastAsia="en-US"/>
    </w:rPr>
  </w:style>
  <w:style w:type="character" w:customStyle="1" w:styleId="73">
    <w:name w:val="正文文本缩进 Char"/>
    <w:basedOn w:val="50"/>
    <w:link w:val="20"/>
    <w:qFormat/>
    <w:uiPriority w:val="0"/>
    <w:rPr>
      <w:i/>
      <w:iCs/>
      <w:kern w:val="2"/>
      <w:sz w:val="21"/>
    </w:rPr>
  </w:style>
  <w:style w:type="character" w:customStyle="1" w:styleId="74">
    <w:name w:val="纯文本 Char"/>
    <w:basedOn w:val="50"/>
    <w:link w:val="24"/>
    <w:qFormat/>
    <w:uiPriority w:val="99"/>
    <w:rPr>
      <w:rFonts w:ascii="宋体" w:hAnsi="Courier New" w:cs="Courier New"/>
      <w:sz w:val="22"/>
      <w:szCs w:val="21"/>
      <w:lang w:eastAsia="en-US"/>
    </w:rPr>
  </w:style>
  <w:style w:type="character" w:customStyle="1" w:styleId="75">
    <w:name w:val="日期 Char"/>
    <w:basedOn w:val="50"/>
    <w:link w:val="26"/>
    <w:qFormat/>
    <w:uiPriority w:val="0"/>
    <w:rPr>
      <w:kern w:val="2"/>
      <w:sz w:val="21"/>
      <w:szCs w:val="24"/>
    </w:rPr>
  </w:style>
  <w:style w:type="character" w:customStyle="1" w:styleId="76">
    <w:name w:val="正文文本缩进 2 Char"/>
    <w:basedOn w:val="50"/>
    <w:link w:val="27"/>
    <w:qFormat/>
    <w:uiPriority w:val="0"/>
    <w:rPr>
      <w:rFonts w:ascii="宋体" w:hAnsi="宋体"/>
      <w:iCs/>
      <w:kern w:val="2"/>
      <w:sz w:val="24"/>
      <w:szCs w:val="24"/>
    </w:rPr>
  </w:style>
  <w:style w:type="character" w:customStyle="1" w:styleId="77">
    <w:name w:val="批注框文本 Char"/>
    <w:basedOn w:val="50"/>
    <w:link w:val="28"/>
    <w:qFormat/>
    <w:uiPriority w:val="0"/>
    <w:rPr>
      <w:kern w:val="2"/>
      <w:sz w:val="18"/>
      <w:szCs w:val="18"/>
    </w:rPr>
  </w:style>
  <w:style w:type="character" w:customStyle="1" w:styleId="78">
    <w:name w:val="页脚 Char"/>
    <w:basedOn w:val="50"/>
    <w:link w:val="29"/>
    <w:qFormat/>
    <w:uiPriority w:val="99"/>
    <w:rPr>
      <w:rFonts w:ascii="宋体" w:hAnsi="宋体" w:cs="宋体"/>
      <w:sz w:val="18"/>
      <w:szCs w:val="18"/>
      <w:lang w:eastAsia="en-US"/>
    </w:rPr>
  </w:style>
  <w:style w:type="character" w:customStyle="1" w:styleId="79">
    <w:name w:val="页眉 Char"/>
    <w:basedOn w:val="50"/>
    <w:link w:val="30"/>
    <w:qFormat/>
    <w:uiPriority w:val="0"/>
    <w:rPr>
      <w:rFonts w:ascii="宋体" w:hAnsi="宋体" w:cs="宋体"/>
      <w:sz w:val="18"/>
      <w:szCs w:val="22"/>
      <w:lang w:eastAsia="en-US"/>
    </w:rPr>
  </w:style>
  <w:style w:type="character" w:customStyle="1" w:styleId="80">
    <w:name w:val="副标题 Char"/>
    <w:link w:val="33"/>
    <w:qFormat/>
    <w:uiPriority w:val="0"/>
    <w:rPr>
      <w:rFonts w:ascii="Cambria" w:hAnsi="Cambria"/>
      <w:b/>
      <w:bCs/>
      <w:kern w:val="28"/>
      <w:sz w:val="24"/>
      <w:szCs w:val="32"/>
    </w:rPr>
  </w:style>
  <w:style w:type="character" w:customStyle="1" w:styleId="81">
    <w:name w:val="正文文本缩进 3 Char"/>
    <w:basedOn w:val="50"/>
    <w:link w:val="36"/>
    <w:qFormat/>
    <w:uiPriority w:val="0"/>
    <w:rPr>
      <w:kern w:val="2"/>
      <w:sz w:val="28"/>
    </w:rPr>
  </w:style>
  <w:style w:type="character" w:customStyle="1" w:styleId="82">
    <w:name w:val="正文文本 2 Char"/>
    <w:basedOn w:val="50"/>
    <w:link w:val="39"/>
    <w:qFormat/>
    <w:uiPriority w:val="0"/>
    <w:rPr>
      <w:kern w:val="2"/>
      <w:sz w:val="21"/>
      <w:szCs w:val="24"/>
    </w:rPr>
  </w:style>
  <w:style w:type="character" w:customStyle="1" w:styleId="83">
    <w:name w:val="信息标题 Char"/>
    <w:basedOn w:val="50"/>
    <w:link w:val="40"/>
    <w:qFormat/>
    <w:uiPriority w:val="0"/>
    <w:rPr>
      <w:rFonts w:ascii="Arial" w:hAnsi="Arial" w:cs="Arial"/>
      <w:kern w:val="2"/>
      <w:sz w:val="24"/>
      <w:szCs w:val="24"/>
      <w:shd w:val="pct20" w:color="auto" w:fill="auto"/>
    </w:rPr>
  </w:style>
  <w:style w:type="character" w:customStyle="1" w:styleId="84">
    <w:name w:val="HTML 预设格式 Char"/>
    <w:basedOn w:val="50"/>
    <w:link w:val="41"/>
    <w:qFormat/>
    <w:uiPriority w:val="0"/>
    <w:rPr>
      <w:rFonts w:ascii="Arial Unicode MS" w:hAnsi="Arial Unicode MS" w:eastAsia="Courier New" w:cs="Courier New"/>
    </w:rPr>
  </w:style>
  <w:style w:type="character" w:customStyle="1" w:styleId="85">
    <w:name w:val="普通(网站) Char"/>
    <w:basedOn w:val="50"/>
    <w:link w:val="42"/>
    <w:qFormat/>
    <w:locked/>
    <w:uiPriority w:val="0"/>
    <w:rPr>
      <w:rFonts w:ascii="宋体" w:hAnsi="宋体" w:cs="宋体"/>
      <w:sz w:val="24"/>
      <w:szCs w:val="24"/>
    </w:rPr>
  </w:style>
  <w:style w:type="character" w:customStyle="1" w:styleId="86">
    <w:name w:val="标题 Char"/>
    <w:basedOn w:val="50"/>
    <w:link w:val="44"/>
    <w:qFormat/>
    <w:uiPriority w:val="0"/>
    <w:rPr>
      <w:rFonts w:ascii="Arial" w:hAnsi="Arial" w:cs="Arial"/>
      <w:b/>
      <w:bCs/>
      <w:sz w:val="44"/>
      <w:szCs w:val="32"/>
    </w:rPr>
  </w:style>
  <w:style w:type="character" w:customStyle="1" w:styleId="87">
    <w:name w:val="批注主题 Char"/>
    <w:basedOn w:val="69"/>
    <w:link w:val="45"/>
    <w:qFormat/>
    <w:uiPriority w:val="0"/>
    <w:rPr>
      <w:b/>
      <w:bCs/>
      <w:kern w:val="2"/>
      <w:sz w:val="24"/>
      <w:szCs w:val="24"/>
    </w:rPr>
  </w:style>
  <w:style w:type="character" w:customStyle="1" w:styleId="88">
    <w:name w:val="正文首行缩进 Char"/>
    <w:basedOn w:val="89"/>
    <w:link w:val="46"/>
    <w:qFormat/>
    <w:uiPriority w:val="0"/>
    <w:rPr>
      <w:rFonts w:eastAsia="宋体"/>
      <w:sz w:val="21"/>
      <w:szCs w:val="21"/>
      <w:lang w:val="en-US" w:eastAsia="zh-CN" w:bidi="ar-SA"/>
    </w:rPr>
  </w:style>
  <w:style w:type="character" w:customStyle="1" w:styleId="89">
    <w:name w:val="正文文本 Char"/>
    <w:basedOn w:val="50"/>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0"/>
    <w:qFormat/>
    <w:uiPriority w:val="0"/>
    <w:rPr>
      <w:color w:val="0000FF"/>
      <w:sz w:val="18"/>
      <w:szCs w:val="18"/>
      <w:u w:val="none"/>
      <w:bdr w:val="single" w:color="DCDCDC" w:sz="8" w:space="0"/>
      <w:shd w:val="clear" w:color="auto" w:fill="FFFFFF"/>
    </w:rPr>
  </w:style>
  <w:style w:type="character" w:customStyle="1" w:styleId="98">
    <w:name w:val="apple-converted-space"/>
    <w:basedOn w:val="50"/>
    <w:qFormat/>
    <w:uiPriority w:val="0"/>
  </w:style>
  <w:style w:type="character" w:customStyle="1" w:styleId="99">
    <w:name w:val="无间隔 Char"/>
    <w:basedOn w:val="50"/>
    <w:link w:val="100"/>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0"/>
    <w:qFormat/>
    <w:uiPriority w:val="0"/>
    <w:rPr>
      <w:b/>
      <w:bCs/>
      <w:color w:val="154C7F"/>
      <w:sz w:val="24"/>
      <w:szCs w:val="24"/>
    </w:rPr>
  </w:style>
  <w:style w:type="character" w:customStyle="1" w:styleId="102">
    <w:name w:val="font01"/>
    <w:basedOn w:val="50"/>
    <w:qFormat/>
    <w:uiPriority w:val="0"/>
    <w:rPr>
      <w:rFonts w:hint="eastAsia" w:ascii="宋体" w:hAnsi="宋体" w:eastAsia="宋体" w:cs="宋体"/>
      <w:color w:val="000000"/>
      <w:sz w:val="20"/>
      <w:szCs w:val="20"/>
      <w:u w:val="none"/>
    </w:rPr>
  </w:style>
  <w:style w:type="character" w:customStyle="1" w:styleId="103">
    <w:name w:val="font11"/>
    <w:basedOn w:val="50"/>
    <w:qFormat/>
    <w:uiPriority w:val="0"/>
    <w:rPr>
      <w:rFonts w:hint="default" w:ascii="Times New Roman" w:hAnsi="Times New Roman" w:cs="Times New Roman"/>
      <w:color w:val="000000"/>
      <w:sz w:val="20"/>
      <w:szCs w:val="20"/>
      <w:u w:val="none"/>
    </w:rPr>
  </w:style>
  <w:style w:type="character" w:customStyle="1" w:styleId="104">
    <w:name w:val="glossaryitem"/>
    <w:basedOn w:val="50"/>
    <w:qFormat/>
    <w:uiPriority w:val="0"/>
    <w:rPr>
      <w:u w:val="none"/>
    </w:rPr>
  </w:style>
  <w:style w:type="paragraph" w:customStyle="1" w:styleId="105">
    <w:name w:val="标题3(小3号)"/>
    <w:basedOn w:val="4"/>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0"/>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0"/>
    <w:qFormat/>
    <w:uiPriority w:val="0"/>
    <w:rPr>
      <w:rFonts w:ascii="宋体" w:hAnsi="宋体" w:cs="宋体"/>
      <w:sz w:val="22"/>
      <w:szCs w:val="22"/>
      <w:lang w:eastAsia="en-US"/>
    </w:rPr>
  </w:style>
  <w:style w:type="character" w:customStyle="1" w:styleId="112">
    <w:name w:val="批注文字 Char1"/>
    <w:basedOn w:val="50"/>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0"/>
    <w:qFormat/>
    <w:uiPriority w:val="0"/>
    <w:rPr>
      <w:rFonts w:ascii="宋体" w:hAnsi="宋体" w:cs="宋体"/>
      <w:sz w:val="18"/>
      <w:szCs w:val="18"/>
      <w:lang w:eastAsia="en-US"/>
    </w:rPr>
  </w:style>
  <w:style w:type="character" w:customStyle="1" w:styleId="117">
    <w:name w:val="日期 Char1"/>
    <w:basedOn w:val="50"/>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0"/>
    <w:qFormat/>
    <w:uiPriority w:val="0"/>
    <w:rPr>
      <w:rFonts w:ascii="Courier New" w:hAnsi="Courier New" w:cs="Courier New"/>
      <w:lang w:eastAsia="en-US"/>
    </w:rPr>
  </w:style>
  <w:style w:type="character" w:customStyle="1" w:styleId="122">
    <w:name w:val="正文文本缩进 Char1"/>
    <w:basedOn w:val="50"/>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0"/>
    <w:qFormat/>
    <w:uiPriority w:val="0"/>
    <w:rPr>
      <w:rFonts w:ascii="宋体" w:hAnsi="宋体" w:cs="宋体"/>
      <w:sz w:val="22"/>
      <w:szCs w:val="22"/>
      <w:lang w:eastAsia="en-US"/>
    </w:rPr>
  </w:style>
  <w:style w:type="character" w:customStyle="1" w:styleId="130">
    <w:name w:val="标题 Char1"/>
    <w:basedOn w:val="50"/>
    <w:qFormat/>
    <w:uiPriority w:val="0"/>
    <w:rPr>
      <w:rFonts w:asciiTheme="majorHAnsi" w:hAnsiTheme="majorHAnsi" w:cstheme="majorBidi"/>
      <w:b/>
      <w:bCs/>
      <w:sz w:val="32"/>
      <w:szCs w:val="32"/>
      <w:lang w:eastAsia="en-US"/>
    </w:rPr>
  </w:style>
  <w:style w:type="character" w:customStyle="1" w:styleId="131">
    <w:name w:val="正文文本缩进 3 Char1"/>
    <w:basedOn w:val="50"/>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0"/>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0"/>
    <w:qFormat/>
    <w:uiPriority w:val="0"/>
  </w:style>
  <w:style w:type="character" w:customStyle="1" w:styleId="208">
    <w:name w:val="xdrichtextbox3"/>
    <w:basedOn w:val="50"/>
    <w:qFormat/>
    <w:uiPriority w:val="0"/>
    <w:rPr>
      <w:color w:val="auto"/>
      <w:u w:val="none"/>
      <w:bdr w:val="single" w:color="DCDCDC" w:sz="8" w:space="0"/>
      <w:shd w:val="clear" w:color="auto" w:fill="FFFFFF"/>
    </w:rPr>
  </w:style>
  <w:style w:type="paragraph" w:customStyle="1" w:styleId="209">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0"/>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书籍标题1"/>
    <w:basedOn w:val="50"/>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3"/>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标题2"/>
    <w:basedOn w:val="2"/>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普通文字 Char2"/>
    <w:basedOn w:val="50"/>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E18AE-28FD-406B-95BB-D5060DFDF66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12330</Words>
  <Characters>13116</Characters>
  <Lines>104</Lines>
  <Paragraphs>29</Paragraphs>
  <TotalTime>4</TotalTime>
  <ScaleCrop>false</ScaleCrop>
  <LinksUpToDate>false</LinksUpToDate>
  <CharactersWithSpaces>13882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2023-08-02T00:33:01Z</dcterms:modified>
  <dc:title>公开招标文件（货物服务类）</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2052-12.1.0.15120</vt:lpwstr>
  </property>
  <property fmtid="{D5CDD505-2E9C-101B-9397-08002B2CF9AE}" pid="6" name="ICV">
    <vt:lpwstr>61B176F126E849A2BD6ADF8BE56011B3</vt:lpwstr>
  </property>
</Properties>
</file>