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5E" w:rsidRDefault="00EE2D5E" w:rsidP="00EE2D5E">
      <w:pPr>
        <w:spacing w:line="300" w:lineRule="auto"/>
        <w:jc w:val="center"/>
        <w:rPr>
          <w:b/>
          <w:sz w:val="44"/>
          <w:szCs w:val="44"/>
        </w:rPr>
      </w:pPr>
      <w:r w:rsidRPr="0071027C">
        <w:rPr>
          <w:rFonts w:hint="eastAsia"/>
          <w:b/>
          <w:sz w:val="44"/>
          <w:szCs w:val="44"/>
        </w:rPr>
        <w:t>腾龙芳烃</w:t>
      </w:r>
      <w:r>
        <w:rPr>
          <w:rFonts w:hint="eastAsia"/>
          <w:b/>
          <w:sz w:val="44"/>
          <w:szCs w:val="44"/>
        </w:rPr>
        <w:t>（漳州）</w:t>
      </w:r>
      <w:r w:rsidR="00B66C7B">
        <w:rPr>
          <w:rFonts w:hint="eastAsia"/>
          <w:b/>
          <w:sz w:val="44"/>
          <w:szCs w:val="44"/>
        </w:rPr>
        <w:t>有限公司</w:t>
      </w:r>
    </w:p>
    <w:p w:rsidR="00EE2D5E" w:rsidRPr="00DC7F9D" w:rsidRDefault="007D288E" w:rsidP="00EE2D5E">
      <w:pPr>
        <w:pStyle w:val="a7"/>
        <w:ind w:firstLine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13-R-401/402/403纤维膜反应器清洗</w:t>
      </w:r>
      <w:r w:rsidR="00421006">
        <w:rPr>
          <w:rFonts w:ascii="宋体" w:eastAsia="宋体" w:hAnsi="宋体" w:hint="eastAsia"/>
          <w:b/>
          <w:sz w:val="44"/>
          <w:szCs w:val="44"/>
        </w:rPr>
        <w:t>及部分纤维丝更换</w:t>
      </w:r>
    </w:p>
    <w:p w:rsidR="00EE2D5E" w:rsidRDefault="00EE2D5E" w:rsidP="00EE2D5E">
      <w:pPr>
        <w:jc w:val="center"/>
        <w:rPr>
          <w:rFonts w:ascii="黑体" w:eastAsia="黑体" w:hAnsi="黑体"/>
          <w:sz w:val="52"/>
          <w:szCs w:val="52"/>
        </w:rPr>
      </w:pPr>
    </w:p>
    <w:p w:rsidR="007D288E" w:rsidRDefault="007D288E" w:rsidP="00EE2D5E">
      <w:pPr>
        <w:jc w:val="center"/>
        <w:rPr>
          <w:rFonts w:ascii="黑体" w:eastAsia="黑体" w:hAnsi="黑体"/>
          <w:sz w:val="52"/>
          <w:szCs w:val="52"/>
        </w:rPr>
      </w:pPr>
    </w:p>
    <w:p w:rsidR="00EE2D5E" w:rsidRDefault="00EE2D5E" w:rsidP="00EE2D5E">
      <w:pPr>
        <w:pStyle w:val="a7"/>
        <w:ind w:firstLine="0"/>
        <w:jc w:val="center"/>
        <w:rPr>
          <w:rFonts w:ascii="Times New Roman" w:eastAsia="宋体"/>
        </w:rPr>
      </w:pPr>
    </w:p>
    <w:p w:rsidR="007D288E" w:rsidRPr="007D288E" w:rsidRDefault="007D288E" w:rsidP="007D288E">
      <w:pPr>
        <w:jc w:val="left"/>
        <w:textAlignment w:val="auto"/>
      </w:pPr>
    </w:p>
    <w:p w:rsidR="00EE2D5E" w:rsidRDefault="00EE2D5E" w:rsidP="00EE2D5E">
      <w:pPr>
        <w:jc w:val="center"/>
      </w:pPr>
    </w:p>
    <w:p w:rsidR="00EE2D5E" w:rsidRPr="00787145" w:rsidRDefault="00EE2D5E" w:rsidP="00EE2D5E">
      <w:pPr>
        <w:pStyle w:val="a7"/>
        <w:ind w:firstLine="0"/>
        <w:jc w:val="center"/>
        <w:rPr>
          <w:rFonts w:ascii="Times New Roman" w:eastAsia="宋体"/>
        </w:rPr>
      </w:pPr>
    </w:p>
    <w:p w:rsidR="00EE2D5E" w:rsidRPr="006A5B67" w:rsidRDefault="00EE2D5E" w:rsidP="00EE2D5E">
      <w:pPr>
        <w:spacing w:line="480" w:lineRule="auto"/>
        <w:jc w:val="center"/>
        <w:rPr>
          <w:b/>
          <w:sz w:val="52"/>
          <w:szCs w:val="52"/>
        </w:rPr>
      </w:pPr>
      <w:r w:rsidRPr="006A5B67">
        <w:rPr>
          <w:b/>
          <w:sz w:val="52"/>
          <w:szCs w:val="52"/>
        </w:rPr>
        <w:t>技</w:t>
      </w:r>
      <w:r w:rsidRPr="006A5B67">
        <w:rPr>
          <w:b/>
          <w:sz w:val="52"/>
          <w:szCs w:val="52"/>
        </w:rPr>
        <w:t xml:space="preserve"> </w:t>
      </w:r>
      <w:r w:rsidRPr="006A5B67">
        <w:rPr>
          <w:b/>
          <w:sz w:val="52"/>
          <w:szCs w:val="52"/>
        </w:rPr>
        <w:t>术</w:t>
      </w:r>
      <w:r w:rsidRPr="006A5B67">
        <w:rPr>
          <w:b/>
          <w:sz w:val="52"/>
          <w:szCs w:val="52"/>
        </w:rPr>
        <w:t xml:space="preserve"> </w:t>
      </w:r>
      <w:r w:rsidRPr="006A5B67">
        <w:rPr>
          <w:b/>
          <w:sz w:val="52"/>
          <w:szCs w:val="52"/>
        </w:rPr>
        <w:t>协</w:t>
      </w:r>
      <w:r w:rsidRPr="006A5B67">
        <w:rPr>
          <w:b/>
          <w:sz w:val="52"/>
          <w:szCs w:val="52"/>
        </w:rPr>
        <w:t xml:space="preserve"> </w:t>
      </w:r>
      <w:r w:rsidRPr="006A5B67">
        <w:rPr>
          <w:b/>
          <w:sz w:val="52"/>
          <w:szCs w:val="52"/>
        </w:rPr>
        <w:t>议</w:t>
      </w:r>
    </w:p>
    <w:p w:rsidR="00EE2D5E" w:rsidRDefault="00EE2D5E" w:rsidP="00EE2D5E">
      <w:pPr>
        <w:spacing w:line="300" w:lineRule="auto"/>
        <w:jc w:val="center"/>
        <w:rPr>
          <w:b/>
          <w:spacing w:val="-20"/>
          <w:sz w:val="32"/>
        </w:rPr>
      </w:pPr>
    </w:p>
    <w:p w:rsidR="007D288E" w:rsidRDefault="007D288E" w:rsidP="00EE2D5E">
      <w:pPr>
        <w:spacing w:line="300" w:lineRule="auto"/>
        <w:jc w:val="center"/>
        <w:rPr>
          <w:b/>
          <w:spacing w:val="-20"/>
          <w:sz w:val="32"/>
        </w:rPr>
      </w:pPr>
    </w:p>
    <w:p w:rsidR="007D288E" w:rsidRDefault="007D288E" w:rsidP="00EE2D5E">
      <w:pPr>
        <w:spacing w:line="300" w:lineRule="auto"/>
        <w:jc w:val="center"/>
        <w:rPr>
          <w:b/>
          <w:spacing w:val="-20"/>
          <w:sz w:val="32"/>
        </w:rPr>
      </w:pPr>
    </w:p>
    <w:p w:rsidR="007D288E" w:rsidRDefault="007D288E" w:rsidP="00EE2D5E">
      <w:pPr>
        <w:spacing w:line="300" w:lineRule="auto"/>
        <w:jc w:val="center"/>
        <w:rPr>
          <w:b/>
          <w:bCs/>
          <w:sz w:val="30"/>
          <w:szCs w:val="21"/>
        </w:rPr>
      </w:pPr>
    </w:p>
    <w:p w:rsidR="00EE2D5E" w:rsidRDefault="008B4D71" w:rsidP="00974B53">
      <w:pPr>
        <w:spacing w:line="300" w:lineRule="auto"/>
        <w:ind w:firstLineChars="646" w:firstLine="1946"/>
        <w:rPr>
          <w:b/>
          <w:sz w:val="30"/>
          <w:szCs w:val="30"/>
        </w:rPr>
      </w:pPr>
      <w:r>
        <w:rPr>
          <w:rFonts w:hint="eastAsia"/>
          <w:b/>
          <w:bCs/>
          <w:sz w:val="30"/>
          <w:szCs w:val="21"/>
        </w:rPr>
        <w:t>用户</w:t>
      </w:r>
      <w:r w:rsidR="00EE2D5E" w:rsidRPr="009D1C22">
        <w:rPr>
          <w:b/>
          <w:bCs/>
          <w:sz w:val="30"/>
          <w:szCs w:val="21"/>
        </w:rPr>
        <w:t>：</w:t>
      </w:r>
      <w:r w:rsidR="00EE2D5E">
        <w:rPr>
          <w:rFonts w:hint="eastAsia"/>
          <w:b/>
          <w:sz w:val="30"/>
          <w:szCs w:val="30"/>
        </w:rPr>
        <w:t>腾龙芳烃（漳州）有限公司</w:t>
      </w:r>
    </w:p>
    <w:p w:rsidR="007D288E" w:rsidRPr="009D1C22" w:rsidRDefault="007D288E" w:rsidP="00EE2D5E">
      <w:pPr>
        <w:spacing w:line="300" w:lineRule="auto"/>
        <w:jc w:val="center"/>
        <w:rPr>
          <w:b/>
          <w:bCs/>
          <w:sz w:val="30"/>
          <w:szCs w:val="21"/>
        </w:rPr>
      </w:pPr>
    </w:p>
    <w:p w:rsidR="00EE2D5E" w:rsidRDefault="00EE2D5E" w:rsidP="00D16B92">
      <w:pPr>
        <w:spacing w:beforeLines="50" w:afterLines="100"/>
        <w:ind w:firstLineChars="596" w:firstLine="1795"/>
        <w:rPr>
          <w:rFonts w:hAnsi="宋体" w:cs="宋体"/>
          <w:b/>
          <w:bCs/>
          <w:sz w:val="30"/>
          <w:szCs w:val="30"/>
        </w:rPr>
      </w:pPr>
      <w:r w:rsidRPr="00D46C64">
        <w:rPr>
          <w:rFonts w:hAnsi="宋体" w:cs="宋体" w:hint="eastAsia"/>
          <w:b/>
          <w:bCs/>
          <w:sz w:val="30"/>
          <w:szCs w:val="30"/>
        </w:rPr>
        <w:t>签署人</w:t>
      </w:r>
      <w:r w:rsidRPr="00D46C64">
        <w:rPr>
          <w:rFonts w:hAnsi="宋体" w:cs="宋体"/>
          <w:b/>
          <w:bCs/>
          <w:sz w:val="30"/>
          <w:szCs w:val="30"/>
        </w:rPr>
        <w:t>:</w:t>
      </w:r>
    </w:p>
    <w:p w:rsidR="007D288E" w:rsidRPr="00D46C64" w:rsidRDefault="007D288E" w:rsidP="00D16B92">
      <w:pPr>
        <w:spacing w:beforeLines="50" w:afterLines="100"/>
        <w:ind w:firstLineChars="596" w:firstLine="1795"/>
        <w:rPr>
          <w:rFonts w:hAnsi="宋体" w:cs="宋体"/>
          <w:b/>
          <w:bCs/>
          <w:sz w:val="30"/>
          <w:szCs w:val="30"/>
        </w:rPr>
      </w:pPr>
    </w:p>
    <w:p w:rsidR="00EE2D5E" w:rsidRDefault="00EE2D5E" w:rsidP="00EE2D5E">
      <w:pPr>
        <w:spacing w:line="300" w:lineRule="auto"/>
        <w:ind w:firstLineChars="596" w:firstLine="1795"/>
        <w:rPr>
          <w:b/>
          <w:bCs/>
          <w:sz w:val="28"/>
          <w:szCs w:val="21"/>
        </w:rPr>
      </w:pPr>
      <w:r>
        <w:rPr>
          <w:b/>
          <w:bCs/>
          <w:sz w:val="30"/>
          <w:szCs w:val="21"/>
        </w:rPr>
        <w:t xml:space="preserve"> </w:t>
      </w:r>
      <w:r w:rsidR="008B4D71">
        <w:rPr>
          <w:rFonts w:hint="eastAsia"/>
          <w:b/>
          <w:bCs/>
          <w:sz w:val="30"/>
          <w:szCs w:val="21"/>
        </w:rPr>
        <w:t>供应商</w:t>
      </w:r>
      <w:r w:rsidRPr="009D1C22">
        <w:rPr>
          <w:b/>
          <w:bCs/>
          <w:sz w:val="30"/>
          <w:szCs w:val="21"/>
        </w:rPr>
        <w:t>：</w:t>
      </w:r>
      <w:r w:rsidRPr="009D1C22">
        <w:rPr>
          <w:b/>
          <w:bCs/>
          <w:sz w:val="28"/>
          <w:szCs w:val="21"/>
        </w:rPr>
        <w:t xml:space="preserve"> </w:t>
      </w:r>
    </w:p>
    <w:p w:rsidR="007D288E" w:rsidRPr="009D1C22" w:rsidRDefault="007D288E" w:rsidP="00EE2D5E">
      <w:pPr>
        <w:spacing w:line="300" w:lineRule="auto"/>
        <w:ind w:firstLineChars="596" w:firstLine="1675"/>
        <w:rPr>
          <w:b/>
          <w:bCs/>
          <w:sz w:val="28"/>
          <w:szCs w:val="21"/>
        </w:rPr>
      </w:pPr>
    </w:p>
    <w:p w:rsidR="00EE2D5E" w:rsidRPr="00D46C64" w:rsidRDefault="00EE2D5E" w:rsidP="00D16B92">
      <w:pPr>
        <w:spacing w:beforeLines="50" w:afterLines="100"/>
        <w:ind w:firstLineChars="596" w:firstLine="1795"/>
        <w:rPr>
          <w:rFonts w:hAnsi="宋体" w:cs="宋体"/>
          <w:b/>
          <w:bCs/>
          <w:sz w:val="30"/>
          <w:szCs w:val="30"/>
        </w:rPr>
      </w:pPr>
      <w:r w:rsidRPr="00D46C64">
        <w:rPr>
          <w:rFonts w:hAnsi="宋体" w:cs="宋体" w:hint="eastAsia"/>
          <w:b/>
          <w:bCs/>
          <w:sz w:val="30"/>
          <w:szCs w:val="30"/>
        </w:rPr>
        <w:t>签署人</w:t>
      </w:r>
      <w:r w:rsidRPr="00D46C64">
        <w:rPr>
          <w:rFonts w:hAnsi="宋体" w:cs="宋体"/>
          <w:b/>
          <w:bCs/>
          <w:sz w:val="30"/>
          <w:szCs w:val="30"/>
        </w:rPr>
        <w:t>:</w:t>
      </w:r>
    </w:p>
    <w:p w:rsidR="00EE2D5E" w:rsidRDefault="00EE2D5E" w:rsidP="00EE2D5E">
      <w:pPr>
        <w:jc w:val="center"/>
        <w:rPr>
          <w:rFonts w:ascii="宋体" w:hAnsi="宋体" w:cs="宋体"/>
          <w:sz w:val="32"/>
          <w:szCs w:val="32"/>
        </w:rPr>
      </w:pPr>
    </w:p>
    <w:p w:rsidR="008B4D71" w:rsidRDefault="008B4D71" w:rsidP="00EE2D5E">
      <w:pPr>
        <w:jc w:val="center"/>
        <w:rPr>
          <w:rFonts w:ascii="宋体" w:hAnsi="宋体" w:cs="宋体"/>
          <w:sz w:val="32"/>
          <w:szCs w:val="32"/>
        </w:rPr>
      </w:pPr>
    </w:p>
    <w:p w:rsidR="00EE2D5E" w:rsidRPr="009D1C22" w:rsidRDefault="00EE2D5E" w:rsidP="00EE2D5E">
      <w:pPr>
        <w:spacing w:line="900" w:lineRule="exact"/>
        <w:jc w:val="center"/>
        <w:rPr>
          <w:b/>
          <w:sz w:val="24"/>
        </w:rPr>
      </w:pPr>
      <w:r w:rsidRPr="009D1C22"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23</w:t>
      </w:r>
      <w:r w:rsidRPr="009D1C22">
        <w:rPr>
          <w:rFonts w:hAnsi="宋体"/>
          <w:b/>
          <w:bCs/>
          <w:sz w:val="24"/>
        </w:rPr>
        <w:t>年</w:t>
      </w:r>
      <w:r w:rsidR="00974B53">
        <w:rPr>
          <w:rFonts w:hint="eastAsia"/>
          <w:b/>
          <w:bCs/>
          <w:sz w:val="24"/>
        </w:rPr>
        <w:t>4</w:t>
      </w:r>
      <w:r w:rsidRPr="009D1C22">
        <w:rPr>
          <w:rFonts w:hAnsi="宋体"/>
          <w:b/>
          <w:bCs/>
          <w:sz w:val="24"/>
        </w:rPr>
        <w:t>月</w:t>
      </w:r>
    </w:p>
    <w:p w:rsidR="00812EFC" w:rsidRPr="00EE2D5E" w:rsidRDefault="00812EFC" w:rsidP="00A661D3">
      <w:pPr>
        <w:spacing w:line="360" w:lineRule="auto"/>
        <w:jc w:val="left"/>
        <w:rPr>
          <w:rStyle w:val="NormalCharacter"/>
          <w:b/>
          <w:sz w:val="24"/>
        </w:rPr>
        <w:sectPr w:rsidR="00812EFC" w:rsidRPr="00EE2D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418" w:bottom="1440" w:left="1418" w:header="851" w:footer="992" w:gutter="0"/>
          <w:pgNumType w:start="1"/>
          <w:cols w:space="720"/>
          <w:docGrid w:linePitch="312"/>
        </w:sectPr>
      </w:pPr>
    </w:p>
    <w:p w:rsidR="00812EFC" w:rsidRPr="00990506" w:rsidRDefault="00DD7B8B" w:rsidP="009B411D">
      <w:pPr>
        <w:spacing w:before="100" w:beforeAutospacing="1" w:line="280" w:lineRule="exact"/>
        <w:ind w:firstLine="480"/>
        <w:jc w:val="center"/>
        <w:rPr>
          <w:rStyle w:val="NormalCharacter"/>
          <w:b/>
          <w:bCs/>
          <w:sz w:val="28"/>
        </w:rPr>
      </w:pPr>
      <w:r w:rsidRPr="00990506">
        <w:rPr>
          <w:rStyle w:val="NormalCharacter"/>
          <w:b/>
          <w:bCs/>
          <w:sz w:val="28"/>
        </w:rPr>
        <w:lastRenderedPageBreak/>
        <w:t>目</w:t>
      </w:r>
      <w:r w:rsidR="009F1B5F" w:rsidRPr="00990506">
        <w:rPr>
          <w:rStyle w:val="NormalCharacter"/>
          <w:b/>
          <w:bCs/>
          <w:sz w:val="28"/>
        </w:rPr>
        <w:t xml:space="preserve">   </w:t>
      </w:r>
      <w:r w:rsidRPr="00990506">
        <w:rPr>
          <w:rStyle w:val="NormalCharacter"/>
          <w:b/>
          <w:bCs/>
          <w:sz w:val="28"/>
        </w:rPr>
        <w:t>录</w:t>
      </w:r>
    </w:p>
    <w:p w:rsidR="00812EFC" w:rsidRDefault="00812EFC" w:rsidP="009B411D">
      <w:pPr>
        <w:spacing w:before="100" w:beforeAutospacing="1" w:line="280" w:lineRule="exact"/>
        <w:jc w:val="center"/>
        <w:rPr>
          <w:rStyle w:val="NormalCharacter"/>
          <w:sz w:val="28"/>
        </w:rPr>
      </w:pPr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r w:rsidRPr="00BA6956">
        <w:rPr>
          <w:rStyle w:val="a3"/>
          <w:b/>
          <w:noProof/>
          <w:sz w:val="24"/>
          <w:szCs w:val="24"/>
        </w:rPr>
        <w:fldChar w:fldCharType="begin"/>
      </w:r>
      <w:r w:rsidR="009C42AC" w:rsidRPr="00BA6956">
        <w:rPr>
          <w:rStyle w:val="a3"/>
          <w:b/>
          <w:noProof/>
          <w:sz w:val="24"/>
          <w:szCs w:val="24"/>
        </w:rPr>
        <w:instrText xml:space="preserve"> TOC \o "1-2" \h \z \u </w:instrText>
      </w:r>
      <w:r w:rsidRPr="00BA6956">
        <w:rPr>
          <w:rStyle w:val="a3"/>
          <w:b/>
          <w:noProof/>
          <w:sz w:val="24"/>
          <w:szCs w:val="24"/>
        </w:rPr>
        <w:fldChar w:fldCharType="separate"/>
      </w:r>
      <w:hyperlink w:anchor="_Toc117689980" w:history="1">
        <w:r w:rsidR="00BA6956" w:rsidRPr="00BA6956">
          <w:rPr>
            <w:rStyle w:val="a3"/>
            <w:noProof/>
            <w:sz w:val="24"/>
            <w:szCs w:val="24"/>
          </w:rPr>
          <w:t xml:space="preserve">1 </w:t>
        </w:r>
        <w:r w:rsidR="00BA6956" w:rsidRPr="00BA6956">
          <w:rPr>
            <w:rStyle w:val="a3"/>
            <w:noProof/>
            <w:sz w:val="24"/>
            <w:szCs w:val="24"/>
          </w:rPr>
          <w:t>总则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_Toc117689980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1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1" w:history="1">
        <w:r w:rsidR="00BA6956" w:rsidRPr="00BA6956">
          <w:rPr>
            <w:rStyle w:val="a3"/>
            <w:noProof/>
            <w:sz w:val="24"/>
            <w:szCs w:val="24"/>
          </w:rPr>
          <w:t xml:space="preserve">2 </w:t>
        </w:r>
        <w:r w:rsidR="00BA6956" w:rsidRPr="00BA6956">
          <w:rPr>
            <w:rStyle w:val="a3"/>
            <w:noProof/>
            <w:sz w:val="24"/>
            <w:szCs w:val="24"/>
          </w:rPr>
          <w:t>设计基础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_Toc117689981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2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2" w:history="1">
        <w:r w:rsidR="00BA6956" w:rsidRPr="00BA6956">
          <w:rPr>
            <w:rStyle w:val="a3"/>
            <w:noProof/>
            <w:sz w:val="24"/>
            <w:szCs w:val="24"/>
          </w:rPr>
          <w:t>2.1</w:t>
        </w:r>
        <w:r w:rsidR="00BA6956" w:rsidRPr="00BA6956">
          <w:rPr>
            <w:rStyle w:val="a3"/>
            <w:noProof/>
            <w:sz w:val="24"/>
            <w:szCs w:val="24"/>
          </w:rPr>
          <w:t>装置规模及操作弹性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_Toc117689982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2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3" w:history="1">
        <w:r w:rsidR="00BA6956" w:rsidRPr="00BA6956">
          <w:rPr>
            <w:rStyle w:val="a3"/>
            <w:noProof/>
            <w:sz w:val="24"/>
            <w:szCs w:val="24"/>
          </w:rPr>
          <w:t>2.2</w:t>
        </w:r>
        <w:r w:rsidR="00BA6956" w:rsidRPr="00BA6956">
          <w:rPr>
            <w:rStyle w:val="a3"/>
            <w:noProof/>
            <w:sz w:val="24"/>
            <w:szCs w:val="24"/>
          </w:rPr>
          <w:t>原料性质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_Toc117689983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2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4" w:history="1">
        <w:r w:rsidR="00BA6956" w:rsidRPr="00BA6956">
          <w:rPr>
            <w:rStyle w:val="a3"/>
            <w:noProof/>
            <w:sz w:val="24"/>
            <w:szCs w:val="24"/>
          </w:rPr>
          <w:t>2.3</w:t>
        </w:r>
        <w:r w:rsidR="00BA6956" w:rsidRPr="00BA6956">
          <w:rPr>
            <w:rStyle w:val="a3"/>
            <w:noProof/>
            <w:sz w:val="24"/>
            <w:szCs w:val="24"/>
          </w:rPr>
          <w:t>产品要求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_Toc117689984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3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5" w:history="1">
        <w:r w:rsidR="00BA6956" w:rsidRPr="00BA6956">
          <w:rPr>
            <w:rStyle w:val="a3"/>
            <w:noProof/>
            <w:sz w:val="24"/>
            <w:szCs w:val="24"/>
          </w:rPr>
          <w:t>3</w:t>
        </w:r>
        <w:r w:rsidR="00BA6956" w:rsidRPr="00BA6956">
          <w:rPr>
            <w:rStyle w:val="a3"/>
            <w:noProof/>
            <w:sz w:val="24"/>
            <w:szCs w:val="24"/>
          </w:rPr>
          <w:t>技术要求及性能保证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_Toc117689985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4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6" w:history="1">
        <w:r w:rsidR="00BA6956" w:rsidRPr="00BA6956">
          <w:rPr>
            <w:rStyle w:val="a3"/>
            <w:noProof/>
            <w:sz w:val="24"/>
            <w:szCs w:val="24"/>
          </w:rPr>
          <w:t>3.1</w:t>
        </w:r>
        <w:r w:rsidR="00BA6956" w:rsidRPr="00BA6956">
          <w:rPr>
            <w:rStyle w:val="a3"/>
            <w:noProof/>
            <w:sz w:val="24"/>
            <w:szCs w:val="24"/>
          </w:rPr>
          <w:t>清洗范围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_Toc117689986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4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7" w:history="1">
        <w:r w:rsidR="00BA6956" w:rsidRPr="00BA6956">
          <w:rPr>
            <w:rStyle w:val="a3"/>
            <w:noProof/>
            <w:sz w:val="24"/>
            <w:szCs w:val="24"/>
          </w:rPr>
          <w:t>3.2</w:t>
        </w:r>
        <w:r w:rsidR="00BA6956" w:rsidRPr="00BA6956">
          <w:rPr>
            <w:rStyle w:val="a3"/>
            <w:noProof/>
            <w:sz w:val="24"/>
            <w:szCs w:val="24"/>
          </w:rPr>
          <w:t>性能保证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_Toc117689987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4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8" w:history="1">
        <w:r w:rsidR="00BA6956" w:rsidRPr="00BA6956">
          <w:rPr>
            <w:rStyle w:val="a3"/>
            <w:noProof/>
            <w:sz w:val="24"/>
            <w:szCs w:val="24"/>
          </w:rPr>
          <w:t xml:space="preserve">4 </w:t>
        </w:r>
        <w:r w:rsidR="00BA6956" w:rsidRPr="00BA6956">
          <w:rPr>
            <w:rStyle w:val="a3"/>
            <w:noProof/>
            <w:sz w:val="24"/>
            <w:szCs w:val="24"/>
          </w:rPr>
          <w:t>化学药剂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_Toc117689988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4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89" w:history="1">
        <w:r w:rsidR="00BA6956" w:rsidRPr="00BA6956">
          <w:rPr>
            <w:rStyle w:val="a3"/>
            <w:noProof/>
            <w:sz w:val="24"/>
            <w:szCs w:val="24"/>
          </w:rPr>
          <w:t xml:space="preserve">5 </w:t>
        </w:r>
        <w:r w:rsidR="00BA6956" w:rsidRPr="00BA6956">
          <w:rPr>
            <w:rStyle w:val="a3"/>
            <w:noProof/>
            <w:sz w:val="24"/>
            <w:szCs w:val="24"/>
          </w:rPr>
          <w:t>技术服务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_Toc117689989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4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90" w:history="1">
        <w:r w:rsidR="00BA6956" w:rsidRPr="00BA6956">
          <w:rPr>
            <w:rStyle w:val="a3"/>
            <w:noProof/>
            <w:sz w:val="24"/>
            <w:szCs w:val="24"/>
          </w:rPr>
          <w:t xml:space="preserve">6 </w:t>
        </w:r>
        <w:r w:rsidR="00BA6956" w:rsidRPr="00BA6956">
          <w:rPr>
            <w:rStyle w:val="a3"/>
            <w:noProof/>
            <w:sz w:val="24"/>
            <w:szCs w:val="24"/>
          </w:rPr>
          <w:t>运输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_Toc117689990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5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91" w:history="1">
        <w:r w:rsidR="00BA6956" w:rsidRPr="00BA6956">
          <w:rPr>
            <w:rStyle w:val="a3"/>
            <w:noProof/>
            <w:sz w:val="24"/>
            <w:szCs w:val="24"/>
          </w:rPr>
          <w:t xml:space="preserve">7 </w:t>
        </w:r>
        <w:r w:rsidR="00BA6956" w:rsidRPr="00BA6956">
          <w:rPr>
            <w:rStyle w:val="a3"/>
            <w:noProof/>
            <w:sz w:val="24"/>
            <w:szCs w:val="24"/>
          </w:rPr>
          <w:t>验收与考核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_Toc117689991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5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92" w:history="1">
        <w:r w:rsidR="00BA6956" w:rsidRPr="00BA6956">
          <w:rPr>
            <w:rStyle w:val="a3"/>
            <w:noProof/>
            <w:sz w:val="24"/>
            <w:szCs w:val="24"/>
          </w:rPr>
          <w:t xml:space="preserve">8 </w:t>
        </w:r>
        <w:r w:rsidR="00BA6956" w:rsidRPr="00BA6956">
          <w:rPr>
            <w:rStyle w:val="a3"/>
            <w:noProof/>
            <w:sz w:val="24"/>
            <w:szCs w:val="24"/>
          </w:rPr>
          <w:t>其它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_Toc117689992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5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BA6956" w:rsidRPr="00BA6956" w:rsidRDefault="0002007D" w:rsidP="00BA6956">
      <w:pPr>
        <w:pStyle w:val="10"/>
        <w:tabs>
          <w:tab w:val="right" w:leader="dot" w:pos="8778"/>
        </w:tabs>
        <w:adjustRightInd w:val="0"/>
        <w:snapToGrid w:val="0"/>
        <w:spacing w:line="480" w:lineRule="auto"/>
        <w:rPr>
          <w:noProof/>
          <w:sz w:val="24"/>
          <w:szCs w:val="24"/>
        </w:rPr>
      </w:pPr>
      <w:hyperlink w:anchor="_Toc117689993" w:history="1">
        <w:r w:rsidR="00BA6956" w:rsidRPr="00BA6956">
          <w:rPr>
            <w:rStyle w:val="a3"/>
            <w:noProof/>
            <w:sz w:val="24"/>
            <w:szCs w:val="24"/>
          </w:rPr>
          <w:t xml:space="preserve">9 </w:t>
        </w:r>
        <w:r w:rsidR="00BA6956" w:rsidRPr="00BA6956">
          <w:rPr>
            <w:rStyle w:val="a3"/>
            <w:noProof/>
            <w:sz w:val="24"/>
            <w:szCs w:val="24"/>
          </w:rPr>
          <w:t>联系方式</w:t>
        </w:r>
        <w:r w:rsidR="00BA6956" w:rsidRPr="00BA6956">
          <w:rPr>
            <w:noProof/>
            <w:webHidden/>
            <w:sz w:val="24"/>
            <w:szCs w:val="24"/>
          </w:rPr>
          <w:tab/>
        </w:r>
        <w:r w:rsidRPr="00BA6956">
          <w:rPr>
            <w:noProof/>
            <w:webHidden/>
            <w:sz w:val="24"/>
            <w:szCs w:val="24"/>
          </w:rPr>
          <w:fldChar w:fldCharType="begin"/>
        </w:r>
        <w:r w:rsidR="00BA6956" w:rsidRPr="00BA6956">
          <w:rPr>
            <w:noProof/>
            <w:webHidden/>
            <w:sz w:val="24"/>
            <w:szCs w:val="24"/>
          </w:rPr>
          <w:instrText xml:space="preserve"> PAGEREF _Toc117689993 \h </w:instrText>
        </w:r>
        <w:r w:rsidRPr="00BA6956">
          <w:rPr>
            <w:noProof/>
            <w:webHidden/>
            <w:sz w:val="24"/>
            <w:szCs w:val="24"/>
          </w:rPr>
        </w:r>
        <w:r w:rsidRPr="00BA6956">
          <w:rPr>
            <w:noProof/>
            <w:webHidden/>
            <w:sz w:val="24"/>
            <w:szCs w:val="24"/>
          </w:rPr>
          <w:fldChar w:fldCharType="separate"/>
        </w:r>
        <w:r w:rsidR="00990506">
          <w:rPr>
            <w:noProof/>
            <w:webHidden/>
            <w:sz w:val="24"/>
            <w:szCs w:val="24"/>
          </w:rPr>
          <w:t>6</w:t>
        </w:r>
        <w:r w:rsidRPr="00BA6956">
          <w:rPr>
            <w:noProof/>
            <w:webHidden/>
            <w:sz w:val="24"/>
            <w:szCs w:val="24"/>
          </w:rPr>
          <w:fldChar w:fldCharType="end"/>
        </w:r>
      </w:hyperlink>
    </w:p>
    <w:p w:rsidR="00812EFC" w:rsidRPr="00BA6956" w:rsidRDefault="0002007D" w:rsidP="00BA6956">
      <w:pPr>
        <w:pStyle w:val="TOC1"/>
        <w:tabs>
          <w:tab w:val="right" w:leader="dot" w:pos="8778"/>
        </w:tabs>
        <w:adjustRightInd w:val="0"/>
        <w:snapToGrid w:val="0"/>
        <w:spacing w:line="480" w:lineRule="auto"/>
        <w:rPr>
          <w:rStyle w:val="NormalCharacter"/>
          <w:rFonts w:ascii="宋体" w:hAnsi="宋体"/>
          <w:noProof/>
          <w:sz w:val="24"/>
          <w:szCs w:val="24"/>
        </w:rPr>
        <w:sectPr w:rsidR="00812EFC" w:rsidRPr="00BA6956">
          <w:headerReference w:type="default" r:id="rId14"/>
          <w:footerReference w:type="default" r:id="rId15"/>
          <w:pgSz w:w="11907" w:h="16840"/>
          <w:pgMar w:top="1418" w:right="1418" w:bottom="1418" w:left="1701" w:header="851" w:footer="992" w:gutter="0"/>
          <w:pgNumType w:start="1"/>
          <w:cols w:space="425"/>
          <w:docGrid w:linePitch="312"/>
        </w:sectPr>
      </w:pPr>
      <w:r w:rsidRPr="00BA6956">
        <w:rPr>
          <w:rStyle w:val="a3"/>
          <w:b/>
          <w:noProof/>
          <w:sz w:val="24"/>
          <w:szCs w:val="24"/>
        </w:rPr>
        <w:fldChar w:fldCharType="end"/>
      </w:r>
    </w:p>
    <w:p w:rsidR="00A661D3" w:rsidRDefault="008B4D71" w:rsidP="00415A9E">
      <w:pPr>
        <w:snapToGrid w:val="0"/>
        <w:spacing w:line="360" w:lineRule="auto"/>
        <w:ind w:firstLineChars="200" w:firstLine="488"/>
        <w:jc w:val="left"/>
        <w:rPr>
          <w:rStyle w:val="NormalCharacter"/>
          <w:spacing w:val="2"/>
          <w:sz w:val="24"/>
          <w:szCs w:val="24"/>
        </w:rPr>
      </w:pPr>
      <w:r>
        <w:rPr>
          <w:rStyle w:val="NormalCharacter"/>
          <w:rFonts w:hint="eastAsia"/>
          <w:spacing w:val="2"/>
          <w:sz w:val="24"/>
        </w:rPr>
        <w:lastRenderedPageBreak/>
        <w:t>腾龙芳烃（漳州）</w:t>
      </w:r>
      <w:r w:rsidR="00A661D3">
        <w:rPr>
          <w:rStyle w:val="NormalCharacter"/>
          <w:rFonts w:hint="eastAsia"/>
          <w:spacing w:val="2"/>
          <w:sz w:val="24"/>
        </w:rPr>
        <w:t>公司</w:t>
      </w:r>
      <w:r w:rsidR="004852EE">
        <w:rPr>
          <w:rStyle w:val="NormalCharacter"/>
          <w:spacing w:val="2"/>
          <w:sz w:val="24"/>
        </w:rPr>
        <w:t>（</w:t>
      </w:r>
      <w:r w:rsidR="00DD7B8B" w:rsidRPr="009B7DC3">
        <w:rPr>
          <w:rStyle w:val="NormalCharacter"/>
          <w:spacing w:val="2"/>
          <w:sz w:val="24"/>
          <w:szCs w:val="24"/>
        </w:rPr>
        <w:t>以下简称</w:t>
      </w:r>
      <w:r w:rsidR="00E36209">
        <w:rPr>
          <w:rStyle w:val="NormalCharacter"/>
          <w:spacing w:val="2"/>
          <w:sz w:val="24"/>
          <w:szCs w:val="24"/>
        </w:rPr>
        <w:t>：</w:t>
      </w:r>
      <w:r w:rsidR="003723D6">
        <w:rPr>
          <w:rStyle w:val="NormalCharacter"/>
          <w:spacing w:val="2"/>
          <w:sz w:val="24"/>
          <w:szCs w:val="24"/>
        </w:rPr>
        <w:t>用户</w:t>
      </w:r>
      <w:r w:rsidR="00DD7B8B" w:rsidRPr="009B7DC3">
        <w:rPr>
          <w:rStyle w:val="NormalCharacter"/>
          <w:spacing w:val="2"/>
          <w:sz w:val="24"/>
          <w:szCs w:val="24"/>
        </w:rPr>
        <w:t>）</w:t>
      </w:r>
      <w:r w:rsidR="001264AC" w:rsidRPr="009B7DC3">
        <w:rPr>
          <w:rStyle w:val="NormalCharacter"/>
          <w:spacing w:val="2"/>
          <w:sz w:val="24"/>
          <w:szCs w:val="24"/>
        </w:rPr>
        <w:t>、</w:t>
      </w:r>
      <w:r w:rsidR="00B66C7B">
        <w:rPr>
          <w:rStyle w:val="NormalCharacter"/>
          <w:rFonts w:hint="eastAsia"/>
          <w:spacing w:val="2"/>
          <w:sz w:val="24"/>
          <w:szCs w:val="24"/>
        </w:rPr>
        <w:t>*****</w:t>
      </w:r>
      <w:r w:rsidR="00DD7B8B" w:rsidRPr="009B7DC3">
        <w:rPr>
          <w:rStyle w:val="NormalCharacter"/>
          <w:spacing w:val="2"/>
          <w:sz w:val="24"/>
          <w:szCs w:val="24"/>
        </w:rPr>
        <w:t>（以下简称</w:t>
      </w:r>
      <w:r w:rsidR="00E36209">
        <w:rPr>
          <w:rStyle w:val="NormalCharacter"/>
          <w:spacing w:val="2"/>
          <w:sz w:val="24"/>
          <w:szCs w:val="24"/>
        </w:rPr>
        <w:t>：</w:t>
      </w:r>
      <w:r w:rsidR="003723D6">
        <w:rPr>
          <w:rStyle w:val="NormalCharacter"/>
          <w:spacing w:val="2"/>
          <w:sz w:val="24"/>
          <w:szCs w:val="24"/>
        </w:rPr>
        <w:t>供货商</w:t>
      </w:r>
      <w:r w:rsidR="00DD7B8B" w:rsidRPr="009B7DC3">
        <w:rPr>
          <w:rStyle w:val="NormalCharacter"/>
          <w:spacing w:val="2"/>
          <w:sz w:val="24"/>
          <w:szCs w:val="24"/>
        </w:rPr>
        <w:t>）</w:t>
      </w:r>
      <w:r w:rsidR="001264AC" w:rsidRPr="009B7DC3">
        <w:rPr>
          <w:rStyle w:val="NormalCharacter"/>
          <w:spacing w:val="2"/>
          <w:sz w:val="24"/>
          <w:szCs w:val="24"/>
        </w:rPr>
        <w:t>，</w:t>
      </w:r>
      <w:r w:rsidR="002C3686" w:rsidRPr="009B7DC3">
        <w:rPr>
          <w:rStyle w:val="NormalCharacter"/>
          <w:spacing w:val="2"/>
          <w:sz w:val="24"/>
          <w:szCs w:val="24"/>
        </w:rPr>
        <w:t>双</w:t>
      </w:r>
      <w:r w:rsidR="00DD7B8B" w:rsidRPr="009B7DC3">
        <w:rPr>
          <w:rStyle w:val="NormalCharacter"/>
          <w:spacing w:val="2"/>
          <w:sz w:val="24"/>
          <w:szCs w:val="24"/>
        </w:rPr>
        <w:t>方经友好协商，就</w:t>
      </w:r>
      <w:r w:rsidR="0046141A">
        <w:rPr>
          <w:rStyle w:val="NormalCharacter"/>
          <w:spacing w:val="2"/>
          <w:sz w:val="24"/>
          <w:szCs w:val="24"/>
        </w:rPr>
        <w:t>用户</w:t>
      </w:r>
      <w:r>
        <w:rPr>
          <w:rStyle w:val="NormalCharacter"/>
          <w:spacing w:val="2"/>
          <w:sz w:val="24"/>
          <w:szCs w:val="24"/>
        </w:rPr>
        <w:t>5</w:t>
      </w:r>
      <w:r w:rsidR="00A661D3">
        <w:rPr>
          <w:rStyle w:val="NormalCharacter"/>
          <w:spacing w:val="2"/>
          <w:sz w:val="24"/>
          <w:szCs w:val="24"/>
        </w:rPr>
        <w:t>00</w:t>
      </w:r>
      <w:r w:rsidR="00A661D3">
        <w:rPr>
          <w:rStyle w:val="NormalCharacter"/>
          <w:rFonts w:hint="eastAsia"/>
          <w:spacing w:val="2"/>
          <w:sz w:val="24"/>
          <w:szCs w:val="24"/>
        </w:rPr>
        <w:t>万吨</w:t>
      </w:r>
      <w:r w:rsidR="00A661D3">
        <w:rPr>
          <w:rStyle w:val="NormalCharacter"/>
          <w:rFonts w:hint="eastAsia"/>
          <w:spacing w:val="2"/>
          <w:sz w:val="24"/>
          <w:szCs w:val="24"/>
        </w:rPr>
        <w:t>/</w:t>
      </w:r>
      <w:r w:rsidR="00A661D3">
        <w:rPr>
          <w:rStyle w:val="NormalCharacter"/>
          <w:rFonts w:hint="eastAsia"/>
          <w:spacing w:val="2"/>
          <w:sz w:val="24"/>
          <w:szCs w:val="24"/>
        </w:rPr>
        <w:t>年</w:t>
      </w:r>
      <w:r>
        <w:rPr>
          <w:rStyle w:val="NormalCharacter"/>
          <w:rFonts w:hint="eastAsia"/>
          <w:spacing w:val="2"/>
          <w:sz w:val="24"/>
          <w:szCs w:val="24"/>
        </w:rPr>
        <w:t>凝析油分离装置</w:t>
      </w:r>
      <w:r w:rsidR="00A661D3">
        <w:rPr>
          <w:rStyle w:val="NormalCharacter"/>
          <w:rFonts w:hint="eastAsia"/>
          <w:spacing w:val="2"/>
          <w:sz w:val="24"/>
          <w:szCs w:val="24"/>
        </w:rPr>
        <w:t>液化气脱硫醇部分</w:t>
      </w:r>
      <w:r w:rsidR="0046141A">
        <w:rPr>
          <w:rStyle w:val="NormalCharacter"/>
          <w:sz w:val="24"/>
        </w:rPr>
        <w:t>纤维膜</w:t>
      </w:r>
      <w:r w:rsidR="00415A9E">
        <w:rPr>
          <w:rStyle w:val="NormalCharacter"/>
          <w:rFonts w:hint="eastAsia"/>
          <w:sz w:val="24"/>
        </w:rPr>
        <w:t>反应器</w:t>
      </w:r>
      <w:r w:rsidR="0046141A">
        <w:rPr>
          <w:rStyle w:val="NormalCharacter"/>
          <w:sz w:val="24"/>
        </w:rPr>
        <w:t>清洗</w:t>
      </w:r>
      <w:r w:rsidR="00421006">
        <w:rPr>
          <w:rStyle w:val="NormalCharacter"/>
          <w:rFonts w:hint="eastAsia"/>
          <w:sz w:val="24"/>
        </w:rPr>
        <w:t>及部分纤维丝更换</w:t>
      </w:r>
      <w:r w:rsidR="0046141A">
        <w:rPr>
          <w:rStyle w:val="NormalCharacter"/>
          <w:sz w:val="24"/>
        </w:rPr>
        <w:t>进行技术交流，</w:t>
      </w:r>
      <w:r w:rsidR="00DD7B8B" w:rsidRPr="009B7DC3">
        <w:rPr>
          <w:rStyle w:val="NormalCharacter"/>
          <w:spacing w:val="2"/>
          <w:sz w:val="24"/>
          <w:szCs w:val="24"/>
        </w:rPr>
        <w:t>达成本技术协议</w:t>
      </w:r>
      <w:r w:rsidR="00421EE3" w:rsidRPr="009B7DC3">
        <w:rPr>
          <w:rStyle w:val="NormalCharacter"/>
          <w:spacing w:val="2"/>
          <w:sz w:val="24"/>
          <w:szCs w:val="24"/>
        </w:rPr>
        <w:t>。</w:t>
      </w:r>
    </w:p>
    <w:p w:rsidR="00812EFC" w:rsidRDefault="00DD7B8B" w:rsidP="00A661D3">
      <w:pPr>
        <w:snapToGrid w:val="0"/>
        <w:spacing w:line="360" w:lineRule="auto"/>
        <w:ind w:firstLineChars="200" w:firstLine="488"/>
        <w:jc w:val="left"/>
        <w:rPr>
          <w:rStyle w:val="NormalCharacter"/>
          <w:spacing w:val="2"/>
          <w:sz w:val="24"/>
          <w:szCs w:val="24"/>
        </w:rPr>
      </w:pPr>
      <w:r w:rsidRPr="00DA4563">
        <w:rPr>
          <w:rStyle w:val="NormalCharacter"/>
          <w:spacing w:val="2"/>
          <w:sz w:val="24"/>
          <w:szCs w:val="24"/>
        </w:rPr>
        <w:t>本协议与</w:t>
      </w:r>
      <w:r w:rsidR="001264AC" w:rsidRPr="00DA4563">
        <w:rPr>
          <w:rStyle w:val="NormalCharacter"/>
          <w:spacing w:val="2"/>
          <w:sz w:val="24"/>
          <w:szCs w:val="24"/>
        </w:rPr>
        <w:t>采购订单</w:t>
      </w:r>
      <w:r w:rsidRPr="00DA4563">
        <w:rPr>
          <w:rStyle w:val="NormalCharacter"/>
          <w:spacing w:val="2"/>
          <w:sz w:val="24"/>
          <w:szCs w:val="24"/>
        </w:rPr>
        <w:t>共同作为商务合同附件，并与之具有同等的法律效力，在各方签字后同时生效。</w:t>
      </w:r>
    </w:p>
    <w:p w:rsidR="00812EFC" w:rsidRDefault="00DD7B8B" w:rsidP="00675C54">
      <w:pPr>
        <w:spacing w:line="360" w:lineRule="auto"/>
        <w:ind w:firstLineChars="215" w:firstLine="525"/>
        <w:rPr>
          <w:rStyle w:val="NormalCharacter"/>
          <w:spacing w:val="2"/>
          <w:sz w:val="24"/>
          <w:szCs w:val="24"/>
        </w:rPr>
      </w:pPr>
      <w:r w:rsidRPr="00DA4563">
        <w:rPr>
          <w:rStyle w:val="NormalCharacter"/>
          <w:spacing w:val="2"/>
          <w:sz w:val="24"/>
          <w:szCs w:val="24"/>
        </w:rPr>
        <w:t>本技术协议由</w:t>
      </w:r>
      <w:r w:rsidR="0046141A">
        <w:rPr>
          <w:rStyle w:val="NormalCharacter"/>
          <w:spacing w:val="2"/>
          <w:sz w:val="24"/>
          <w:szCs w:val="24"/>
        </w:rPr>
        <w:t>用户</w:t>
      </w:r>
      <w:r w:rsidRPr="00DA4563">
        <w:rPr>
          <w:rStyle w:val="NormalCharacter"/>
          <w:spacing w:val="2"/>
          <w:sz w:val="24"/>
          <w:szCs w:val="24"/>
        </w:rPr>
        <w:t>、</w:t>
      </w:r>
      <w:r w:rsidR="0046141A">
        <w:rPr>
          <w:rStyle w:val="NormalCharacter"/>
          <w:spacing w:val="2"/>
          <w:sz w:val="24"/>
          <w:szCs w:val="24"/>
        </w:rPr>
        <w:t>供货商</w:t>
      </w:r>
      <w:r w:rsidR="002C3686">
        <w:rPr>
          <w:rStyle w:val="NormalCharacter"/>
          <w:spacing w:val="2"/>
          <w:sz w:val="24"/>
          <w:szCs w:val="24"/>
        </w:rPr>
        <w:t>双</w:t>
      </w:r>
      <w:r w:rsidRPr="00DA4563">
        <w:rPr>
          <w:rStyle w:val="NormalCharacter"/>
          <w:spacing w:val="2"/>
          <w:sz w:val="24"/>
          <w:szCs w:val="24"/>
        </w:rPr>
        <w:t>方经过认真协商后形成，</w:t>
      </w:r>
      <w:r w:rsidR="002C3686">
        <w:rPr>
          <w:rStyle w:val="NormalCharacter"/>
          <w:spacing w:val="2"/>
          <w:sz w:val="24"/>
          <w:szCs w:val="24"/>
        </w:rPr>
        <w:t>双</w:t>
      </w:r>
      <w:r w:rsidRPr="00DA4563">
        <w:rPr>
          <w:rStyle w:val="NormalCharacter"/>
          <w:spacing w:val="2"/>
          <w:sz w:val="24"/>
          <w:szCs w:val="24"/>
        </w:rPr>
        <w:t>方承诺在协议中承担各自的职责。</w:t>
      </w:r>
    </w:p>
    <w:p w:rsidR="00812EFC" w:rsidRDefault="00812EFC" w:rsidP="0046141A">
      <w:pPr>
        <w:spacing w:line="360" w:lineRule="auto"/>
        <w:rPr>
          <w:rStyle w:val="NormalCharacter"/>
          <w:spacing w:val="2"/>
          <w:sz w:val="24"/>
          <w:szCs w:val="24"/>
        </w:rPr>
      </w:pPr>
    </w:p>
    <w:p w:rsidR="00812EFC" w:rsidRDefault="00DD7B8B" w:rsidP="009C42AC">
      <w:pPr>
        <w:pStyle w:val="1"/>
        <w:spacing w:before="0" w:after="0" w:line="360" w:lineRule="auto"/>
        <w:rPr>
          <w:rStyle w:val="NormalCharacter"/>
          <w:b w:val="0"/>
          <w:sz w:val="24"/>
          <w:szCs w:val="24"/>
        </w:rPr>
      </w:pPr>
      <w:bookmarkStart w:id="0" w:name="_Toc117689980"/>
      <w:r w:rsidRPr="00DA4563">
        <w:rPr>
          <w:rStyle w:val="NormalCharacter"/>
          <w:kern w:val="2"/>
          <w:sz w:val="24"/>
          <w:szCs w:val="24"/>
        </w:rPr>
        <w:t xml:space="preserve">1 </w:t>
      </w:r>
      <w:r w:rsidRPr="00DA4563">
        <w:rPr>
          <w:rStyle w:val="NormalCharacter"/>
          <w:kern w:val="2"/>
          <w:sz w:val="24"/>
          <w:szCs w:val="24"/>
        </w:rPr>
        <w:t>总则</w:t>
      </w:r>
      <w:bookmarkEnd w:id="0"/>
    </w:p>
    <w:p w:rsidR="00812EFC" w:rsidRDefault="00DD7B8B">
      <w:pPr>
        <w:spacing w:line="360" w:lineRule="auto"/>
        <w:rPr>
          <w:rStyle w:val="NormalCharacter"/>
          <w:sz w:val="24"/>
          <w:szCs w:val="24"/>
        </w:rPr>
      </w:pPr>
      <w:r w:rsidRPr="00DA4563">
        <w:rPr>
          <w:rStyle w:val="NormalCharacter"/>
          <w:spacing w:val="2"/>
          <w:sz w:val="24"/>
          <w:szCs w:val="24"/>
        </w:rPr>
        <w:t>1.1</w:t>
      </w:r>
      <w:r w:rsidRPr="00DA4563">
        <w:rPr>
          <w:rStyle w:val="NormalCharacter"/>
          <w:sz w:val="24"/>
          <w:szCs w:val="24"/>
        </w:rPr>
        <w:t>本技术协议是针对</w:t>
      </w:r>
      <w:r w:rsidR="0046141A">
        <w:rPr>
          <w:rStyle w:val="NormalCharacter"/>
          <w:spacing w:val="2"/>
          <w:sz w:val="24"/>
          <w:szCs w:val="24"/>
        </w:rPr>
        <w:t>用户</w:t>
      </w:r>
      <w:r w:rsidR="008B4D71">
        <w:rPr>
          <w:rStyle w:val="NormalCharacter"/>
          <w:spacing w:val="2"/>
          <w:sz w:val="24"/>
          <w:szCs w:val="24"/>
        </w:rPr>
        <w:t>500</w:t>
      </w:r>
      <w:r w:rsidR="008B4D71">
        <w:rPr>
          <w:rStyle w:val="NormalCharacter"/>
          <w:rFonts w:hint="eastAsia"/>
          <w:spacing w:val="2"/>
          <w:sz w:val="24"/>
          <w:szCs w:val="24"/>
        </w:rPr>
        <w:t>万吨</w:t>
      </w:r>
      <w:r w:rsidR="008B4D71">
        <w:rPr>
          <w:rStyle w:val="NormalCharacter"/>
          <w:rFonts w:hint="eastAsia"/>
          <w:spacing w:val="2"/>
          <w:sz w:val="24"/>
          <w:szCs w:val="24"/>
        </w:rPr>
        <w:t>/</w:t>
      </w:r>
      <w:r w:rsidR="008B4D71">
        <w:rPr>
          <w:rStyle w:val="NormalCharacter"/>
          <w:rFonts w:hint="eastAsia"/>
          <w:spacing w:val="2"/>
          <w:sz w:val="24"/>
          <w:szCs w:val="24"/>
        </w:rPr>
        <w:t>年凝析油分离装置</w:t>
      </w:r>
      <w:r w:rsidR="00415A9E">
        <w:rPr>
          <w:rStyle w:val="NormalCharacter"/>
          <w:rFonts w:hint="eastAsia"/>
          <w:spacing w:val="2"/>
          <w:sz w:val="24"/>
          <w:szCs w:val="24"/>
        </w:rPr>
        <w:t>液化气脱硫醇部分</w:t>
      </w:r>
      <w:r w:rsidR="00415A9E">
        <w:rPr>
          <w:rStyle w:val="NormalCharacter"/>
          <w:sz w:val="24"/>
        </w:rPr>
        <w:t>纤维膜</w:t>
      </w:r>
      <w:r w:rsidR="00415A9E">
        <w:rPr>
          <w:rStyle w:val="NormalCharacter"/>
          <w:rFonts w:hint="eastAsia"/>
          <w:sz w:val="24"/>
        </w:rPr>
        <w:t>反应器</w:t>
      </w:r>
      <w:r w:rsidR="0046141A">
        <w:rPr>
          <w:rStyle w:val="NormalCharacter"/>
          <w:sz w:val="24"/>
        </w:rPr>
        <w:t>清洗的准备、过程和检验的技术要求。</w:t>
      </w:r>
    </w:p>
    <w:p w:rsidR="00812EFC" w:rsidRDefault="00DD7B8B">
      <w:pPr>
        <w:spacing w:line="360" w:lineRule="auto"/>
        <w:rPr>
          <w:rStyle w:val="NormalCharacter"/>
          <w:spacing w:val="2"/>
          <w:sz w:val="24"/>
          <w:szCs w:val="24"/>
        </w:rPr>
      </w:pPr>
      <w:r w:rsidRPr="00DA4563">
        <w:rPr>
          <w:rStyle w:val="NormalCharacter"/>
          <w:spacing w:val="2"/>
          <w:sz w:val="24"/>
          <w:szCs w:val="24"/>
        </w:rPr>
        <w:t xml:space="preserve">1.2 </w:t>
      </w:r>
      <w:r w:rsidRPr="00DA4563">
        <w:rPr>
          <w:rStyle w:val="NormalCharacter"/>
          <w:spacing w:val="2"/>
          <w:sz w:val="24"/>
          <w:szCs w:val="24"/>
        </w:rPr>
        <w:t>本技术协议给出的是在</w:t>
      </w:r>
      <w:r w:rsidR="0046141A">
        <w:rPr>
          <w:rStyle w:val="NormalCharacter"/>
          <w:spacing w:val="2"/>
          <w:sz w:val="24"/>
          <w:szCs w:val="24"/>
        </w:rPr>
        <w:t>清洗</w:t>
      </w:r>
      <w:r w:rsidRPr="00DA4563">
        <w:rPr>
          <w:rStyle w:val="NormalCharacter"/>
          <w:spacing w:val="2"/>
          <w:sz w:val="24"/>
          <w:szCs w:val="24"/>
        </w:rPr>
        <w:t>过程中必须遵循的设计数据表、标准规范的最低要求。</w:t>
      </w:r>
      <w:r w:rsidRPr="00DA4563">
        <w:rPr>
          <w:rStyle w:val="NormalCharacter"/>
          <w:sz w:val="24"/>
          <w:szCs w:val="24"/>
        </w:rPr>
        <w:t>并未对一切技术细节作出规定，也未充分引述有关标准和规范的条文，但</w:t>
      </w:r>
      <w:r w:rsidR="0046141A">
        <w:rPr>
          <w:rStyle w:val="NormalCharacter"/>
          <w:spacing w:val="2"/>
          <w:sz w:val="24"/>
          <w:szCs w:val="24"/>
        </w:rPr>
        <w:t>供货商</w:t>
      </w:r>
      <w:r w:rsidRPr="00DA4563">
        <w:rPr>
          <w:rStyle w:val="NormalCharacter"/>
          <w:sz w:val="24"/>
          <w:szCs w:val="24"/>
        </w:rPr>
        <w:t>保证</w:t>
      </w:r>
      <w:r w:rsidRPr="00DA4563">
        <w:rPr>
          <w:rStyle w:val="NormalCharacter"/>
          <w:spacing w:val="2"/>
          <w:sz w:val="24"/>
          <w:szCs w:val="24"/>
        </w:rPr>
        <w:t>利用其满足</w:t>
      </w:r>
      <w:r w:rsidR="0046141A">
        <w:rPr>
          <w:rStyle w:val="NormalCharacter"/>
          <w:spacing w:val="2"/>
          <w:sz w:val="24"/>
          <w:szCs w:val="24"/>
        </w:rPr>
        <w:t>清洗</w:t>
      </w:r>
      <w:r w:rsidRPr="00DA4563">
        <w:rPr>
          <w:rStyle w:val="NormalCharacter"/>
          <w:spacing w:val="2"/>
          <w:sz w:val="24"/>
          <w:szCs w:val="24"/>
        </w:rPr>
        <w:t>要求的装备、运行良好的质量保证体系满足本协议条款</w:t>
      </w:r>
      <w:r w:rsidR="003954EF" w:rsidRPr="00DA4563">
        <w:rPr>
          <w:rStyle w:val="NormalCharacter"/>
          <w:spacing w:val="2"/>
          <w:sz w:val="24"/>
          <w:szCs w:val="24"/>
        </w:rPr>
        <w:t>。</w:t>
      </w:r>
    </w:p>
    <w:p w:rsidR="00812EFC" w:rsidRDefault="0046141A">
      <w:pPr>
        <w:spacing w:line="360" w:lineRule="auto"/>
        <w:rPr>
          <w:rStyle w:val="NormalCharacter"/>
          <w:spacing w:val="2"/>
          <w:sz w:val="24"/>
          <w:szCs w:val="24"/>
        </w:rPr>
      </w:pPr>
      <w:r>
        <w:rPr>
          <w:rStyle w:val="NormalCharacter"/>
          <w:spacing w:val="2"/>
          <w:sz w:val="24"/>
          <w:szCs w:val="24"/>
        </w:rPr>
        <w:t xml:space="preserve">1.3 </w:t>
      </w:r>
      <w:r>
        <w:rPr>
          <w:rStyle w:val="NormalCharacter"/>
          <w:spacing w:val="2"/>
          <w:sz w:val="24"/>
          <w:szCs w:val="24"/>
        </w:rPr>
        <w:t>本协议作为合同的技术附件，与合同具有同等的法律效力，在各方签字后随合同生效而生效。</w:t>
      </w:r>
    </w:p>
    <w:p w:rsidR="00812EFC" w:rsidRDefault="00DD7B8B">
      <w:pPr>
        <w:spacing w:line="360" w:lineRule="auto"/>
        <w:rPr>
          <w:rStyle w:val="NormalCharacter"/>
          <w:spacing w:val="2"/>
          <w:sz w:val="24"/>
          <w:szCs w:val="24"/>
        </w:rPr>
      </w:pPr>
      <w:r w:rsidRPr="00DA4563">
        <w:rPr>
          <w:rStyle w:val="NormalCharacter"/>
          <w:spacing w:val="2"/>
          <w:sz w:val="24"/>
          <w:szCs w:val="24"/>
        </w:rPr>
        <w:t>1.</w:t>
      </w:r>
      <w:r w:rsidR="0046141A">
        <w:rPr>
          <w:rStyle w:val="NormalCharacter"/>
          <w:spacing w:val="2"/>
          <w:sz w:val="24"/>
          <w:szCs w:val="24"/>
        </w:rPr>
        <w:t>4</w:t>
      </w:r>
      <w:r w:rsidR="00D14B27">
        <w:rPr>
          <w:rStyle w:val="NormalCharacter"/>
          <w:spacing w:val="2"/>
          <w:sz w:val="24"/>
          <w:szCs w:val="24"/>
        </w:rPr>
        <w:t xml:space="preserve"> </w:t>
      </w:r>
      <w:r w:rsidR="0046141A">
        <w:rPr>
          <w:rStyle w:val="NormalCharacter"/>
          <w:spacing w:val="2"/>
          <w:sz w:val="24"/>
          <w:szCs w:val="24"/>
        </w:rPr>
        <w:t>供货商保证对其提供的清洗服务和清洗效果负全责。</w:t>
      </w:r>
    </w:p>
    <w:p w:rsidR="00812EFC" w:rsidRDefault="0046141A" w:rsidP="0046141A">
      <w:pPr>
        <w:spacing w:line="360" w:lineRule="auto"/>
        <w:jc w:val="left"/>
        <w:rPr>
          <w:rStyle w:val="NormalCharacter"/>
          <w:sz w:val="24"/>
          <w:szCs w:val="24"/>
        </w:rPr>
      </w:pPr>
      <w:r w:rsidRPr="00DA4563">
        <w:rPr>
          <w:rStyle w:val="NormalCharacter"/>
          <w:sz w:val="24"/>
          <w:szCs w:val="24"/>
        </w:rPr>
        <w:t>1.</w:t>
      </w:r>
      <w:r>
        <w:rPr>
          <w:rStyle w:val="NormalCharacter"/>
          <w:sz w:val="24"/>
          <w:szCs w:val="24"/>
        </w:rPr>
        <w:t>5</w:t>
      </w:r>
      <w:r w:rsidRPr="00DA4563">
        <w:rPr>
          <w:rStyle w:val="NormalCharacter"/>
          <w:sz w:val="24"/>
          <w:szCs w:val="24"/>
        </w:rPr>
        <w:t xml:space="preserve"> </w:t>
      </w:r>
      <w:r>
        <w:rPr>
          <w:rStyle w:val="NormalCharacter"/>
          <w:sz w:val="24"/>
          <w:szCs w:val="24"/>
        </w:rPr>
        <w:t>用户</w:t>
      </w:r>
      <w:r w:rsidRPr="00DA4563">
        <w:rPr>
          <w:rStyle w:val="NormalCharacter"/>
          <w:sz w:val="24"/>
          <w:szCs w:val="24"/>
        </w:rPr>
        <w:t>明确不采用有知识产权争议的技术，</w:t>
      </w:r>
      <w:r>
        <w:rPr>
          <w:rStyle w:val="NormalCharacter"/>
          <w:sz w:val="24"/>
          <w:szCs w:val="24"/>
        </w:rPr>
        <w:t>供货商</w:t>
      </w:r>
      <w:r w:rsidRPr="00DA4563">
        <w:rPr>
          <w:rStyle w:val="NormalCharacter"/>
          <w:sz w:val="24"/>
          <w:szCs w:val="24"/>
        </w:rPr>
        <w:t>承诺本次提供的技术不涉及知识产权的侵权，如引发知识产权方面相关的法律纠纷由</w:t>
      </w:r>
      <w:r>
        <w:rPr>
          <w:rStyle w:val="NormalCharacter"/>
          <w:sz w:val="24"/>
          <w:szCs w:val="24"/>
        </w:rPr>
        <w:t>供货商</w:t>
      </w:r>
      <w:r w:rsidRPr="00DA4563">
        <w:rPr>
          <w:rStyle w:val="NormalCharacter"/>
          <w:sz w:val="24"/>
          <w:szCs w:val="24"/>
        </w:rPr>
        <w:t>负全责，与</w:t>
      </w:r>
      <w:r>
        <w:rPr>
          <w:rStyle w:val="NormalCharacter"/>
          <w:sz w:val="24"/>
          <w:szCs w:val="24"/>
        </w:rPr>
        <w:t>用户</w:t>
      </w:r>
      <w:r w:rsidRPr="00DA4563">
        <w:rPr>
          <w:rStyle w:val="NormalCharacter"/>
          <w:sz w:val="24"/>
          <w:szCs w:val="24"/>
        </w:rPr>
        <w:t>无关。</w:t>
      </w:r>
    </w:p>
    <w:p w:rsidR="00812EFC" w:rsidRPr="00176128" w:rsidRDefault="0046141A" w:rsidP="00176128">
      <w:pPr>
        <w:spacing w:line="360" w:lineRule="auto"/>
        <w:jc w:val="left"/>
        <w:rPr>
          <w:rStyle w:val="NormalCharacter"/>
          <w:sz w:val="24"/>
          <w:szCs w:val="24"/>
        </w:rPr>
        <w:sectPr w:rsidR="00812EFC" w:rsidRPr="00176128" w:rsidSect="003704B4">
          <w:headerReference w:type="default" r:id="rId16"/>
          <w:footerReference w:type="default" r:id="rId17"/>
          <w:pgSz w:w="11907" w:h="16840"/>
          <w:pgMar w:top="1418" w:right="1418" w:bottom="1418" w:left="1418" w:header="851" w:footer="992" w:gutter="0"/>
          <w:pgNumType w:start="1"/>
          <w:cols w:space="720"/>
          <w:docGrid w:linePitch="312"/>
        </w:sectPr>
      </w:pPr>
      <w:r>
        <w:rPr>
          <w:rStyle w:val="NormalCharacter"/>
          <w:sz w:val="24"/>
          <w:szCs w:val="24"/>
        </w:rPr>
        <w:t xml:space="preserve">1.6 </w:t>
      </w:r>
      <w:r>
        <w:rPr>
          <w:rStyle w:val="NormalCharacter"/>
          <w:sz w:val="24"/>
          <w:szCs w:val="24"/>
        </w:rPr>
        <w:t>用户根据供货商提供的清洗要求完成必要的准备工作。</w:t>
      </w:r>
    </w:p>
    <w:p w:rsidR="00812EFC" w:rsidRPr="009C42AC" w:rsidRDefault="008023E3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1" w:name="_Toc117689981"/>
      <w:r w:rsidRPr="00DA4563">
        <w:rPr>
          <w:rStyle w:val="NormalCharacter"/>
          <w:kern w:val="2"/>
          <w:sz w:val="24"/>
          <w:szCs w:val="24"/>
        </w:rPr>
        <w:lastRenderedPageBreak/>
        <w:t xml:space="preserve">2 </w:t>
      </w:r>
      <w:r w:rsidRPr="00DA4563">
        <w:rPr>
          <w:rStyle w:val="NormalCharacter"/>
          <w:kern w:val="2"/>
          <w:sz w:val="24"/>
          <w:szCs w:val="24"/>
        </w:rPr>
        <w:t>设计基础</w:t>
      </w:r>
      <w:bookmarkEnd w:id="1"/>
    </w:p>
    <w:p w:rsidR="00812EFC" w:rsidRDefault="008023E3" w:rsidP="009C42AC">
      <w:pPr>
        <w:pStyle w:val="1"/>
        <w:spacing w:before="0" w:after="0" w:line="360" w:lineRule="auto"/>
        <w:rPr>
          <w:rStyle w:val="NormalCharacter"/>
          <w:rFonts w:hint="eastAsia"/>
          <w:kern w:val="2"/>
          <w:sz w:val="24"/>
          <w:szCs w:val="24"/>
        </w:rPr>
      </w:pPr>
      <w:bookmarkStart w:id="2" w:name="_Toc117689982"/>
      <w:r w:rsidRPr="00DA4563">
        <w:rPr>
          <w:rStyle w:val="NormalCharacter"/>
          <w:kern w:val="2"/>
          <w:sz w:val="24"/>
          <w:szCs w:val="24"/>
        </w:rPr>
        <w:t>2.</w:t>
      </w:r>
      <w:r w:rsidR="00B3696A">
        <w:rPr>
          <w:rStyle w:val="NormalCharacter"/>
          <w:kern w:val="2"/>
          <w:sz w:val="24"/>
          <w:szCs w:val="24"/>
        </w:rPr>
        <w:t>1</w:t>
      </w:r>
      <w:r w:rsidR="00B3696A">
        <w:rPr>
          <w:rStyle w:val="NormalCharacter"/>
          <w:kern w:val="2"/>
          <w:sz w:val="24"/>
          <w:szCs w:val="24"/>
        </w:rPr>
        <w:t>装置规模及操作弹性</w:t>
      </w:r>
      <w:bookmarkEnd w:id="2"/>
    </w:p>
    <w:p w:rsidR="0069074E" w:rsidRPr="0069074E" w:rsidRDefault="0069074E" w:rsidP="0069074E">
      <w:pPr>
        <w:ind w:firstLineChars="200" w:firstLine="480"/>
        <w:rPr>
          <w:rStyle w:val="NormalCharacter"/>
          <w:sz w:val="24"/>
        </w:rPr>
      </w:pPr>
      <w:r w:rsidRPr="0069074E">
        <w:rPr>
          <w:rStyle w:val="NormalCharacter"/>
          <w:rFonts w:hint="eastAsia"/>
          <w:sz w:val="24"/>
        </w:rPr>
        <w:t>装置名称：</w:t>
      </w:r>
      <w:r>
        <w:rPr>
          <w:rStyle w:val="NormalCharacter"/>
          <w:rFonts w:hint="eastAsia"/>
          <w:sz w:val="24"/>
        </w:rPr>
        <w:t>凝析油分离装置；</w:t>
      </w:r>
    </w:p>
    <w:p w:rsidR="00812EFC" w:rsidRDefault="008023E3" w:rsidP="00D123BF">
      <w:pPr>
        <w:spacing w:line="360" w:lineRule="auto"/>
        <w:ind w:firstLine="482"/>
        <w:rPr>
          <w:rStyle w:val="NormalCharacter"/>
          <w:kern w:val="0"/>
          <w:sz w:val="24"/>
          <w:szCs w:val="24"/>
        </w:rPr>
      </w:pPr>
      <w:r>
        <w:rPr>
          <w:rStyle w:val="NormalCharacter"/>
          <w:sz w:val="24"/>
        </w:rPr>
        <w:t>设计</w:t>
      </w:r>
      <w:r w:rsidR="008D147C">
        <w:rPr>
          <w:rStyle w:val="NormalCharacter"/>
          <w:sz w:val="24"/>
        </w:rPr>
        <w:t>规模</w:t>
      </w:r>
      <w:r w:rsidRPr="00DA4563">
        <w:rPr>
          <w:rStyle w:val="NormalCharacter"/>
          <w:sz w:val="24"/>
        </w:rPr>
        <w:t>：</w:t>
      </w:r>
      <w:r w:rsidR="008B4D71">
        <w:rPr>
          <w:rStyle w:val="NormalCharacter"/>
          <w:sz w:val="24"/>
        </w:rPr>
        <w:t>500</w:t>
      </w:r>
      <w:r w:rsidR="008D147C">
        <w:rPr>
          <w:rStyle w:val="NormalCharacter"/>
          <w:sz w:val="24"/>
        </w:rPr>
        <w:t>万吨</w:t>
      </w:r>
      <w:r w:rsidR="008D147C">
        <w:rPr>
          <w:rStyle w:val="NormalCharacter"/>
          <w:sz w:val="24"/>
        </w:rPr>
        <w:t>/</w:t>
      </w:r>
      <w:r w:rsidR="008D147C">
        <w:rPr>
          <w:rStyle w:val="NormalCharacter"/>
          <w:sz w:val="24"/>
        </w:rPr>
        <w:t>年</w:t>
      </w:r>
      <w:r w:rsidR="00DF28D8">
        <w:rPr>
          <w:rStyle w:val="NormalCharacter"/>
          <w:kern w:val="0"/>
          <w:sz w:val="24"/>
          <w:szCs w:val="24"/>
        </w:rPr>
        <w:t>；</w:t>
      </w:r>
    </w:p>
    <w:p w:rsidR="00812EFC" w:rsidRDefault="00DF28D8" w:rsidP="00D123BF">
      <w:pPr>
        <w:spacing w:line="360" w:lineRule="auto"/>
        <w:ind w:firstLine="482"/>
        <w:rPr>
          <w:rStyle w:val="NormalCharacter"/>
          <w:kern w:val="0"/>
          <w:sz w:val="24"/>
          <w:szCs w:val="24"/>
        </w:rPr>
      </w:pPr>
      <w:r>
        <w:rPr>
          <w:rStyle w:val="NormalCharacter"/>
          <w:kern w:val="0"/>
          <w:sz w:val="24"/>
          <w:szCs w:val="24"/>
        </w:rPr>
        <w:t>操作弹性：</w:t>
      </w:r>
      <w:r w:rsidR="00415A9E">
        <w:rPr>
          <w:rStyle w:val="NormalCharacter"/>
          <w:rFonts w:hint="eastAsia"/>
          <w:kern w:val="0"/>
          <w:sz w:val="24"/>
          <w:szCs w:val="24"/>
        </w:rPr>
        <w:t>设计规模的</w:t>
      </w:r>
      <w:r w:rsidR="008B4D71">
        <w:rPr>
          <w:rStyle w:val="NormalCharacter"/>
          <w:kern w:val="0"/>
          <w:sz w:val="24"/>
          <w:szCs w:val="24"/>
        </w:rPr>
        <w:t>6</w:t>
      </w:r>
      <w:r>
        <w:rPr>
          <w:rStyle w:val="NormalCharacter"/>
          <w:kern w:val="0"/>
          <w:sz w:val="24"/>
          <w:szCs w:val="24"/>
        </w:rPr>
        <w:t>0-1</w:t>
      </w:r>
      <w:r w:rsidR="00415A9E">
        <w:rPr>
          <w:rStyle w:val="NormalCharacter"/>
          <w:kern w:val="0"/>
          <w:sz w:val="24"/>
          <w:szCs w:val="24"/>
        </w:rPr>
        <w:t>1</w:t>
      </w:r>
      <w:r>
        <w:rPr>
          <w:rStyle w:val="NormalCharacter"/>
          <w:kern w:val="0"/>
          <w:sz w:val="24"/>
          <w:szCs w:val="24"/>
        </w:rPr>
        <w:t>0%</w:t>
      </w:r>
      <w:r>
        <w:rPr>
          <w:rStyle w:val="NormalCharacter"/>
          <w:kern w:val="0"/>
          <w:sz w:val="24"/>
          <w:szCs w:val="24"/>
        </w:rPr>
        <w:t>；</w:t>
      </w:r>
    </w:p>
    <w:p w:rsidR="00812EFC" w:rsidRDefault="009C2AA1" w:rsidP="00E60EBD">
      <w:pPr>
        <w:spacing w:line="360" w:lineRule="auto"/>
        <w:ind w:firstLine="482"/>
        <w:rPr>
          <w:rStyle w:val="NormalCharacter"/>
          <w:sz w:val="24"/>
        </w:rPr>
      </w:pPr>
      <w:r>
        <w:rPr>
          <w:rStyle w:val="NormalCharacter"/>
          <w:sz w:val="24"/>
        </w:rPr>
        <w:t>年</w:t>
      </w:r>
      <w:r w:rsidR="001B6099">
        <w:rPr>
          <w:rStyle w:val="NormalCharacter"/>
          <w:sz w:val="24"/>
        </w:rPr>
        <w:t>操作</w:t>
      </w:r>
      <w:r w:rsidR="008023E3" w:rsidRPr="00DA4563">
        <w:rPr>
          <w:rStyle w:val="NormalCharacter"/>
          <w:sz w:val="24"/>
        </w:rPr>
        <w:t>时间：</w:t>
      </w:r>
      <w:r w:rsidR="001B6099">
        <w:rPr>
          <w:rStyle w:val="NormalCharacter"/>
          <w:sz w:val="24"/>
        </w:rPr>
        <w:t xml:space="preserve"> </w:t>
      </w:r>
      <w:r w:rsidR="00C649C4">
        <w:rPr>
          <w:rStyle w:val="NormalCharacter"/>
          <w:sz w:val="24"/>
        </w:rPr>
        <w:t>8</w:t>
      </w:r>
      <w:r w:rsidR="008B4D71">
        <w:rPr>
          <w:rStyle w:val="NormalCharacter"/>
          <w:sz w:val="24"/>
        </w:rPr>
        <w:t>0</w:t>
      </w:r>
      <w:r w:rsidR="00C649C4">
        <w:rPr>
          <w:rStyle w:val="NormalCharacter"/>
          <w:sz w:val="24"/>
        </w:rPr>
        <w:t>00h</w:t>
      </w:r>
      <w:r w:rsidR="008023E3" w:rsidRPr="00DA4563">
        <w:rPr>
          <w:rStyle w:val="NormalCharacter"/>
          <w:sz w:val="24"/>
        </w:rPr>
        <w:t>。</w:t>
      </w:r>
    </w:p>
    <w:p w:rsidR="00812EFC" w:rsidRDefault="00B3696A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3" w:name="_Toc117689983"/>
      <w:r w:rsidRPr="00DA4563">
        <w:rPr>
          <w:rStyle w:val="NormalCharacter"/>
          <w:kern w:val="2"/>
          <w:sz w:val="24"/>
          <w:szCs w:val="24"/>
        </w:rPr>
        <w:t>2.</w:t>
      </w:r>
      <w:r>
        <w:rPr>
          <w:rStyle w:val="NormalCharacter"/>
          <w:kern w:val="2"/>
          <w:sz w:val="24"/>
          <w:szCs w:val="24"/>
        </w:rPr>
        <w:t>2</w:t>
      </w:r>
      <w:r>
        <w:rPr>
          <w:rStyle w:val="NormalCharacter"/>
          <w:kern w:val="2"/>
          <w:sz w:val="24"/>
          <w:szCs w:val="24"/>
        </w:rPr>
        <w:t>原料性质</w:t>
      </w:r>
      <w:bookmarkEnd w:id="3"/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5"/>
        <w:gridCol w:w="2574"/>
        <w:gridCol w:w="4993"/>
      </w:tblGrid>
      <w:tr w:rsidR="00AE1C79" w:rsidRPr="007C5E8D" w:rsidTr="00E60EBD">
        <w:trPr>
          <w:cantSplit/>
          <w:trHeight w:hRule="exact" w:val="454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表</w:t>
            </w:r>
            <w:r>
              <w:rPr>
                <w:szCs w:val="21"/>
              </w:rPr>
              <w:t>1</w:t>
            </w:r>
            <w:r w:rsidRPr="007C5E8D">
              <w:rPr>
                <w:szCs w:val="21"/>
              </w:rPr>
              <w:t>.</w:t>
            </w:r>
            <w:r w:rsidRPr="007C5E8D">
              <w:rPr>
                <w:rFonts w:hint="eastAsia"/>
                <w:szCs w:val="21"/>
              </w:rPr>
              <w:t>液化气</w:t>
            </w:r>
            <w:r w:rsidRPr="007C5E8D">
              <w:rPr>
                <w:szCs w:val="21"/>
              </w:rPr>
              <w:t>来源及技术参数</w:t>
            </w:r>
          </w:p>
        </w:tc>
      </w:tr>
      <w:tr w:rsidR="00AE1C79" w:rsidRPr="007C5E8D" w:rsidTr="00E60EBD">
        <w:trPr>
          <w:cantSplit/>
          <w:trHeight w:hRule="exact" w:val="454"/>
          <w:tblHeader/>
          <w:jc w:val="center"/>
        </w:trPr>
        <w:tc>
          <w:tcPr>
            <w:tcW w:w="2251" w:type="pct"/>
            <w:gridSpan w:val="2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项目</w:t>
            </w:r>
          </w:p>
        </w:tc>
        <w:tc>
          <w:tcPr>
            <w:tcW w:w="2749" w:type="pct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技术参数</w:t>
            </w:r>
          </w:p>
        </w:tc>
      </w:tr>
      <w:tr w:rsidR="00AE1C79" w:rsidRPr="007C5E8D" w:rsidTr="00E60EBD">
        <w:trPr>
          <w:cantSplit/>
          <w:trHeight w:hRule="exact" w:val="454"/>
          <w:jc w:val="center"/>
        </w:trPr>
        <w:tc>
          <w:tcPr>
            <w:tcW w:w="2251" w:type="pct"/>
            <w:gridSpan w:val="2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装置</w:t>
            </w:r>
          </w:p>
        </w:tc>
        <w:tc>
          <w:tcPr>
            <w:tcW w:w="2749" w:type="pct"/>
            <w:vAlign w:val="center"/>
          </w:tcPr>
          <w:p w:rsidR="00AE1C79" w:rsidRPr="007C5E8D" w:rsidRDefault="00D16B92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D16B92">
              <w:rPr>
                <w:rFonts w:hint="eastAsia"/>
                <w:szCs w:val="21"/>
              </w:rPr>
              <w:t>凝析油分离装置</w:t>
            </w:r>
          </w:p>
        </w:tc>
      </w:tr>
      <w:tr w:rsidR="00AE1C79" w:rsidRPr="007C5E8D" w:rsidTr="00E60EBD">
        <w:trPr>
          <w:cantSplit/>
          <w:trHeight w:hRule="exact" w:val="454"/>
          <w:jc w:val="center"/>
        </w:trPr>
        <w:tc>
          <w:tcPr>
            <w:tcW w:w="2251" w:type="pct"/>
            <w:gridSpan w:val="2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原料来源</w:t>
            </w:r>
          </w:p>
        </w:tc>
        <w:tc>
          <w:tcPr>
            <w:tcW w:w="2749" w:type="pct"/>
            <w:vAlign w:val="center"/>
          </w:tcPr>
          <w:p w:rsidR="00AE1C79" w:rsidRPr="007C5E8D" w:rsidRDefault="0069074E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脱乙烷塔来</w:t>
            </w:r>
            <w:r w:rsidR="00AE1C79" w:rsidRPr="007C5E8D">
              <w:rPr>
                <w:szCs w:val="21"/>
              </w:rPr>
              <w:t>液化气</w:t>
            </w:r>
          </w:p>
        </w:tc>
      </w:tr>
      <w:tr w:rsidR="00AE1C79" w:rsidRPr="007C5E8D" w:rsidTr="00E60EBD">
        <w:trPr>
          <w:cantSplit/>
          <w:trHeight w:hRule="exact" w:val="454"/>
          <w:jc w:val="center"/>
        </w:trPr>
        <w:tc>
          <w:tcPr>
            <w:tcW w:w="2251" w:type="pct"/>
            <w:gridSpan w:val="2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流量（</w:t>
            </w:r>
            <w:r w:rsidRPr="007C5E8D">
              <w:rPr>
                <w:szCs w:val="21"/>
              </w:rPr>
              <w:t>kg/h</w:t>
            </w:r>
            <w:r w:rsidRPr="007C5E8D">
              <w:rPr>
                <w:szCs w:val="21"/>
              </w:rPr>
              <w:t>）</w:t>
            </w:r>
          </w:p>
        </w:tc>
        <w:tc>
          <w:tcPr>
            <w:tcW w:w="2749" w:type="pct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34550</w:t>
            </w:r>
          </w:p>
        </w:tc>
      </w:tr>
      <w:tr w:rsidR="00AE1C79" w:rsidRPr="007C5E8D" w:rsidTr="00E60EBD">
        <w:trPr>
          <w:cantSplit/>
          <w:trHeight w:hRule="exact" w:val="454"/>
          <w:jc w:val="center"/>
        </w:trPr>
        <w:tc>
          <w:tcPr>
            <w:tcW w:w="2251" w:type="pct"/>
            <w:gridSpan w:val="2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</w:rPr>
              <w:t>分子量</w:t>
            </w:r>
          </w:p>
        </w:tc>
        <w:tc>
          <w:tcPr>
            <w:tcW w:w="2749" w:type="pct"/>
            <w:vAlign w:val="center"/>
          </w:tcPr>
          <w:p w:rsidR="00AE1C79" w:rsidRPr="007C5E8D" w:rsidRDefault="00AE1C79" w:rsidP="003430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54.</w:t>
            </w:r>
            <w:r w:rsidR="00343065">
              <w:rPr>
                <w:szCs w:val="21"/>
              </w:rPr>
              <w:t>8</w:t>
            </w:r>
          </w:p>
        </w:tc>
      </w:tr>
      <w:tr w:rsidR="00AE1C79" w:rsidRPr="007C5E8D" w:rsidTr="00E60EBD">
        <w:trPr>
          <w:cantSplit/>
          <w:trHeight w:hRule="exact" w:val="454"/>
          <w:jc w:val="center"/>
        </w:trPr>
        <w:tc>
          <w:tcPr>
            <w:tcW w:w="834" w:type="pct"/>
            <w:vMerge w:val="restart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入口操作条件</w:t>
            </w:r>
          </w:p>
        </w:tc>
        <w:tc>
          <w:tcPr>
            <w:tcW w:w="1417" w:type="pct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温度（</w:t>
            </w:r>
            <w:r w:rsidRPr="007C5E8D">
              <w:rPr>
                <w:rFonts w:hAnsi="宋体"/>
                <w:szCs w:val="21"/>
              </w:rPr>
              <w:t>℃</w:t>
            </w:r>
            <w:r w:rsidRPr="007C5E8D">
              <w:rPr>
                <w:szCs w:val="21"/>
              </w:rPr>
              <w:t>）</w:t>
            </w:r>
          </w:p>
        </w:tc>
        <w:tc>
          <w:tcPr>
            <w:tcW w:w="2749" w:type="pct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40</w:t>
            </w:r>
          </w:p>
        </w:tc>
      </w:tr>
      <w:tr w:rsidR="00AE1C79" w:rsidRPr="007C5E8D" w:rsidTr="00E60EBD">
        <w:trPr>
          <w:cantSplit/>
          <w:trHeight w:hRule="exact" w:val="454"/>
          <w:jc w:val="center"/>
        </w:trPr>
        <w:tc>
          <w:tcPr>
            <w:tcW w:w="834" w:type="pct"/>
            <w:vMerge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pct"/>
            <w:vAlign w:val="center"/>
          </w:tcPr>
          <w:p w:rsidR="00AE1C79" w:rsidRPr="007C5E8D" w:rsidRDefault="00AE1C79" w:rsidP="008634C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压力（</w:t>
            </w:r>
            <w:r w:rsidRPr="007C5E8D">
              <w:rPr>
                <w:szCs w:val="21"/>
              </w:rPr>
              <w:t>MPaG</w:t>
            </w:r>
            <w:r w:rsidRPr="007C5E8D">
              <w:rPr>
                <w:szCs w:val="21"/>
              </w:rPr>
              <w:t>）</w:t>
            </w:r>
          </w:p>
        </w:tc>
        <w:tc>
          <w:tcPr>
            <w:tcW w:w="2749" w:type="pct"/>
            <w:vAlign w:val="center"/>
          </w:tcPr>
          <w:p w:rsidR="00AE1C79" w:rsidRPr="007C5E8D" w:rsidRDefault="00AE1C79" w:rsidP="00AE1C79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1.6</w:t>
            </w:r>
            <w:r w:rsidR="00183F98">
              <w:rPr>
                <w:rFonts w:hint="eastAsia"/>
                <w:szCs w:val="21"/>
              </w:rPr>
              <w:t>-2.4</w:t>
            </w:r>
          </w:p>
        </w:tc>
      </w:tr>
    </w:tbl>
    <w:p w:rsidR="003704B4" w:rsidRDefault="003704B4" w:rsidP="00415A9E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4987"/>
      </w:tblGrid>
      <w:tr w:rsidR="003704B4" w:rsidRPr="007C5E8D" w:rsidTr="00832A35">
        <w:trPr>
          <w:cantSplit/>
          <w:trHeight w:hRule="exact" w:val="45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04B4" w:rsidRPr="007C5E8D" w:rsidRDefault="003704B4" w:rsidP="00E60EBD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表</w:t>
            </w:r>
            <w:r w:rsidR="00E60EBD">
              <w:rPr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 w:rsidRPr="007C5E8D">
              <w:rPr>
                <w:rFonts w:hint="eastAsia"/>
                <w:szCs w:val="21"/>
              </w:rPr>
              <w:t>碱液质量</w:t>
            </w:r>
          </w:p>
        </w:tc>
      </w:tr>
      <w:tr w:rsidR="003704B4" w:rsidRPr="007C5E8D" w:rsidTr="00832A35">
        <w:trPr>
          <w:cantSplit/>
          <w:trHeight w:hRule="exact" w:val="454"/>
        </w:trPr>
        <w:tc>
          <w:tcPr>
            <w:tcW w:w="2251" w:type="pct"/>
            <w:vAlign w:val="center"/>
          </w:tcPr>
          <w:p w:rsidR="003704B4" w:rsidRPr="007C5E8D" w:rsidRDefault="003704B4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介质名称</w:t>
            </w:r>
          </w:p>
        </w:tc>
        <w:tc>
          <w:tcPr>
            <w:tcW w:w="2749" w:type="pct"/>
            <w:vAlign w:val="center"/>
          </w:tcPr>
          <w:p w:rsidR="003704B4" w:rsidRPr="007C5E8D" w:rsidRDefault="003704B4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再生碱液</w:t>
            </w:r>
          </w:p>
        </w:tc>
      </w:tr>
      <w:tr w:rsidR="003704B4" w:rsidRPr="007C5E8D" w:rsidTr="00832A35">
        <w:trPr>
          <w:cantSplit/>
          <w:trHeight w:hRule="exact" w:val="454"/>
        </w:trPr>
        <w:tc>
          <w:tcPr>
            <w:tcW w:w="2251" w:type="pct"/>
            <w:vAlign w:val="center"/>
          </w:tcPr>
          <w:p w:rsidR="003704B4" w:rsidRPr="007C5E8D" w:rsidRDefault="003704B4" w:rsidP="00832A35">
            <w:pPr>
              <w:adjustRightInd w:val="0"/>
              <w:snapToGrid w:val="0"/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℃</w:t>
            </w:r>
            <w:r w:rsidRPr="007C5E8D">
              <w:rPr>
                <w:rFonts w:hint="eastAsia"/>
                <w:szCs w:val="21"/>
              </w:rPr>
              <w:t>密度，</w:t>
            </w:r>
            <w:r w:rsidRPr="007C5E8D">
              <w:rPr>
                <w:rFonts w:hint="eastAsia"/>
                <w:szCs w:val="21"/>
              </w:rPr>
              <w:t>kg/m</w:t>
            </w:r>
            <w:r w:rsidRPr="007C5E8D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2749" w:type="pct"/>
            <w:vAlign w:val="center"/>
          </w:tcPr>
          <w:p w:rsidR="003704B4" w:rsidRPr="007C5E8D" w:rsidRDefault="003704B4" w:rsidP="00AE1C79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1100-1</w:t>
            </w:r>
            <w:r w:rsidR="00AE1C79">
              <w:rPr>
                <w:szCs w:val="21"/>
              </w:rPr>
              <w:t>300</w:t>
            </w:r>
          </w:p>
        </w:tc>
      </w:tr>
      <w:tr w:rsidR="003704B4" w:rsidRPr="007C5E8D" w:rsidTr="00832A35">
        <w:trPr>
          <w:cantSplit/>
          <w:trHeight w:hRule="exact" w:val="454"/>
        </w:trPr>
        <w:tc>
          <w:tcPr>
            <w:tcW w:w="2251" w:type="pct"/>
            <w:vAlign w:val="center"/>
          </w:tcPr>
          <w:p w:rsidR="003704B4" w:rsidRPr="007C5E8D" w:rsidRDefault="003704B4" w:rsidP="00832A35">
            <w:pPr>
              <w:pStyle w:val="Diagrams"/>
              <w:snapToGrid w:val="0"/>
              <w:jc w:val="center"/>
              <w:rPr>
                <w:sz w:val="21"/>
                <w:szCs w:val="21"/>
              </w:rPr>
            </w:pPr>
            <w:r w:rsidRPr="007C5E8D">
              <w:rPr>
                <w:rFonts w:hint="eastAsia"/>
                <w:sz w:val="21"/>
                <w:szCs w:val="21"/>
              </w:rPr>
              <w:t>硫醇钠含量（以</w:t>
            </w:r>
            <w:r w:rsidRPr="007C5E8D">
              <w:rPr>
                <w:rFonts w:hint="eastAsia"/>
                <w:sz w:val="21"/>
                <w:szCs w:val="21"/>
              </w:rPr>
              <w:t>S</w:t>
            </w:r>
            <w:r w:rsidRPr="007C5E8D">
              <w:rPr>
                <w:rFonts w:hint="eastAsia"/>
                <w:sz w:val="21"/>
                <w:szCs w:val="21"/>
              </w:rPr>
              <w:t>计），</w:t>
            </w:r>
            <w:r w:rsidRPr="007C5E8D">
              <w:rPr>
                <w:rFonts w:hint="eastAsia"/>
                <w:sz w:val="21"/>
                <w:szCs w:val="21"/>
              </w:rPr>
              <w:t>wt%</w:t>
            </w:r>
          </w:p>
        </w:tc>
        <w:tc>
          <w:tcPr>
            <w:tcW w:w="2749" w:type="pct"/>
            <w:vAlign w:val="center"/>
          </w:tcPr>
          <w:p w:rsidR="003704B4" w:rsidRPr="007C5E8D" w:rsidRDefault="009C62A1" w:rsidP="004F6CDA">
            <w:pPr>
              <w:pStyle w:val="Diagrams"/>
              <w:snapToGrid w:val="0"/>
              <w:jc w:val="center"/>
              <w:rPr>
                <w:sz w:val="21"/>
                <w:szCs w:val="21"/>
              </w:rPr>
            </w:pPr>
            <w:r w:rsidRPr="009C62A1">
              <w:rPr>
                <w:rFonts w:hint="eastAsia"/>
                <w:sz w:val="21"/>
                <w:szCs w:val="21"/>
              </w:rPr>
              <w:t>≤</w:t>
            </w:r>
            <w:r w:rsidR="004F6CDA">
              <w:rPr>
                <w:sz w:val="21"/>
                <w:szCs w:val="21"/>
              </w:rPr>
              <w:t>2000</w:t>
            </w:r>
          </w:p>
        </w:tc>
      </w:tr>
      <w:tr w:rsidR="003704B4" w:rsidRPr="007C5E8D" w:rsidTr="00832A35">
        <w:trPr>
          <w:cantSplit/>
          <w:trHeight w:hRule="exact" w:val="454"/>
        </w:trPr>
        <w:tc>
          <w:tcPr>
            <w:tcW w:w="2251" w:type="pct"/>
            <w:vAlign w:val="center"/>
          </w:tcPr>
          <w:p w:rsidR="003704B4" w:rsidRPr="007C5E8D" w:rsidRDefault="003704B4" w:rsidP="00832A35">
            <w:pPr>
              <w:pStyle w:val="Diagrams"/>
              <w:snapToGrid w:val="0"/>
              <w:jc w:val="center"/>
              <w:rPr>
                <w:sz w:val="21"/>
                <w:szCs w:val="21"/>
              </w:rPr>
            </w:pPr>
            <w:r w:rsidRPr="007C5E8D">
              <w:rPr>
                <w:rFonts w:hint="eastAsia"/>
                <w:sz w:val="21"/>
                <w:szCs w:val="21"/>
              </w:rPr>
              <w:t>二硫化物含量（以</w:t>
            </w:r>
            <w:r w:rsidRPr="007C5E8D">
              <w:rPr>
                <w:rFonts w:hint="eastAsia"/>
                <w:sz w:val="21"/>
                <w:szCs w:val="21"/>
              </w:rPr>
              <w:t>S</w:t>
            </w:r>
            <w:r w:rsidRPr="007C5E8D">
              <w:rPr>
                <w:rFonts w:hint="eastAsia"/>
                <w:sz w:val="21"/>
                <w:szCs w:val="21"/>
              </w:rPr>
              <w:t>计），</w:t>
            </w:r>
            <w:r w:rsidRPr="007C5E8D">
              <w:rPr>
                <w:rFonts w:hint="eastAsia"/>
                <w:sz w:val="21"/>
                <w:szCs w:val="21"/>
              </w:rPr>
              <w:t>mg/kg</w:t>
            </w:r>
          </w:p>
        </w:tc>
        <w:tc>
          <w:tcPr>
            <w:tcW w:w="2749" w:type="pct"/>
            <w:vAlign w:val="center"/>
          </w:tcPr>
          <w:p w:rsidR="003704B4" w:rsidRPr="007C5E8D" w:rsidRDefault="009C62A1" w:rsidP="00832A35">
            <w:pPr>
              <w:pStyle w:val="Diagrams"/>
              <w:snapToGrid w:val="0"/>
              <w:jc w:val="center"/>
              <w:rPr>
                <w:sz w:val="21"/>
                <w:szCs w:val="21"/>
              </w:rPr>
            </w:pPr>
            <w:r w:rsidRPr="009C62A1">
              <w:rPr>
                <w:rFonts w:hint="eastAsia"/>
                <w:sz w:val="21"/>
                <w:szCs w:val="21"/>
              </w:rPr>
              <w:t>≤</w:t>
            </w:r>
            <w:r w:rsidR="003704B4" w:rsidRPr="007C5E8D">
              <w:rPr>
                <w:rFonts w:hint="eastAsia"/>
                <w:sz w:val="21"/>
                <w:szCs w:val="21"/>
              </w:rPr>
              <w:t>100</w:t>
            </w:r>
          </w:p>
        </w:tc>
      </w:tr>
      <w:tr w:rsidR="003704B4" w:rsidRPr="007C5E8D" w:rsidTr="00832A35">
        <w:trPr>
          <w:cantSplit/>
          <w:trHeight w:hRule="exact" w:val="454"/>
        </w:trPr>
        <w:tc>
          <w:tcPr>
            <w:tcW w:w="2251" w:type="pct"/>
            <w:vAlign w:val="center"/>
          </w:tcPr>
          <w:p w:rsidR="003704B4" w:rsidRPr="007C5E8D" w:rsidRDefault="003704B4" w:rsidP="00832A35">
            <w:pPr>
              <w:pStyle w:val="Diagrams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NaOH</w:t>
            </w:r>
            <w:r w:rsidRPr="007C5E8D">
              <w:rPr>
                <w:rFonts w:hint="eastAsia"/>
                <w:sz w:val="21"/>
                <w:szCs w:val="21"/>
              </w:rPr>
              <w:t>浓度，</w:t>
            </w:r>
            <w:r w:rsidRPr="007C5E8D">
              <w:rPr>
                <w:rFonts w:hint="eastAsia"/>
                <w:sz w:val="21"/>
                <w:szCs w:val="21"/>
              </w:rPr>
              <w:t>wt%</w:t>
            </w:r>
          </w:p>
        </w:tc>
        <w:tc>
          <w:tcPr>
            <w:tcW w:w="2749" w:type="pct"/>
            <w:vAlign w:val="center"/>
          </w:tcPr>
          <w:p w:rsidR="003704B4" w:rsidRPr="007C5E8D" w:rsidRDefault="00AE1C79" w:rsidP="00832A35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-</w:t>
            </w:r>
            <w:r>
              <w:rPr>
                <w:bCs/>
                <w:kern w:val="0"/>
                <w:szCs w:val="21"/>
              </w:rPr>
              <w:t>2</w:t>
            </w:r>
            <w:r w:rsidR="003704B4" w:rsidRPr="007C5E8D">
              <w:rPr>
                <w:rFonts w:hint="eastAsia"/>
                <w:bCs/>
                <w:kern w:val="0"/>
                <w:szCs w:val="21"/>
              </w:rPr>
              <w:t>5</w:t>
            </w:r>
          </w:p>
        </w:tc>
      </w:tr>
      <w:tr w:rsidR="003704B4" w:rsidRPr="007C5E8D" w:rsidTr="00832A35">
        <w:trPr>
          <w:cantSplit/>
          <w:trHeight w:hRule="exact" w:val="549"/>
        </w:trPr>
        <w:tc>
          <w:tcPr>
            <w:tcW w:w="5000" w:type="pct"/>
            <w:gridSpan w:val="2"/>
            <w:vAlign w:val="center"/>
          </w:tcPr>
          <w:p w:rsidR="003704B4" w:rsidRPr="007C5E8D" w:rsidRDefault="003704B4" w:rsidP="00832A35">
            <w:pPr>
              <w:autoSpaceDE w:val="0"/>
              <w:autoSpaceDN w:val="0"/>
              <w:adjustRightInd w:val="0"/>
              <w:jc w:val="left"/>
              <w:rPr>
                <w:bCs/>
                <w:kern w:val="0"/>
                <w:szCs w:val="21"/>
              </w:rPr>
            </w:pPr>
            <w:r w:rsidRPr="007C5E8D">
              <w:rPr>
                <w:rFonts w:hint="eastAsia"/>
                <w:bCs/>
                <w:kern w:val="0"/>
                <w:szCs w:val="21"/>
              </w:rPr>
              <w:t>注：碱液中硫醇钠、二硫化物含量分析方法按</w:t>
            </w:r>
            <w:r w:rsidR="00AE1C79">
              <w:rPr>
                <w:rFonts w:hint="eastAsia"/>
                <w:bCs/>
                <w:kern w:val="0"/>
                <w:szCs w:val="21"/>
              </w:rPr>
              <w:t>福建福海创石油化工有限公司提</w:t>
            </w:r>
            <w:r w:rsidRPr="007C5E8D">
              <w:rPr>
                <w:rFonts w:hint="eastAsia"/>
                <w:bCs/>
                <w:kern w:val="0"/>
                <w:szCs w:val="21"/>
              </w:rPr>
              <w:t>供的标准执行。</w:t>
            </w:r>
          </w:p>
        </w:tc>
      </w:tr>
    </w:tbl>
    <w:p w:rsidR="00812EFC" w:rsidRDefault="00812EFC" w:rsidP="00B3696A">
      <w:pPr>
        <w:spacing w:line="360" w:lineRule="auto"/>
        <w:rPr>
          <w:rStyle w:val="NormalCharacter"/>
          <w:b/>
          <w:sz w:val="24"/>
          <w:szCs w:val="24"/>
        </w:rPr>
      </w:pPr>
    </w:p>
    <w:p w:rsidR="00415A9E" w:rsidRPr="00E60EBD" w:rsidRDefault="00B3696A" w:rsidP="00E60EBD">
      <w:pPr>
        <w:pStyle w:val="1"/>
        <w:spacing w:before="0" w:after="0" w:line="360" w:lineRule="auto"/>
        <w:rPr>
          <w:kern w:val="2"/>
          <w:sz w:val="24"/>
          <w:szCs w:val="24"/>
        </w:rPr>
      </w:pPr>
      <w:bookmarkStart w:id="4" w:name="_Toc117689984"/>
      <w:r w:rsidRPr="00DA4563">
        <w:rPr>
          <w:rStyle w:val="NormalCharacter"/>
          <w:kern w:val="2"/>
          <w:sz w:val="24"/>
          <w:szCs w:val="24"/>
        </w:rPr>
        <w:t>2.</w:t>
      </w:r>
      <w:r>
        <w:rPr>
          <w:rStyle w:val="NormalCharacter"/>
          <w:kern w:val="2"/>
          <w:sz w:val="24"/>
          <w:szCs w:val="24"/>
        </w:rPr>
        <w:t>3</w:t>
      </w:r>
      <w:r>
        <w:rPr>
          <w:rStyle w:val="NormalCharacter"/>
          <w:kern w:val="2"/>
          <w:sz w:val="24"/>
          <w:szCs w:val="24"/>
        </w:rPr>
        <w:t>产品要求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2773"/>
        <w:gridCol w:w="3529"/>
      </w:tblGrid>
      <w:tr w:rsidR="00415A9E" w:rsidRPr="007C5E8D" w:rsidTr="00832A35">
        <w:trPr>
          <w:trHeight w:val="336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A9E" w:rsidRPr="007C5E8D" w:rsidRDefault="00415A9E" w:rsidP="00E60EBD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表</w:t>
            </w:r>
            <w:r w:rsidR="00E60EBD">
              <w:rPr>
                <w:szCs w:val="21"/>
              </w:rPr>
              <w:t>3</w:t>
            </w:r>
            <w:r w:rsidR="003704B4">
              <w:rPr>
                <w:szCs w:val="21"/>
              </w:rPr>
              <w:t>.</w:t>
            </w:r>
            <w:r w:rsidRPr="007C5E8D">
              <w:rPr>
                <w:szCs w:val="21"/>
              </w:rPr>
              <w:t xml:space="preserve"> </w:t>
            </w:r>
            <w:r w:rsidRPr="007C5E8D">
              <w:rPr>
                <w:szCs w:val="21"/>
              </w:rPr>
              <w:t>产品质量技术指标</w:t>
            </w:r>
          </w:p>
        </w:tc>
      </w:tr>
      <w:tr w:rsidR="00415A9E" w:rsidRPr="007C5E8D" w:rsidTr="00EF5B75">
        <w:trPr>
          <w:trHeight w:val="369"/>
          <w:tblHeader/>
          <w:jc w:val="center"/>
        </w:trPr>
        <w:tc>
          <w:tcPr>
            <w:tcW w:w="1607" w:type="pct"/>
            <w:tcBorders>
              <w:top w:val="single" w:sz="4" w:space="0" w:color="auto"/>
            </w:tcBorders>
            <w:vAlign w:val="center"/>
          </w:tcPr>
          <w:p w:rsidR="00415A9E" w:rsidRPr="007C5E8D" w:rsidRDefault="00415A9E" w:rsidP="00832A35">
            <w:pPr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项目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415A9E" w:rsidRPr="007C5E8D" w:rsidRDefault="00415A9E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质量技术指标</w:t>
            </w:r>
          </w:p>
        </w:tc>
        <w:tc>
          <w:tcPr>
            <w:tcW w:w="1900" w:type="pct"/>
            <w:tcBorders>
              <w:top w:val="single" w:sz="4" w:space="0" w:color="auto"/>
            </w:tcBorders>
            <w:vAlign w:val="center"/>
          </w:tcPr>
          <w:p w:rsidR="00415A9E" w:rsidRPr="007C5E8D" w:rsidRDefault="00415A9E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分析</w:t>
            </w:r>
            <w:r w:rsidRPr="007C5E8D">
              <w:rPr>
                <w:szCs w:val="21"/>
              </w:rPr>
              <w:t>方法</w:t>
            </w:r>
          </w:p>
        </w:tc>
      </w:tr>
      <w:tr w:rsidR="00415A9E" w:rsidRPr="007C5E8D" w:rsidTr="00EF5B75">
        <w:trPr>
          <w:trHeight w:val="369"/>
          <w:jc w:val="center"/>
        </w:trPr>
        <w:tc>
          <w:tcPr>
            <w:tcW w:w="1607" w:type="pct"/>
            <w:vAlign w:val="center"/>
          </w:tcPr>
          <w:p w:rsidR="00415A9E" w:rsidRPr="007C5E8D" w:rsidRDefault="00EF5B75" w:rsidP="00832A35">
            <w:pPr>
              <w:snapToGrid w:val="0"/>
              <w:jc w:val="center"/>
              <w:rPr>
                <w:szCs w:val="21"/>
              </w:rPr>
            </w:pPr>
            <w:r w:rsidRPr="005A15A4">
              <w:rPr>
                <w:szCs w:val="21"/>
              </w:rPr>
              <w:t>组成：</w:t>
            </w:r>
            <w:r w:rsidRPr="005A15A4">
              <w:rPr>
                <w:szCs w:val="21"/>
              </w:rPr>
              <w:t>C2</w:t>
            </w:r>
            <w:r w:rsidRPr="005A15A4">
              <w:rPr>
                <w:szCs w:val="21"/>
              </w:rPr>
              <w:t>及</w:t>
            </w:r>
            <w:r w:rsidRPr="005A15A4">
              <w:rPr>
                <w:szCs w:val="21"/>
              </w:rPr>
              <w:t>C2-</w:t>
            </w:r>
            <w:r>
              <w:rPr>
                <w:szCs w:val="21"/>
              </w:rPr>
              <w:t>，</w:t>
            </w:r>
            <w:r w:rsidRPr="005A15A4">
              <w:rPr>
                <w:szCs w:val="21"/>
              </w:rPr>
              <w:t>vol%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415A9E" w:rsidRPr="007C5E8D" w:rsidRDefault="009C62A1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</w:t>
            </w:r>
            <w:r w:rsidR="00EF5B75">
              <w:rPr>
                <w:szCs w:val="21"/>
              </w:rPr>
              <w:t>1</w:t>
            </w:r>
          </w:p>
        </w:tc>
        <w:tc>
          <w:tcPr>
            <w:tcW w:w="1900" w:type="pct"/>
            <w:tcBorders>
              <w:top w:val="single" w:sz="4" w:space="0" w:color="auto"/>
            </w:tcBorders>
            <w:vAlign w:val="center"/>
          </w:tcPr>
          <w:p w:rsidR="00415A9E" w:rsidRPr="007C5E8D" w:rsidRDefault="00D66DCC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415A9E" w:rsidRPr="007C5E8D" w:rsidTr="00EF5B75">
        <w:trPr>
          <w:trHeight w:val="369"/>
          <w:jc w:val="center"/>
        </w:trPr>
        <w:tc>
          <w:tcPr>
            <w:tcW w:w="1607" w:type="pct"/>
            <w:vAlign w:val="center"/>
          </w:tcPr>
          <w:p w:rsidR="00415A9E" w:rsidRPr="007C5E8D" w:rsidRDefault="00EF5B75" w:rsidP="00832A35">
            <w:pPr>
              <w:snapToGrid w:val="0"/>
              <w:jc w:val="center"/>
              <w:rPr>
                <w:szCs w:val="21"/>
              </w:rPr>
            </w:pPr>
            <w:r w:rsidRPr="005A15A4">
              <w:rPr>
                <w:szCs w:val="21"/>
              </w:rPr>
              <w:t>组成：</w:t>
            </w:r>
            <w:r w:rsidRPr="005A15A4">
              <w:rPr>
                <w:szCs w:val="21"/>
              </w:rPr>
              <w:t>C5</w:t>
            </w:r>
            <w:r w:rsidRPr="005A15A4">
              <w:rPr>
                <w:szCs w:val="21"/>
              </w:rPr>
              <w:t>及</w:t>
            </w:r>
            <w:r w:rsidRPr="005A15A4">
              <w:rPr>
                <w:szCs w:val="21"/>
              </w:rPr>
              <w:t>C5+</w:t>
            </w:r>
            <w:r>
              <w:rPr>
                <w:szCs w:val="21"/>
              </w:rPr>
              <w:t>，</w:t>
            </w:r>
            <w:r w:rsidRPr="005A15A4">
              <w:rPr>
                <w:szCs w:val="21"/>
              </w:rPr>
              <w:t>vol%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415A9E" w:rsidRPr="007C5E8D" w:rsidRDefault="009C62A1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</w:t>
            </w:r>
            <w:r w:rsidR="00EF5B75">
              <w:rPr>
                <w:szCs w:val="21"/>
              </w:rPr>
              <w:t>3</w:t>
            </w:r>
          </w:p>
        </w:tc>
        <w:tc>
          <w:tcPr>
            <w:tcW w:w="1900" w:type="pct"/>
            <w:tcBorders>
              <w:top w:val="single" w:sz="4" w:space="0" w:color="auto"/>
            </w:tcBorders>
            <w:vAlign w:val="center"/>
          </w:tcPr>
          <w:p w:rsidR="00415A9E" w:rsidRPr="007C5E8D" w:rsidRDefault="00AE1C79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415A9E" w:rsidRPr="007C5E8D" w:rsidTr="00EF5B75">
        <w:trPr>
          <w:trHeight w:val="369"/>
          <w:jc w:val="center"/>
        </w:trPr>
        <w:tc>
          <w:tcPr>
            <w:tcW w:w="1607" w:type="pct"/>
            <w:vAlign w:val="center"/>
          </w:tcPr>
          <w:p w:rsidR="00415A9E" w:rsidRPr="007C5E8D" w:rsidRDefault="00415A9E" w:rsidP="00832A35">
            <w:pPr>
              <w:snapToGrid w:val="0"/>
              <w:jc w:val="center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总硫，</w:t>
            </w:r>
            <w:r w:rsidRPr="007C5E8D">
              <w:rPr>
                <w:rFonts w:hint="eastAsia"/>
                <w:szCs w:val="21"/>
              </w:rPr>
              <w:t>mg</w:t>
            </w:r>
            <w:r w:rsidRPr="007C5E8D">
              <w:rPr>
                <w:szCs w:val="21"/>
              </w:rPr>
              <w:t>/Nm</w:t>
            </w:r>
            <w:r w:rsidRPr="007C5E8D">
              <w:rPr>
                <w:szCs w:val="21"/>
                <w:vertAlign w:val="superscript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A9E" w:rsidRPr="007C5E8D" w:rsidRDefault="009C62A1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</w:t>
            </w:r>
            <w:r w:rsidR="00EF5B75">
              <w:rPr>
                <w:szCs w:val="21"/>
              </w:rPr>
              <w:t>343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A9E" w:rsidRPr="007C5E8D" w:rsidRDefault="00AE1C79" w:rsidP="00832A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EF5B75" w:rsidRPr="007C5E8D" w:rsidTr="00EF5B75">
        <w:trPr>
          <w:trHeight w:val="369"/>
          <w:jc w:val="center"/>
        </w:trPr>
        <w:tc>
          <w:tcPr>
            <w:tcW w:w="1607" w:type="pct"/>
            <w:vAlign w:val="center"/>
          </w:tcPr>
          <w:p w:rsidR="00EF5B75" w:rsidRPr="007C5E8D" w:rsidRDefault="00EF5B75" w:rsidP="00EF5B75">
            <w:pPr>
              <w:snapToGrid w:val="0"/>
              <w:jc w:val="center"/>
              <w:rPr>
                <w:szCs w:val="21"/>
              </w:rPr>
            </w:pPr>
            <w:r w:rsidRPr="007C5E8D">
              <w:rPr>
                <w:szCs w:val="21"/>
              </w:rPr>
              <w:t>液化气</w:t>
            </w:r>
            <w:r w:rsidRPr="007C5E8D">
              <w:rPr>
                <w:rFonts w:hint="eastAsia"/>
                <w:szCs w:val="21"/>
              </w:rPr>
              <w:t>铜片腐蚀，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75" w:rsidRPr="007C5E8D" w:rsidRDefault="009C62A1" w:rsidP="00EF5B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</w:t>
            </w:r>
            <w:r w:rsidR="00EF5B75" w:rsidRPr="007C5E8D">
              <w:rPr>
                <w:szCs w:val="21"/>
              </w:rPr>
              <w:t>1</w:t>
            </w:r>
            <w:r w:rsidR="00EF5B75" w:rsidRPr="007C5E8D">
              <w:rPr>
                <w:rFonts w:hint="eastAsia"/>
                <w:szCs w:val="21"/>
              </w:rPr>
              <w:t>级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75" w:rsidRPr="007C5E8D" w:rsidRDefault="00AE1C79" w:rsidP="00EF5B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415A9E" w:rsidRPr="007C5E8D" w:rsidTr="00832A35">
        <w:trPr>
          <w:trHeight w:val="369"/>
          <w:jc w:val="center"/>
        </w:trPr>
        <w:tc>
          <w:tcPr>
            <w:tcW w:w="5000" w:type="pct"/>
            <w:gridSpan w:val="3"/>
            <w:vAlign w:val="center"/>
          </w:tcPr>
          <w:p w:rsidR="00415A9E" w:rsidRPr="007C5E8D" w:rsidRDefault="00415A9E" w:rsidP="00832A35">
            <w:pPr>
              <w:adjustRightInd w:val="0"/>
              <w:snapToGrid w:val="0"/>
              <w:jc w:val="left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t>注：</w:t>
            </w:r>
          </w:p>
          <w:p w:rsidR="00EF5B75" w:rsidRPr="007C5E8D" w:rsidRDefault="00415A9E" w:rsidP="00EF5B75">
            <w:pPr>
              <w:adjustRightInd w:val="0"/>
              <w:snapToGrid w:val="0"/>
              <w:jc w:val="left"/>
              <w:rPr>
                <w:szCs w:val="21"/>
              </w:rPr>
            </w:pPr>
            <w:r w:rsidRPr="007C5E8D">
              <w:rPr>
                <w:rFonts w:hint="eastAsia"/>
                <w:szCs w:val="21"/>
              </w:rPr>
              <w:lastRenderedPageBreak/>
              <w:t>1.</w:t>
            </w:r>
            <w:r w:rsidR="00EF5B75" w:rsidRPr="007C5E8D">
              <w:rPr>
                <w:szCs w:val="21"/>
              </w:rPr>
              <w:t xml:space="preserve"> </w:t>
            </w:r>
            <w:r w:rsidR="00D66DCC">
              <w:rPr>
                <w:szCs w:val="21"/>
              </w:rPr>
              <w:t>分析方法按照</w:t>
            </w:r>
            <w:r w:rsidR="00AE1C79">
              <w:rPr>
                <w:rFonts w:hint="eastAsia"/>
                <w:bCs/>
                <w:kern w:val="0"/>
                <w:szCs w:val="21"/>
              </w:rPr>
              <w:t>福建福海创石油化工有限公司</w:t>
            </w:r>
            <w:r w:rsidR="00D66DCC">
              <w:rPr>
                <w:szCs w:val="21"/>
              </w:rPr>
              <w:t>执行。</w:t>
            </w:r>
          </w:p>
          <w:p w:rsidR="00415A9E" w:rsidRPr="007C5E8D" w:rsidRDefault="00415A9E" w:rsidP="00832A35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:rsidR="00812EFC" w:rsidRPr="009C42AC" w:rsidRDefault="008023E3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5" w:name="_Toc117689985"/>
      <w:r w:rsidRPr="00A246F8">
        <w:rPr>
          <w:rStyle w:val="NormalCharacter"/>
          <w:kern w:val="2"/>
          <w:sz w:val="24"/>
          <w:szCs w:val="24"/>
        </w:rPr>
        <w:lastRenderedPageBreak/>
        <w:t>3</w:t>
      </w:r>
      <w:r w:rsidR="00D8367A">
        <w:rPr>
          <w:rStyle w:val="NormalCharacter"/>
          <w:kern w:val="2"/>
          <w:sz w:val="24"/>
          <w:szCs w:val="24"/>
        </w:rPr>
        <w:t>技术要求及性能保证</w:t>
      </w:r>
      <w:bookmarkEnd w:id="5"/>
    </w:p>
    <w:p w:rsidR="00812EFC" w:rsidRPr="009C42AC" w:rsidRDefault="00EA13C6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6" w:name="_Toc117689986"/>
      <w:r>
        <w:rPr>
          <w:rStyle w:val="NormalCharacter"/>
          <w:kern w:val="2"/>
          <w:sz w:val="24"/>
          <w:szCs w:val="24"/>
        </w:rPr>
        <w:t>3.1</w:t>
      </w:r>
      <w:r w:rsidR="00D8367A">
        <w:rPr>
          <w:rStyle w:val="NormalCharacter"/>
          <w:kern w:val="2"/>
          <w:sz w:val="24"/>
          <w:szCs w:val="24"/>
        </w:rPr>
        <w:t>清洗范围</w:t>
      </w:r>
      <w:bookmarkEnd w:id="6"/>
    </w:p>
    <w:p w:rsidR="00812EFC" w:rsidRDefault="00D8367A" w:rsidP="00E26764">
      <w:pPr>
        <w:spacing w:line="360" w:lineRule="auto"/>
        <w:ind w:leftChars="-24" w:left="-50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需要清洗的纤维膜</w:t>
      </w:r>
      <w:r w:rsidR="00415A9E">
        <w:rPr>
          <w:rStyle w:val="NormalCharacter"/>
          <w:rFonts w:hint="eastAsia"/>
          <w:sz w:val="24"/>
          <w:szCs w:val="24"/>
        </w:rPr>
        <w:t>反应器</w:t>
      </w:r>
      <w:r>
        <w:rPr>
          <w:rStyle w:val="NormalCharacter"/>
          <w:sz w:val="24"/>
          <w:szCs w:val="24"/>
        </w:rPr>
        <w:t>分别为</w:t>
      </w:r>
      <w:r w:rsidR="003E5A21">
        <w:rPr>
          <w:rStyle w:val="NormalCharacter"/>
          <w:sz w:val="24"/>
          <w:szCs w:val="24"/>
        </w:rPr>
        <w:t>13</w:t>
      </w:r>
      <w:r w:rsidR="00415A9E">
        <w:rPr>
          <w:rStyle w:val="NormalCharacter"/>
          <w:sz w:val="24"/>
          <w:szCs w:val="24"/>
        </w:rPr>
        <w:t>-</w:t>
      </w:r>
      <w:r w:rsidR="003E5A21">
        <w:rPr>
          <w:rStyle w:val="NormalCharacter"/>
          <w:sz w:val="24"/>
          <w:szCs w:val="24"/>
        </w:rPr>
        <w:t>R-4</w:t>
      </w:r>
      <w:r w:rsidR="00415A9E">
        <w:rPr>
          <w:rStyle w:val="NormalCharacter"/>
          <w:sz w:val="24"/>
          <w:szCs w:val="24"/>
        </w:rPr>
        <w:t>01</w:t>
      </w:r>
      <w:r>
        <w:rPr>
          <w:rStyle w:val="NormalCharacter"/>
          <w:sz w:val="24"/>
          <w:szCs w:val="24"/>
        </w:rPr>
        <w:t>（</w:t>
      </w:r>
      <w:r w:rsidR="00965D16" w:rsidRPr="00965D16">
        <w:rPr>
          <w:rStyle w:val="NormalCharacter"/>
          <w:rFonts w:hint="eastAsia"/>
          <w:sz w:val="24"/>
          <w:szCs w:val="24"/>
        </w:rPr>
        <w:t>一级脱硫醇反应器</w:t>
      </w:r>
      <w:r>
        <w:rPr>
          <w:rStyle w:val="NormalCharacter"/>
          <w:sz w:val="24"/>
          <w:szCs w:val="24"/>
        </w:rPr>
        <w:t>）</w:t>
      </w:r>
      <w:r w:rsidR="00415A9E">
        <w:rPr>
          <w:rStyle w:val="NormalCharacter"/>
          <w:rFonts w:hint="eastAsia"/>
          <w:sz w:val="24"/>
          <w:szCs w:val="24"/>
        </w:rPr>
        <w:t>、</w:t>
      </w:r>
      <w:r w:rsidR="00965D16">
        <w:rPr>
          <w:rStyle w:val="NormalCharacter"/>
          <w:sz w:val="24"/>
          <w:szCs w:val="24"/>
        </w:rPr>
        <w:t>13-R-402</w:t>
      </w:r>
      <w:r>
        <w:rPr>
          <w:rStyle w:val="NormalCharacter"/>
          <w:sz w:val="24"/>
          <w:szCs w:val="24"/>
        </w:rPr>
        <w:t>（</w:t>
      </w:r>
      <w:r w:rsidR="00965D16" w:rsidRPr="00965D16">
        <w:rPr>
          <w:rStyle w:val="NormalCharacter"/>
          <w:rFonts w:hint="eastAsia"/>
          <w:sz w:val="24"/>
          <w:szCs w:val="24"/>
        </w:rPr>
        <w:t>二级脱硫醇反应器</w:t>
      </w:r>
      <w:r>
        <w:rPr>
          <w:rStyle w:val="NormalCharacter"/>
          <w:sz w:val="24"/>
          <w:szCs w:val="24"/>
        </w:rPr>
        <w:t>）</w:t>
      </w:r>
      <w:r w:rsidR="00415A9E">
        <w:rPr>
          <w:rStyle w:val="NormalCharacter"/>
          <w:rFonts w:hint="eastAsia"/>
          <w:sz w:val="24"/>
          <w:szCs w:val="24"/>
        </w:rPr>
        <w:t>和</w:t>
      </w:r>
      <w:r w:rsidR="00965D16">
        <w:rPr>
          <w:rStyle w:val="NormalCharacter"/>
          <w:sz w:val="24"/>
          <w:szCs w:val="24"/>
        </w:rPr>
        <w:t>13-R-403</w:t>
      </w:r>
      <w:r w:rsidR="00415A9E">
        <w:rPr>
          <w:rStyle w:val="NormalCharacter"/>
          <w:rFonts w:hint="eastAsia"/>
          <w:sz w:val="24"/>
          <w:szCs w:val="24"/>
        </w:rPr>
        <w:t>（</w:t>
      </w:r>
      <w:r w:rsidR="00965D16">
        <w:rPr>
          <w:rStyle w:val="NormalCharacter"/>
          <w:rFonts w:hint="eastAsia"/>
          <w:sz w:val="24"/>
          <w:szCs w:val="24"/>
        </w:rPr>
        <w:t>液膜水洗接触</w:t>
      </w:r>
      <w:r w:rsidR="00965D16" w:rsidRPr="00965D16">
        <w:rPr>
          <w:rStyle w:val="NormalCharacter"/>
          <w:rFonts w:hint="eastAsia"/>
          <w:sz w:val="24"/>
          <w:szCs w:val="24"/>
        </w:rPr>
        <w:t>器</w:t>
      </w:r>
      <w:r w:rsidR="00415A9E">
        <w:rPr>
          <w:rStyle w:val="NormalCharacter"/>
          <w:rFonts w:hint="eastAsia"/>
          <w:sz w:val="24"/>
          <w:szCs w:val="24"/>
        </w:rPr>
        <w:t>）</w:t>
      </w:r>
      <w:r>
        <w:rPr>
          <w:rStyle w:val="NormalCharacter"/>
          <w:sz w:val="24"/>
          <w:szCs w:val="24"/>
        </w:rPr>
        <w:t>共计</w:t>
      </w:r>
      <w:r w:rsidR="00415A9E"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台，由供货商专车</w:t>
      </w:r>
      <w:r w:rsidR="000C1567">
        <w:rPr>
          <w:rStyle w:val="NormalCharacter"/>
          <w:sz w:val="24"/>
          <w:szCs w:val="24"/>
        </w:rPr>
        <w:t>运送至供货商车间进行清洗。</w:t>
      </w:r>
      <w:r w:rsidR="00882AD0">
        <w:rPr>
          <w:rStyle w:val="NormalCharacter"/>
          <w:sz w:val="24"/>
          <w:szCs w:val="24"/>
        </w:rPr>
        <w:t>13-R-401</w:t>
      </w:r>
      <w:r w:rsidR="00415A9E">
        <w:rPr>
          <w:rStyle w:val="NormalCharacter"/>
          <w:rFonts w:hint="eastAsia"/>
          <w:sz w:val="24"/>
          <w:szCs w:val="24"/>
        </w:rPr>
        <w:t>、</w:t>
      </w:r>
      <w:r w:rsidR="00882AD0">
        <w:rPr>
          <w:rStyle w:val="NormalCharacter"/>
          <w:sz w:val="24"/>
          <w:szCs w:val="24"/>
        </w:rPr>
        <w:t>13-R-402</w:t>
      </w:r>
      <w:r w:rsidR="00415A9E">
        <w:rPr>
          <w:rStyle w:val="NormalCharacter"/>
          <w:rFonts w:hint="eastAsia"/>
          <w:sz w:val="24"/>
          <w:szCs w:val="24"/>
        </w:rPr>
        <w:t>、</w:t>
      </w:r>
      <w:r w:rsidR="00882AD0">
        <w:rPr>
          <w:rStyle w:val="NormalCharacter"/>
          <w:sz w:val="24"/>
          <w:szCs w:val="24"/>
        </w:rPr>
        <w:t>13-R-403</w:t>
      </w:r>
      <w:r w:rsidR="001F0DFB">
        <w:rPr>
          <w:rStyle w:val="NormalCharacter"/>
          <w:sz w:val="24"/>
          <w:szCs w:val="24"/>
        </w:rPr>
        <w:t>具体规格如下：</w:t>
      </w:r>
    </w:p>
    <w:tbl>
      <w:tblPr>
        <w:tblW w:w="912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" w:type="dxa"/>
          <w:right w:w="11" w:type="dxa"/>
        </w:tblCellMar>
        <w:tblLook w:val="07E0"/>
      </w:tblPr>
      <w:tblGrid>
        <w:gridCol w:w="264"/>
        <w:gridCol w:w="964"/>
        <w:gridCol w:w="1988"/>
        <w:gridCol w:w="653"/>
        <w:gridCol w:w="613"/>
        <w:gridCol w:w="600"/>
        <w:gridCol w:w="1608"/>
        <w:gridCol w:w="2414"/>
        <w:gridCol w:w="20"/>
      </w:tblGrid>
      <w:tr w:rsidR="00812EFC" w:rsidTr="00415A9E">
        <w:trPr>
          <w:gridAfter w:val="1"/>
          <w:wAfter w:w="20" w:type="dxa"/>
          <w:trHeight w:val="251"/>
          <w:tblHeader/>
          <w:jc w:val="center"/>
        </w:trPr>
        <w:tc>
          <w:tcPr>
            <w:tcW w:w="9104" w:type="dxa"/>
            <w:gridSpan w:val="8"/>
            <w:tcBorders>
              <w:bottom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表</w:t>
            </w:r>
            <w:r w:rsidR="003704B4">
              <w:rPr>
                <w:rStyle w:val="NormalCharacter"/>
                <w:szCs w:val="21"/>
              </w:rPr>
              <w:t>4</w:t>
            </w:r>
            <w:r>
              <w:rPr>
                <w:rStyle w:val="NormalCharacter"/>
                <w:szCs w:val="21"/>
              </w:rPr>
              <w:t xml:space="preserve">. </w:t>
            </w:r>
            <w:r>
              <w:rPr>
                <w:rStyle w:val="NormalCharacter"/>
                <w:szCs w:val="21"/>
              </w:rPr>
              <w:t>清洗设备列表</w:t>
            </w:r>
          </w:p>
        </w:tc>
      </w:tr>
      <w:tr w:rsidR="00812EFC" w:rsidTr="00F42861">
        <w:trPr>
          <w:trHeight w:val="425"/>
          <w:tblHeader/>
          <w:jc w:val="center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位号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名称</w:t>
            </w:r>
            <w:r w:rsidRPr="007E72CE">
              <w:rPr>
                <w:rStyle w:val="NormalCharacter"/>
                <w:szCs w:val="21"/>
              </w:rPr>
              <w:t>/</w:t>
            </w:r>
            <w:r w:rsidRPr="007E72CE">
              <w:rPr>
                <w:rStyle w:val="NormalCharacter"/>
                <w:szCs w:val="21"/>
              </w:rPr>
              <w:t>型号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数量</w:t>
            </w:r>
          </w:p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（台）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设计温度</w:t>
            </w:r>
            <w:r w:rsidRPr="007E72CE">
              <w:rPr>
                <w:rStyle w:val="NormalCharacter"/>
                <w:rFonts w:ascii="宋体"/>
                <w:szCs w:val="21"/>
              </w:rPr>
              <w:t>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设计压力</w:t>
            </w:r>
            <w:r w:rsidRPr="007E72CE">
              <w:rPr>
                <w:rStyle w:val="NormalCharacter"/>
                <w:szCs w:val="21"/>
              </w:rPr>
              <w:t>MPaG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设备规格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主体材质</w:t>
            </w:r>
          </w:p>
        </w:tc>
      </w:tr>
      <w:tr w:rsidR="00812EFC" w:rsidTr="00F42861">
        <w:trPr>
          <w:cantSplit/>
          <w:trHeight w:val="199"/>
          <w:jc w:val="center"/>
        </w:trPr>
        <w:tc>
          <w:tcPr>
            <w:tcW w:w="2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EFC" w:rsidRDefault="00882AD0" w:rsidP="006C1814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 w:val="24"/>
                <w:szCs w:val="24"/>
              </w:rPr>
              <w:t>13-R-401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882AD0" w:rsidP="00343065">
            <w:pPr>
              <w:jc w:val="center"/>
              <w:rPr>
                <w:rStyle w:val="NormalCharacter"/>
                <w:szCs w:val="21"/>
              </w:rPr>
            </w:pPr>
            <w:r w:rsidRPr="00965D16">
              <w:rPr>
                <w:rStyle w:val="NormalCharacter"/>
                <w:rFonts w:hint="eastAsia"/>
                <w:sz w:val="24"/>
                <w:szCs w:val="24"/>
              </w:rPr>
              <w:t>一级脱硫醇反应器</w:t>
            </w:r>
            <w:r w:rsidR="001F0DFB" w:rsidRPr="007E72CE">
              <w:rPr>
                <w:rStyle w:val="NormalCharacter"/>
                <w:szCs w:val="21"/>
              </w:rPr>
              <w:t>/</w:t>
            </w:r>
            <w:r w:rsidR="00343065">
              <w:rPr>
                <w:rStyle w:val="NormalCharacter"/>
                <w:szCs w:val="21"/>
              </w:rPr>
              <w:t>LSDR25D75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6C1814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4847C8" w:rsidP="006C1814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</w:t>
            </w:r>
            <w:r w:rsidR="001F0DFB">
              <w:rPr>
                <w:rStyle w:val="NormalCharacter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4847C8" w:rsidP="006C1814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2.</w:t>
            </w:r>
            <w:r w:rsidR="00F42861">
              <w:rPr>
                <w:rStyle w:val="NormalCharacter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366777" w:rsidP="006C1814">
            <w:pPr>
              <w:jc w:val="center"/>
              <w:rPr>
                <w:rStyle w:val="NormalCharacter"/>
                <w:szCs w:val="21"/>
              </w:rPr>
            </w:pPr>
            <w:r w:rsidRPr="00366777">
              <w:rPr>
                <w:rStyle w:val="NormalCharacter"/>
                <w:szCs w:val="21"/>
              </w:rPr>
              <w:t>750 ID x 3750 TT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FC" w:rsidRDefault="001F0DFB" w:rsidP="004847C8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筒体</w:t>
            </w:r>
            <w:r w:rsidRPr="007E72CE">
              <w:rPr>
                <w:rStyle w:val="NormalCharacter"/>
                <w:szCs w:val="21"/>
              </w:rPr>
              <w:t>Q345R</w:t>
            </w:r>
          </w:p>
        </w:tc>
      </w:tr>
      <w:tr w:rsidR="00F50E45" w:rsidTr="00F42861">
        <w:trPr>
          <w:cantSplit/>
          <w:trHeight w:val="199"/>
          <w:jc w:val="center"/>
        </w:trPr>
        <w:tc>
          <w:tcPr>
            <w:tcW w:w="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内芯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/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/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45" w:rsidRDefault="00F50E45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内芯</w:t>
            </w:r>
            <w:r>
              <w:rPr>
                <w:rStyle w:val="NormalCharacter"/>
                <w:szCs w:val="21"/>
              </w:rPr>
              <w:t>304</w:t>
            </w:r>
            <w:r>
              <w:rPr>
                <w:rStyle w:val="NormalCharacter"/>
                <w:szCs w:val="21"/>
              </w:rPr>
              <w:t>不锈钢及表面复合材料</w:t>
            </w:r>
          </w:p>
        </w:tc>
      </w:tr>
      <w:tr w:rsidR="004847C8" w:rsidTr="00F42861">
        <w:trPr>
          <w:cantSplit/>
          <w:trHeight w:val="242"/>
          <w:jc w:val="center"/>
        </w:trPr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 w:val="24"/>
                <w:szCs w:val="24"/>
              </w:rPr>
              <w:t>13-R-402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965D16">
              <w:rPr>
                <w:rStyle w:val="NormalCharacter"/>
                <w:rFonts w:hint="eastAsia"/>
                <w:sz w:val="24"/>
                <w:szCs w:val="24"/>
              </w:rPr>
              <w:t>二级脱硫醇反应器</w:t>
            </w:r>
            <w:r w:rsidRPr="007E72CE">
              <w:rPr>
                <w:rStyle w:val="NormalCharacter"/>
                <w:szCs w:val="21"/>
              </w:rPr>
              <w:t>/</w:t>
            </w:r>
            <w:r w:rsidR="00F50E45">
              <w:rPr>
                <w:szCs w:val="21"/>
              </w:rPr>
              <w:t xml:space="preserve"> </w:t>
            </w:r>
            <w:r w:rsidR="00343065">
              <w:rPr>
                <w:rStyle w:val="NormalCharacter"/>
                <w:szCs w:val="21"/>
              </w:rPr>
              <w:t>LSDR25D75</w:t>
            </w:r>
            <w:r w:rsidRPr="007C5E8D">
              <w:rPr>
                <w:szCs w:val="21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2.8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366777">
              <w:rPr>
                <w:rStyle w:val="NormalCharacter"/>
                <w:szCs w:val="21"/>
              </w:rPr>
              <w:t>750 ID x 3750 TT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筒体</w:t>
            </w:r>
            <w:r w:rsidRPr="007E72CE">
              <w:rPr>
                <w:rStyle w:val="NormalCharacter"/>
                <w:szCs w:val="21"/>
              </w:rPr>
              <w:t>Q345R</w:t>
            </w:r>
          </w:p>
        </w:tc>
      </w:tr>
      <w:tr w:rsidR="00F42861" w:rsidTr="00F42861">
        <w:trPr>
          <w:cantSplit/>
          <w:trHeight w:val="201"/>
          <w:jc w:val="center"/>
        </w:trPr>
        <w:tc>
          <w:tcPr>
            <w:tcW w:w="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861" w:rsidRDefault="00F42861" w:rsidP="00F42861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861" w:rsidRDefault="00F42861" w:rsidP="00F42861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861" w:rsidRDefault="00F42861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内芯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F42861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4847C8" w:rsidP="00F4286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F42861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/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F50E45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/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F50E45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内芯</w:t>
            </w:r>
            <w:r>
              <w:rPr>
                <w:rStyle w:val="NormalCharacter"/>
                <w:szCs w:val="21"/>
              </w:rPr>
              <w:t>304</w:t>
            </w:r>
            <w:r>
              <w:rPr>
                <w:rStyle w:val="NormalCharacter"/>
                <w:szCs w:val="21"/>
              </w:rPr>
              <w:t>不锈钢及表面复合材料</w:t>
            </w:r>
          </w:p>
        </w:tc>
      </w:tr>
      <w:tr w:rsidR="004847C8" w:rsidTr="00F42861">
        <w:trPr>
          <w:cantSplit/>
          <w:trHeight w:val="201"/>
          <w:jc w:val="center"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 w:val="24"/>
                <w:szCs w:val="24"/>
              </w:rPr>
              <w:t>13-R-403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Pr="007E72CE" w:rsidRDefault="004847C8" w:rsidP="00F376DA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液膜水洗接触</w:t>
            </w:r>
            <w:r w:rsidRPr="00965D16">
              <w:rPr>
                <w:rStyle w:val="NormalCharacter"/>
                <w:rFonts w:hint="eastAsia"/>
                <w:sz w:val="24"/>
                <w:szCs w:val="24"/>
              </w:rPr>
              <w:t>器</w:t>
            </w:r>
            <w:r w:rsidRPr="007E72CE">
              <w:rPr>
                <w:rStyle w:val="NormalCharacter"/>
                <w:szCs w:val="21"/>
              </w:rPr>
              <w:t>/</w:t>
            </w:r>
            <w:r w:rsidR="00F50E45">
              <w:rPr>
                <w:szCs w:val="21"/>
              </w:rPr>
              <w:t xml:space="preserve"> </w:t>
            </w:r>
            <w:r w:rsidR="00F376DA">
              <w:rPr>
                <w:rStyle w:val="NormalCharacter"/>
                <w:rFonts w:hint="eastAsia"/>
                <w:szCs w:val="21"/>
              </w:rPr>
              <w:t>YX25D75</w:t>
            </w:r>
            <w:r w:rsidRPr="007C5E8D">
              <w:rPr>
                <w:szCs w:val="21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Pr="007E72CE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Pr="007E72CE" w:rsidRDefault="004847C8" w:rsidP="004847C8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2.36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Pr="007E72CE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366777">
              <w:rPr>
                <w:rStyle w:val="NormalCharacter"/>
                <w:szCs w:val="21"/>
              </w:rPr>
              <w:t>750 ID x 3750 TT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C8" w:rsidRPr="007E72CE" w:rsidRDefault="004847C8" w:rsidP="004847C8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筒体</w:t>
            </w:r>
            <w:r w:rsidRPr="007E72CE">
              <w:rPr>
                <w:rStyle w:val="NormalCharacter"/>
                <w:szCs w:val="21"/>
              </w:rPr>
              <w:t>Q345R</w:t>
            </w:r>
          </w:p>
        </w:tc>
      </w:tr>
      <w:tr w:rsidR="00F42861" w:rsidTr="00F42861">
        <w:trPr>
          <w:cantSplit/>
          <w:trHeight w:val="201"/>
          <w:jc w:val="center"/>
        </w:trPr>
        <w:tc>
          <w:tcPr>
            <w:tcW w:w="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F42861" w:rsidP="00F42861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F42861" w:rsidP="00F42861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Pr="007E72CE" w:rsidRDefault="00F42861" w:rsidP="00F50E45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内芯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Pr="007E72CE" w:rsidRDefault="00F42861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Default="004847C8" w:rsidP="00F4286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Pr="007E72CE" w:rsidRDefault="00F42861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/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Pr="007E72CE" w:rsidRDefault="00F50E45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/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61" w:rsidRPr="007E72CE" w:rsidRDefault="00F50E45" w:rsidP="00F42861">
            <w:pPr>
              <w:jc w:val="center"/>
              <w:rPr>
                <w:rStyle w:val="NormalCharacter"/>
                <w:szCs w:val="21"/>
              </w:rPr>
            </w:pPr>
            <w:r w:rsidRPr="007E72CE">
              <w:rPr>
                <w:rStyle w:val="NormalCharacter"/>
                <w:szCs w:val="21"/>
              </w:rPr>
              <w:t>内芯</w:t>
            </w:r>
            <w:r>
              <w:rPr>
                <w:rStyle w:val="NormalCharacter"/>
                <w:szCs w:val="21"/>
              </w:rPr>
              <w:t>304</w:t>
            </w:r>
            <w:r>
              <w:rPr>
                <w:rStyle w:val="NormalCharacter"/>
                <w:szCs w:val="21"/>
              </w:rPr>
              <w:t>不锈钢及表面复合材料</w:t>
            </w:r>
          </w:p>
        </w:tc>
      </w:tr>
    </w:tbl>
    <w:p w:rsidR="00812EFC" w:rsidRDefault="005032C8" w:rsidP="001F0DFB">
      <w:p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备注：更换</w:t>
      </w:r>
      <w:r w:rsidR="007B0840">
        <w:rPr>
          <w:rStyle w:val="NormalCharacter"/>
          <w:rFonts w:hint="eastAsia"/>
          <w:sz w:val="24"/>
          <w:szCs w:val="24"/>
        </w:rPr>
        <w:t>所有</w:t>
      </w:r>
      <w:r>
        <w:rPr>
          <w:rStyle w:val="NormalCharacter"/>
          <w:sz w:val="24"/>
          <w:szCs w:val="24"/>
        </w:rPr>
        <w:t>损坏</w:t>
      </w:r>
      <w:bookmarkStart w:id="7" w:name="_GoBack"/>
      <w:bookmarkEnd w:id="7"/>
      <w:r>
        <w:rPr>
          <w:rStyle w:val="NormalCharacter"/>
          <w:sz w:val="24"/>
          <w:szCs w:val="24"/>
        </w:rPr>
        <w:t>内芯。</w:t>
      </w:r>
    </w:p>
    <w:p w:rsidR="00812EFC" w:rsidRPr="009C42AC" w:rsidRDefault="00EA13C6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8" w:name="_Toc117689987"/>
      <w:r>
        <w:rPr>
          <w:rStyle w:val="NormalCharacter"/>
          <w:kern w:val="2"/>
          <w:sz w:val="24"/>
          <w:szCs w:val="24"/>
        </w:rPr>
        <w:t>3.2</w:t>
      </w:r>
      <w:r w:rsidR="00D8367A">
        <w:rPr>
          <w:rStyle w:val="NormalCharacter"/>
          <w:kern w:val="2"/>
          <w:sz w:val="24"/>
          <w:szCs w:val="24"/>
        </w:rPr>
        <w:t>性能保证</w:t>
      </w:r>
      <w:bookmarkEnd w:id="8"/>
    </w:p>
    <w:p w:rsidR="00F42861" w:rsidRDefault="00D8367A" w:rsidP="00D8367A">
      <w:pPr>
        <w:numPr>
          <w:ilvl w:val="0"/>
          <w:numId w:val="30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清洗后保证</w:t>
      </w:r>
      <w:r w:rsidR="00F42861">
        <w:rPr>
          <w:rStyle w:val="NormalCharacter"/>
          <w:rFonts w:hint="eastAsia"/>
          <w:sz w:val="24"/>
          <w:szCs w:val="24"/>
        </w:rPr>
        <w:t>单级</w:t>
      </w:r>
      <w:r>
        <w:rPr>
          <w:rStyle w:val="NormalCharacter"/>
          <w:sz w:val="24"/>
          <w:szCs w:val="24"/>
        </w:rPr>
        <w:t>纤维膜</w:t>
      </w:r>
      <w:r w:rsidR="00F42861">
        <w:rPr>
          <w:rStyle w:val="NormalCharacter"/>
          <w:rFonts w:hint="eastAsia"/>
          <w:sz w:val="24"/>
          <w:szCs w:val="24"/>
        </w:rPr>
        <w:t>反应器</w:t>
      </w:r>
      <w:r w:rsidR="00176128">
        <w:rPr>
          <w:rStyle w:val="NormalCharacter"/>
          <w:rFonts w:hint="eastAsia"/>
          <w:sz w:val="24"/>
          <w:szCs w:val="24"/>
        </w:rPr>
        <w:t>13-R-401/402</w:t>
      </w:r>
      <w:r>
        <w:rPr>
          <w:rStyle w:val="NormalCharacter"/>
          <w:sz w:val="24"/>
          <w:szCs w:val="24"/>
        </w:rPr>
        <w:t>一年内压降</w:t>
      </w:r>
      <w:r w:rsidR="009C62A1">
        <w:rPr>
          <w:rFonts w:ascii="宋体" w:hAnsi="宋体" w:cs="宋体" w:hint="eastAsia"/>
          <w:szCs w:val="21"/>
        </w:rPr>
        <w:t>≤</w:t>
      </w:r>
      <w:r w:rsidRPr="00D8367A">
        <w:rPr>
          <w:rStyle w:val="NormalCharacter"/>
          <w:sz w:val="24"/>
          <w:szCs w:val="24"/>
        </w:rPr>
        <w:t>0.05MPa</w:t>
      </w:r>
      <w:r w:rsidR="00F42861">
        <w:rPr>
          <w:rStyle w:val="NormalCharacter"/>
          <w:rFonts w:hint="eastAsia"/>
          <w:sz w:val="24"/>
          <w:szCs w:val="24"/>
        </w:rPr>
        <w:t>；</w:t>
      </w:r>
    </w:p>
    <w:p w:rsidR="00812EFC" w:rsidRDefault="00F42861" w:rsidP="00D8367A">
      <w:pPr>
        <w:numPr>
          <w:ilvl w:val="0"/>
          <w:numId w:val="30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清洗后</w:t>
      </w:r>
      <w:r w:rsidR="00D8367A" w:rsidRPr="00D8367A">
        <w:rPr>
          <w:rStyle w:val="NormalCharacter"/>
          <w:sz w:val="24"/>
          <w:szCs w:val="24"/>
        </w:rPr>
        <w:t>保证</w:t>
      </w:r>
      <w:r>
        <w:rPr>
          <w:rStyle w:val="NormalCharacter"/>
          <w:rFonts w:hint="eastAsia"/>
          <w:sz w:val="24"/>
          <w:szCs w:val="24"/>
        </w:rPr>
        <w:t>单级</w:t>
      </w:r>
      <w:r w:rsidR="00D8367A" w:rsidRPr="00D8367A">
        <w:rPr>
          <w:rStyle w:val="NormalCharacter"/>
          <w:sz w:val="24"/>
          <w:szCs w:val="24"/>
        </w:rPr>
        <w:t>纤维膜</w:t>
      </w:r>
      <w:r>
        <w:rPr>
          <w:rStyle w:val="NormalCharacter"/>
          <w:rFonts w:hint="eastAsia"/>
          <w:sz w:val="24"/>
          <w:szCs w:val="24"/>
        </w:rPr>
        <w:t>反应器</w:t>
      </w:r>
      <w:r w:rsidR="00176128">
        <w:rPr>
          <w:rStyle w:val="NormalCharacter"/>
          <w:rFonts w:hint="eastAsia"/>
          <w:sz w:val="24"/>
          <w:szCs w:val="24"/>
        </w:rPr>
        <w:t>13-R-401/402</w:t>
      </w:r>
      <w:r w:rsidR="00D8367A" w:rsidRPr="00D8367A">
        <w:rPr>
          <w:rStyle w:val="NormalCharacter"/>
          <w:sz w:val="24"/>
          <w:szCs w:val="24"/>
        </w:rPr>
        <w:t>连续运行</w:t>
      </w:r>
      <w:r w:rsidR="00D8367A">
        <w:rPr>
          <w:rStyle w:val="NormalCharacter"/>
          <w:sz w:val="24"/>
          <w:szCs w:val="24"/>
        </w:rPr>
        <w:t>一个周期（</w:t>
      </w:r>
      <w:r w:rsidR="00D8367A" w:rsidRPr="00D8367A">
        <w:rPr>
          <w:rStyle w:val="NormalCharacter"/>
          <w:sz w:val="24"/>
          <w:szCs w:val="24"/>
        </w:rPr>
        <w:t>4</w:t>
      </w:r>
      <w:r w:rsidR="00D8367A" w:rsidRPr="00D8367A">
        <w:rPr>
          <w:rStyle w:val="NormalCharacter"/>
          <w:sz w:val="24"/>
          <w:szCs w:val="24"/>
        </w:rPr>
        <w:t>年</w:t>
      </w:r>
      <w:r w:rsidR="00D8367A">
        <w:rPr>
          <w:rStyle w:val="NormalCharacter"/>
          <w:sz w:val="24"/>
          <w:szCs w:val="24"/>
        </w:rPr>
        <w:t>）</w:t>
      </w:r>
      <w:r w:rsidR="00D8367A" w:rsidRPr="00D8367A">
        <w:rPr>
          <w:rStyle w:val="NormalCharacter"/>
          <w:sz w:val="24"/>
          <w:szCs w:val="24"/>
        </w:rPr>
        <w:t>以上</w:t>
      </w:r>
      <w:r>
        <w:rPr>
          <w:rStyle w:val="NormalCharacter"/>
          <w:rFonts w:hint="eastAsia"/>
          <w:sz w:val="24"/>
          <w:szCs w:val="24"/>
        </w:rPr>
        <w:t>压降</w:t>
      </w:r>
      <w:r w:rsidR="009C62A1">
        <w:rPr>
          <w:rFonts w:ascii="宋体" w:hAnsi="宋体" w:cs="宋体" w:hint="eastAsia"/>
          <w:szCs w:val="21"/>
        </w:rPr>
        <w:t>≤</w:t>
      </w:r>
      <w:r w:rsidRPr="00D8367A">
        <w:rPr>
          <w:rStyle w:val="NormalCharacter"/>
          <w:sz w:val="24"/>
          <w:szCs w:val="24"/>
        </w:rPr>
        <w:t>0.</w:t>
      </w:r>
      <w:r w:rsidR="00991D7E">
        <w:rPr>
          <w:rStyle w:val="NormalCharacter"/>
          <w:sz w:val="24"/>
          <w:szCs w:val="24"/>
        </w:rPr>
        <w:t>1</w:t>
      </w:r>
      <w:r w:rsidRPr="00D8367A">
        <w:rPr>
          <w:rStyle w:val="NormalCharacter"/>
          <w:sz w:val="24"/>
          <w:szCs w:val="24"/>
        </w:rPr>
        <w:t>MPa</w:t>
      </w:r>
      <w:r w:rsidR="00D8367A">
        <w:rPr>
          <w:rStyle w:val="NormalCharacter"/>
          <w:sz w:val="24"/>
          <w:szCs w:val="24"/>
        </w:rPr>
        <w:t>；</w:t>
      </w:r>
    </w:p>
    <w:p w:rsidR="003704B4" w:rsidRDefault="003704B4" w:rsidP="00D8367A">
      <w:pPr>
        <w:numPr>
          <w:ilvl w:val="0"/>
          <w:numId w:val="30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清洗后液化气产品指标满足表</w:t>
      </w:r>
      <w:r>
        <w:rPr>
          <w:rStyle w:val="NormalCharacter"/>
          <w:rFonts w:hint="eastAsia"/>
          <w:sz w:val="24"/>
          <w:szCs w:val="24"/>
        </w:rPr>
        <w:t>3</w:t>
      </w:r>
      <w:r>
        <w:rPr>
          <w:rStyle w:val="NormalCharacter"/>
          <w:rFonts w:hint="eastAsia"/>
          <w:sz w:val="24"/>
          <w:szCs w:val="24"/>
        </w:rPr>
        <w:t>要求；</w:t>
      </w:r>
    </w:p>
    <w:p w:rsidR="00812EFC" w:rsidRDefault="00D8367A" w:rsidP="00D8367A">
      <w:pPr>
        <w:numPr>
          <w:ilvl w:val="0"/>
          <w:numId w:val="30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清洗所用的药剂不得对纤维膜</w:t>
      </w:r>
      <w:r w:rsidR="00F42861">
        <w:rPr>
          <w:rStyle w:val="NormalCharacter"/>
          <w:rFonts w:hint="eastAsia"/>
          <w:sz w:val="24"/>
          <w:szCs w:val="24"/>
        </w:rPr>
        <w:t>反应器</w:t>
      </w:r>
      <w:r>
        <w:rPr>
          <w:rStyle w:val="NormalCharacter"/>
          <w:sz w:val="24"/>
          <w:szCs w:val="24"/>
        </w:rPr>
        <w:t>及其他相关设备造成损坏。</w:t>
      </w:r>
    </w:p>
    <w:p w:rsidR="00812EFC" w:rsidRDefault="00812EFC" w:rsidP="00D8367A">
      <w:pPr>
        <w:spacing w:line="360" w:lineRule="auto"/>
        <w:rPr>
          <w:rStyle w:val="NormalCharacter"/>
          <w:sz w:val="24"/>
          <w:szCs w:val="24"/>
        </w:rPr>
      </w:pPr>
    </w:p>
    <w:p w:rsidR="00812EFC" w:rsidRPr="009C42AC" w:rsidRDefault="00D8367A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9" w:name="_Toc117689988"/>
      <w:r>
        <w:rPr>
          <w:rStyle w:val="NormalCharacter"/>
          <w:kern w:val="2"/>
          <w:sz w:val="24"/>
          <w:szCs w:val="24"/>
        </w:rPr>
        <w:t xml:space="preserve">4 </w:t>
      </w:r>
      <w:r w:rsidRPr="00D8367A">
        <w:rPr>
          <w:rStyle w:val="NormalCharacter"/>
          <w:kern w:val="2"/>
          <w:sz w:val="24"/>
          <w:szCs w:val="24"/>
        </w:rPr>
        <w:t>化学药剂</w:t>
      </w:r>
      <w:bookmarkEnd w:id="9"/>
    </w:p>
    <w:p w:rsidR="00812EFC" w:rsidRDefault="00D8367A" w:rsidP="00D8367A">
      <w:pPr>
        <w:spacing w:line="360" w:lineRule="auto"/>
        <w:ind w:leftChars="-24" w:left="-50" w:firstLineChars="200" w:firstLine="480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清洗所用的清洗药剂</w:t>
      </w:r>
      <w:r w:rsidR="000C1567">
        <w:rPr>
          <w:rStyle w:val="NormalCharacter"/>
          <w:sz w:val="24"/>
          <w:szCs w:val="24"/>
        </w:rPr>
        <w:t>由</w:t>
      </w:r>
      <w:r>
        <w:rPr>
          <w:rStyle w:val="NormalCharacter"/>
          <w:sz w:val="24"/>
          <w:szCs w:val="24"/>
        </w:rPr>
        <w:t>供货商配制提供</w:t>
      </w:r>
      <w:r w:rsidR="000C1567">
        <w:rPr>
          <w:rStyle w:val="NormalCharacter"/>
          <w:sz w:val="24"/>
          <w:szCs w:val="24"/>
        </w:rPr>
        <w:t>。</w:t>
      </w:r>
    </w:p>
    <w:p w:rsidR="00812EFC" w:rsidRDefault="00812EFC" w:rsidP="000C1567">
      <w:pPr>
        <w:spacing w:line="360" w:lineRule="auto"/>
        <w:rPr>
          <w:rStyle w:val="NormalCharacter"/>
          <w:b/>
          <w:sz w:val="24"/>
          <w:szCs w:val="24"/>
        </w:rPr>
      </w:pPr>
    </w:p>
    <w:p w:rsidR="00812EFC" w:rsidRPr="009C42AC" w:rsidRDefault="000C1567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10" w:name="_Toc117689989"/>
      <w:r>
        <w:rPr>
          <w:rStyle w:val="NormalCharacter"/>
          <w:kern w:val="2"/>
          <w:sz w:val="24"/>
          <w:szCs w:val="24"/>
        </w:rPr>
        <w:lastRenderedPageBreak/>
        <w:t xml:space="preserve">5 </w:t>
      </w:r>
      <w:r w:rsidRPr="000C1567">
        <w:rPr>
          <w:rStyle w:val="NormalCharacter"/>
          <w:kern w:val="2"/>
          <w:sz w:val="24"/>
          <w:szCs w:val="24"/>
        </w:rPr>
        <w:t>技术服务</w:t>
      </w:r>
      <w:bookmarkEnd w:id="10"/>
    </w:p>
    <w:p w:rsidR="00812EFC" w:rsidRDefault="000C1567" w:rsidP="000C1567">
      <w:pPr>
        <w:numPr>
          <w:ilvl w:val="0"/>
          <w:numId w:val="31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供货商提供清洗场地、清洗药剂、清洗工具等并配合用户完成本次清洗工作。</w:t>
      </w:r>
    </w:p>
    <w:p w:rsidR="0068659B" w:rsidRDefault="000C1567" w:rsidP="0068659B">
      <w:pPr>
        <w:numPr>
          <w:ilvl w:val="0"/>
          <w:numId w:val="31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清洗前用户通知供货商，供货商派专车到现场将纤维膜</w:t>
      </w:r>
      <w:r w:rsidR="00F42861">
        <w:rPr>
          <w:rStyle w:val="NormalCharacter"/>
          <w:rFonts w:hint="eastAsia"/>
          <w:sz w:val="24"/>
          <w:szCs w:val="24"/>
        </w:rPr>
        <w:t>反应器</w:t>
      </w:r>
      <w:r>
        <w:rPr>
          <w:rStyle w:val="NormalCharacter"/>
          <w:sz w:val="24"/>
          <w:szCs w:val="24"/>
        </w:rPr>
        <w:t>运送至供货商清洗现场</w:t>
      </w:r>
      <w:r w:rsidR="00013A8D">
        <w:rPr>
          <w:rStyle w:val="NormalCharacter"/>
          <w:rFonts w:hint="eastAsia"/>
          <w:sz w:val="24"/>
          <w:szCs w:val="24"/>
        </w:rPr>
        <w:t>，</w:t>
      </w:r>
      <w:r w:rsidR="00013A8D">
        <w:rPr>
          <w:rStyle w:val="NormalCharacter"/>
          <w:sz w:val="24"/>
          <w:szCs w:val="24"/>
        </w:rPr>
        <w:t>供货商</w:t>
      </w:r>
      <w:r w:rsidR="00013A8D">
        <w:rPr>
          <w:rStyle w:val="NormalCharacter"/>
          <w:rFonts w:hint="eastAsia"/>
          <w:sz w:val="24"/>
          <w:szCs w:val="24"/>
        </w:rPr>
        <w:t>车辆信息提前两天报备至供应商处</w:t>
      </w:r>
      <w:r w:rsidR="00BF703F">
        <w:rPr>
          <w:rStyle w:val="NormalCharacter"/>
          <w:sz w:val="24"/>
          <w:szCs w:val="24"/>
        </w:rPr>
        <w:t>。</w:t>
      </w:r>
    </w:p>
    <w:p w:rsidR="0068659B" w:rsidRDefault="0068659B" w:rsidP="0068659B">
      <w:pPr>
        <w:numPr>
          <w:ilvl w:val="0"/>
          <w:numId w:val="31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清洗前，用户若需要对供货商清洗</w:t>
      </w:r>
      <w:r w:rsidR="00F42861">
        <w:rPr>
          <w:rStyle w:val="NormalCharacter"/>
          <w:rFonts w:hint="eastAsia"/>
          <w:sz w:val="24"/>
          <w:szCs w:val="24"/>
        </w:rPr>
        <w:t>过程</w:t>
      </w:r>
      <w:r>
        <w:rPr>
          <w:rStyle w:val="NormalCharacter"/>
          <w:rFonts w:hint="eastAsia"/>
          <w:sz w:val="24"/>
          <w:szCs w:val="24"/>
        </w:rPr>
        <w:t>进行考察确认，则供货商在清洗前通知用户前来考察。</w:t>
      </w:r>
    </w:p>
    <w:p w:rsidR="00812EFC" w:rsidRDefault="00BF703F" w:rsidP="000C1567">
      <w:pPr>
        <w:numPr>
          <w:ilvl w:val="0"/>
          <w:numId w:val="31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清洗完成后，供货商派专车将纤维膜</w:t>
      </w:r>
      <w:r w:rsidR="00F42861">
        <w:rPr>
          <w:rStyle w:val="NormalCharacter"/>
          <w:rFonts w:hint="eastAsia"/>
          <w:sz w:val="24"/>
          <w:szCs w:val="24"/>
        </w:rPr>
        <w:t>反应器</w:t>
      </w:r>
      <w:r>
        <w:rPr>
          <w:rStyle w:val="NormalCharacter"/>
          <w:sz w:val="24"/>
          <w:szCs w:val="24"/>
        </w:rPr>
        <w:t>运送至用户现场，并派专业技术人员现场指导安装、调试。</w:t>
      </w:r>
    </w:p>
    <w:p w:rsidR="00013A8D" w:rsidRDefault="00013A8D" w:rsidP="00013A8D">
      <w:pPr>
        <w:numPr>
          <w:ilvl w:val="0"/>
          <w:numId w:val="31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用户负责</w:t>
      </w:r>
      <w:r w:rsidR="00887458">
        <w:rPr>
          <w:rStyle w:val="NormalCharacter"/>
          <w:rFonts w:hint="eastAsia"/>
          <w:sz w:val="24"/>
          <w:szCs w:val="24"/>
        </w:rPr>
        <w:t>厂</w:t>
      </w:r>
      <w:r w:rsidR="00E16F3C">
        <w:rPr>
          <w:rStyle w:val="NormalCharacter"/>
          <w:rFonts w:hint="eastAsia"/>
          <w:sz w:val="24"/>
          <w:szCs w:val="24"/>
        </w:rPr>
        <w:t>内</w:t>
      </w:r>
      <w:r w:rsidR="000015DC">
        <w:rPr>
          <w:rStyle w:val="NormalCharacter"/>
          <w:sz w:val="24"/>
          <w:szCs w:val="24"/>
        </w:rPr>
        <w:t>纤维膜</w:t>
      </w:r>
      <w:r w:rsidR="000015DC">
        <w:rPr>
          <w:rStyle w:val="NormalCharacter"/>
          <w:rFonts w:hint="eastAsia"/>
          <w:sz w:val="24"/>
          <w:szCs w:val="24"/>
        </w:rPr>
        <w:t>反应器</w:t>
      </w:r>
      <w:r w:rsidR="00887458">
        <w:rPr>
          <w:rStyle w:val="NormalCharacter"/>
          <w:rFonts w:hint="eastAsia"/>
          <w:sz w:val="24"/>
          <w:szCs w:val="24"/>
        </w:rPr>
        <w:t>内</w:t>
      </w:r>
      <w:r>
        <w:rPr>
          <w:rStyle w:val="NormalCharacter"/>
          <w:rFonts w:hint="eastAsia"/>
          <w:sz w:val="24"/>
          <w:szCs w:val="24"/>
        </w:rPr>
        <w:t>拆卸</w:t>
      </w:r>
      <w:r w:rsidR="000015DC">
        <w:rPr>
          <w:rStyle w:val="NormalCharacter"/>
          <w:rFonts w:hint="eastAsia"/>
          <w:sz w:val="24"/>
          <w:szCs w:val="24"/>
        </w:rPr>
        <w:t>、</w:t>
      </w:r>
      <w:r>
        <w:rPr>
          <w:rStyle w:val="NormalCharacter"/>
          <w:rFonts w:hint="eastAsia"/>
          <w:sz w:val="24"/>
          <w:szCs w:val="24"/>
        </w:rPr>
        <w:t>安装</w:t>
      </w:r>
      <w:r w:rsidR="000015DC">
        <w:rPr>
          <w:rStyle w:val="NormalCharacter"/>
          <w:rFonts w:hint="eastAsia"/>
          <w:sz w:val="24"/>
          <w:szCs w:val="24"/>
        </w:rPr>
        <w:t>及装卸车</w:t>
      </w:r>
      <w:r>
        <w:rPr>
          <w:rStyle w:val="NormalCharacter"/>
          <w:rFonts w:hint="eastAsia"/>
          <w:sz w:val="24"/>
          <w:szCs w:val="24"/>
        </w:rPr>
        <w:t>，供应商负责</w:t>
      </w:r>
      <w:r w:rsidR="00887458">
        <w:rPr>
          <w:rStyle w:val="NormalCharacter"/>
          <w:sz w:val="24"/>
          <w:szCs w:val="24"/>
        </w:rPr>
        <w:t>纤维膜</w:t>
      </w:r>
      <w:r w:rsidR="00887458">
        <w:rPr>
          <w:rStyle w:val="NormalCharacter"/>
          <w:rFonts w:hint="eastAsia"/>
          <w:sz w:val="24"/>
          <w:szCs w:val="24"/>
        </w:rPr>
        <w:t>反应器</w:t>
      </w:r>
      <w:r w:rsidR="0037435A">
        <w:rPr>
          <w:rStyle w:val="NormalCharacter"/>
          <w:rFonts w:hint="eastAsia"/>
          <w:sz w:val="24"/>
          <w:szCs w:val="24"/>
        </w:rPr>
        <w:t>现场</w:t>
      </w:r>
      <w:r>
        <w:rPr>
          <w:rStyle w:val="NormalCharacter"/>
          <w:rFonts w:hint="eastAsia"/>
          <w:sz w:val="24"/>
          <w:szCs w:val="24"/>
        </w:rPr>
        <w:t>拆卸安装指导、调试</w:t>
      </w:r>
      <w:r w:rsidR="0037435A">
        <w:rPr>
          <w:rStyle w:val="NormalCharacter"/>
          <w:rFonts w:hint="eastAsia"/>
          <w:sz w:val="24"/>
          <w:szCs w:val="24"/>
        </w:rPr>
        <w:t>和</w:t>
      </w:r>
      <w:r w:rsidR="00887458">
        <w:rPr>
          <w:rStyle w:val="NormalCharacter"/>
          <w:sz w:val="24"/>
          <w:szCs w:val="24"/>
        </w:rPr>
        <w:t>纤维膜</w:t>
      </w:r>
      <w:r w:rsidR="00887458">
        <w:rPr>
          <w:rStyle w:val="NormalCharacter"/>
          <w:rFonts w:hint="eastAsia"/>
          <w:sz w:val="24"/>
          <w:szCs w:val="24"/>
        </w:rPr>
        <w:t>反应器</w:t>
      </w:r>
      <w:r w:rsidR="0037435A">
        <w:rPr>
          <w:rStyle w:val="NormalCharacter"/>
          <w:rFonts w:hint="eastAsia"/>
          <w:sz w:val="24"/>
          <w:szCs w:val="24"/>
        </w:rPr>
        <w:t>运输过程中、供应商厂内的拆卸安装</w:t>
      </w:r>
      <w:r>
        <w:rPr>
          <w:rStyle w:val="NormalCharacter"/>
          <w:rFonts w:hint="eastAsia"/>
          <w:sz w:val="24"/>
          <w:szCs w:val="24"/>
        </w:rPr>
        <w:t>。</w:t>
      </w:r>
    </w:p>
    <w:p w:rsidR="00812EFC" w:rsidRPr="00013A8D" w:rsidRDefault="000C1567" w:rsidP="00013A8D">
      <w:pPr>
        <w:numPr>
          <w:ilvl w:val="0"/>
          <w:numId w:val="31"/>
        </w:numPr>
        <w:spacing w:line="360" w:lineRule="auto"/>
        <w:rPr>
          <w:rStyle w:val="NormalCharacter"/>
          <w:sz w:val="24"/>
          <w:szCs w:val="24"/>
        </w:rPr>
      </w:pPr>
      <w:r w:rsidRPr="00013A8D">
        <w:rPr>
          <w:rStyle w:val="NormalCharacter"/>
          <w:sz w:val="24"/>
          <w:szCs w:val="24"/>
        </w:rPr>
        <w:t>供货商对本次清洗的售后服务、使用维护与技术咨询提供良好的保证，在接到用户电话</w:t>
      </w:r>
      <w:r w:rsidRPr="00013A8D">
        <w:rPr>
          <w:rStyle w:val="NormalCharacter"/>
          <w:sz w:val="24"/>
          <w:szCs w:val="24"/>
        </w:rPr>
        <w:t>8</w:t>
      </w:r>
      <w:r w:rsidRPr="00013A8D">
        <w:rPr>
          <w:rStyle w:val="NormalCharacter"/>
          <w:sz w:val="24"/>
          <w:szCs w:val="24"/>
        </w:rPr>
        <w:t>小时内，对用户提出的问题给予答复，直到解决问题。必要时应派技术人员在</w:t>
      </w:r>
      <w:r w:rsidRPr="00013A8D">
        <w:rPr>
          <w:rStyle w:val="NormalCharacter"/>
          <w:sz w:val="24"/>
          <w:szCs w:val="24"/>
        </w:rPr>
        <w:t>48</w:t>
      </w:r>
      <w:r w:rsidRPr="00013A8D">
        <w:rPr>
          <w:rStyle w:val="NormalCharacter"/>
          <w:sz w:val="24"/>
          <w:szCs w:val="24"/>
        </w:rPr>
        <w:t>小时内到用户现场解决。</w:t>
      </w:r>
    </w:p>
    <w:p w:rsidR="009C42AC" w:rsidRPr="0068659B" w:rsidRDefault="009C42AC" w:rsidP="003704B4">
      <w:pPr>
        <w:spacing w:line="360" w:lineRule="auto"/>
        <w:ind w:left="850"/>
        <w:rPr>
          <w:rStyle w:val="NormalCharacter"/>
          <w:sz w:val="24"/>
          <w:szCs w:val="24"/>
        </w:rPr>
      </w:pPr>
    </w:p>
    <w:p w:rsidR="00812EFC" w:rsidRPr="009C42AC" w:rsidRDefault="00BF703F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11" w:name="_Toc117689990"/>
      <w:r>
        <w:rPr>
          <w:rStyle w:val="NormalCharacter"/>
          <w:kern w:val="2"/>
          <w:sz w:val="24"/>
          <w:szCs w:val="24"/>
        </w:rPr>
        <w:t>6</w:t>
      </w:r>
      <w:r w:rsidR="008023E3" w:rsidRPr="006232A9">
        <w:rPr>
          <w:rStyle w:val="NormalCharacter"/>
          <w:kern w:val="2"/>
          <w:sz w:val="24"/>
          <w:szCs w:val="24"/>
        </w:rPr>
        <w:t xml:space="preserve"> </w:t>
      </w:r>
      <w:r w:rsidR="000C1567">
        <w:rPr>
          <w:rStyle w:val="NormalCharacter"/>
          <w:kern w:val="2"/>
          <w:sz w:val="24"/>
          <w:szCs w:val="24"/>
        </w:rPr>
        <w:t>运输</w:t>
      </w:r>
      <w:bookmarkEnd w:id="11"/>
    </w:p>
    <w:p w:rsidR="00812EFC" w:rsidRDefault="000C1567" w:rsidP="0068659B">
      <w:pPr>
        <w:spacing w:line="360" w:lineRule="auto"/>
        <w:ind w:firstLineChars="200" w:firstLine="480"/>
        <w:jc w:val="left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所有供货商提供的物品由供货商负责运送到用户装置现场，用户协助办理入场手续等相关事宜。</w:t>
      </w:r>
    </w:p>
    <w:p w:rsidR="009C42AC" w:rsidRDefault="009C42AC" w:rsidP="0068659B">
      <w:pPr>
        <w:spacing w:line="360" w:lineRule="auto"/>
        <w:ind w:firstLineChars="200" w:firstLine="480"/>
        <w:jc w:val="left"/>
        <w:rPr>
          <w:rStyle w:val="NormalCharacter"/>
          <w:sz w:val="24"/>
          <w:szCs w:val="24"/>
        </w:rPr>
      </w:pPr>
    </w:p>
    <w:p w:rsidR="00812EFC" w:rsidRPr="009C42AC" w:rsidRDefault="00BF703F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12" w:name="_Toc117689991"/>
      <w:r>
        <w:rPr>
          <w:rStyle w:val="NormalCharacter"/>
          <w:kern w:val="2"/>
          <w:sz w:val="24"/>
          <w:szCs w:val="24"/>
        </w:rPr>
        <w:t>7</w:t>
      </w:r>
      <w:r w:rsidR="00033BB0" w:rsidRPr="00DA4563">
        <w:rPr>
          <w:rStyle w:val="NormalCharacter"/>
          <w:kern w:val="2"/>
          <w:sz w:val="24"/>
          <w:szCs w:val="24"/>
        </w:rPr>
        <w:t xml:space="preserve"> </w:t>
      </w:r>
      <w:r w:rsidR="00033BB0" w:rsidRPr="00DA4563">
        <w:rPr>
          <w:rStyle w:val="NormalCharacter"/>
          <w:kern w:val="2"/>
          <w:sz w:val="24"/>
          <w:szCs w:val="24"/>
        </w:rPr>
        <w:t>验收与考核</w:t>
      </w:r>
      <w:bookmarkEnd w:id="12"/>
    </w:p>
    <w:p w:rsidR="00812EFC" w:rsidRDefault="000C1567" w:rsidP="002505F1">
      <w:pPr>
        <w:numPr>
          <w:ilvl w:val="0"/>
          <w:numId w:val="33"/>
        </w:numPr>
        <w:spacing w:line="360" w:lineRule="auto"/>
        <w:rPr>
          <w:rStyle w:val="NormalCharacter"/>
          <w:sz w:val="24"/>
          <w:szCs w:val="24"/>
        </w:rPr>
      </w:pPr>
      <w:r w:rsidRPr="000C1567">
        <w:rPr>
          <w:rStyle w:val="NormalCharacter"/>
          <w:sz w:val="24"/>
          <w:szCs w:val="24"/>
        </w:rPr>
        <w:t>采用供货商提供的清洗措施后，清洗的</w:t>
      </w:r>
      <w:r w:rsidR="00E2336C">
        <w:rPr>
          <w:rStyle w:val="NormalCharacter"/>
          <w:rFonts w:hint="eastAsia"/>
          <w:sz w:val="24"/>
          <w:szCs w:val="24"/>
        </w:rPr>
        <w:t>性能</w:t>
      </w:r>
      <w:r w:rsidRPr="000C1567">
        <w:rPr>
          <w:rStyle w:val="NormalCharacter"/>
          <w:sz w:val="24"/>
          <w:szCs w:val="24"/>
        </w:rPr>
        <w:t>效果达到本协议</w:t>
      </w:r>
      <w:r>
        <w:rPr>
          <w:rStyle w:val="NormalCharacter"/>
          <w:sz w:val="24"/>
          <w:szCs w:val="24"/>
        </w:rPr>
        <w:t>3.2</w:t>
      </w:r>
      <w:r>
        <w:rPr>
          <w:rStyle w:val="NormalCharacter"/>
          <w:sz w:val="24"/>
          <w:szCs w:val="24"/>
        </w:rPr>
        <w:t>要求。</w:t>
      </w:r>
    </w:p>
    <w:p w:rsidR="002505F1" w:rsidRPr="002505F1" w:rsidRDefault="00BF703F" w:rsidP="002505F1">
      <w:pPr>
        <w:numPr>
          <w:ilvl w:val="0"/>
          <w:numId w:val="33"/>
        </w:numPr>
        <w:spacing w:line="360" w:lineRule="auto"/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如果供货商提供的清洗服务后不能满足指标考核要求，则按商务合同有关条款进行赔偿。</w:t>
      </w:r>
    </w:p>
    <w:p w:rsidR="003D6923" w:rsidRPr="003D6923" w:rsidRDefault="003D6923" w:rsidP="003D6923">
      <w:pPr>
        <w:numPr>
          <w:ilvl w:val="0"/>
          <w:numId w:val="34"/>
        </w:numPr>
        <w:spacing w:line="360" w:lineRule="auto"/>
        <w:rPr>
          <w:rStyle w:val="NormalCharacter"/>
          <w:sz w:val="24"/>
          <w:szCs w:val="24"/>
        </w:rPr>
      </w:pPr>
      <w:r w:rsidRPr="003D6923">
        <w:rPr>
          <w:rStyle w:val="NormalCharacter"/>
          <w:rFonts w:hint="eastAsia"/>
          <w:sz w:val="24"/>
          <w:szCs w:val="24"/>
        </w:rPr>
        <w:t>清洗后纤维内芯重量需满足原设计要求，允许偏差在</w:t>
      </w:r>
      <w:r w:rsidRPr="003D6923">
        <w:rPr>
          <w:rStyle w:val="NormalCharacter"/>
          <w:rFonts w:hint="eastAsia"/>
          <w:sz w:val="24"/>
          <w:szCs w:val="24"/>
        </w:rPr>
        <w:t>1</w:t>
      </w:r>
      <w:r w:rsidRPr="003D6923">
        <w:rPr>
          <w:rStyle w:val="NormalCharacter"/>
          <w:rFonts w:hint="eastAsia"/>
          <w:sz w:val="24"/>
          <w:szCs w:val="24"/>
        </w:rPr>
        <w:t>±</w:t>
      </w:r>
      <w:r w:rsidRPr="003D6923">
        <w:rPr>
          <w:rStyle w:val="NormalCharacter"/>
          <w:rFonts w:hint="eastAsia"/>
          <w:sz w:val="24"/>
          <w:szCs w:val="24"/>
        </w:rPr>
        <w:t>0.5%wt</w:t>
      </w:r>
      <w:r w:rsidRPr="003D6923">
        <w:rPr>
          <w:rStyle w:val="NormalCharacter"/>
          <w:rFonts w:hint="eastAsia"/>
          <w:sz w:val="24"/>
          <w:szCs w:val="24"/>
        </w:rPr>
        <w:t>；</w:t>
      </w:r>
    </w:p>
    <w:p w:rsidR="003D6923" w:rsidRPr="003D6923" w:rsidRDefault="003D6923" w:rsidP="003D6923">
      <w:pPr>
        <w:numPr>
          <w:ilvl w:val="0"/>
          <w:numId w:val="34"/>
        </w:numPr>
        <w:spacing w:line="360" w:lineRule="auto"/>
        <w:rPr>
          <w:rStyle w:val="NormalCharacter"/>
          <w:sz w:val="24"/>
          <w:szCs w:val="24"/>
        </w:rPr>
      </w:pPr>
      <w:r w:rsidRPr="003D6923">
        <w:rPr>
          <w:rStyle w:val="NormalCharacter"/>
          <w:rFonts w:hint="eastAsia"/>
          <w:sz w:val="24"/>
          <w:szCs w:val="24"/>
        </w:rPr>
        <w:t>清洗后纤维内芯表面及纤维束内部通过目测观察除垢情况，若无残留垢（油垢、结晶污垢、铁锈污垢、</w:t>
      </w:r>
      <w:r w:rsidRPr="003D6923">
        <w:rPr>
          <w:rStyle w:val="NormalCharacter"/>
          <w:rFonts w:hint="eastAsia"/>
          <w:sz w:val="24"/>
          <w:szCs w:val="24"/>
        </w:rPr>
        <w:t>FeSx</w:t>
      </w:r>
      <w:r w:rsidRPr="003D6923">
        <w:rPr>
          <w:rStyle w:val="NormalCharacter"/>
          <w:rFonts w:hint="eastAsia"/>
          <w:sz w:val="24"/>
          <w:szCs w:val="24"/>
        </w:rPr>
        <w:t>污垢），则视觉清洁合格；</w:t>
      </w:r>
    </w:p>
    <w:p w:rsidR="002505F1" w:rsidRPr="002505F1" w:rsidRDefault="003D6923" w:rsidP="003D6923">
      <w:pPr>
        <w:numPr>
          <w:ilvl w:val="0"/>
          <w:numId w:val="34"/>
        </w:numPr>
        <w:spacing w:line="360" w:lineRule="auto"/>
        <w:rPr>
          <w:rStyle w:val="NormalCharacter"/>
          <w:sz w:val="24"/>
          <w:szCs w:val="24"/>
        </w:rPr>
      </w:pPr>
      <w:r w:rsidRPr="003D6923">
        <w:rPr>
          <w:rStyle w:val="NormalCharacter"/>
          <w:rFonts w:hint="eastAsia"/>
          <w:sz w:val="24"/>
          <w:szCs w:val="24"/>
        </w:rPr>
        <w:t>清洗后纤维内芯重新装填，底部要求齐平、平整，允许高度偏差不超过±</w:t>
      </w:r>
      <w:r w:rsidRPr="003D6923">
        <w:rPr>
          <w:rStyle w:val="NormalCharacter"/>
          <w:rFonts w:hint="eastAsia"/>
          <w:sz w:val="24"/>
          <w:szCs w:val="24"/>
        </w:rPr>
        <w:t>3cm</w:t>
      </w:r>
      <w:r w:rsidRPr="003D6923">
        <w:rPr>
          <w:rStyle w:val="NormalCharacter"/>
          <w:rFonts w:hint="eastAsia"/>
          <w:sz w:val="24"/>
          <w:szCs w:val="24"/>
        </w:rPr>
        <w:t>。</w:t>
      </w:r>
    </w:p>
    <w:p w:rsidR="009C42AC" w:rsidRPr="003D6923" w:rsidRDefault="009C42AC" w:rsidP="003704B4">
      <w:pPr>
        <w:spacing w:line="360" w:lineRule="auto"/>
        <w:rPr>
          <w:rStyle w:val="NormalCharacter"/>
          <w:sz w:val="24"/>
          <w:szCs w:val="24"/>
        </w:rPr>
      </w:pPr>
    </w:p>
    <w:p w:rsidR="00812EFC" w:rsidRPr="009C42AC" w:rsidRDefault="00BF703F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13" w:name="_Toc117689992"/>
      <w:r>
        <w:rPr>
          <w:rStyle w:val="NormalCharacter"/>
          <w:kern w:val="2"/>
          <w:sz w:val="24"/>
          <w:szCs w:val="24"/>
        </w:rPr>
        <w:lastRenderedPageBreak/>
        <w:t>8</w:t>
      </w:r>
      <w:r w:rsidR="00033BB0" w:rsidRPr="00785CCD">
        <w:rPr>
          <w:rStyle w:val="NormalCharacter"/>
          <w:kern w:val="2"/>
          <w:sz w:val="24"/>
          <w:szCs w:val="24"/>
        </w:rPr>
        <w:t xml:space="preserve"> </w:t>
      </w:r>
      <w:r w:rsidR="00033BB0" w:rsidRPr="00785CCD">
        <w:rPr>
          <w:rStyle w:val="NormalCharacter"/>
          <w:kern w:val="2"/>
          <w:sz w:val="24"/>
          <w:szCs w:val="24"/>
        </w:rPr>
        <w:t>其它</w:t>
      </w:r>
      <w:bookmarkEnd w:id="13"/>
    </w:p>
    <w:p w:rsidR="00812EFC" w:rsidRDefault="00033BB0" w:rsidP="0068659B">
      <w:pPr>
        <w:spacing w:line="360" w:lineRule="auto"/>
        <w:ind w:firstLineChars="200" w:firstLine="480"/>
        <w:rPr>
          <w:rStyle w:val="NormalCharacter"/>
          <w:sz w:val="24"/>
          <w:szCs w:val="24"/>
        </w:rPr>
      </w:pPr>
      <w:r w:rsidRPr="00DA4563">
        <w:rPr>
          <w:rStyle w:val="NormalCharacter"/>
          <w:sz w:val="24"/>
          <w:szCs w:val="24"/>
        </w:rPr>
        <w:t>本协议在执行过程中，如出现分歧，</w:t>
      </w:r>
      <w:r>
        <w:rPr>
          <w:rStyle w:val="NormalCharacter"/>
          <w:sz w:val="24"/>
          <w:szCs w:val="24"/>
        </w:rPr>
        <w:t>双</w:t>
      </w:r>
      <w:r w:rsidRPr="00DA4563">
        <w:rPr>
          <w:rStyle w:val="NormalCharacter"/>
          <w:sz w:val="24"/>
          <w:szCs w:val="24"/>
        </w:rPr>
        <w:t>方应采取友好协商的办法解决，或向</w:t>
      </w:r>
      <w:r w:rsidR="0046141A">
        <w:rPr>
          <w:rStyle w:val="NormalCharacter"/>
          <w:sz w:val="24"/>
          <w:szCs w:val="24"/>
        </w:rPr>
        <w:t>用户</w:t>
      </w:r>
      <w:r w:rsidRPr="00DA4563">
        <w:rPr>
          <w:rStyle w:val="NormalCharacter"/>
          <w:sz w:val="24"/>
          <w:szCs w:val="24"/>
        </w:rPr>
        <w:t>当地仲裁机构进行仲裁。</w:t>
      </w:r>
    </w:p>
    <w:p w:rsidR="009C42AC" w:rsidRDefault="009C42AC" w:rsidP="0068659B">
      <w:pPr>
        <w:spacing w:line="360" w:lineRule="auto"/>
        <w:ind w:firstLineChars="200" w:firstLine="480"/>
        <w:rPr>
          <w:rStyle w:val="NormalCharacter"/>
          <w:sz w:val="24"/>
          <w:szCs w:val="24"/>
        </w:rPr>
      </w:pPr>
    </w:p>
    <w:p w:rsidR="009C42AC" w:rsidRDefault="009C42AC" w:rsidP="00013A8D">
      <w:pPr>
        <w:spacing w:line="360" w:lineRule="auto"/>
        <w:rPr>
          <w:rStyle w:val="NormalCharacter"/>
          <w:sz w:val="24"/>
          <w:szCs w:val="24"/>
        </w:rPr>
      </w:pPr>
    </w:p>
    <w:p w:rsidR="00812EFC" w:rsidRPr="009C42AC" w:rsidRDefault="00BF703F" w:rsidP="009C42AC">
      <w:pPr>
        <w:pStyle w:val="1"/>
        <w:spacing w:before="0" w:after="0" w:line="360" w:lineRule="auto"/>
        <w:rPr>
          <w:rStyle w:val="NormalCharacter"/>
          <w:kern w:val="2"/>
          <w:sz w:val="24"/>
          <w:szCs w:val="24"/>
        </w:rPr>
      </w:pPr>
      <w:bookmarkStart w:id="14" w:name="_Toc117689993"/>
      <w:r>
        <w:rPr>
          <w:rStyle w:val="NormalCharacter"/>
          <w:kern w:val="2"/>
          <w:sz w:val="24"/>
          <w:szCs w:val="24"/>
        </w:rPr>
        <w:t>9</w:t>
      </w:r>
      <w:r w:rsidR="003D05A7" w:rsidRPr="00DA4563">
        <w:rPr>
          <w:rStyle w:val="NormalCharacter"/>
          <w:kern w:val="2"/>
          <w:sz w:val="24"/>
          <w:szCs w:val="24"/>
        </w:rPr>
        <w:t xml:space="preserve"> </w:t>
      </w:r>
      <w:r w:rsidR="003D05A7" w:rsidRPr="00DA4563">
        <w:rPr>
          <w:rStyle w:val="NormalCharacter"/>
          <w:kern w:val="2"/>
          <w:sz w:val="24"/>
          <w:szCs w:val="24"/>
        </w:rPr>
        <w:t>联系方式</w:t>
      </w:r>
      <w:bookmarkEnd w:id="14"/>
    </w:p>
    <w:p w:rsidR="00812EFC" w:rsidRDefault="00BF703F" w:rsidP="003D05A7">
      <w:pPr>
        <w:spacing w:line="360" w:lineRule="auto"/>
        <w:rPr>
          <w:rStyle w:val="NormalCharacter"/>
          <w:b/>
          <w:bCs/>
          <w:sz w:val="44"/>
          <w:szCs w:val="44"/>
        </w:rPr>
      </w:pPr>
      <w:r>
        <w:rPr>
          <w:rStyle w:val="NormalCharacter"/>
          <w:sz w:val="24"/>
          <w:szCs w:val="24"/>
          <w:lang w:val="fr-BE"/>
        </w:rPr>
        <w:t>用</w:t>
      </w:r>
      <w:r w:rsidR="003D05A7" w:rsidRPr="00DA4563">
        <w:rPr>
          <w:rStyle w:val="NormalCharacter"/>
          <w:sz w:val="24"/>
          <w:szCs w:val="24"/>
          <w:lang w:val="fr-BE"/>
        </w:rPr>
        <w:t xml:space="preserve">  </w:t>
      </w:r>
      <w:r>
        <w:rPr>
          <w:rStyle w:val="NormalCharacter"/>
          <w:sz w:val="24"/>
          <w:szCs w:val="24"/>
          <w:lang w:val="fr-BE"/>
        </w:rPr>
        <w:t>户</w:t>
      </w:r>
      <w:r w:rsidR="003D05A7" w:rsidRPr="00DA4563">
        <w:rPr>
          <w:rStyle w:val="NormalCharacter"/>
          <w:sz w:val="24"/>
          <w:szCs w:val="24"/>
          <w:lang w:val="fr-BE"/>
        </w:rPr>
        <w:t>：</w:t>
      </w:r>
      <w:r w:rsidR="00AE1C79">
        <w:rPr>
          <w:rStyle w:val="NormalCharacter"/>
          <w:rFonts w:hint="eastAsia"/>
          <w:b/>
          <w:bCs/>
          <w:sz w:val="24"/>
        </w:rPr>
        <w:t>腾龙芳烃（漳州）有限</w:t>
      </w:r>
      <w:r w:rsidR="00F72D6D">
        <w:rPr>
          <w:rStyle w:val="NormalCharacter"/>
          <w:rFonts w:hint="eastAsia"/>
          <w:b/>
          <w:bCs/>
          <w:sz w:val="24"/>
        </w:rPr>
        <w:t>公司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</w:rPr>
      </w:pPr>
      <w:r w:rsidRPr="00DA4563">
        <w:rPr>
          <w:rStyle w:val="NormalCharacter"/>
          <w:sz w:val="24"/>
          <w:szCs w:val="24"/>
        </w:rPr>
        <w:t>联系人：</w:t>
      </w:r>
      <w:r w:rsidR="00B87AF0" w:rsidRPr="00DA4563">
        <w:rPr>
          <w:rStyle w:val="NormalCharacter"/>
          <w:sz w:val="24"/>
          <w:szCs w:val="24"/>
        </w:rPr>
        <w:t xml:space="preserve"> 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  <w:lang w:val="fr-BE"/>
        </w:rPr>
        <w:t>地</w:t>
      </w:r>
      <w:r w:rsidRPr="00DA4563">
        <w:rPr>
          <w:rStyle w:val="NormalCharacter"/>
          <w:sz w:val="24"/>
          <w:szCs w:val="24"/>
          <w:lang w:val="fr-BE"/>
        </w:rPr>
        <w:t xml:space="preserve">  </w:t>
      </w:r>
      <w:r w:rsidRPr="00DA4563">
        <w:rPr>
          <w:rStyle w:val="NormalCharacter"/>
          <w:sz w:val="24"/>
          <w:szCs w:val="24"/>
          <w:lang w:val="fr-BE"/>
        </w:rPr>
        <w:t>址：</w:t>
      </w:r>
      <w:r w:rsidRPr="00DA4563">
        <w:rPr>
          <w:rStyle w:val="NormalCharacter"/>
          <w:sz w:val="24"/>
          <w:szCs w:val="24"/>
          <w:lang w:val="fr-BE"/>
        </w:rPr>
        <w:t xml:space="preserve"> </w:t>
      </w:r>
      <w:r w:rsidR="00AE1C79">
        <w:rPr>
          <w:rFonts w:hint="eastAsia"/>
          <w:sz w:val="24"/>
        </w:rPr>
        <w:t>福建</w:t>
      </w:r>
      <w:r w:rsidR="00F72D6D" w:rsidRPr="007C5E8D">
        <w:rPr>
          <w:rFonts w:hint="eastAsia"/>
          <w:sz w:val="24"/>
        </w:rPr>
        <w:t>省</w:t>
      </w:r>
      <w:r w:rsidR="00AE1C79">
        <w:rPr>
          <w:rFonts w:hint="eastAsia"/>
          <w:sz w:val="24"/>
        </w:rPr>
        <w:t>漳州市古雷经济开发区腾龙路</w:t>
      </w:r>
      <w:r w:rsidR="00AE1C79">
        <w:rPr>
          <w:rFonts w:hint="eastAsia"/>
          <w:sz w:val="24"/>
        </w:rPr>
        <w:t>1</w:t>
      </w:r>
      <w:r w:rsidR="00AE1C79">
        <w:rPr>
          <w:rFonts w:hint="eastAsia"/>
          <w:sz w:val="24"/>
        </w:rPr>
        <w:t>号</w:t>
      </w:r>
    </w:p>
    <w:p w:rsidR="00812EFC" w:rsidRDefault="003D05A7" w:rsidP="002A4E34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</w:rPr>
        <w:t>电</w:t>
      </w:r>
      <w:r w:rsidRPr="00DA4563">
        <w:rPr>
          <w:rStyle w:val="NormalCharacter"/>
          <w:sz w:val="24"/>
          <w:szCs w:val="24"/>
          <w:lang w:val="fr-BE"/>
        </w:rPr>
        <w:t xml:space="preserve">  </w:t>
      </w:r>
      <w:r w:rsidRPr="00DA4563">
        <w:rPr>
          <w:rStyle w:val="NormalCharacter"/>
          <w:sz w:val="24"/>
          <w:szCs w:val="24"/>
        </w:rPr>
        <w:t>话</w:t>
      </w:r>
      <w:r w:rsidRPr="00DA4563">
        <w:rPr>
          <w:rStyle w:val="NormalCharacter"/>
          <w:sz w:val="24"/>
          <w:szCs w:val="24"/>
          <w:lang w:val="fr-BE"/>
        </w:rPr>
        <w:t>：</w:t>
      </w:r>
      <w:r w:rsidR="00535307">
        <w:rPr>
          <w:rStyle w:val="NormalCharacter"/>
          <w:sz w:val="24"/>
          <w:szCs w:val="24"/>
          <w:lang w:val="fr-BE"/>
        </w:rPr>
        <w:t xml:space="preserve"> </w:t>
      </w:r>
    </w:p>
    <w:p w:rsidR="00812EFC" w:rsidRDefault="003D05A7" w:rsidP="003D05A7">
      <w:pPr>
        <w:snapToGrid w:val="0"/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</w:rPr>
        <w:t>传</w:t>
      </w:r>
      <w:r w:rsidRPr="00DA4563">
        <w:rPr>
          <w:rStyle w:val="NormalCharacter"/>
          <w:sz w:val="24"/>
          <w:szCs w:val="24"/>
          <w:lang w:val="fr-BE"/>
        </w:rPr>
        <w:t xml:space="preserve">  </w:t>
      </w:r>
      <w:r w:rsidRPr="00DA4563">
        <w:rPr>
          <w:rStyle w:val="NormalCharacter"/>
          <w:sz w:val="24"/>
          <w:szCs w:val="24"/>
        </w:rPr>
        <w:t>真</w:t>
      </w:r>
      <w:r w:rsidRPr="00DA4563">
        <w:rPr>
          <w:rStyle w:val="NormalCharacter"/>
          <w:sz w:val="24"/>
          <w:szCs w:val="24"/>
          <w:lang w:val="fr-BE"/>
        </w:rPr>
        <w:t>：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</w:rPr>
        <w:t>邮</w:t>
      </w:r>
      <w:r w:rsidRPr="00DA4563">
        <w:rPr>
          <w:rStyle w:val="NormalCharacter"/>
          <w:sz w:val="24"/>
          <w:szCs w:val="24"/>
          <w:lang w:val="fr-BE"/>
        </w:rPr>
        <w:t xml:space="preserve">  </w:t>
      </w:r>
      <w:r w:rsidRPr="00DA4563">
        <w:rPr>
          <w:rStyle w:val="NormalCharacter"/>
          <w:sz w:val="24"/>
          <w:szCs w:val="24"/>
        </w:rPr>
        <w:t>编</w:t>
      </w:r>
      <w:r w:rsidRPr="00DA4563">
        <w:rPr>
          <w:rStyle w:val="NormalCharacter"/>
          <w:sz w:val="24"/>
          <w:szCs w:val="24"/>
          <w:lang w:val="fr-BE"/>
        </w:rPr>
        <w:t>：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  <w:lang w:val="fr-BE"/>
        </w:rPr>
        <w:t xml:space="preserve">E-mail </w:t>
      </w:r>
      <w:r w:rsidRPr="00DA4563">
        <w:rPr>
          <w:rStyle w:val="NormalCharacter"/>
          <w:sz w:val="24"/>
          <w:szCs w:val="24"/>
          <w:lang w:val="fr-BE"/>
        </w:rPr>
        <w:t>：</w:t>
      </w:r>
    </w:p>
    <w:p w:rsidR="00812EFC" w:rsidRDefault="00812EFC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</w:p>
    <w:p w:rsidR="00812EFC" w:rsidRDefault="00BF703F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  <w:r>
        <w:rPr>
          <w:rStyle w:val="NormalCharacter"/>
          <w:sz w:val="24"/>
          <w:szCs w:val="24"/>
        </w:rPr>
        <w:t>供货商</w:t>
      </w:r>
      <w:r w:rsidR="003D05A7" w:rsidRPr="00DA4563">
        <w:rPr>
          <w:rStyle w:val="NormalCharacter"/>
          <w:sz w:val="24"/>
          <w:szCs w:val="24"/>
          <w:lang w:val="fr-BE"/>
        </w:rPr>
        <w:t>：</w:t>
      </w:r>
      <w:r w:rsidR="00974B53">
        <w:rPr>
          <w:rStyle w:val="NormalCharacter"/>
          <w:sz w:val="24"/>
          <w:szCs w:val="24"/>
          <w:lang w:val="fr-BE"/>
        </w:rPr>
        <w:t xml:space="preserve"> 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</w:rPr>
        <w:t>联系人</w:t>
      </w:r>
      <w:r w:rsidRPr="00B52D04">
        <w:rPr>
          <w:rStyle w:val="NormalCharacter"/>
          <w:sz w:val="24"/>
          <w:szCs w:val="24"/>
          <w:lang w:val="fr-BE"/>
        </w:rPr>
        <w:t>：</w:t>
      </w:r>
      <w:r w:rsidR="00974B53">
        <w:rPr>
          <w:rStyle w:val="NormalCharacter"/>
          <w:sz w:val="24"/>
          <w:szCs w:val="24"/>
          <w:lang w:val="fr-BE"/>
        </w:rPr>
        <w:t xml:space="preserve"> 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</w:rPr>
      </w:pPr>
      <w:r w:rsidRPr="00DA4563">
        <w:rPr>
          <w:rStyle w:val="NormalCharacter"/>
          <w:sz w:val="24"/>
          <w:szCs w:val="24"/>
        </w:rPr>
        <w:t>地</w:t>
      </w:r>
      <w:r w:rsidRPr="00DA4563">
        <w:rPr>
          <w:rStyle w:val="NormalCharacter"/>
          <w:sz w:val="24"/>
          <w:szCs w:val="24"/>
        </w:rPr>
        <w:t xml:space="preserve">  </w:t>
      </w:r>
      <w:r w:rsidRPr="00DA4563">
        <w:rPr>
          <w:rStyle w:val="NormalCharacter"/>
          <w:sz w:val="24"/>
          <w:szCs w:val="24"/>
        </w:rPr>
        <w:t>址：</w:t>
      </w:r>
      <w:r w:rsidR="00974B53">
        <w:rPr>
          <w:rStyle w:val="NormalCharacter"/>
          <w:sz w:val="24"/>
          <w:szCs w:val="24"/>
        </w:rPr>
        <w:t xml:space="preserve"> 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</w:rPr>
        <w:t>电</w:t>
      </w:r>
      <w:r w:rsidRPr="00DA4563">
        <w:rPr>
          <w:rStyle w:val="NormalCharacter"/>
          <w:sz w:val="24"/>
          <w:szCs w:val="24"/>
        </w:rPr>
        <w:t xml:space="preserve">  </w:t>
      </w:r>
      <w:r w:rsidRPr="00DA4563">
        <w:rPr>
          <w:rStyle w:val="NormalCharacter"/>
          <w:sz w:val="24"/>
          <w:szCs w:val="24"/>
        </w:rPr>
        <w:t>话：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</w:rPr>
      </w:pPr>
      <w:r w:rsidRPr="00DA4563">
        <w:rPr>
          <w:rStyle w:val="NormalCharacter"/>
          <w:sz w:val="24"/>
          <w:szCs w:val="24"/>
        </w:rPr>
        <w:t>传</w:t>
      </w:r>
      <w:r w:rsidRPr="00DA4563">
        <w:rPr>
          <w:rStyle w:val="NormalCharacter"/>
          <w:sz w:val="24"/>
          <w:szCs w:val="24"/>
        </w:rPr>
        <w:t xml:space="preserve">  </w:t>
      </w:r>
      <w:r w:rsidRPr="00DA4563">
        <w:rPr>
          <w:rStyle w:val="NormalCharacter"/>
          <w:sz w:val="24"/>
          <w:szCs w:val="24"/>
        </w:rPr>
        <w:t>真：</w:t>
      </w:r>
    </w:p>
    <w:p w:rsidR="00812EFC" w:rsidRDefault="003D05A7" w:rsidP="003D05A7">
      <w:pPr>
        <w:spacing w:line="360" w:lineRule="auto"/>
        <w:rPr>
          <w:rStyle w:val="NormalCharacter"/>
          <w:sz w:val="24"/>
          <w:szCs w:val="24"/>
        </w:rPr>
      </w:pPr>
      <w:r w:rsidRPr="00DA4563">
        <w:rPr>
          <w:rStyle w:val="NormalCharacter"/>
          <w:sz w:val="24"/>
          <w:szCs w:val="24"/>
        </w:rPr>
        <w:t>邮</w:t>
      </w:r>
      <w:r w:rsidRPr="00DA4563">
        <w:rPr>
          <w:rStyle w:val="NormalCharacter"/>
          <w:sz w:val="24"/>
          <w:szCs w:val="24"/>
        </w:rPr>
        <w:t xml:space="preserve">  </w:t>
      </w:r>
      <w:r w:rsidRPr="00DA4563">
        <w:rPr>
          <w:rStyle w:val="NormalCharacter"/>
          <w:sz w:val="24"/>
          <w:szCs w:val="24"/>
        </w:rPr>
        <w:t>编：</w:t>
      </w:r>
    </w:p>
    <w:p w:rsidR="00812EFC" w:rsidRDefault="003D05A7" w:rsidP="00215FDD">
      <w:pPr>
        <w:spacing w:line="360" w:lineRule="auto"/>
        <w:rPr>
          <w:rStyle w:val="NormalCharacter"/>
          <w:sz w:val="24"/>
          <w:szCs w:val="24"/>
          <w:lang w:val="fr-BE"/>
        </w:rPr>
      </w:pPr>
      <w:r w:rsidRPr="00DA4563">
        <w:rPr>
          <w:rStyle w:val="NormalCharacter"/>
          <w:sz w:val="24"/>
          <w:szCs w:val="24"/>
          <w:lang w:val="pt-BR"/>
        </w:rPr>
        <w:t xml:space="preserve">E-mail </w:t>
      </w:r>
      <w:r w:rsidRPr="003D5E9E">
        <w:rPr>
          <w:rStyle w:val="NormalCharacter"/>
          <w:sz w:val="24"/>
          <w:szCs w:val="24"/>
          <w:lang w:val="fr-BE"/>
        </w:rPr>
        <w:t>：</w:t>
      </w:r>
    </w:p>
    <w:sectPr w:rsidR="00812EFC" w:rsidSect="003A25E2">
      <w:headerReference w:type="default" r:id="rId18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50" w:rsidRDefault="003B7550">
      <w:r>
        <w:separator/>
      </w:r>
    </w:p>
  </w:endnote>
  <w:endnote w:type="continuationSeparator" w:id="0">
    <w:p w:rsidR="003B7550" w:rsidRDefault="003B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812EFC" w:rsidP="009F1B5F">
    <w:pPr>
      <w:pStyle w:val="a4"/>
      <w:framePr w:wrap="around" w:hAnchor="text" w:xAlign="center" w:y="1"/>
      <w:rPr>
        <w:rStyle w:val="PageNumber"/>
      </w:rPr>
    </w:pPr>
  </w:p>
  <w:p w:rsidR="00812EFC" w:rsidRDefault="00812EFC">
    <w:pPr>
      <w:pStyle w:val="a4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53" w:rsidRDefault="00974B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812EFC" w:rsidP="00D87D98">
    <w:pPr>
      <w:pStyle w:val="a4"/>
      <w:jc w:val="center"/>
      <w:rPr>
        <w:rStyle w:val="NormalCharacter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02007D" w:rsidP="00ED6374">
    <w:pPr>
      <w:pStyle w:val="a4"/>
      <w:jc w:val="center"/>
      <w:rPr>
        <w:rStyle w:val="NormalCharacter"/>
      </w:rPr>
    </w:pPr>
    <w:r w:rsidRPr="003704B4">
      <w:rPr>
        <w:rStyle w:val="NormalCharacter"/>
      </w:rPr>
      <w:fldChar w:fldCharType="begin"/>
    </w:r>
    <w:r w:rsidR="003704B4" w:rsidRPr="003704B4">
      <w:rPr>
        <w:rStyle w:val="NormalCharacter"/>
      </w:rPr>
      <w:instrText>PAGE   \* MERGEFORMAT</w:instrText>
    </w:r>
    <w:r w:rsidRPr="003704B4">
      <w:rPr>
        <w:rStyle w:val="NormalCharacter"/>
      </w:rPr>
      <w:fldChar w:fldCharType="separate"/>
    </w:r>
    <w:r w:rsidR="00E93F51" w:rsidRPr="00E93F51">
      <w:rPr>
        <w:rStyle w:val="NormalCharacter"/>
        <w:noProof/>
        <w:lang w:val="zh-CN"/>
      </w:rPr>
      <w:t>1</w:t>
    </w:r>
    <w:r w:rsidRPr="003704B4">
      <w:rPr>
        <w:rStyle w:val="NormalCharacter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02007D">
    <w:pPr>
      <w:pStyle w:val="a4"/>
      <w:jc w:val="center"/>
      <w:rPr>
        <w:rStyle w:val="NormalCharacter"/>
      </w:rPr>
    </w:pPr>
    <w:r w:rsidRPr="003704B4">
      <w:rPr>
        <w:rStyle w:val="NormalCharacter"/>
      </w:rPr>
      <w:fldChar w:fldCharType="begin"/>
    </w:r>
    <w:r w:rsidR="003704B4" w:rsidRPr="003704B4">
      <w:rPr>
        <w:rStyle w:val="NormalCharacter"/>
      </w:rPr>
      <w:instrText>PAGE   \* MERGEFORMAT</w:instrText>
    </w:r>
    <w:r w:rsidRPr="003704B4">
      <w:rPr>
        <w:rStyle w:val="NormalCharacter"/>
      </w:rPr>
      <w:fldChar w:fldCharType="separate"/>
    </w:r>
    <w:r w:rsidR="00E93F51" w:rsidRPr="00E93F51">
      <w:rPr>
        <w:rStyle w:val="NormalCharacter"/>
        <w:noProof/>
        <w:lang w:val="zh-CN"/>
      </w:rPr>
      <w:t>5</w:t>
    </w:r>
    <w:r w:rsidRPr="003704B4">
      <w:rPr>
        <w:rStyle w:val="NormalCharacter"/>
      </w:rPr>
      <w:fldChar w:fldCharType="end"/>
    </w:r>
  </w:p>
  <w:p w:rsidR="00812EFC" w:rsidRDefault="00812EFC" w:rsidP="00ED6374">
    <w:pPr>
      <w:pStyle w:val="a4"/>
      <w:jc w:val="cen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50" w:rsidRDefault="003B7550">
      <w:r>
        <w:separator/>
      </w:r>
    </w:p>
  </w:footnote>
  <w:footnote w:type="continuationSeparator" w:id="0">
    <w:p w:rsidR="003B7550" w:rsidRDefault="003B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53" w:rsidRDefault="00974B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812EFC" w:rsidP="00FE6EC0">
    <w:pPr>
      <w:pStyle w:val="a5"/>
      <w:pBdr>
        <w:bottom w:val="nil"/>
      </w:pBdr>
      <w:jc w:val="both"/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53" w:rsidRDefault="00974B5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02007D" w:rsidP="00526B36">
    <w:pPr>
      <w:pStyle w:val="a5"/>
      <w:jc w:val="left"/>
      <w:rPr>
        <w:rStyle w:val="NormalCharacter"/>
      </w:rPr>
    </w:pPr>
    <w:r w:rsidRPr="0002007D">
      <w:rPr>
        <w:rStyle w:val="NormalCharacter"/>
      </w:rPr>
      <w:pict>
        <v:shape id="_x0000_s2054" style="position:absolute;margin-left:0;margin-top:0;width:50pt;height:50pt;z-index:251656704;visibility:hidden" coordsize="21600,21600" o:spt="100" adj="0,,0" path="" filled="f" stroked="f">
          <v:stroke joinstyle="miter"/>
          <v:formulas/>
          <v:path o:connecttype="segments"/>
          <o:lock v:ext="edit" aspectratio="t" selection="t"/>
        </v:shape>
      </w:pict>
    </w:r>
    <w:r w:rsidR="005B0EDE">
      <w:rPr>
        <w:rStyle w:val="NormalCharacter"/>
      </w:rPr>
      <w:t xml:space="preserve">      </w:t>
    </w:r>
    <w:r w:rsidR="00FC25C0">
      <w:rPr>
        <w:rStyle w:val="NormalCharacter"/>
      </w:rPr>
      <w:t xml:space="preserve">                </w:t>
    </w:r>
    <w:r w:rsidR="00730F60">
      <w:rPr>
        <w:rStyle w:val="NormalCharacter"/>
      </w:rPr>
      <w:t xml:space="preserve">            </w:t>
    </w:r>
    <w:r w:rsidR="003723D6">
      <w:rPr>
        <w:rStyle w:val="NormalCharacter"/>
      </w:rPr>
      <w:t xml:space="preserve">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02007D" w:rsidP="005B0EDE">
    <w:pPr>
      <w:pStyle w:val="a5"/>
      <w:jc w:val="left"/>
      <w:rPr>
        <w:rStyle w:val="NormalCharacter"/>
      </w:rPr>
    </w:pPr>
    <w:r w:rsidRPr="0002007D">
      <w:rPr>
        <w:rStyle w:val="NormalCharacter"/>
      </w:rPr>
      <w:pict>
        <v:shape id="_x0000_s2052" style="position:absolute;margin-left:0;margin-top:0;width:50pt;height:50pt;z-index:251657728;visibility:hidden" coordsize="21600,21600" o:spt="100" adj="0,,0" path="" filled="f" stroked="f">
          <v:stroke joinstyle="miter"/>
          <v:formulas/>
          <v:path o:connecttype="segments"/>
          <o:lock v:ext="edit" aspectratio="t" selection="t"/>
        </v:shape>
      </w:pict>
    </w:r>
    <w:r w:rsidR="0000782D">
      <w:rPr>
        <w:rStyle w:val="NormalCharacter"/>
      </w:rPr>
      <w:t xml:space="preserve">   </w:t>
    </w:r>
    <w:r w:rsidR="002F04A5">
      <w:rPr>
        <w:rStyle w:val="NormalCharacter"/>
      </w:rPr>
      <w:t xml:space="preserve">                      </w:t>
    </w:r>
    <w:r w:rsidR="00730F60">
      <w:rPr>
        <w:rStyle w:val="NormalCharacter"/>
      </w:rPr>
      <w:t xml:space="preserve"> 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FC" w:rsidRDefault="0002007D" w:rsidP="005B0EDE">
    <w:pPr>
      <w:pStyle w:val="a5"/>
      <w:jc w:val="left"/>
      <w:rPr>
        <w:rStyle w:val="NormalCharacter"/>
      </w:rPr>
    </w:pPr>
    <w:r w:rsidRPr="0002007D">
      <w:rPr>
        <w:rStyle w:val="NormalCharacter"/>
      </w:rPr>
      <w:pict>
        <v:shape id="_x0000_s2050" style="position:absolute;margin-left:0;margin-top:0;width:50pt;height:50pt;z-index:251658752;visibility:hidden" coordsize="21600,21600" o:spt="100" adj="0,,0" path="" filled="f" stroked="f">
          <v:stroke joinstyle="miter"/>
          <v:formulas/>
          <v:path o:connecttype="segments"/>
          <o:lock v:ext="edit" aspectratio="t" selection="t"/>
        </v:shape>
      </w:pict>
    </w:r>
    <w:r w:rsidR="0000782D">
      <w:rPr>
        <w:rStyle w:val="NormalCharacter"/>
      </w:rPr>
      <w:t xml:space="preserve">                            </w:t>
    </w:r>
    <w:r w:rsidR="00215FDD">
      <w:rPr>
        <w:rStyle w:val="NormalCharacter"/>
      </w:rPr>
      <w:t xml:space="preserve">         </w:t>
    </w:r>
    <w:r w:rsidR="0000782D">
      <w:rPr>
        <w:rStyle w:val="NormalCharacter"/>
      </w:rPr>
      <w:t xml:space="preserve">                             </w:t>
    </w:r>
    <w:r w:rsidR="00E54DE9">
      <w:rPr>
        <w:rStyle w:val="NormalCharacter"/>
      </w:rPr>
      <w:t xml:space="preserve">                      </w:t>
    </w:r>
    <w:r w:rsidR="00D578FB">
      <w:rPr>
        <w:rStyle w:val="NormalCharacter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">
    <w:nsid w:val="06CF72E4"/>
    <w:multiLevelType w:val="multilevel"/>
    <w:tmpl w:val="5D42FF72"/>
    <w:lvl w:ilvl="0">
      <w:start w:val="1"/>
      <w:numFmt w:val="decimal"/>
      <w:lvlText w:val="（%1）"/>
      <w:lvlJc w:val="left"/>
      <w:pPr>
        <w:widowControl/>
        <w:ind w:left="113" w:hanging="113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">
    <w:nsid w:val="08A85746"/>
    <w:multiLevelType w:val="hybridMultilevel"/>
    <w:tmpl w:val="BD785DE0"/>
    <w:lvl w:ilvl="0" w:tplc="FDAC3FCC">
      <w:start w:val="1"/>
      <w:numFmt w:val="bullet"/>
      <w:lvlText w:val=""/>
      <w:lvlJc w:val="left"/>
      <w:pPr>
        <w:widowControl/>
        <w:ind w:left="902" w:hanging="420"/>
        <w:textAlignment w:val="baseline"/>
      </w:pPr>
      <w:rPr>
        <w:rFonts w:ascii="Wingdings" w:hAnsi="Wingdings"/>
      </w:rPr>
    </w:lvl>
    <w:lvl w:ilvl="1" w:tplc="D5E0B546">
      <w:start w:val="1"/>
      <w:numFmt w:val="bullet"/>
      <w:lvlText w:val=""/>
      <w:lvlJc w:val="left"/>
      <w:pPr>
        <w:widowControl/>
        <w:ind w:left="1322" w:hanging="420"/>
        <w:textAlignment w:val="baseline"/>
      </w:pPr>
      <w:rPr>
        <w:rFonts w:ascii="Wingdings" w:hAnsi="Wingdings"/>
      </w:rPr>
    </w:lvl>
    <w:lvl w:ilvl="2" w:tplc="EA4ABE4E">
      <w:start w:val="1"/>
      <w:numFmt w:val="bullet"/>
      <w:lvlText w:val=""/>
      <w:lvlJc w:val="left"/>
      <w:pPr>
        <w:widowControl/>
        <w:ind w:left="1742" w:hanging="420"/>
        <w:textAlignment w:val="baseline"/>
      </w:pPr>
      <w:rPr>
        <w:rFonts w:ascii="Wingdings" w:hAnsi="Wingdings"/>
      </w:rPr>
    </w:lvl>
    <w:lvl w:ilvl="3" w:tplc="6D68BB90">
      <w:start w:val="1"/>
      <w:numFmt w:val="bullet"/>
      <w:lvlText w:val=""/>
      <w:lvlJc w:val="left"/>
      <w:pPr>
        <w:widowControl/>
        <w:ind w:left="2162" w:hanging="420"/>
        <w:textAlignment w:val="baseline"/>
      </w:pPr>
      <w:rPr>
        <w:rFonts w:ascii="Wingdings" w:hAnsi="Wingdings"/>
      </w:rPr>
    </w:lvl>
    <w:lvl w:ilvl="4" w:tplc="00EE171C">
      <w:start w:val="1"/>
      <w:numFmt w:val="bullet"/>
      <w:lvlText w:val=""/>
      <w:lvlJc w:val="left"/>
      <w:pPr>
        <w:widowControl/>
        <w:ind w:left="2582" w:hanging="420"/>
        <w:textAlignment w:val="baseline"/>
      </w:pPr>
      <w:rPr>
        <w:rFonts w:ascii="Wingdings" w:hAnsi="Wingdings"/>
      </w:rPr>
    </w:lvl>
    <w:lvl w:ilvl="5" w:tplc="E0025176">
      <w:start w:val="1"/>
      <w:numFmt w:val="bullet"/>
      <w:lvlText w:val=""/>
      <w:lvlJc w:val="left"/>
      <w:pPr>
        <w:widowControl/>
        <w:ind w:left="3002" w:hanging="420"/>
        <w:textAlignment w:val="baseline"/>
      </w:pPr>
      <w:rPr>
        <w:rFonts w:ascii="Wingdings" w:hAnsi="Wingdings"/>
      </w:rPr>
    </w:lvl>
    <w:lvl w:ilvl="6" w:tplc="751EA478">
      <w:start w:val="1"/>
      <w:numFmt w:val="bullet"/>
      <w:lvlText w:val=""/>
      <w:lvlJc w:val="left"/>
      <w:pPr>
        <w:widowControl/>
        <w:ind w:left="3422" w:hanging="420"/>
        <w:textAlignment w:val="baseline"/>
      </w:pPr>
      <w:rPr>
        <w:rFonts w:ascii="Wingdings" w:hAnsi="Wingdings"/>
      </w:rPr>
    </w:lvl>
    <w:lvl w:ilvl="7" w:tplc="42588EDE">
      <w:start w:val="1"/>
      <w:numFmt w:val="bullet"/>
      <w:lvlText w:val=""/>
      <w:lvlJc w:val="left"/>
      <w:pPr>
        <w:widowControl/>
        <w:ind w:left="3842" w:hanging="420"/>
        <w:textAlignment w:val="baseline"/>
      </w:pPr>
      <w:rPr>
        <w:rFonts w:ascii="Wingdings" w:hAnsi="Wingdings"/>
      </w:rPr>
    </w:lvl>
    <w:lvl w:ilvl="8" w:tplc="4E7E9EBC">
      <w:start w:val="1"/>
      <w:numFmt w:val="bullet"/>
      <w:lvlText w:val=""/>
      <w:lvlJc w:val="left"/>
      <w:pPr>
        <w:widowControl/>
        <w:ind w:left="4262" w:hanging="420"/>
        <w:textAlignment w:val="baseline"/>
      </w:pPr>
      <w:rPr>
        <w:rFonts w:ascii="Wingdings" w:hAnsi="Wingdings"/>
      </w:rPr>
    </w:lvl>
  </w:abstractNum>
  <w:abstractNum w:abstractNumId="4">
    <w:nsid w:val="0A407BB2"/>
    <w:multiLevelType w:val="multilevel"/>
    <w:tmpl w:val="87CC08F8"/>
    <w:lvl w:ilvl="0">
      <w:start w:val="1"/>
      <w:numFmt w:val="decimal"/>
      <w:lvlText w:val="（%1）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5">
    <w:nsid w:val="11F813B5"/>
    <w:multiLevelType w:val="multilevel"/>
    <w:tmpl w:val="51D60718"/>
    <w:lvl w:ilvl="0">
      <w:start w:val="1"/>
      <w:numFmt w:val="bullet"/>
      <w:lvlText w:val=""/>
      <w:lvlJc w:val="left"/>
      <w:pPr>
        <w:widowControl/>
        <w:ind w:left="600" w:hanging="420"/>
        <w:textAlignment w:val="baseline"/>
      </w:pPr>
      <w:rPr>
        <w:rFonts w:ascii="Wingdings" w:hAnsi="Wingdings"/>
        <w:sz w:val="24"/>
        <w:szCs w:val="24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6">
    <w:nsid w:val="12755800"/>
    <w:multiLevelType w:val="hybridMultilevel"/>
    <w:tmpl w:val="29EC9A22"/>
    <w:lvl w:ilvl="0" w:tplc="0409000B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13817D8A"/>
    <w:multiLevelType w:val="multilevel"/>
    <w:tmpl w:val="00000001"/>
    <w:lvl w:ilvl="0">
      <w:start w:val="1"/>
      <w:numFmt w:val="decimal"/>
      <w:lvlText w:val="%1)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8">
    <w:nsid w:val="160E5BC2"/>
    <w:multiLevelType w:val="multilevel"/>
    <w:tmpl w:val="9412FB2C"/>
    <w:lvl w:ilvl="0">
      <w:start w:val="1"/>
      <w:numFmt w:val="decimal"/>
      <w:lvlText w:val="（%1）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9">
    <w:nsid w:val="1728195C"/>
    <w:multiLevelType w:val="hybridMultilevel"/>
    <w:tmpl w:val="12A226E8"/>
    <w:lvl w:ilvl="0" w:tplc="79A89290">
      <w:start w:val="1"/>
      <w:numFmt w:val="bullet"/>
      <w:lvlText w:val=""/>
      <w:lvlJc w:val="left"/>
      <w:pPr>
        <w:widowControl/>
        <w:ind w:left="846" w:hanging="420"/>
        <w:textAlignment w:val="baseline"/>
      </w:pPr>
      <w:rPr>
        <w:rFonts w:ascii="Wingdings" w:hAnsi="Wingdings"/>
      </w:rPr>
    </w:lvl>
    <w:lvl w:ilvl="1" w:tplc="DB18AA7C">
      <w:start w:val="1"/>
      <w:numFmt w:val="bullet"/>
      <w:lvlText w:val=""/>
      <w:lvlJc w:val="left"/>
      <w:pPr>
        <w:widowControl/>
        <w:ind w:left="1270" w:hanging="420"/>
        <w:textAlignment w:val="baseline"/>
      </w:pPr>
      <w:rPr>
        <w:rFonts w:ascii="Wingdings" w:hAnsi="Wingdings"/>
      </w:rPr>
    </w:lvl>
    <w:lvl w:ilvl="2" w:tplc="F4B8DD66">
      <w:start w:val="1"/>
      <w:numFmt w:val="bullet"/>
      <w:lvlText w:val=""/>
      <w:lvlJc w:val="left"/>
      <w:pPr>
        <w:widowControl/>
        <w:ind w:left="1690" w:hanging="420"/>
        <w:textAlignment w:val="baseline"/>
      </w:pPr>
      <w:rPr>
        <w:rFonts w:ascii="Wingdings" w:hAnsi="Wingdings"/>
      </w:rPr>
    </w:lvl>
    <w:lvl w:ilvl="3" w:tplc="19B82510">
      <w:start w:val="1"/>
      <w:numFmt w:val="bullet"/>
      <w:lvlText w:val=""/>
      <w:lvlJc w:val="left"/>
      <w:pPr>
        <w:widowControl/>
        <w:ind w:left="2110" w:hanging="420"/>
        <w:textAlignment w:val="baseline"/>
      </w:pPr>
      <w:rPr>
        <w:rFonts w:ascii="Wingdings" w:hAnsi="Wingdings"/>
      </w:rPr>
    </w:lvl>
    <w:lvl w:ilvl="4" w:tplc="3CA6F9B2">
      <w:start w:val="1"/>
      <w:numFmt w:val="bullet"/>
      <w:lvlText w:val=""/>
      <w:lvlJc w:val="left"/>
      <w:pPr>
        <w:widowControl/>
        <w:ind w:left="2530" w:hanging="420"/>
        <w:textAlignment w:val="baseline"/>
      </w:pPr>
      <w:rPr>
        <w:rFonts w:ascii="Wingdings" w:hAnsi="Wingdings"/>
      </w:rPr>
    </w:lvl>
    <w:lvl w:ilvl="5" w:tplc="C1D22DF8">
      <w:start w:val="1"/>
      <w:numFmt w:val="bullet"/>
      <w:lvlText w:val=""/>
      <w:lvlJc w:val="left"/>
      <w:pPr>
        <w:widowControl/>
        <w:ind w:left="2950" w:hanging="420"/>
        <w:textAlignment w:val="baseline"/>
      </w:pPr>
      <w:rPr>
        <w:rFonts w:ascii="Wingdings" w:hAnsi="Wingdings"/>
      </w:rPr>
    </w:lvl>
    <w:lvl w:ilvl="6" w:tplc="FCFE43D2">
      <w:start w:val="1"/>
      <w:numFmt w:val="bullet"/>
      <w:lvlText w:val=""/>
      <w:lvlJc w:val="left"/>
      <w:pPr>
        <w:widowControl/>
        <w:ind w:left="3370" w:hanging="420"/>
        <w:textAlignment w:val="baseline"/>
      </w:pPr>
      <w:rPr>
        <w:rFonts w:ascii="Wingdings" w:hAnsi="Wingdings"/>
      </w:rPr>
    </w:lvl>
    <w:lvl w:ilvl="7" w:tplc="2BA234E0">
      <w:start w:val="1"/>
      <w:numFmt w:val="bullet"/>
      <w:lvlText w:val=""/>
      <w:lvlJc w:val="left"/>
      <w:pPr>
        <w:widowControl/>
        <w:ind w:left="3790" w:hanging="420"/>
        <w:textAlignment w:val="baseline"/>
      </w:pPr>
      <w:rPr>
        <w:rFonts w:ascii="Wingdings" w:hAnsi="Wingdings"/>
      </w:rPr>
    </w:lvl>
    <w:lvl w:ilvl="8" w:tplc="D60E884E">
      <w:start w:val="1"/>
      <w:numFmt w:val="bullet"/>
      <w:lvlText w:val=""/>
      <w:lvlJc w:val="left"/>
      <w:pPr>
        <w:widowControl/>
        <w:ind w:left="4210" w:hanging="420"/>
        <w:textAlignment w:val="baseline"/>
      </w:pPr>
      <w:rPr>
        <w:rFonts w:ascii="Wingdings" w:hAnsi="Wingdings"/>
      </w:rPr>
    </w:lvl>
  </w:abstractNum>
  <w:abstractNum w:abstractNumId="10">
    <w:nsid w:val="20FC2737"/>
    <w:multiLevelType w:val="multilevel"/>
    <w:tmpl w:val="CCF8E0DE"/>
    <w:lvl w:ilvl="0">
      <w:start w:val="1"/>
      <w:numFmt w:val="decimal"/>
      <w:lvlText w:val="%1"/>
      <w:lvlJc w:val="left"/>
      <w:pPr>
        <w:widowControl/>
        <w:ind w:left="480" w:hanging="480"/>
        <w:textAlignment w:val="baseline"/>
      </w:pPr>
    </w:lvl>
    <w:lvl w:ilvl="1">
      <w:start w:val="1"/>
      <w:numFmt w:val="decimal"/>
      <w:lvlText w:val="%1.%2"/>
      <w:lvlJc w:val="left"/>
      <w:pPr>
        <w:widowControl/>
        <w:ind w:left="480" w:hanging="480"/>
        <w:textAlignment w:val="baseline"/>
      </w:pPr>
    </w:lvl>
    <w:lvl w:ilvl="2">
      <w:start w:val="1"/>
      <w:numFmt w:val="decimal"/>
      <w:lvlText w:val="%1.%2.%3"/>
      <w:lvlJc w:val="left"/>
      <w:pPr>
        <w:widowControl/>
        <w:ind w:left="720" w:hanging="720"/>
        <w:textAlignment w:val="baseline"/>
      </w:pPr>
    </w:lvl>
    <w:lvl w:ilvl="3">
      <w:start w:val="1"/>
      <w:numFmt w:val="decimal"/>
      <w:lvlText w:val="%1.%2.%3.%4"/>
      <w:lvlJc w:val="left"/>
      <w:pPr>
        <w:widowControl/>
        <w:ind w:left="720" w:hanging="720"/>
        <w:textAlignment w:val="baseline"/>
      </w:pPr>
    </w:lvl>
    <w:lvl w:ilvl="4">
      <w:start w:val="1"/>
      <w:numFmt w:val="decimal"/>
      <w:lvlText w:val="%1.%2.%3.%4.%5"/>
      <w:lvlJc w:val="left"/>
      <w:pPr>
        <w:widowControl/>
        <w:ind w:left="1080" w:hanging="1080"/>
        <w:textAlignment w:val="baseline"/>
      </w:pPr>
    </w:lvl>
    <w:lvl w:ilvl="5">
      <w:start w:val="1"/>
      <w:numFmt w:val="decimal"/>
      <w:lvlText w:val="%1.%2.%3.%4.%5.%6"/>
      <w:lvlJc w:val="left"/>
      <w:pPr>
        <w:widowControl/>
        <w:ind w:left="1080" w:hanging="1080"/>
        <w:textAlignment w:val="baseline"/>
      </w:pPr>
    </w:lvl>
    <w:lvl w:ilvl="6">
      <w:start w:val="1"/>
      <w:numFmt w:val="decimal"/>
      <w:lvlText w:val="%1.%2.%3.%4.%5.%6.%7"/>
      <w:lvlJc w:val="left"/>
      <w:pPr>
        <w:widowControl/>
        <w:ind w:left="1080" w:hanging="1080"/>
        <w:textAlignment w:val="baseline"/>
      </w:pPr>
    </w:lvl>
    <w:lvl w:ilvl="7">
      <w:start w:val="1"/>
      <w:numFmt w:val="decimal"/>
      <w:lvlText w:val="%1.%2.%3.%4.%5.%6.%7.%8"/>
      <w:lvlJc w:val="left"/>
      <w:pPr>
        <w:widowControl/>
        <w:ind w:left="1440" w:hanging="1440"/>
        <w:textAlignment w:val="baseline"/>
      </w:pPr>
    </w:lvl>
    <w:lvl w:ilvl="8">
      <w:start w:val="1"/>
      <w:numFmt w:val="decimal"/>
      <w:lvlText w:val="%1.%2.%3.%4.%5.%6.%7.%8.%9"/>
      <w:lvlJc w:val="left"/>
      <w:pPr>
        <w:widowControl/>
        <w:ind w:left="1440" w:hanging="1440"/>
        <w:textAlignment w:val="baseline"/>
      </w:pPr>
    </w:lvl>
  </w:abstractNum>
  <w:abstractNum w:abstractNumId="11">
    <w:nsid w:val="242F5753"/>
    <w:multiLevelType w:val="multilevel"/>
    <w:tmpl w:val="6C546142"/>
    <w:lvl w:ilvl="0">
      <w:start w:val="1"/>
      <w:numFmt w:val="decimal"/>
      <w:lvlText w:val="（%1）"/>
      <w:lvlJc w:val="left"/>
      <w:pPr>
        <w:widowControl/>
        <w:ind w:left="114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2">
    <w:nsid w:val="2E2D34B6"/>
    <w:multiLevelType w:val="hybridMultilevel"/>
    <w:tmpl w:val="E496D154"/>
    <w:lvl w:ilvl="0" w:tplc="D08C2B1C">
      <w:start w:val="1"/>
      <w:numFmt w:val="bullet"/>
      <w:lvlText w:val=""/>
      <w:lvlJc w:val="left"/>
      <w:pPr>
        <w:widowControl/>
        <w:ind w:left="980" w:hanging="420"/>
        <w:textAlignment w:val="baseline"/>
      </w:pPr>
      <w:rPr>
        <w:rFonts w:ascii="Wingdings" w:hAnsi="Wingdings"/>
      </w:rPr>
    </w:lvl>
    <w:lvl w:ilvl="1" w:tplc="2E1C75CA">
      <w:start w:val="1"/>
      <w:numFmt w:val="bullet"/>
      <w:lvlText w:val=""/>
      <w:lvlJc w:val="left"/>
      <w:pPr>
        <w:widowControl/>
        <w:ind w:left="1400" w:hanging="420"/>
        <w:textAlignment w:val="baseline"/>
      </w:pPr>
      <w:rPr>
        <w:rFonts w:ascii="Wingdings" w:hAnsi="Wingdings"/>
      </w:rPr>
    </w:lvl>
    <w:lvl w:ilvl="2" w:tplc="3D6A7F2E">
      <w:start w:val="1"/>
      <w:numFmt w:val="bullet"/>
      <w:lvlText w:val=""/>
      <w:lvlJc w:val="left"/>
      <w:pPr>
        <w:widowControl/>
        <w:ind w:left="1820" w:hanging="420"/>
        <w:textAlignment w:val="baseline"/>
      </w:pPr>
      <w:rPr>
        <w:rFonts w:ascii="Wingdings" w:hAnsi="Wingdings"/>
      </w:rPr>
    </w:lvl>
    <w:lvl w:ilvl="3" w:tplc="A5D088B0">
      <w:start w:val="1"/>
      <w:numFmt w:val="bullet"/>
      <w:lvlText w:val=""/>
      <w:lvlJc w:val="left"/>
      <w:pPr>
        <w:widowControl/>
        <w:ind w:left="2240" w:hanging="420"/>
        <w:textAlignment w:val="baseline"/>
      </w:pPr>
      <w:rPr>
        <w:rFonts w:ascii="Wingdings" w:hAnsi="Wingdings"/>
      </w:rPr>
    </w:lvl>
    <w:lvl w:ilvl="4" w:tplc="29FC3450">
      <w:start w:val="1"/>
      <w:numFmt w:val="bullet"/>
      <w:lvlText w:val=""/>
      <w:lvlJc w:val="left"/>
      <w:pPr>
        <w:widowControl/>
        <w:ind w:left="2660" w:hanging="420"/>
        <w:textAlignment w:val="baseline"/>
      </w:pPr>
      <w:rPr>
        <w:rFonts w:ascii="Wingdings" w:hAnsi="Wingdings"/>
      </w:rPr>
    </w:lvl>
    <w:lvl w:ilvl="5" w:tplc="3106356A">
      <w:start w:val="1"/>
      <w:numFmt w:val="bullet"/>
      <w:lvlText w:val=""/>
      <w:lvlJc w:val="left"/>
      <w:pPr>
        <w:widowControl/>
        <w:ind w:left="3080" w:hanging="420"/>
        <w:textAlignment w:val="baseline"/>
      </w:pPr>
      <w:rPr>
        <w:rFonts w:ascii="Wingdings" w:hAnsi="Wingdings"/>
      </w:rPr>
    </w:lvl>
    <w:lvl w:ilvl="6" w:tplc="A4D6431E">
      <w:start w:val="1"/>
      <w:numFmt w:val="bullet"/>
      <w:lvlText w:val=""/>
      <w:lvlJc w:val="left"/>
      <w:pPr>
        <w:widowControl/>
        <w:ind w:left="3500" w:hanging="420"/>
        <w:textAlignment w:val="baseline"/>
      </w:pPr>
      <w:rPr>
        <w:rFonts w:ascii="Wingdings" w:hAnsi="Wingdings"/>
      </w:rPr>
    </w:lvl>
    <w:lvl w:ilvl="7" w:tplc="36A25250">
      <w:start w:val="1"/>
      <w:numFmt w:val="bullet"/>
      <w:lvlText w:val=""/>
      <w:lvlJc w:val="left"/>
      <w:pPr>
        <w:widowControl/>
        <w:ind w:left="3920" w:hanging="420"/>
        <w:textAlignment w:val="baseline"/>
      </w:pPr>
      <w:rPr>
        <w:rFonts w:ascii="Wingdings" w:hAnsi="Wingdings"/>
      </w:rPr>
    </w:lvl>
    <w:lvl w:ilvl="8" w:tplc="5BFC4816">
      <w:start w:val="1"/>
      <w:numFmt w:val="bullet"/>
      <w:lvlText w:val=""/>
      <w:lvlJc w:val="left"/>
      <w:pPr>
        <w:widowControl/>
        <w:ind w:left="4340" w:hanging="420"/>
        <w:textAlignment w:val="baseline"/>
      </w:pPr>
      <w:rPr>
        <w:rFonts w:ascii="Wingdings" w:hAnsi="Wingdings"/>
      </w:rPr>
    </w:lvl>
  </w:abstractNum>
  <w:abstractNum w:abstractNumId="13">
    <w:nsid w:val="2E3D27D2"/>
    <w:multiLevelType w:val="hybridMultilevel"/>
    <w:tmpl w:val="A3E409E2"/>
    <w:lvl w:ilvl="0" w:tplc="41420AE8">
      <w:start w:val="1"/>
      <w:numFmt w:val="bullet"/>
      <w:lvlText w:val=""/>
      <w:lvlJc w:val="left"/>
      <w:pPr>
        <w:widowControl/>
        <w:ind w:left="850" w:hanging="420"/>
        <w:textAlignment w:val="baseline"/>
      </w:pPr>
      <w:rPr>
        <w:rFonts w:ascii="Wingdings" w:hAnsi="Wingdings"/>
      </w:rPr>
    </w:lvl>
    <w:lvl w:ilvl="1" w:tplc="C02CC7D8">
      <w:start w:val="1"/>
      <w:numFmt w:val="bullet"/>
      <w:lvlText w:val=""/>
      <w:lvlJc w:val="left"/>
      <w:pPr>
        <w:widowControl/>
        <w:ind w:left="1270" w:hanging="420"/>
        <w:textAlignment w:val="baseline"/>
      </w:pPr>
      <w:rPr>
        <w:rFonts w:ascii="Wingdings" w:hAnsi="Wingdings"/>
      </w:rPr>
    </w:lvl>
    <w:lvl w:ilvl="2" w:tplc="54DC16FA">
      <w:start w:val="1"/>
      <w:numFmt w:val="bullet"/>
      <w:lvlText w:val=""/>
      <w:lvlJc w:val="left"/>
      <w:pPr>
        <w:widowControl/>
        <w:ind w:left="1690" w:hanging="420"/>
        <w:textAlignment w:val="baseline"/>
      </w:pPr>
      <w:rPr>
        <w:rFonts w:ascii="Wingdings" w:hAnsi="Wingdings"/>
      </w:rPr>
    </w:lvl>
    <w:lvl w:ilvl="3" w:tplc="E278B926">
      <w:start w:val="1"/>
      <w:numFmt w:val="bullet"/>
      <w:lvlText w:val=""/>
      <w:lvlJc w:val="left"/>
      <w:pPr>
        <w:widowControl/>
        <w:ind w:left="2110" w:hanging="420"/>
        <w:textAlignment w:val="baseline"/>
      </w:pPr>
      <w:rPr>
        <w:rFonts w:ascii="Wingdings" w:hAnsi="Wingdings"/>
      </w:rPr>
    </w:lvl>
    <w:lvl w:ilvl="4" w:tplc="5C1C2A5E">
      <w:start w:val="1"/>
      <w:numFmt w:val="bullet"/>
      <w:lvlText w:val=""/>
      <w:lvlJc w:val="left"/>
      <w:pPr>
        <w:widowControl/>
        <w:ind w:left="2530" w:hanging="420"/>
        <w:textAlignment w:val="baseline"/>
      </w:pPr>
      <w:rPr>
        <w:rFonts w:ascii="Wingdings" w:hAnsi="Wingdings"/>
      </w:rPr>
    </w:lvl>
    <w:lvl w:ilvl="5" w:tplc="AAF04586">
      <w:start w:val="1"/>
      <w:numFmt w:val="bullet"/>
      <w:lvlText w:val=""/>
      <w:lvlJc w:val="left"/>
      <w:pPr>
        <w:widowControl/>
        <w:ind w:left="2950" w:hanging="420"/>
        <w:textAlignment w:val="baseline"/>
      </w:pPr>
      <w:rPr>
        <w:rFonts w:ascii="Wingdings" w:hAnsi="Wingdings"/>
      </w:rPr>
    </w:lvl>
    <w:lvl w:ilvl="6" w:tplc="875C7B62">
      <w:start w:val="1"/>
      <w:numFmt w:val="bullet"/>
      <w:lvlText w:val=""/>
      <w:lvlJc w:val="left"/>
      <w:pPr>
        <w:widowControl/>
        <w:ind w:left="3370" w:hanging="420"/>
        <w:textAlignment w:val="baseline"/>
      </w:pPr>
      <w:rPr>
        <w:rFonts w:ascii="Wingdings" w:hAnsi="Wingdings"/>
      </w:rPr>
    </w:lvl>
    <w:lvl w:ilvl="7" w:tplc="DF461CB6">
      <w:start w:val="1"/>
      <w:numFmt w:val="bullet"/>
      <w:lvlText w:val=""/>
      <w:lvlJc w:val="left"/>
      <w:pPr>
        <w:widowControl/>
        <w:ind w:left="3790" w:hanging="420"/>
        <w:textAlignment w:val="baseline"/>
      </w:pPr>
      <w:rPr>
        <w:rFonts w:ascii="Wingdings" w:hAnsi="Wingdings"/>
      </w:rPr>
    </w:lvl>
    <w:lvl w:ilvl="8" w:tplc="F03E2970">
      <w:start w:val="1"/>
      <w:numFmt w:val="bullet"/>
      <w:lvlText w:val=""/>
      <w:lvlJc w:val="left"/>
      <w:pPr>
        <w:widowControl/>
        <w:ind w:left="4210" w:hanging="420"/>
        <w:textAlignment w:val="baseline"/>
      </w:pPr>
      <w:rPr>
        <w:rFonts w:ascii="Wingdings" w:hAnsi="Wingdings"/>
      </w:rPr>
    </w:lvl>
  </w:abstractNum>
  <w:abstractNum w:abstractNumId="14">
    <w:nsid w:val="2E484B6D"/>
    <w:multiLevelType w:val="multilevel"/>
    <w:tmpl w:val="810061E0"/>
    <w:lvl w:ilvl="0">
      <w:start w:val="1"/>
      <w:numFmt w:val="bullet"/>
      <w:lvlText w:val="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>
      <w:start w:val="1"/>
      <w:numFmt w:val="decimal"/>
      <w:lvlText w:val="（%1）"/>
      <w:lvlJc w:val="left"/>
      <w:pPr>
        <w:widowControl/>
        <w:ind w:left="533" w:hanging="113"/>
        <w:textAlignment w:val="baseline"/>
      </w:pPr>
      <w:rPr>
        <w:b w:val="0"/>
      </w:rPr>
    </w:lvl>
    <w:lvl w:ilvl="2">
      <w:start w:val="1"/>
      <w:numFmt w:val="bullet"/>
      <w:lvlText w:val="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15">
    <w:nsid w:val="34B07897"/>
    <w:multiLevelType w:val="hybridMultilevel"/>
    <w:tmpl w:val="262E2CA4"/>
    <w:lvl w:ilvl="0" w:tplc="79A89290">
      <w:start w:val="1"/>
      <w:numFmt w:val="bullet"/>
      <w:lvlText w:val="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1B3C1062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C220C008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9B989B92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BEE02D00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D102D086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22FA5150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DAF8177E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9CE0B590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16">
    <w:nsid w:val="3BBA1584"/>
    <w:multiLevelType w:val="multilevel"/>
    <w:tmpl w:val="664830EC"/>
    <w:lvl w:ilvl="0">
      <w:start w:val="1"/>
      <w:numFmt w:val="decimal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7">
    <w:nsid w:val="3FC64027"/>
    <w:multiLevelType w:val="multilevel"/>
    <w:tmpl w:val="4E742368"/>
    <w:lvl w:ilvl="0">
      <w:start w:val="1"/>
      <w:numFmt w:val="decimal"/>
      <w:lvlText w:val="（%1）"/>
      <w:lvlJc w:val="left"/>
      <w:pPr>
        <w:widowControl/>
        <w:ind w:left="680" w:hanging="68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8">
    <w:nsid w:val="43137CF4"/>
    <w:multiLevelType w:val="hybridMultilevel"/>
    <w:tmpl w:val="E7CAE624"/>
    <w:lvl w:ilvl="0" w:tplc="1004D5F0">
      <w:start w:val="1"/>
      <w:numFmt w:val="bullet"/>
      <w:lvlText w:val="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 w:tplc="DC0A082E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2594033E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A26691B6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84BEDC2C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009E0E56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67FE0DE8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DB4EBBC6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1E482D5C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19">
    <w:nsid w:val="46A44D78"/>
    <w:multiLevelType w:val="multilevel"/>
    <w:tmpl w:val="731440F0"/>
    <w:lvl w:ilvl="0">
      <w:start w:val="1"/>
      <w:numFmt w:val="decimal"/>
      <w:lvlText w:val="（%1）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0">
    <w:nsid w:val="47555C3C"/>
    <w:multiLevelType w:val="multilevel"/>
    <w:tmpl w:val="D43EDBA6"/>
    <w:lvl w:ilvl="0">
      <w:start w:val="1"/>
      <w:numFmt w:val="decimal"/>
      <w:lvlText w:val="（%1）"/>
      <w:lvlJc w:val="left"/>
      <w:pPr>
        <w:widowControl/>
        <w:ind w:left="420" w:hanging="420"/>
        <w:textAlignment w:val="baseline"/>
      </w:pPr>
      <w:rPr>
        <w:b w:val="0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1">
    <w:nsid w:val="47735293"/>
    <w:multiLevelType w:val="multilevel"/>
    <w:tmpl w:val="19A07610"/>
    <w:lvl w:ilvl="0">
      <w:start w:val="1"/>
      <w:numFmt w:val="decimal"/>
      <w:lvlText w:val="（%1）"/>
      <w:lvlJc w:val="left"/>
      <w:pPr>
        <w:widowControl/>
        <w:ind w:left="1380" w:hanging="720"/>
        <w:textAlignment w:val="baseline"/>
      </w:pPr>
      <w:rPr>
        <w:sz w:val="24"/>
        <w:szCs w:val="24"/>
      </w:rPr>
    </w:lvl>
    <w:lvl w:ilvl="1">
      <w:start w:val="1"/>
      <w:numFmt w:val="lowerLetter"/>
      <w:lvlText w:val="%1)"/>
      <w:lvlJc w:val="left"/>
      <w:pPr>
        <w:widowControl/>
        <w:ind w:left="132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74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16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58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00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42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84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60" w:hanging="420"/>
        <w:textAlignment w:val="baseline"/>
      </w:pPr>
    </w:lvl>
  </w:abstractNum>
  <w:abstractNum w:abstractNumId="22">
    <w:nsid w:val="48687F6E"/>
    <w:multiLevelType w:val="multilevel"/>
    <w:tmpl w:val="B22E1D10"/>
    <w:lvl w:ilvl="0">
      <w:start w:val="1"/>
      <w:numFmt w:val="bullet"/>
      <w:lvlText w:val=""/>
      <w:lvlJc w:val="left"/>
      <w:pPr>
        <w:widowControl/>
        <w:ind w:left="420" w:hanging="420"/>
        <w:textAlignment w:val="baseline"/>
      </w:pPr>
      <w:rPr>
        <w:rFonts w:ascii="Wingdings" w:hAnsi="Wingdings"/>
      </w:rPr>
    </w:lvl>
    <w:lvl w:ilvl="1">
      <w:start w:val="1"/>
      <w:numFmt w:val="lowerLetter"/>
      <w:lvlText w:val="%1)"/>
      <w:lvlJc w:val="left"/>
      <w:pPr>
        <w:widowControl/>
        <w:ind w:left="126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80" w:hanging="420"/>
        <w:textAlignment w:val="baseline"/>
      </w:pPr>
    </w:lvl>
    <w:lvl w:ilvl="3">
      <w:start w:val="4"/>
      <w:numFmt w:val="decimal"/>
      <w:lvlText w:val="%1."/>
      <w:lvlJc w:val="left"/>
      <w:pPr>
        <w:widowControl/>
        <w:ind w:left="2040" w:hanging="360"/>
        <w:textAlignment w:val="baseline"/>
      </w:pPr>
    </w:lvl>
    <w:lvl w:ilvl="4">
      <w:start w:val="5"/>
      <w:numFmt w:val="decimal"/>
      <w:lvlText w:val="%1．"/>
      <w:lvlJc w:val="left"/>
      <w:pPr>
        <w:widowControl/>
        <w:ind w:left="2820" w:hanging="7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94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6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8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200" w:hanging="420"/>
        <w:textAlignment w:val="baseline"/>
      </w:pPr>
    </w:lvl>
  </w:abstractNum>
  <w:abstractNum w:abstractNumId="23">
    <w:nsid w:val="48B804B8"/>
    <w:multiLevelType w:val="hybridMultilevel"/>
    <w:tmpl w:val="88220660"/>
    <w:lvl w:ilvl="0" w:tplc="0409000B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4">
    <w:nsid w:val="492128DF"/>
    <w:multiLevelType w:val="multilevel"/>
    <w:tmpl w:val="55946578"/>
    <w:lvl w:ilvl="0">
      <w:start w:val="1"/>
      <w:numFmt w:val="decimal"/>
      <w:lvlText w:val="（%1）"/>
      <w:lvlJc w:val="left"/>
      <w:pPr>
        <w:widowControl/>
        <w:ind w:left="862" w:hanging="720"/>
        <w:textAlignment w:val="baseline"/>
      </w:pPr>
      <w:rPr>
        <w:sz w:val="24"/>
        <w:szCs w:val="24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5">
    <w:nsid w:val="4A4B7491"/>
    <w:multiLevelType w:val="multilevel"/>
    <w:tmpl w:val="31AE506E"/>
    <w:lvl w:ilvl="0">
      <w:start w:val="1"/>
      <w:numFmt w:val="decimal"/>
      <w:lvlText w:val="（%1）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6">
    <w:nsid w:val="54D12981"/>
    <w:multiLevelType w:val="multilevel"/>
    <w:tmpl w:val="F1747AFA"/>
    <w:lvl w:ilvl="0">
      <w:start w:val="1"/>
      <w:numFmt w:val="decimal"/>
      <w:lvlText w:val="（%1）"/>
      <w:lvlJc w:val="left"/>
      <w:pPr>
        <w:widowControl/>
        <w:ind w:left="1205" w:hanging="68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7">
    <w:nsid w:val="6D0C268C"/>
    <w:multiLevelType w:val="multilevel"/>
    <w:tmpl w:val="AD4A96EE"/>
    <w:lvl w:ilvl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8">
    <w:nsid w:val="6F6375EB"/>
    <w:multiLevelType w:val="multilevel"/>
    <w:tmpl w:val="327292C6"/>
    <w:lvl w:ilvl="0">
      <w:start w:val="1"/>
      <w:numFmt w:val="decimal"/>
      <w:lvlText w:val="（%1）"/>
      <w:lvlJc w:val="left"/>
      <w:pPr>
        <w:widowControl/>
        <w:ind w:left="420" w:hanging="420"/>
        <w:textAlignment w:val="baseline"/>
      </w:pPr>
      <w:rPr>
        <w:b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9">
    <w:nsid w:val="72212AD1"/>
    <w:multiLevelType w:val="hybridMultilevel"/>
    <w:tmpl w:val="99863C3C"/>
    <w:lvl w:ilvl="0" w:tplc="7DC09C4C">
      <w:start w:val="1"/>
      <w:numFmt w:val="bullet"/>
      <w:lvlText w:val=""/>
      <w:lvlJc w:val="left"/>
      <w:pPr>
        <w:widowControl/>
        <w:ind w:left="284" w:hanging="284"/>
        <w:textAlignment w:val="baseline"/>
      </w:pPr>
      <w:rPr>
        <w:rFonts w:ascii="Wingdings" w:hAnsi="Wingdings"/>
      </w:rPr>
    </w:lvl>
    <w:lvl w:ilvl="1" w:tplc="944EE098">
      <w:start w:val="1"/>
      <w:numFmt w:val="bullet"/>
      <w:lvlText w:val=""/>
      <w:lvlJc w:val="left"/>
      <w:pPr>
        <w:widowControl/>
        <w:ind w:left="840" w:hanging="420"/>
        <w:textAlignment w:val="baseline"/>
      </w:pPr>
      <w:rPr>
        <w:rFonts w:ascii="Wingdings" w:hAnsi="Wingdings"/>
      </w:rPr>
    </w:lvl>
    <w:lvl w:ilvl="2" w:tplc="E41454B0">
      <w:start w:val="1"/>
      <w:numFmt w:val="bullet"/>
      <w:lvlText w:val=""/>
      <w:lvlJc w:val="left"/>
      <w:pPr>
        <w:widowControl/>
        <w:ind w:left="1260" w:hanging="420"/>
        <w:textAlignment w:val="baseline"/>
      </w:pPr>
      <w:rPr>
        <w:rFonts w:ascii="Wingdings" w:hAnsi="Wingdings"/>
      </w:rPr>
    </w:lvl>
    <w:lvl w:ilvl="3" w:tplc="5B4E5B04">
      <w:start w:val="1"/>
      <w:numFmt w:val="bullet"/>
      <w:lvlText w:val=""/>
      <w:lvlJc w:val="left"/>
      <w:pPr>
        <w:widowControl/>
        <w:ind w:left="1680" w:hanging="420"/>
        <w:textAlignment w:val="baseline"/>
      </w:pPr>
      <w:rPr>
        <w:rFonts w:ascii="Wingdings" w:hAnsi="Wingdings"/>
      </w:rPr>
    </w:lvl>
    <w:lvl w:ilvl="4" w:tplc="FA646210">
      <w:start w:val="1"/>
      <w:numFmt w:val="bullet"/>
      <w:lvlText w:val=""/>
      <w:lvlJc w:val="left"/>
      <w:pPr>
        <w:widowControl/>
        <w:ind w:left="2100" w:hanging="420"/>
        <w:textAlignment w:val="baseline"/>
      </w:pPr>
      <w:rPr>
        <w:rFonts w:ascii="Wingdings" w:hAnsi="Wingdings"/>
      </w:rPr>
    </w:lvl>
    <w:lvl w:ilvl="5" w:tplc="5EF8D3B4">
      <w:start w:val="1"/>
      <w:numFmt w:val="bullet"/>
      <w:lvlText w:val=""/>
      <w:lvlJc w:val="left"/>
      <w:pPr>
        <w:widowControl/>
        <w:ind w:left="2520" w:hanging="420"/>
        <w:textAlignment w:val="baseline"/>
      </w:pPr>
      <w:rPr>
        <w:rFonts w:ascii="Wingdings" w:hAnsi="Wingdings"/>
      </w:rPr>
    </w:lvl>
    <w:lvl w:ilvl="6" w:tplc="37728FF4">
      <w:start w:val="1"/>
      <w:numFmt w:val="bullet"/>
      <w:lvlText w:val=""/>
      <w:lvlJc w:val="left"/>
      <w:pPr>
        <w:widowControl/>
        <w:ind w:left="2940" w:hanging="420"/>
        <w:textAlignment w:val="baseline"/>
      </w:pPr>
      <w:rPr>
        <w:rFonts w:ascii="Wingdings" w:hAnsi="Wingdings"/>
      </w:rPr>
    </w:lvl>
    <w:lvl w:ilvl="7" w:tplc="E874332C">
      <w:start w:val="1"/>
      <w:numFmt w:val="bullet"/>
      <w:lvlText w:val=""/>
      <w:lvlJc w:val="left"/>
      <w:pPr>
        <w:widowControl/>
        <w:ind w:left="3360" w:hanging="420"/>
        <w:textAlignment w:val="baseline"/>
      </w:pPr>
      <w:rPr>
        <w:rFonts w:ascii="Wingdings" w:hAnsi="Wingdings"/>
      </w:rPr>
    </w:lvl>
    <w:lvl w:ilvl="8" w:tplc="A36E3884">
      <w:start w:val="1"/>
      <w:numFmt w:val="bullet"/>
      <w:lvlText w:val=""/>
      <w:lvlJc w:val="left"/>
      <w:pPr>
        <w:widowControl/>
        <w:ind w:left="3780" w:hanging="420"/>
        <w:textAlignment w:val="baseline"/>
      </w:pPr>
      <w:rPr>
        <w:rFonts w:ascii="Wingdings" w:hAnsi="Wingdings"/>
      </w:rPr>
    </w:lvl>
  </w:abstractNum>
  <w:abstractNum w:abstractNumId="30">
    <w:nsid w:val="735A235F"/>
    <w:multiLevelType w:val="multilevel"/>
    <w:tmpl w:val="604A8E6A"/>
    <w:lvl w:ilvl="0">
      <w:start w:val="1"/>
      <w:numFmt w:val="decimal"/>
      <w:lvlText w:val="（%1）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1">
    <w:nsid w:val="750A4BF8"/>
    <w:multiLevelType w:val="multilevel"/>
    <w:tmpl w:val="05AAB21A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2">
    <w:nsid w:val="7B30289C"/>
    <w:multiLevelType w:val="multilevel"/>
    <w:tmpl w:val="F1D29EF8"/>
    <w:lvl w:ilvl="0">
      <w:start w:val="1"/>
      <w:numFmt w:val="decimal"/>
      <w:lvlText w:val="（%1）"/>
      <w:lvlJc w:val="left"/>
      <w:pPr>
        <w:widowControl/>
        <w:ind w:left="900" w:hanging="720"/>
        <w:textAlignment w:val="baseline"/>
      </w:pPr>
      <w:rPr>
        <w:sz w:val="24"/>
        <w:szCs w:val="24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3">
    <w:nsid w:val="7D6D14E6"/>
    <w:multiLevelType w:val="multilevel"/>
    <w:tmpl w:val="FE42ADD6"/>
    <w:lvl w:ilvl="0">
      <w:start w:val="1"/>
      <w:numFmt w:val="decimal"/>
      <w:lvlText w:val="（%1）"/>
      <w:lvlJc w:val="left"/>
      <w:pPr>
        <w:widowControl/>
        <w:ind w:left="900" w:hanging="720"/>
        <w:textAlignment w:val="baseline"/>
      </w:pPr>
      <w:rPr>
        <w:sz w:val="24"/>
        <w:szCs w:val="24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22"/>
  </w:num>
  <w:num w:numId="7">
    <w:abstractNumId w:val="14"/>
  </w:num>
  <w:num w:numId="8">
    <w:abstractNumId w:val="33"/>
  </w:num>
  <w:num w:numId="9">
    <w:abstractNumId w:val="27"/>
  </w:num>
  <w:num w:numId="10">
    <w:abstractNumId w:val="32"/>
  </w:num>
  <w:num w:numId="11">
    <w:abstractNumId w:val="5"/>
  </w:num>
  <w:num w:numId="12">
    <w:abstractNumId w:val="4"/>
  </w:num>
  <w:num w:numId="13">
    <w:abstractNumId w:val="24"/>
  </w:num>
  <w:num w:numId="14">
    <w:abstractNumId w:val="7"/>
  </w:num>
  <w:num w:numId="15">
    <w:abstractNumId w:val="30"/>
  </w:num>
  <w:num w:numId="16">
    <w:abstractNumId w:val="19"/>
  </w:num>
  <w:num w:numId="17">
    <w:abstractNumId w:val="17"/>
  </w:num>
  <w:num w:numId="18">
    <w:abstractNumId w:val="20"/>
  </w:num>
  <w:num w:numId="19">
    <w:abstractNumId w:val="31"/>
  </w:num>
  <w:num w:numId="20">
    <w:abstractNumId w:val="8"/>
  </w:num>
  <w:num w:numId="21">
    <w:abstractNumId w:val="16"/>
  </w:num>
  <w:num w:numId="22">
    <w:abstractNumId w:val="3"/>
  </w:num>
  <w:num w:numId="23">
    <w:abstractNumId w:val="26"/>
  </w:num>
  <w:num w:numId="24">
    <w:abstractNumId w:val="11"/>
  </w:num>
  <w:num w:numId="25">
    <w:abstractNumId w:val="21"/>
  </w:num>
  <w:num w:numId="26">
    <w:abstractNumId w:val="10"/>
  </w:num>
  <w:num w:numId="27">
    <w:abstractNumId w:val="29"/>
  </w:num>
  <w:num w:numId="28">
    <w:abstractNumId w:val="2"/>
  </w:num>
  <w:num w:numId="29">
    <w:abstractNumId w:val="25"/>
  </w:num>
  <w:num w:numId="30">
    <w:abstractNumId w:val="13"/>
  </w:num>
  <w:num w:numId="31">
    <w:abstractNumId w:val="9"/>
  </w:num>
  <w:num w:numId="32">
    <w:abstractNumId w:val="18"/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812EFC"/>
    <w:rsid w:val="000015DC"/>
    <w:rsid w:val="0000782D"/>
    <w:rsid w:val="00011912"/>
    <w:rsid w:val="00013A8D"/>
    <w:rsid w:val="0002007D"/>
    <w:rsid w:val="00033BB0"/>
    <w:rsid w:val="000C1567"/>
    <w:rsid w:val="000F4B02"/>
    <w:rsid w:val="00112F38"/>
    <w:rsid w:val="001264AC"/>
    <w:rsid w:val="0012716B"/>
    <w:rsid w:val="00130D87"/>
    <w:rsid w:val="001420EF"/>
    <w:rsid w:val="00176128"/>
    <w:rsid w:val="00183F98"/>
    <w:rsid w:val="001B29CE"/>
    <w:rsid w:val="001B6099"/>
    <w:rsid w:val="001F0DFB"/>
    <w:rsid w:val="00215FDD"/>
    <w:rsid w:val="00235088"/>
    <w:rsid w:val="002505F1"/>
    <w:rsid w:val="0027581A"/>
    <w:rsid w:val="002A4E34"/>
    <w:rsid w:val="002C3686"/>
    <w:rsid w:val="002C474D"/>
    <w:rsid w:val="002F04A5"/>
    <w:rsid w:val="00343065"/>
    <w:rsid w:val="00366777"/>
    <w:rsid w:val="003704B4"/>
    <w:rsid w:val="003723D6"/>
    <w:rsid w:val="0037435A"/>
    <w:rsid w:val="00375C02"/>
    <w:rsid w:val="003954EF"/>
    <w:rsid w:val="003970C8"/>
    <w:rsid w:val="003A25E2"/>
    <w:rsid w:val="003B7550"/>
    <w:rsid w:val="003C737A"/>
    <w:rsid w:val="003D05A7"/>
    <w:rsid w:val="003D5E9E"/>
    <w:rsid w:val="003D6923"/>
    <w:rsid w:val="003E5A21"/>
    <w:rsid w:val="0040294D"/>
    <w:rsid w:val="00415A9E"/>
    <w:rsid w:val="00421006"/>
    <w:rsid w:val="00421EE3"/>
    <w:rsid w:val="0043167C"/>
    <w:rsid w:val="004456FB"/>
    <w:rsid w:val="00456471"/>
    <w:rsid w:val="0046141A"/>
    <w:rsid w:val="004847C8"/>
    <w:rsid w:val="004852EE"/>
    <w:rsid w:val="004D30A6"/>
    <w:rsid w:val="004F6CDA"/>
    <w:rsid w:val="005032C8"/>
    <w:rsid w:val="0052476E"/>
    <w:rsid w:val="00526B36"/>
    <w:rsid w:val="00535307"/>
    <w:rsid w:val="005455FB"/>
    <w:rsid w:val="00596E06"/>
    <w:rsid w:val="005B0EDE"/>
    <w:rsid w:val="005D2307"/>
    <w:rsid w:val="005E23D8"/>
    <w:rsid w:val="006232A9"/>
    <w:rsid w:val="00651273"/>
    <w:rsid w:val="00675C54"/>
    <w:rsid w:val="0068659B"/>
    <w:rsid w:val="0069074E"/>
    <w:rsid w:val="00690DE6"/>
    <w:rsid w:val="0069177D"/>
    <w:rsid w:val="006C1814"/>
    <w:rsid w:val="006D53F7"/>
    <w:rsid w:val="00716CA0"/>
    <w:rsid w:val="00730F60"/>
    <w:rsid w:val="00785CCD"/>
    <w:rsid w:val="007B0840"/>
    <w:rsid w:val="007C2445"/>
    <w:rsid w:val="007D288E"/>
    <w:rsid w:val="007E72CE"/>
    <w:rsid w:val="00800B65"/>
    <w:rsid w:val="008023E3"/>
    <w:rsid w:val="00812EFC"/>
    <w:rsid w:val="00827B02"/>
    <w:rsid w:val="008740CA"/>
    <w:rsid w:val="00882AD0"/>
    <w:rsid w:val="00887458"/>
    <w:rsid w:val="008B4D71"/>
    <w:rsid w:val="008C71D3"/>
    <w:rsid w:val="008D147C"/>
    <w:rsid w:val="008E3D54"/>
    <w:rsid w:val="008F11D9"/>
    <w:rsid w:val="008F42A2"/>
    <w:rsid w:val="009353AB"/>
    <w:rsid w:val="00951026"/>
    <w:rsid w:val="00965D16"/>
    <w:rsid w:val="00974B53"/>
    <w:rsid w:val="009873D9"/>
    <w:rsid w:val="00990506"/>
    <w:rsid w:val="00991D7E"/>
    <w:rsid w:val="009B411D"/>
    <w:rsid w:val="009B7DC3"/>
    <w:rsid w:val="009C2AA1"/>
    <w:rsid w:val="009C42AC"/>
    <w:rsid w:val="009C62A1"/>
    <w:rsid w:val="009E67E5"/>
    <w:rsid w:val="009F1B5F"/>
    <w:rsid w:val="00A05D34"/>
    <w:rsid w:val="00A246F8"/>
    <w:rsid w:val="00A661D3"/>
    <w:rsid w:val="00AA3D4D"/>
    <w:rsid w:val="00AA45D0"/>
    <w:rsid w:val="00AE1C79"/>
    <w:rsid w:val="00B26DFC"/>
    <w:rsid w:val="00B3696A"/>
    <w:rsid w:val="00B52D04"/>
    <w:rsid w:val="00B66C7B"/>
    <w:rsid w:val="00B87AF0"/>
    <w:rsid w:val="00BA6956"/>
    <w:rsid w:val="00BF0757"/>
    <w:rsid w:val="00BF703F"/>
    <w:rsid w:val="00C10FE6"/>
    <w:rsid w:val="00C4380D"/>
    <w:rsid w:val="00C649C4"/>
    <w:rsid w:val="00CD31CD"/>
    <w:rsid w:val="00D10F0A"/>
    <w:rsid w:val="00D123BF"/>
    <w:rsid w:val="00D14B27"/>
    <w:rsid w:val="00D16B92"/>
    <w:rsid w:val="00D17593"/>
    <w:rsid w:val="00D578FB"/>
    <w:rsid w:val="00D66DCC"/>
    <w:rsid w:val="00D8367A"/>
    <w:rsid w:val="00D87D98"/>
    <w:rsid w:val="00D90B79"/>
    <w:rsid w:val="00DA4563"/>
    <w:rsid w:val="00DD7B8B"/>
    <w:rsid w:val="00DF28D8"/>
    <w:rsid w:val="00E16F3C"/>
    <w:rsid w:val="00E2336C"/>
    <w:rsid w:val="00E26764"/>
    <w:rsid w:val="00E36209"/>
    <w:rsid w:val="00E54DE9"/>
    <w:rsid w:val="00E60EBD"/>
    <w:rsid w:val="00E8309E"/>
    <w:rsid w:val="00E93F51"/>
    <w:rsid w:val="00EA13C6"/>
    <w:rsid w:val="00ED5611"/>
    <w:rsid w:val="00ED6374"/>
    <w:rsid w:val="00EE2D5E"/>
    <w:rsid w:val="00EF5B75"/>
    <w:rsid w:val="00F376DA"/>
    <w:rsid w:val="00F42861"/>
    <w:rsid w:val="00F50E45"/>
    <w:rsid w:val="00F72D6D"/>
    <w:rsid w:val="00FC25C0"/>
    <w:rsid w:val="00F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E2"/>
    <w:pPr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C42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rsid w:val="003A25E2"/>
    <w:pPr>
      <w:keepNext/>
      <w:keepLines/>
      <w:spacing w:before="340" w:after="330" w:line="576" w:lineRule="auto"/>
    </w:pPr>
    <w:rPr>
      <w:kern w:val="44"/>
      <w:sz w:val="44"/>
    </w:rPr>
  </w:style>
  <w:style w:type="paragraph" w:customStyle="1" w:styleId="Heading2">
    <w:name w:val="Heading2"/>
    <w:basedOn w:val="a"/>
    <w:next w:val="a"/>
    <w:rsid w:val="003A25E2"/>
    <w:pPr>
      <w:keepNext/>
      <w:keepLines/>
      <w:spacing w:before="260" w:after="260" w:line="413" w:lineRule="auto"/>
    </w:pPr>
    <w:rPr>
      <w:rFonts w:ascii="Arial" w:eastAsia="黑体" w:hAnsi="Arial"/>
      <w:sz w:val="32"/>
    </w:rPr>
  </w:style>
  <w:style w:type="paragraph" w:customStyle="1" w:styleId="Heading3">
    <w:name w:val="Heading3"/>
    <w:basedOn w:val="a"/>
    <w:next w:val="a"/>
    <w:rsid w:val="003A25E2"/>
    <w:pPr>
      <w:keepNext/>
      <w:keepLines/>
      <w:spacing w:before="260" w:after="260" w:line="413" w:lineRule="auto"/>
    </w:pPr>
    <w:rPr>
      <w:sz w:val="32"/>
    </w:rPr>
  </w:style>
  <w:style w:type="paragraph" w:customStyle="1" w:styleId="Heading4">
    <w:name w:val="Heading4"/>
    <w:basedOn w:val="a"/>
    <w:next w:val="a"/>
    <w:rsid w:val="003A25E2"/>
    <w:pPr>
      <w:keepNext/>
      <w:keepLines/>
      <w:spacing w:before="280" w:after="290" w:line="372" w:lineRule="auto"/>
    </w:pPr>
    <w:rPr>
      <w:rFonts w:ascii="Arial" w:eastAsia="黑体" w:hAnsi="Arial"/>
      <w:sz w:val="28"/>
    </w:rPr>
  </w:style>
  <w:style w:type="character" w:customStyle="1" w:styleId="NormalCharacter">
    <w:name w:val="NormalCharacter"/>
    <w:rsid w:val="003A25E2"/>
  </w:style>
  <w:style w:type="table" w:customStyle="1" w:styleId="TableNormal">
    <w:name w:val="TableNormal"/>
    <w:semiHidden/>
    <w:rsid w:val="003A25E2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A25E2"/>
  </w:style>
  <w:style w:type="character" w:customStyle="1" w:styleId="PageNumber">
    <w:name w:val="PageNumber"/>
    <w:basedOn w:val="NormalCharacter"/>
    <w:rsid w:val="003A25E2"/>
  </w:style>
  <w:style w:type="character" w:styleId="a3">
    <w:name w:val="Hyperlink"/>
    <w:uiPriority w:val="99"/>
    <w:rsid w:val="003A25E2"/>
    <w:rPr>
      <w:color w:val="0000FF"/>
      <w:u w:val="single"/>
    </w:rPr>
  </w:style>
  <w:style w:type="character" w:customStyle="1" w:styleId="Char">
    <w:name w:val="页脚 Char"/>
    <w:link w:val="a4"/>
    <w:rsid w:val="003A25E2"/>
    <w:rPr>
      <w:kern w:val="2"/>
      <w:sz w:val="18"/>
    </w:rPr>
  </w:style>
  <w:style w:type="paragraph" w:styleId="a4">
    <w:name w:val="footer"/>
    <w:basedOn w:val="a"/>
    <w:link w:val="Char"/>
    <w:rsid w:val="003A25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UserStyle1">
    <w:name w:val="UserStyle_1"/>
    <w:rsid w:val="003A25E2"/>
    <w:pPr>
      <w:textAlignment w:val="baseline"/>
    </w:pPr>
    <w:rPr>
      <w:color w:val="000000"/>
      <w:sz w:val="24"/>
    </w:rPr>
  </w:style>
  <w:style w:type="paragraph" w:customStyle="1" w:styleId="BodyTextIndent">
    <w:name w:val="BodyTextIndent"/>
    <w:basedOn w:val="a"/>
    <w:rsid w:val="003A25E2"/>
    <w:pPr>
      <w:spacing w:line="360" w:lineRule="auto"/>
      <w:ind w:firstLine="570"/>
    </w:pPr>
    <w:rPr>
      <w:rFonts w:eastAsia="仿宋_GB2312"/>
      <w:sz w:val="28"/>
    </w:rPr>
  </w:style>
  <w:style w:type="paragraph" w:customStyle="1" w:styleId="NormalIndent">
    <w:name w:val="NormalIndent"/>
    <w:basedOn w:val="a"/>
    <w:rsid w:val="003A25E2"/>
    <w:pPr>
      <w:ind w:firstLine="420"/>
      <w:jc w:val="left"/>
    </w:pPr>
    <w:rPr>
      <w:kern w:val="0"/>
      <w:sz w:val="20"/>
    </w:rPr>
  </w:style>
  <w:style w:type="paragraph" w:customStyle="1" w:styleId="BodyText">
    <w:name w:val="BodyText"/>
    <w:basedOn w:val="a"/>
    <w:rsid w:val="003A25E2"/>
    <w:pPr>
      <w:spacing w:after="120"/>
    </w:pPr>
  </w:style>
  <w:style w:type="paragraph" w:customStyle="1" w:styleId="TOC2">
    <w:name w:val="TOC2"/>
    <w:basedOn w:val="a"/>
    <w:next w:val="a"/>
    <w:rsid w:val="003A25E2"/>
    <w:pPr>
      <w:ind w:leftChars="200" w:left="420"/>
    </w:pPr>
  </w:style>
  <w:style w:type="paragraph" w:customStyle="1" w:styleId="PlainText">
    <w:name w:val="PlainText"/>
    <w:basedOn w:val="a"/>
    <w:link w:val="UserStyle2"/>
    <w:rsid w:val="003A25E2"/>
    <w:rPr>
      <w:rFonts w:ascii="宋体" w:hAnsi="Courier New"/>
    </w:rPr>
  </w:style>
  <w:style w:type="paragraph" w:styleId="a5">
    <w:name w:val="header"/>
    <w:basedOn w:val="a"/>
    <w:link w:val="Char0"/>
    <w:rsid w:val="003A25E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UserStyle4">
    <w:name w:val="UserStyle_4"/>
    <w:basedOn w:val="PlainText"/>
    <w:next w:val="PlainText"/>
    <w:rsid w:val="003A25E2"/>
    <w:pPr>
      <w:spacing w:line="300" w:lineRule="auto"/>
      <w:ind w:firstLineChars="200" w:firstLine="200"/>
    </w:pPr>
    <w:rPr>
      <w:rFonts w:hAnsi="宋体"/>
      <w:sz w:val="24"/>
    </w:rPr>
  </w:style>
  <w:style w:type="paragraph" w:customStyle="1" w:styleId="BodyTextIndent2">
    <w:name w:val="BodyTextIndent2"/>
    <w:basedOn w:val="a"/>
    <w:rsid w:val="003A25E2"/>
    <w:pPr>
      <w:spacing w:after="120" w:line="480" w:lineRule="auto"/>
      <w:ind w:leftChars="200" w:left="420"/>
    </w:pPr>
  </w:style>
  <w:style w:type="paragraph" w:customStyle="1" w:styleId="TOC1">
    <w:name w:val="TOC1"/>
    <w:basedOn w:val="a"/>
    <w:next w:val="a"/>
    <w:rsid w:val="003A25E2"/>
  </w:style>
  <w:style w:type="paragraph" w:customStyle="1" w:styleId="TOC3">
    <w:name w:val="TOC3"/>
    <w:basedOn w:val="a"/>
    <w:next w:val="a"/>
    <w:rsid w:val="003A25E2"/>
    <w:pPr>
      <w:ind w:leftChars="400" w:left="840"/>
    </w:pPr>
  </w:style>
  <w:style w:type="paragraph" w:customStyle="1" w:styleId="UserStyle5">
    <w:name w:val="UserStyle_5"/>
    <w:basedOn w:val="UserStyle1"/>
    <w:next w:val="UserStyle1"/>
    <w:rsid w:val="003A25E2"/>
  </w:style>
  <w:style w:type="paragraph" w:styleId="a6">
    <w:name w:val="Date"/>
    <w:basedOn w:val="a"/>
    <w:next w:val="a"/>
    <w:rsid w:val="003A25E2"/>
    <w:pPr>
      <w:ind w:leftChars="2500" w:left="100"/>
    </w:pPr>
    <w:rPr>
      <w:sz w:val="28"/>
    </w:rPr>
  </w:style>
  <w:style w:type="paragraph" w:customStyle="1" w:styleId="UserStyle6">
    <w:name w:val="UserStyle_6"/>
    <w:basedOn w:val="a"/>
    <w:rsid w:val="003A25E2"/>
    <w:pPr>
      <w:tabs>
        <w:tab w:val="left" w:pos="3960"/>
        <w:tab w:val="left" w:pos="5280"/>
      </w:tabs>
      <w:spacing w:before="96" w:after="96" w:line="240" w:lineRule="atLeast"/>
      <w:jc w:val="center"/>
    </w:pPr>
    <w:rPr>
      <w:rFonts w:ascii="Tahoma" w:eastAsia="华文中宋" w:hAnsi="Tahoma"/>
    </w:rPr>
  </w:style>
  <w:style w:type="paragraph" w:customStyle="1" w:styleId="UserStyle7">
    <w:name w:val="UserStyle_7"/>
    <w:basedOn w:val="a"/>
    <w:rsid w:val="003A25E2"/>
  </w:style>
  <w:style w:type="paragraph" w:customStyle="1" w:styleId="UserStyle8">
    <w:name w:val="UserStyle_8"/>
    <w:basedOn w:val="a"/>
    <w:rsid w:val="003A25E2"/>
  </w:style>
  <w:style w:type="paragraph" w:customStyle="1" w:styleId="UserStyle9">
    <w:name w:val="UserStyle_9"/>
    <w:basedOn w:val="a"/>
    <w:rsid w:val="003A25E2"/>
  </w:style>
  <w:style w:type="paragraph" w:customStyle="1" w:styleId="UserStyle10">
    <w:name w:val="UserStyle_10"/>
    <w:basedOn w:val="a"/>
    <w:rsid w:val="003A25E2"/>
    <w:rPr>
      <w:szCs w:val="24"/>
    </w:rPr>
  </w:style>
  <w:style w:type="paragraph" w:customStyle="1" w:styleId="Acetate">
    <w:name w:val="Acetate"/>
    <w:basedOn w:val="a"/>
    <w:semiHidden/>
    <w:rsid w:val="003A25E2"/>
    <w:rPr>
      <w:sz w:val="18"/>
      <w:szCs w:val="18"/>
    </w:rPr>
  </w:style>
  <w:style w:type="character" w:customStyle="1" w:styleId="AnnotationReference">
    <w:name w:val="AnnotationReference"/>
    <w:semiHidden/>
    <w:rsid w:val="003A25E2"/>
    <w:rPr>
      <w:sz w:val="21"/>
      <w:szCs w:val="21"/>
    </w:rPr>
  </w:style>
  <w:style w:type="paragraph" w:customStyle="1" w:styleId="AnnotationText">
    <w:name w:val="AnnotationText"/>
    <w:basedOn w:val="a"/>
    <w:semiHidden/>
    <w:rsid w:val="003A25E2"/>
    <w:pPr>
      <w:jc w:val="left"/>
    </w:pPr>
  </w:style>
  <w:style w:type="paragraph" w:customStyle="1" w:styleId="AnnotationSubject">
    <w:name w:val="AnnotationSubject"/>
    <w:basedOn w:val="AnnotationText"/>
    <w:next w:val="AnnotationText"/>
    <w:semiHidden/>
    <w:rsid w:val="003A25E2"/>
  </w:style>
  <w:style w:type="paragraph" w:customStyle="1" w:styleId="NavPane">
    <w:name w:val="NavPane"/>
    <w:basedOn w:val="a"/>
    <w:link w:val="UserStyle11"/>
    <w:rsid w:val="003A25E2"/>
    <w:rPr>
      <w:rFonts w:ascii="宋体"/>
      <w:sz w:val="18"/>
      <w:szCs w:val="18"/>
    </w:rPr>
  </w:style>
  <w:style w:type="character" w:customStyle="1" w:styleId="UserStyle11">
    <w:name w:val="UserStyle_11"/>
    <w:link w:val="NavPane"/>
    <w:rsid w:val="003A25E2"/>
    <w:rPr>
      <w:rFonts w:ascii="宋体"/>
      <w:kern w:val="2"/>
      <w:sz w:val="18"/>
      <w:szCs w:val="18"/>
    </w:rPr>
  </w:style>
  <w:style w:type="paragraph" w:customStyle="1" w:styleId="179">
    <w:name w:val="179"/>
    <w:basedOn w:val="a"/>
    <w:rsid w:val="003A25E2"/>
    <w:pPr>
      <w:ind w:firstLineChars="200" w:firstLine="420"/>
    </w:pPr>
    <w:rPr>
      <w:rFonts w:ascii="Calibri" w:hAnsi="Calibri"/>
      <w:szCs w:val="22"/>
    </w:rPr>
  </w:style>
  <w:style w:type="character" w:customStyle="1" w:styleId="UserStyle12">
    <w:name w:val="UserStyle_12"/>
    <w:rsid w:val="003A25E2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UserStyle13">
    <w:name w:val="UserStyle_13"/>
    <w:basedOn w:val="a"/>
    <w:rsid w:val="003A25E2"/>
  </w:style>
  <w:style w:type="paragraph" w:customStyle="1" w:styleId="UserStyle14">
    <w:name w:val="UserStyle_14"/>
    <w:basedOn w:val="a"/>
    <w:rsid w:val="003A25E2"/>
  </w:style>
  <w:style w:type="paragraph" w:customStyle="1" w:styleId="UserStyle15">
    <w:name w:val="UserStyle_15"/>
    <w:basedOn w:val="a"/>
    <w:rsid w:val="003A25E2"/>
  </w:style>
  <w:style w:type="paragraph" w:customStyle="1" w:styleId="UserStyle16">
    <w:name w:val="UserStyle_16"/>
    <w:basedOn w:val="a"/>
    <w:rsid w:val="003A25E2"/>
  </w:style>
  <w:style w:type="paragraph" w:customStyle="1" w:styleId="UserStyle17">
    <w:name w:val="UserStyle_17"/>
    <w:basedOn w:val="a"/>
    <w:rsid w:val="003A25E2"/>
    <w:rPr>
      <w:szCs w:val="24"/>
    </w:rPr>
  </w:style>
  <w:style w:type="paragraph" w:customStyle="1" w:styleId="UserStyle18">
    <w:name w:val="UserStyle_18"/>
    <w:basedOn w:val="a"/>
    <w:rsid w:val="003A25E2"/>
    <w:pPr>
      <w:keepNext/>
      <w:keepLines/>
      <w:spacing w:before="260" w:after="260" w:line="400" w:lineRule="exact"/>
      <w:jc w:val="left"/>
    </w:pPr>
    <w:rPr>
      <w:rFonts w:cs="宋体"/>
      <w:kern w:val="0"/>
      <w:sz w:val="24"/>
    </w:rPr>
  </w:style>
  <w:style w:type="paragraph" w:customStyle="1" w:styleId="UserStyle19">
    <w:name w:val="UserStyle_19"/>
    <w:basedOn w:val="a"/>
    <w:rsid w:val="003A25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/>
      <w:kern w:val="0"/>
      <w:sz w:val="24"/>
      <w:szCs w:val="24"/>
    </w:rPr>
  </w:style>
  <w:style w:type="paragraph" w:customStyle="1" w:styleId="UserStyle20">
    <w:name w:val="UserStyle_20"/>
    <w:basedOn w:val="a"/>
    <w:rsid w:val="003A25E2"/>
    <w:pPr>
      <w:keepLines/>
      <w:tabs>
        <w:tab w:val="left" w:pos="1440"/>
      </w:tabs>
      <w:ind w:left="990"/>
      <w:jc w:val="left"/>
    </w:pPr>
    <w:rPr>
      <w:kern w:val="0"/>
      <w:sz w:val="20"/>
      <w:lang w:eastAsia="en-US"/>
    </w:rPr>
  </w:style>
  <w:style w:type="paragraph" w:customStyle="1" w:styleId="UserStyle21">
    <w:name w:val="UserStyle_21"/>
    <w:basedOn w:val="UserStyle20"/>
    <w:rsid w:val="003A25E2"/>
    <w:pPr>
      <w:tabs>
        <w:tab w:val="left" w:pos="1800"/>
      </w:tabs>
      <w:ind w:left="1440"/>
    </w:pPr>
  </w:style>
  <w:style w:type="character" w:customStyle="1" w:styleId="UserStyle2">
    <w:name w:val="UserStyle_2"/>
    <w:link w:val="PlainText"/>
    <w:rsid w:val="003A25E2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UserStyle22">
    <w:name w:val="UserStyle_22"/>
    <w:basedOn w:val="a"/>
    <w:rsid w:val="003A25E2"/>
  </w:style>
  <w:style w:type="character" w:customStyle="1" w:styleId="Char0">
    <w:name w:val="页眉 Char"/>
    <w:link w:val="a5"/>
    <w:rsid w:val="003A25E2"/>
    <w:rPr>
      <w:kern w:val="2"/>
      <w:sz w:val="18"/>
    </w:rPr>
  </w:style>
  <w:style w:type="paragraph" w:customStyle="1" w:styleId="UserStyle23">
    <w:name w:val="UserStyle_23"/>
    <w:basedOn w:val="a"/>
    <w:rsid w:val="003A25E2"/>
  </w:style>
  <w:style w:type="character" w:customStyle="1" w:styleId="UserStyle24">
    <w:name w:val="UserStyle_24"/>
    <w:rsid w:val="003A25E2"/>
    <w:rPr>
      <w:vanish w:val="0"/>
      <w:webHidden w:val="0"/>
      <w:color w:val="161B1F"/>
    </w:rPr>
  </w:style>
  <w:style w:type="character" w:customStyle="1" w:styleId="374">
    <w:name w:val="374"/>
    <w:semiHidden/>
    <w:rsid w:val="003A25E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9C42AC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9C42AC"/>
  </w:style>
  <w:style w:type="paragraph" w:customStyle="1" w:styleId="Diagrams">
    <w:name w:val="Diagrams"/>
    <w:basedOn w:val="a"/>
    <w:next w:val="a"/>
    <w:rsid w:val="00415A9E"/>
    <w:pPr>
      <w:widowControl w:val="0"/>
      <w:autoSpaceDE w:val="0"/>
      <w:autoSpaceDN w:val="0"/>
      <w:adjustRightInd w:val="0"/>
      <w:jc w:val="left"/>
      <w:textAlignment w:val="auto"/>
    </w:pPr>
    <w:rPr>
      <w:kern w:val="0"/>
      <w:sz w:val="24"/>
    </w:rPr>
  </w:style>
  <w:style w:type="paragraph" w:customStyle="1" w:styleId="a7">
    <w:name w:val="文档正文"/>
    <w:basedOn w:val="a"/>
    <w:rsid w:val="00EE2D5E"/>
    <w:pPr>
      <w:adjustRightInd w:val="0"/>
      <w:spacing w:line="480" w:lineRule="atLeast"/>
      <w:ind w:firstLine="567"/>
    </w:pPr>
    <w:rPr>
      <w:rFonts w:ascii="仿宋_GB2312" w:eastAsia="仿宋_GB2312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66DF-911C-4809-A83D-4A1FC16C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jwchen[陈建文_DAC]</dc:creator>
  <cp:lastModifiedBy>AutoBVT</cp:lastModifiedBy>
  <cp:revision>10</cp:revision>
  <cp:lastPrinted>2020-05-27T07:27:00Z</cp:lastPrinted>
  <dcterms:created xsi:type="dcterms:W3CDTF">2023-04-02T07:30:00Z</dcterms:created>
  <dcterms:modified xsi:type="dcterms:W3CDTF">2023-04-10T07:42:00Z</dcterms:modified>
</cp:coreProperties>
</file>