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：次氯酸钠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2023-FHC-次氯酸钠-0516</w:t>
      </w:r>
    </w:p>
    <w:p>
      <w:pPr>
        <w:widowControl/>
        <w:shd w:val="clear" w:color="auto" w:fill="FFFFFF"/>
        <w:rPr>
          <w:color w:val="auto"/>
          <w:szCs w:val="21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/>
        </w:rPr>
        <w:t>腾龙芳烃（漳州）有限公司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2023年05月16日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一、</w:t>
      </w:r>
      <w:r>
        <w:rPr>
          <w:rFonts w:hint="eastAsia" w:ascii="宋体" w:hAnsi="宋体"/>
          <w:b/>
          <w:bCs/>
          <w:color w:val="auto"/>
          <w:sz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rPr>
          <w:rFonts w:hint="eastAsia"/>
          <w:b/>
          <w:bCs/>
          <w:color w:val="auto"/>
          <w:sz w:val="32"/>
          <w:lang w:val="en-US" w:eastAsia="zh-CN"/>
        </w:rPr>
      </w:pPr>
      <w:r>
        <w:rPr>
          <w:rFonts w:hint="eastAsia"/>
          <w:b/>
          <w:bCs/>
          <w:color w:val="auto"/>
          <w:sz w:val="32"/>
          <w:lang w:val="en-US" w:eastAsia="zh-CN"/>
        </w:rPr>
        <w:t>腾龙芳烃（漳州）有限公司</w:t>
      </w:r>
    </w:p>
    <w:p>
      <w:pPr>
        <w:jc w:val="center"/>
        <w:rPr>
          <w:b/>
          <w:bCs/>
          <w:color w:val="auto"/>
          <w:sz w:val="32"/>
        </w:rPr>
      </w:pPr>
      <w:r>
        <w:rPr>
          <w:rFonts w:hint="eastAsia"/>
          <w:b/>
          <w:bCs/>
          <w:color w:val="auto"/>
          <w:sz w:val="32"/>
          <w:lang w:eastAsia="zh-CN"/>
        </w:rPr>
        <w:t>次氯酸钠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次氯酸钠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2023-FHC-次氯酸钠-0516）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  <w:lang w:val="en-US" w:eastAsia="zh-CN"/>
        </w:rPr>
        <w:t>国内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迎符合条件的供应商积极参选。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次氯酸钠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次氯酸钠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具备危化品经营许可、相关业绩</w:t>
      </w:r>
      <w:r>
        <w:rPr>
          <w:rFonts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壹万元整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05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31</w:t>
      </w:r>
      <w:r>
        <w:rPr>
          <w:rFonts w:hint="eastAsia" w:asciiTheme="majorEastAsia" w:hAnsiTheme="majorEastAsia" w:eastAsiaTheme="majorEastAsia"/>
          <w:color w:val="auto"/>
          <w:sz w:val="24"/>
        </w:rPr>
        <w:t>日（含当日）</w:t>
      </w:r>
      <w:r>
        <w:rPr>
          <w:rFonts w:hint="eastAsia" w:asciiTheme="majorEastAsia" w:hAnsiTheme="majorEastAsia" w:eastAsiaTheme="majorEastAsia"/>
          <w:color w:val="auto"/>
          <w:sz w:val="24"/>
          <w:lang w:eastAsia="zh-CN"/>
        </w:rPr>
        <w:t>。</w:t>
      </w:r>
    </w:p>
    <w:p>
      <w:pPr>
        <w:pStyle w:val="11"/>
        <w:numPr>
          <w:ilvl w:val="255"/>
          <w:numId w:val="0"/>
        </w:numPr>
        <w:spacing w:before="0" w:line="360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危化品经营许可证、相关业绩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汇款银行水单：投标单位需缴纳投标保证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转为履约保证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pStyle w:val="11"/>
        <w:spacing w:line="336" w:lineRule="auto"/>
        <w:ind w:left="0"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漳州市漳浦县杜浔镇杜昌路9号福海创办公大楼2楼煤炭及辅料团队，许智敏13655990097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2023年06月06日15：00之前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如遇新型冠状病毒疫情影响导致无法保证物流配送时间，需邮件说明原因并在参选文件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60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hint="eastAsia"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周建华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13313854017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begin"/>
      </w:r>
      <w:r>
        <w:rPr>
          <w:rFonts w:ascii="Arial" w:hAnsi="Arial" w:eastAsia="宋体" w:cs="Arial"/>
          <w:color w:val="auto"/>
          <w:sz w:val="18"/>
          <w:szCs w:val="18"/>
        </w:rPr>
        <w:instrText xml:space="preserve"> HYPERLINK "mailto:jhzhou@fhcpec.com.cn" </w:instrText>
      </w:r>
      <w:r>
        <w:rPr>
          <w:rFonts w:ascii="Arial" w:hAnsi="Arial" w:eastAsia="宋体" w:cs="Arial"/>
          <w:color w:val="auto"/>
          <w:sz w:val="18"/>
          <w:szCs w:val="18"/>
        </w:rPr>
        <w:fldChar w:fldCharType="separate"/>
      </w:r>
      <w:r>
        <w:rPr>
          <w:rStyle w:val="10"/>
          <w:rFonts w:ascii="Arial" w:hAnsi="Arial" w:eastAsia="宋体" w:cs="Arial"/>
          <w:color w:val="auto"/>
          <w:sz w:val="18"/>
          <w:szCs w:val="18"/>
        </w:rPr>
        <w:t>jhzhou@fhcpec.com.cn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end"/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2023年05月16日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</w:t>
      </w:r>
      <w:r>
        <w:rPr>
          <w:rFonts w:hint="eastAsia" w:ascii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具备危化品经营许可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eastAsia="宋体"/>
          <w:color w:val="auto"/>
          <w:sz w:val="18"/>
          <w:szCs w:val="18"/>
          <w:lang w:eastAsia="zh-CN"/>
        </w:rPr>
      </w:pPr>
      <w:r>
        <w:rPr>
          <w:rFonts w:hint="eastAsia" w:ascii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/>
          <w:color w:val="auto"/>
          <w:sz w:val="18"/>
          <w:szCs w:val="18"/>
          <w:lang w:eastAsia="zh-CN"/>
        </w:rPr>
        <w:t>）</w:t>
      </w:r>
      <w:r>
        <w:rPr>
          <w:rFonts w:hint="eastAsia" w:ascii="宋体"/>
          <w:color w:val="auto"/>
          <w:sz w:val="18"/>
          <w:szCs w:val="18"/>
        </w:rPr>
        <w:t>参选保证</w:t>
      </w:r>
      <w:r>
        <w:rPr>
          <w:rFonts w:hint="eastAsia" w:ascii="宋体"/>
          <w:color w:val="auto"/>
          <w:sz w:val="18"/>
          <w:szCs w:val="18"/>
          <w:lang w:eastAsia="zh-CN"/>
        </w:rPr>
        <w:t>金</w:t>
      </w:r>
      <w:r>
        <w:rPr>
          <w:rFonts w:hint="eastAsia" w:ascii="宋体"/>
          <w:color w:val="auto"/>
          <w:sz w:val="18"/>
          <w:szCs w:val="18"/>
        </w:rPr>
        <w:t>：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壹万元整</w:t>
      </w:r>
      <w:r>
        <w:rPr>
          <w:rFonts w:hint="eastAsia" w:asci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5.</w:t>
      </w:r>
      <w:r>
        <w:rPr>
          <w:rFonts w:hint="eastAsia" w:ascii="宋体" w:hAnsi="宋体"/>
          <w:color w:val="auto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腾龙芳烃（漳州）有限公司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2023-FHC-次氯酸钠-0516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  <w:lang w:eastAsia="zh-CN"/>
        </w:rPr>
        <w:t>次氯酸钠</w:t>
      </w: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360吨</w:t>
      </w:r>
      <w:r>
        <w:rPr>
          <w:rFonts w:hint="eastAsia" w:ascii="宋体" w:cs="宋体"/>
          <w:color w:val="auto"/>
          <w:sz w:val="24"/>
        </w:rPr>
        <w:t>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估量，以实际发生量为准）。</w:t>
      </w:r>
    </w:p>
    <w:p>
      <w:pPr>
        <w:pStyle w:val="6"/>
        <w:widowControl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2.技术参数指标：</w:t>
      </w:r>
      <w:r>
        <w:rPr>
          <w:rFonts w:hint="eastAsia" w:ascii="宋体" w:hAnsi="宋体" w:eastAsia="宋体" w:cs="宋体"/>
          <w:color w:val="auto"/>
          <w:lang w:val="en-US" w:eastAsia="zh-CN"/>
        </w:rPr>
        <w:t>有效氯（以Cl计）w/%≥10，详见附件质量规范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pacing w:line="360" w:lineRule="exact"/>
        <w:jc w:val="left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2023年07月01日-2023年12月31日，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5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.2</w:t>
      </w:r>
      <w:r>
        <w:rPr>
          <w:rFonts w:hint="eastAsia" w:ascii="宋体" w:hAnsi="宋体"/>
          <w:color w:val="auto"/>
          <w:sz w:val="24"/>
        </w:rPr>
        <w:t>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指定仓库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公司名称：</w:t>
      </w:r>
      <w:r>
        <w:rPr>
          <w:rFonts w:hint="eastAsia" w:ascii="宋体" w:hAnsi="宋体" w:cs="宋体"/>
          <w:color w:val="auto"/>
          <w:sz w:val="24"/>
          <w:lang w:eastAsia="zh-CN"/>
        </w:rPr>
        <w:t>腾龙芳烃（漳州）有限公司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36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8.签约公司：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本次采购将以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腾龙芳烃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（漳州）有限公司抬头进行签约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腾龙芳烃（漳州）有限公司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2023-FHC-次氯酸钠-0516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2023-FHC-次氯酸钠-0516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腾龙芳烃（漳州）有限公司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2023-FHC-次氯酸钠-0516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eastAsia="zh-CN"/>
        </w:rPr>
        <w:t>次氯酸钠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lang w:val="en-US" w:eastAsia="zh-CN"/>
        </w:rPr>
        <w:t>360吨</w:t>
      </w:r>
      <w:r>
        <w:rPr>
          <w:rFonts w:hint="eastAsia" w:ascii="宋体" w:cs="宋体"/>
          <w:color w:val="auto"/>
          <w:sz w:val="24"/>
        </w:rPr>
        <w:t>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</w:rPr>
        <w:t>元/吨，税率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质量验收标准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有效氯（以Cl计）w/%≥10，详见附件质量规范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我司同意在投标前缴纳保证</w:t>
      </w:r>
      <w:r>
        <w:rPr>
          <w:rFonts w:hint="eastAsia" w:ascii="宋体" w:hAnsi="宋体"/>
          <w:color w:val="auto"/>
          <w:sz w:val="24"/>
          <w:lang w:eastAsia="zh-CN"/>
        </w:rPr>
        <w:t>金</w:t>
      </w:r>
      <w:r>
        <w:rPr>
          <w:rFonts w:hint="eastAsia" w:ascii="宋体" w:hAnsi="宋体"/>
          <w:color w:val="auto"/>
          <w:sz w:val="24"/>
          <w:lang w:val="en-US" w:eastAsia="zh-CN"/>
        </w:rPr>
        <w:t>壹万元整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/>
          <w:color w:val="auto"/>
          <w:sz w:val="24"/>
          <w:lang w:val="en-US" w:eastAsia="zh-CN"/>
        </w:rPr>
        <w:t>2023年07月01日-2023年12月31日，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12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三、报价及结算方式：</w:t>
      </w:r>
      <w:r>
        <w:rPr>
          <w:rFonts w:hint="eastAsia" w:ascii="宋体" w:hAnsi="宋体" w:cs="宋体"/>
          <w:color w:val="auto"/>
          <w:sz w:val="24"/>
        </w:rPr>
        <w:t>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四、质量验收标准：以需方质量规范验收为准。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rFonts w:hint="eastAsia" w:ascii="宋体" w:hAnsi="宋体"/>
          <w:color w:val="auto"/>
          <w:szCs w:val="21"/>
        </w:rPr>
      </w:pPr>
    </w:p>
    <w:p>
      <w:pPr>
        <w:widowControl/>
        <w:jc w:val="lef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2023-FHC-次氯酸钠-0516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bookmarkEnd w:id="1"/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有效氯（以Cl计）w/%≥10，详见附件质量规范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360吨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（数量为估量，以实际发生量为准），</w:t>
      </w:r>
      <w:r>
        <w:rPr>
          <w:rFonts w:hint="eastAsia" w:ascii="宋体" w:hAnsi="宋体"/>
          <w:color w:val="auto"/>
          <w:sz w:val="28"/>
          <w:szCs w:val="28"/>
        </w:rPr>
        <w:t>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元,以汽运方式送到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color w:val="auto"/>
          <w:sz w:val="28"/>
          <w:szCs w:val="28"/>
        </w:rPr>
        <w:t>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有效氯（以Cl计）w/%≥10，详见附件质量规范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36</w:t>
      </w:r>
      <w:bookmarkStart w:id="2" w:name="_GoBack"/>
      <w:bookmarkEnd w:id="2"/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0吨</w:t>
      </w:r>
      <w:r>
        <w:rPr>
          <w:rFonts w:hint="eastAsia" w:ascii="宋体" w:hAnsi="宋体"/>
          <w:color w:val="auto"/>
          <w:sz w:val="28"/>
          <w:szCs w:val="28"/>
        </w:rPr>
        <w:t>（数量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为</w:t>
      </w:r>
      <w:r>
        <w:rPr>
          <w:rFonts w:hint="eastAsia" w:ascii="宋体" w:hAnsi="宋体"/>
          <w:color w:val="auto"/>
          <w:sz w:val="28"/>
          <w:szCs w:val="28"/>
        </w:rPr>
        <w:t>估量，以实际发生量为准），含税送到单价：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元,以汽运方式送到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color w:val="auto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rPr>
          <w:rFonts w:ascii="宋体"/>
          <w:color w:val="auto"/>
          <w:sz w:val="28"/>
          <w:szCs w:val="28"/>
        </w:rPr>
      </w:pP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ordWrap w:val="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wordWrap w:val="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460" w:lineRule="exact"/>
        <w:ind w:right="4023"/>
        <w:jc w:val="right"/>
        <w:rPr>
          <w:rFonts w:hint="default" w:ascii="宋体" w:hAnsi="宋体" w:eastAsia="宋体" w:cs="宋体"/>
          <w:sz w:val="36"/>
          <w:szCs w:val="36"/>
          <w:lang w:val="en-US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次氯酸钠</w:t>
      </w:r>
    </w:p>
    <w:p>
      <w:pPr>
        <w:pStyle w:val="3"/>
        <w:spacing w:before="323" w:line="288" w:lineRule="auto"/>
        <w:ind w:right="0"/>
        <w:jc w:val="left"/>
        <w:rPr>
          <w:w w:val="99"/>
        </w:rPr>
      </w:pPr>
      <w:r>
        <w:t>执行标准：</w:t>
      </w:r>
      <w:r>
        <w:rPr>
          <w:rFonts w:ascii="宋体" w:hAnsi="宋体" w:eastAsia="宋体" w:cs="宋体"/>
        </w:rPr>
        <w:t xml:space="preserve">GB/T 19106-2013 </w:t>
      </w:r>
      <w:r>
        <w:t xml:space="preserve">次氯酸钠溶液（型号 </w:t>
      </w:r>
      <w:r>
        <w:rPr>
          <w:rFonts w:ascii="宋体" w:hAnsi="宋体" w:eastAsia="宋体" w:cs="宋体"/>
        </w:rPr>
        <w:t>A</w:t>
      </w:r>
      <w:r>
        <w:rPr>
          <w:rFonts w:ascii="宋体" w:hAnsi="宋体" w:eastAsia="宋体" w:cs="宋体"/>
          <w:spacing w:val="-81"/>
        </w:rPr>
        <w:t xml:space="preserve"> </w:t>
      </w:r>
      <w:r>
        <w:t>规格Ⅱ项）</w:t>
      </w:r>
      <w:r>
        <w:rPr>
          <w:w w:val="99"/>
        </w:rPr>
        <w:t xml:space="preserve"> </w:t>
      </w:r>
    </w:p>
    <w:p>
      <w:pPr>
        <w:pStyle w:val="3"/>
        <w:spacing w:before="323" w:line="288" w:lineRule="auto"/>
        <w:ind w:right="0"/>
        <w:jc w:val="left"/>
        <w:rPr>
          <w:b w:val="0"/>
          <w:bCs w:val="0"/>
        </w:rPr>
      </w:pPr>
      <w:r>
        <w:t>说明：</w:t>
      </w:r>
      <w:r>
        <w:rPr>
          <w:rFonts w:ascii="宋体" w:hAnsi="宋体" w:eastAsia="宋体" w:cs="宋体"/>
        </w:rPr>
        <w:t>1</w:t>
      </w:r>
      <w:r>
        <w:t>、次氯酸钠采购指标。用于水气团队（</w:t>
      </w:r>
      <w:r>
        <w:rPr>
          <w:rFonts w:ascii="宋体" w:hAnsi="宋体" w:eastAsia="宋体" w:cs="宋体"/>
        </w:rPr>
        <w:t>PX/PTA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spacing w:val="-29"/>
        </w:rPr>
        <w:t>杀菌剂）。</w:t>
      </w:r>
    </w:p>
    <w:p>
      <w:pPr>
        <w:pStyle w:val="3"/>
        <w:spacing w:line="290" w:lineRule="auto"/>
        <w:ind w:right="0" w:firstLine="842"/>
        <w:jc w:val="left"/>
        <w:rPr>
          <w:b w:val="0"/>
          <w:bCs w:val="0"/>
        </w:rPr>
      </w:pPr>
      <w:r>
        <w:rPr>
          <w:rFonts w:ascii="宋体" w:hAnsi="宋体" w:eastAsia="宋体" w:cs="宋体"/>
          <w:spacing w:val="-5"/>
        </w:rPr>
        <w:t>2</w:t>
      </w:r>
      <w:r>
        <w:rPr>
          <w:spacing w:val="-5"/>
        </w:rPr>
        <w:t>、</w:t>
      </w:r>
      <w:r>
        <w:rPr>
          <w:rFonts w:ascii="宋体" w:hAnsi="宋体" w:eastAsia="宋体" w:cs="宋体"/>
          <w:spacing w:val="-5"/>
        </w:rPr>
        <w:t>PX</w:t>
      </w:r>
      <w:r>
        <w:rPr>
          <w:rFonts w:ascii="宋体" w:hAnsi="宋体" w:eastAsia="宋体" w:cs="宋体"/>
          <w:spacing w:val="-95"/>
        </w:rPr>
        <w:t xml:space="preserve"> </w:t>
      </w:r>
      <w:r>
        <w:t>厂验收时检测有效氯项。</w:t>
      </w:r>
      <w:r>
        <w:rPr>
          <w:rFonts w:ascii="宋体" w:hAnsi="宋体" w:eastAsia="宋体" w:cs="宋体"/>
        </w:rPr>
        <w:t>PTA</w:t>
      </w:r>
      <w:r>
        <w:rPr>
          <w:rFonts w:ascii="宋体" w:hAnsi="宋体" w:eastAsia="宋体" w:cs="宋体"/>
          <w:spacing w:val="-95"/>
        </w:rPr>
        <w:t xml:space="preserve"> </w:t>
      </w:r>
      <w:r>
        <w:t>厂验收时检测外观、有效氯项和</w:t>
      </w:r>
      <w:r>
        <w:rPr>
          <w:w w:val="99"/>
        </w:rPr>
        <w:t xml:space="preserve"> </w:t>
      </w:r>
      <w:r>
        <w:t>游离碱项。</w:t>
      </w:r>
    </w:p>
    <w:tbl>
      <w:tblPr>
        <w:tblStyle w:val="7"/>
        <w:tblW w:w="9311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9"/>
        <w:gridCol w:w="896"/>
        <w:gridCol w:w="2450"/>
        <w:gridCol w:w="26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6"/>
              <w:spacing w:before="77" w:line="240" w:lineRule="auto"/>
              <w:ind w:left="12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分析项目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6"/>
              <w:spacing w:before="77" w:line="240" w:lineRule="auto"/>
              <w:ind w:left="73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质量指标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6"/>
              <w:spacing w:before="77" w:line="240" w:lineRule="auto"/>
              <w:ind w:left="8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试验方法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浅黄色液体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6"/>
              <w:spacing w:before="7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有效氯（以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Cl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计）</w:t>
            </w:r>
            <w:r>
              <w:rPr>
                <w:rFonts w:ascii="Californian FB" w:hAnsi="Californian FB" w:eastAsia="Californian FB" w:cs="Californian FB"/>
                <w:i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sz w:val="24"/>
                <w:szCs w:val="24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5" w:line="240" w:lineRule="auto"/>
              <w:ind w:left="5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10.0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19106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游离碱（以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NaOH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计）</w:t>
            </w:r>
            <w:r>
              <w:rPr>
                <w:rFonts w:ascii="Californian FB" w:hAnsi="Californian FB" w:eastAsia="Californian FB" w:cs="Californian FB"/>
                <w:i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sz w:val="24"/>
                <w:szCs w:val="24"/>
              </w:rPr>
              <w:t>/%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0.1～1.0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77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19106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▲铁（Fe）</w:t>
            </w:r>
            <w:r>
              <w:rPr>
                <w:rFonts w:ascii="Californian FB" w:hAnsi="Californian FB" w:eastAsia="Californian FB" w:cs="Californian FB"/>
                <w:i/>
                <w:color w:val="818181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548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0.005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GB/T</w:t>
            </w:r>
            <w:r>
              <w:rPr>
                <w:rFonts w:ascii="宋体"/>
                <w:i/>
                <w:color w:val="818181"/>
                <w:spacing w:val="-50"/>
                <w:sz w:val="25"/>
              </w:rPr>
              <w:t xml:space="preserve"> </w:t>
            </w:r>
            <w:r>
              <w:rPr>
                <w:rFonts w:ascii="宋体"/>
                <w:i/>
                <w:color w:val="818181"/>
                <w:sz w:val="25"/>
              </w:rPr>
              <w:t>19106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6"/>
              <w:spacing w:before="66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▲重金属（以 Pb</w:t>
            </w:r>
            <w:r>
              <w:rPr>
                <w:rFonts w:ascii="宋体" w:hAnsi="宋体" w:eastAsia="宋体" w:cs="宋体"/>
                <w:i/>
                <w:color w:val="818181"/>
                <w:spacing w:val="-88"/>
                <w:w w:val="9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计）</w:t>
            </w:r>
            <w:r>
              <w:rPr>
                <w:rFonts w:ascii="Californian FB" w:hAnsi="Californian FB" w:eastAsia="Californian FB" w:cs="Californian FB"/>
                <w:i/>
                <w:color w:val="818181"/>
                <w:w w:val="95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6" w:line="240" w:lineRule="auto"/>
              <w:ind w:left="548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6"/>
                <w:sz w:val="25"/>
                <w:szCs w:val="25"/>
              </w:rPr>
              <w:t>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6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0.001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6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GB/T</w:t>
            </w:r>
            <w:r>
              <w:rPr>
                <w:rFonts w:ascii="宋体"/>
                <w:i/>
                <w:color w:val="818181"/>
                <w:spacing w:val="-50"/>
                <w:sz w:val="25"/>
              </w:rPr>
              <w:t xml:space="preserve"> </w:t>
            </w:r>
            <w:r>
              <w:rPr>
                <w:rFonts w:ascii="宋体"/>
                <w:i/>
                <w:color w:val="818181"/>
                <w:sz w:val="25"/>
              </w:rPr>
              <w:t>19106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▲砷（As）</w:t>
            </w:r>
            <w:r>
              <w:rPr>
                <w:rFonts w:ascii="Californian FB" w:hAnsi="Californian FB" w:eastAsia="Californian FB" w:cs="Californian FB"/>
                <w:i/>
                <w:color w:val="818181"/>
                <w:sz w:val="21"/>
                <w:szCs w:val="21"/>
              </w:rPr>
              <w:t>w</w:t>
            </w:r>
            <w:r>
              <w:rPr>
                <w:rFonts w:ascii="宋体" w:hAnsi="宋体" w:eastAsia="宋体" w:cs="宋体"/>
                <w:i/>
                <w:color w:val="818181"/>
                <w:sz w:val="25"/>
                <w:szCs w:val="25"/>
              </w:rPr>
              <w:t>/%</w:t>
            </w: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548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i/>
                <w:color w:val="818181"/>
                <w:w w:val="95"/>
                <w:sz w:val="25"/>
                <w:szCs w:val="25"/>
              </w:rPr>
              <w:t>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0.0001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spacing w:before="63" w:line="240" w:lineRule="auto"/>
              <w:ind w:left="103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/>
                <w:i/>
                <w:color w:val="818181"/>
                <w:sz w:val="25"/>
              </w:rPr>
              <w:t>GB/T</w:t>
            </w:r>
            <w:r>
              <w:rPr>
                <w:rFonts w:ascii="宋体"/>
                <w:i/>
                <w:color w:val="818181"/>
                <w:spacing w:val="-50"/>
                <w:sz w:val="25"/>
              </w:rPr>
              <w:t xml:space="preserve"> </w:t>
            </w:r>
            <w:r>
              <w:rPr>
                <w:rFonts w:ascii="宋体"/>
                <w:i/>
                <w:color w:val="818181"/>
                <w:sz w:val="25"/>
              </w:rPr>
              <w:t>19106</w:t>
            </w:r>
          </w:p>
        </w:tc>
      </w:tr>
    </w:tbl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right="4020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before="0"/>
        <w:ind w:left="280" w:right="4020" w:hanging="240" w:hangingChars="100"/>
        <w:jc w:val="left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before="0"/>
        <w:ind w:left="280" w:right="4020" w:hanging="240" w:hangingChars="100"/>
        <w:jc w:val="left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before="0"/>
        <w:ind w:left="280" w:right="4020" w:hanging="240" w:hangingChars="100"/>
        <w:jc w:val="left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中选供应商签订合同模版详见附件2</w:t>
      </w:r>
    </w:p>
    <w:p>
      <w:pPr>
        <w:spacing w:before="0"/>
        <w:ind w:right="4020"/>
        <w:jc w:val="left"/>
        <w:rPr>
          <w:rFonts w:hint="default" w:ascii="宋体" w:hAnsi="宋体"/>
          <w:b w:val="0"/>
          <w:bCs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fornian FB">
    <w:panose1 w:val="0207040306080B0302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zNzJjMmVhZGZkNWMwMjZlNWQ5MGIxMWNhYjlhNTcifQ=="/>
  </w:docVars>
  <w:rsids>
    <w:rsidRoot w:val="00A52ED3"/>
    <w:rsid w:val="000005D0"/>
    <w:rsid w:val="00036AD9"/>
    <w:rsid w:val="000656EF"/>
    <w:rsid w:val="000754C9"/>
    <w:rsid w:val="000F736E"/>
    <w:rsid w:val="00101CDF"/>
    <w:rsid w:val="00120905"/>
    <w:rsid w:val="00135D9F"/>
    <w:rsid w:val="00192C72"/>
    <w:rsid w:val="001C0D58"/>
    <w:rsid w:val="00211FD4"/>
    <w:rsid w:val="00222F26"/>
    <w:rsid w:val="002243D8"/>
    <w:rsid w:val="002509CE"/>
    <w:rsid w:val="00255FEE"/>
    <w:rsid w:val="002D350C"/>
    <w:rsid w:val="002D4525"/>
    <w:rsid w:val="00313BE4"/>
    <w:rsid w:val="00346315"/>
    <w:rsid w:val="003F15BE"/>
    <w:rsid w:val="00467E34"/>
    <w:rsid w:val="004E674A"/>
    <w:rsid w:val="004F11C6"/>
    <w:rsid w:val="005F34E4"/>
    <w:rsid w:val="00631BC7"/>
    <w:rsid w:val="00696213"/>
    <w:rsid w:val="006B0586"/>
    <w:rsid w:val="00734235"/>
    <w:rsid w:val="007534C8"/>
    <w:rsid w:val="0075355B"/>
    <w:rsid w:val="007730F9"/>
    <w:rsid w:val="007765BF"/>
    <w:rsid w:val="007C2890"/>
    <w:rsid w:val="007C38E6"/>
    <w:rsid w:val="007D2656"/>
    <w:rsid w:val="0087235C"/>
    <w:rsid w:val="008A20B6"/>
    <w:rsid w:val="00976A7D"/>
    <w:rsid w:val="009A1584"/>
    <w:rsid w:val="009B1FFF"/>
    <w:rsid w:val="009D0428"/>
    <w:rsid w:val="00A13872"/>
    <w:rsid w:val="00A52ED3"/>
    <w:rsid w:val="00A7220C"/>
    <w:rsid w:val="00AD799E"/>
    <w:rsid w:val="00AF520D"/>
    <w:rsid w:val="00B46103"/>
    <w:rsid w:val="00B5040B"/>
    <w:rsid w:val="00B7777F"/>
    <w:rsid w:val="00C055C7"/>
    <w:rsid w:val="00C16757"/>
    <w:rsid w:val="00C62ADD"/>
    <w:rsid w:val="00C87717"/>
    <w:rsid w:val="00D679C0"/>
    <w:rsid w:val="00D7685B"/>
    <w:rsid w:val="00DC6865"/>
    <w:rsid w:val="00DD0E9C"/>
    <w:rsid w:val="00E25B0E"/>
    <w:rsid w:val="00EB32DE"/>
    <w:rsid w:val="00EC5BC5"/>
    <w:rsid w:val="00EF050E"/>
    <w:rsid w:val="00EF5988"/>
    <w:rsid w:val="00F564F6"/>
    <w:rsid w:val="00F7626A"/>
    <w:rsid w:val="019E4ED3"/>
    <w:rsid w:val="022C497D"/>
    <w:rsid w:val="023A2E4D"/>
    <w:rsid w:val="02892727"/>
    <w:rsid w:val="02C260F7"/>
    <w:rsid w:val="02D1709B"/>
    <w:rsid w:val="038054CF"/>
    <w:rsid w:val="03A33B5B"/>
    <w:rsid w:val="03F7264F"/>
    <w:rsid w:val="04695C6C"/>
    <w:rsid w:val="046E24C0"/>
    <w:rsid w:val="04B74C29"/>
    <w:rsid w:val="04FC44A3"/>
    <w:rsid w:val="055F3224"/>
    <w:rsid w:val="058F45E8"/>
    <w:rsid w:val="05EA07C5"/>
    <w:rsid w:val="068C79F0"/>
    <w:rsid w:val="06BC3D08"/>
    <w:rsid w:val="07405B06"/>
    <w:rsid w:val="07500389"/>
    <w:rsid w:val="078D61C9"/>
    <w:rsid w:val="07FF3F1D"/>
    <w:rsid w:val="08D12DD6"/>
    <w:rsid w:val="08EA4662"/>
    <w:rsid w:val="094B1F65"/>
    <w:rsid w:val="09774E16"/>
    <w:rsid w:val="09BB12EC"/>
    <w:rsid w:val="0A4710C8"/>
    <w:rsid w:val="0AAB4A45"/>
    <w:rsid w:val="0AFE6CE0"/>
    <w:rsid w:val="0B9331E7"/>
    <w:rsid w:val="0C2C4C30"/>
    <w:rsid w:val="0C424338"/>
    <w:rsid w:val="0C861BE9"/>
    <w:rsid w:val="0CEE0809"/>
    <w:rsid w:val="0D351048"/>
    <w:rsid w:val="0DAC4BAD"/>
    <w:rsid w:val="0E29205D"/>
    <w:rsid w:val="0ED879FC"/>
    <w:rsid w:val="0F7D5F98"/>
    <w:rsid w:val="109D40E1"/>
    <w:rsid w:val="10E852E7"/>
    <w:rsid w:val="110F36F7"/>
    <w:rsid w:val="112360E8"/>
    <w:rsid w:val="12000C58"/>
    <w:rsid w:val="1348216D"/>
    <w:rsid w:val="137E5D88"/>
    <w:rsid w:val="13FE3E6C"/>
    <w:rsid w:val="14717E92"/>
    <w:rsid w:val="15144996"/>
    <w:rsid w:val="156B36C3"/>
    <w:rsid w:val="15EB255B"/>
    <w:rsid w:val="162A6369"/>
    <w:rsid w:val="16CC3C4B"/>
    <w:rsid w:val="17255A3E"/>
    <w:rsid w:val="17355807"/>
    <w:rsid w:val="1827330B"/>
    <w:rsid w:val="18A70A90"/>
    <w:rsid w:val="1947532F"/>
    <w:rsid w:val="1BBE6D5D"/>
    <w:rsid w:val="1BE14A1A"/>
    <w:rsid w:val="1CB92AA7"/>
    <w:rsid w:val="1D4D3C25"/>
    <w:rsid w:val="1D7204DB"/>
    <w:rsid w:val="1DB80B45"/>
    <w:rsid w:val="1E8A0861"/>
    <w:rsid w:val="1F542870"/>
    <w:rsid w:val="1F60519A"/>
    <w:rsid w:val="1FAF6528"/>
    <w:rsid w:val="20A53AAB"/>
    <w:rsid w:val="2203671C"/>
    <w:rsid w:val="24470D26"/>
    <w:rsid w:val="2466767A"/>
    <w:rsid w:val="2496308D"/>
    <w:rsid w:val="26906587"/>
    <w:rsid w:val="2705426B"/>
    <w:rsid w:val="274737FA"/>
    <w:rsid w:val="281D5F13"/>
    <w:rsid w:val="28213457"/>
    <w:rsid w:val="293B29CE"/>
    <w:rsid w:val="297216A5"/>
    <w:rsid w:val="2BED450E"/>
    <w:rsid w:val="2C9E3ADE"/>
    <w:rsid w:val="2EFB2454"/>
    <w:rsid w:val="2F84170C"/>
    <w:rsid w:val="30071591"/>
    <w:rsid w:val="308A6926"/>
    <w:rsid w:val="30DE275A"/>
    <w:rsid w:val="312D54CE"/>
    <w:rsid w:val="31F34AFF"/>
    <w:rsid w:val="32CD6714"/>
    <w:rsid w:val="32DC15E2"/>
    <w:rsid w:val="33E83EB7"/>
    <w:rsid w:val="34CB7F77"/>
    <w:rsid w:val="34D06FBC"/>
    <w:rsid w:val="34D427E0"/>
    <w:rsid w:val="35365FF1"/>
    <w:rsid w:val="357F2005"/>
    <w:rsid w:val="360068E8"/>
    <w:rsid w:val="364F130A"/>
    <w:rsid w:val="370C2303"/>
    <w:rsid w:val="374B6C62"/>
    <w:rsid w:val="381027C6"/>
    <w:rsid w:val="38581E88"/>
    <w:rsid w:val="390F42B9"/>
    <w:rsid w:val="39381001"/>
    <w:rsid w:val="39437561"/>
    <w:rsid w:val="39FD6155"/>
    <w:rsid w:val="3A197276"/>
    <w:rsid w:val="3B202C79"/>
    <w:rsid w:val="3B2E3F1C"/>
    <w:rsid w:val="3C1E125A"/>
    <w:rsid w:val="3D23018E"/>
    <w:rsid w:val="3ED74FA5"/>
    <w:rsid w:val="3EF5147E"/>
    <w:rsid w:val="3F84697E"/>
    <w:rsid w:val="3FA53AE5"/>
    <w:rsid w:val="3FF27E13"/>
    <w:rsid w:val="3FF757AE"/>
    <w:rsid w:val="4079674B"/>
    <w:rsid w:val="415215C9"/>
    <w:rsid w:val="429D5569"/>
    <w:rsid w:val="42B570F5"/>
    <w:rsid w:val="43071864"/>
    <w:rsid w:val="43324E83"/>
    <w:rsid w:val="434515C1"/>
    <w:rsid w:val="43E14692"/>
    <w:rsid w:val="44A40B8C"/>
    <w:rsid w:val="44BD78E8"/>
    <w:rsid w:val="465A6F43"/>
    <w:rsid w:val="46FA5CD4"/>
    <w:rsid w:val="47BB6757"/>
    <w:rsid w:val="47EF63A0"/>
    <w:rsid w:val="49137D2C"/>
    <w:rsid w:val="49456A20"/>
    <w:rsid w:val="497038CD"/>
    <w:rsid w:val="499A66C3"/>
    <w:rsid w:val="4A816630"/>
    <w:rsid w:val="4AB3161E"/>
    <w:rsid w:val="4AF66252"/>
    <w:rsid w:val="4BB016BF"/>
    <w:rsid w:val="4CB875D3"/>
    <w:rsid w:val="4CCA0D79"/>
    <w:rsid w:val="4E8841B2"/>
    <w:rsid w:val="4F900B6C"/>
    <w:rsid w:val="50F972F7"/>
    <w:rsid w:val="51F4464E"/>
    <w:rsid w:val="5241764D"/>
    <w:rsid w:val="53E9321B"/>
    <w:rsid w:val="542A50A2"/>
    <w:rsid w:val="546A517C"/>
    <w:rsid w:val="555262C2"/>
    <w:rsid w:val="55EB1097"/>
    <w:rsid w:val="56732B47"/>
    <w:rsid w:val="56DE1CF7"/>
    <w:rsid w:val="56EF4FC6"/>
    <w:rsid w:val="573838FA"/>
    <w:rsid w:val="58DA20C8"/>
    <w:rsid w:val="593E565E"/>
    <w:rsid w:val="59A10799"/>
    <w:rsid w:val="59C41AA5"/>
    <w:rsid w:val="59E80423"/>
    <w:rsid w:val="5A6B0796"/>
    <w:rsid w:val="5ACA71B3"/>
    <w:rsid w:val="5B4026A7"/>
    <w:rsid w:val="5B755EAD"/>
    <w:rsid w:val="5C8B0489"/>
    <w:rsid w:val="5C8F3C65"/>
    <w:rsid w:val="5D451D1A"/>
    <w:rsid w:val="5DDE7148"/>
    <w:rsid w:val="5E4541F8"/>
    <w:rsid w:val="5E82799A"/>
    <w:rsid w:val="5F542429"/>
    <w:rsid w:val="5FEC11EA"/>
    <w:rsid w:val="5FFC16EB"/>
    <w:rsid w:val="615239D8"/>
    <w:rsid w:val="624A629A"/>
    <w:rsid w:val="628D5074"/>
    <w:rsid w:val="62965A6B"/>
    <w:rsid w:val="63126166"/>
    <w:rsid w:val="639D203B"/>
    <w:rsid w:val="63A0423C"/>
    <w:rsid w:val="6446790D"/>
    <w:rsid w:val="651A5C4B"/>
    <w:rsid w:val="659953ED"/>
    <w:rsid w:val="65B31BCC"/>
    <w:rsid w:val="65E84085"/>
    <w:rsid w:val="665925BF"/>
    <w:rsid w:val="67D04E02"/>
    <w:rsid w:val="67F91C55"/>
    <w:rsid w:val="689B349A"/>
    <w:rsid w:val="68A5764F"/>
    <w:rsid w:val="6A3D062B"/>
    <w:rsid w:val="6A666D12"/>
    <w:rsid w:val="6B286A04"/>
    <w:rsid w:val="6C54385C"/>
    <w:rsid w:val="6C6D0B4A"/>
    <w:rsid w:val="6C75163B"/>
    <w:rsid w:val="6DE13474"/>
    <w:rsid w:val="6F12237A"/>
    <w:rsid w:val="6F457884"/>
    <w:rsid w:val="70DF5DB7"/>
    <w:rsid w:val="71155335"/>
    <w:rsid w:val="714825EF"/>
    <w:rsid w:val="724F1F27"/>
    <w:rsid w:val="72A8130B"/>
    <w:rsid w:val="72B74068"/>
    <w:rsid w:val="72C1290D"/>
    <w:rsid w:val="72E24278"/>
    <w:rsid w:val="734E0312"/>
    <w:rsid w:val="738D2254"/>
    <w:rsid w:val="741C6AC9"/>
    <w:rsid w:val="74A25915"/>
    <w:rsid w:val="75940C8C"/>
    <w:rsid w:val="7627784A"/>
    <w:rsid w:val="76BD49F2"/>
    <w:rsid w:val="76F37A06"/>
    <w:rsid w:val="771D0ED8"/>
    <w:rsid w:val="791E4907"/>
    <w:rsid w:val="79BC0732"/>
    <w:rsid w:val="7A012FE1"/>
    <w:rsid w:val="7CCA6946"/>
    <w:rsid w:val="7D483738"/>
    <w:rsid w:val="7D5A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8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6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3840</Words>
  <Characters>4257</Characters>
  <Lines>37</Lines>
  <Paragraphs>10</Paragraphs>
  <TotalTime>1</TotalTime>
  <ScaleCrop>false</ScaleCrop>
  <LinksUpToDate>false</LinksUpToDate>
  <CharactersWithSpaces>4547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2023-05-16T09:10:24Z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0CCB45109742491C9608F5CFE7FDA0D2</vt:lpwstr>
  </property>
</Properties>
</file>