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色谱分析仪</w:t>
      </w:r>
      <w:r>
        <w:rPr>
          <w:rFonts w:hint="eastAsia" w:ascii="微软雅黑" w:eastAsia="微软雅黑"/>
          <w:b/>
          <w:sz w:val="52"/>
          <w:szCs w:val="22"/>
          <w:u w:val="single"/>
          <w:lang w:eastAsia="zh-CN"/>
        </w:rPr>
        <w:t>采购项目</w:t>
      </w:r>
    </w:p>
    <w:p>
      <w:pPr>
        <w:pStyle w:val="20"/>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color w:val="000000" w:themeColor="text1"/>
          <w:sz w:val="28"/>
          <w:szCs w:val="28"/>
          <w:lang w:eastAsia="zh-CN"/>
          <w14:textFill>
            <w14:solidFill>
              <w14:schemeClr w14:val="tx1"/>
            </w14:solidFill>
          </w14:textFill>
        </w:rPr>
        <w:t>QG2</w:t>
      </w: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lang w:eastAsia="zh-CN"/>
          <w14:textFill>
            <w14:solidFill>
              <w14:schemeClr w14:val="tx1"/>
            </w14:solidFill>
          </w14:textFill>
        </w:rPr>
        <w:t>0</w:t>
      </w:r>
      <w:r>
        <w:rPr>
          <w:rFonts w:hint="eastAsia"/>
          <w:color w:val="000000" w:themeColor="text1"/>
          <w:sz w:val="28"/>
          <w:szCs w:val="28"/>
          <w:lang w:val="en-US" w:eastAsia="zh-CN"/>
          <w14:textFill>
            <w14:solidFill>
              <w14:schemeClr w14:val="tx1"/>
            </w14:solidFill>
          </w14:textFill>
        </w:rPr>
        <w:t>4170058</w:t>
      </w:r>
      <w:r>
        <w:rPr>
          <w:rFonts w:hint="eastAsia"/>
          <w:color w:val="000000" w:themeColor="text1"/>
          <w:sz w:val="28"/>
          <w:szCs w:val="28"/>
          <w14:textFill>
            <w14:solidFill>
              <w14:schemeClr w14:val="tx1"/>
            </w14:solidFill>
          </w14:textFill>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二〇二三年</w:t>
      </w:r>
      <w:r>
        <w:rPr>
          <w:rFonts w:hint="eastAsia" w:ascii="微软雅黑" w:eastAsia="微软雅黑"/>
          <w:b/>
          <w:color w:val="000000" w:themeColor="text1"/>
          <w:w w:val="95"/>
          <w:sz w:val="32"/>
          <w:lang w:val="en-US" w:eastAsia="zh-CN"/>
          <w14:textFill>
            <w14:solidFill>
              <w14:schemeClr w14:val="tx1"/>
            </w14:solidFill>
          </w14:textFill>
        </w:rPr>
        <w:t>五</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2"/>
        <w:rPr>
          <w:lang w:eastAsia="zh-CN"/>
        </w:rPr>
      </w:pP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色谱分析仪</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w:t>
      </w:r>
      <w:r>
        <w:rPr>
          <w:rFonts w:hint="eastAsia"/>
          <w:color w:val="000000" w:themeColor="text1"/>
          <w:u w:val="single"/>
          <w:lang w:val="en-US" w:eastAsia="zh-CN"/>
          <w14:textFill>
            <w14:solidFill>
              <w14:schemeClr w14:val="tx1"/>
            </w14:solidFill>
          </w14:textFill>
        </w:rPr>
        <w:t>色谱分析仪</w:t>
      </w:r>
      <w:r>
        <w:rPr>
          <w:rFonts w:hint="eastAsia"/>
          <w:color w:val="000000" w:themeColor="text1"/>
          <w:u w:val="single"/>
          <w:lang w:eastAsia="zh-CN"/>
          <w14:textFill>
            <w14:solidFill>
              <w14:schemeClr w14:val="tx1"/>
            </w14:solidFill>
          </w14:textFill>
        </w:rPr>
        <w:t>采购项目（项目编号：QG2</w:t>
      </w:r>
      <w:r>
        <w:rPr>
          <w:rFonts w:hint="eastAsia"/>
          <w:color w:val="000000" w:themeColor="text1"/>
          <w:u w:val="single"/>
          <w:lang w:val="en-US" w:eastAsia="zh-CN"/>
          <w14:textFill>
            <w14:solidFill>
              <w14:schemeClr w14:val="tx1"/>
            </w14:solidFill>
          </w14:textFill>
        </w:rPr>
        <w:t>3</w:t>
      </w:r>
      <w:r>
        <w:rPr>
          <w:rFonts w:hint="eastAsia"/>
          <w:color w:val="000000" w:themeColor="text1"/>
          <w:u w:val="single"/>
          <w:lang w:eastAsia="zh-CN"/>
          <w14:textFill>
            <w14:solidFill>
              <w14:schemeClr w14:val="tx1"/>
            </w14:solidFill>
          </w14:textFill>
        </w:rPr>
        <w:t>0</w:t>
      </w:r>
      <w:r>
        <w:rPr>
          <w:rFonts w:hint="eastAsia"/>
          <w:color w:val="000000" w:themeColor="text1"/>
          <w:u w:val="single"/>
          <w:lang w:val="en-US" w:eastAsia="zh-CN"/>
          <w14:textFill>
            <w14:solidFill>
              <w14:schemeClr w14:val="tx1"/>
            </w14:solidFill>
          </w14:textFill>
        </w:rPr>
        <w:t>417</w:t>
      </w:r>
      <w:r>
        <w:rPr>
          <w:rFonts w:hint="eastAsia"/>
          <w:color w:val="000000" w:themeColor="text1"/>
          <w:u w:val="single"/>
          <w:lang w:eastAsia="zh-CN"/>
          <w14:textFill>
            <w14:solidFill>
              <w14:schemeClr w14:val="tx1"/>
            </w14:solidFill>
          </w14:textFill>
        </w:rPr>
        <w:t>00</w:t>
      </w:r>
      <w:r>
        <w:rPr>
          <w:rFonts w:hint="eastAsia"/>
          <w:color w:val="000000" w:themeColor="text1"/>
          <w:u w:val="single"/>
          <w:lang w:val="en-US" w:eastAsia="zh-CN"/>
          <w14:textFill>
            <w14:solidFill>
              <w14:schemeClr w14:val="tx1"/>
            </w14:solidFill>
          </w14:textFill>
        </w:rPr>
        <w:t>58</w:t>
      </w:r>
      <w:r>
        <w:rPr>
          <w:rFonts w:hint="eastAsia"/>
          <w:color w:val="000000" w:themeColor="text1"/>
          <w:u w:val="single"/>
          <w:lang w:eastAsia="zh-CN"/>
          <w14:textFill>
            <w14:solidFill>
              <w14:schemeClr w14:val="tx1"/>
            </w14:solidFill>
          </w14:textFill>
        </w:rPr>
        <w:t>）</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色谱分析仪</w:t>
      </w:r>
      <w:r>
        <w:rPr>
          <w:rFonts w:hint="eastAsia"/>
          <w:sz w:val="24"/>
          <w:szCs w:val="24"/>
          <w:lang w:eastAsia="zh-CN"/>
        </w:rPr>
        <w:t>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rPr>
          <w:sz w:val="24"/>
          <w:szCs w:val="24"/>
          <w:lang w:eastAsia="zh-CN"/>
        </w:rPr>
      </w:pPr>
      <w:r>
        <w:rPr>
          <w:rFonts w:hint="eastAsia"/>
          <w:sz w:val="24"/>
          <w:szCs w:val="24"/>
          <w:lang w:val="en-US" w:eastAsia="zh-CN"/>
        </w:rPr>
        <w:t>色谱分析仪，详见技术规格书。</w:t>
      </w:r>
    </w:p>
    <w:p>
      <w:pPr>
        <w:numPr>
          <w:ilvl w:val="0"/>
          <w:numId w:val="0"/>
        </w:numPr>
        <w:tabs>
          <w:tab w:val="left" w:pos="709"/>
        </w:tabs>
        <w:spacing w:line="360" w:lineRule="auto"/>
        <w:ind w:firstLine="480" w:firstLineChars="200"/>
        <w:rPr>
          <w:rFonts w:hint="eastAsia"/>
          <w:b w:val="0"/>
          <w:bCs w:val="0"/>
          <w:sz w:val="24"/>
          <w:lang w:val="en-US" w:eastAsia="zh-CN"/>
        </w:rPr>
      </w:pPr>
      <w:r>
        <w:rPr>
          <w:rFonts w:hint="eastAsia"/>
          <w:b w:val="0"/>
          <w:bCs w:val="0"/>
          <w:sz w:val="24"/>
          <w:lang w:val="en-US" w:eastAsia="zh-CN"/>
        </w:rPr>
        <w:t>3.比选控制价：89万（不含税）。</w:t>
      </w:r>
    </w:p>
    <w:p>
      <w:pPr>
        <w:numPr>
          <w:ilvl w:val="0"/>
          <w:numId w:val="0"/>
        </w:numPr>
        <w:tabs>
          <w:tab w:val="left" w:pos="709"/>
        </w:tabs>
        <w:spacing w:line="360" w:lineRule="auto"/>
        <w:ind w:firstLine="480" w:firstLineChars="200"/>
        <w:rPr>
          <w:rFonts w:hint="default"/>
          <w:lang w:val="en-US" w:eastAsia="zh-CN"/>
        </w:rPr>
      </w:pPr>
      <w:r>
        <w:rPr>
          <w:rFonts w:hint="eastAsia"/>
          <w:sz w:val="24"/>
          <w:szCs w:val="24"/>
          <w:lang w:val="en-US" w:eastAsia="zh-CN"/>
        </w:rPr>
        <w:t>4.合同付款方式：无预付款，投标保证金自动转为履约保证金，货到安装验收合格付90%，10%质保金，质保期满后付清。</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5.本标不接受联合体投标；</w:t>
      </w:r>
    </w:p>
    <w:p>
      <w:pPr>
        <w:pStyle w:val="2"/>
        <w:ind w:firstLine="480" w:firstLineChars="200"/>
        <w:rPr>
          <w:rFonts w:hint="default"/>
          <w:lang w:val="en-US" w:eastAsia="zh-CN"/>
        </w:rPr>
      </w:pPr>
      <w:r>
        <w:rPr>
          <w:rFonts w:hint="eastAsia"/>
          <w:sz w:val="24"/>
          <w:szCs w:val="24"/>
          <w:lang w:val="en-US" w:eastAsia="zh-CN"/>
        </w:rPr>
        <w:t>6.供应品牌限定为SIEMENS\横河\ABB。</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23</w:t>
      </w:r>
      <w:r>
        <w:rPr>
          <w:rFonts w:hint="eastAsia"/>
          <w:color w:val="000000" w:themeColor="text1"/>
          <w:sz w:val="24"/>
          <w:szCs w:val="24"/>
          <w:lang w:eastAsia="zh-CN"/>
          <w14:textFill>
            <w14:solidFill>
              <w14:schemeClr w14:val="tx1"/>
            </w14:solidFill>
          </w14:textFill>
        </w:rPr>
        <w:t>日至202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日（共</w:t>
      </w:r>
      <w:r>
        <w:rPr>
          <w:color w:val="000000" w:themeColor="text1"/>
          <w:sz w:val="24"/>
          <w:szCs w:val="24"/>
          <w:lang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bookmarkStart w:id="16" w:name="_GoBack"/>
      <w:bookmarkEnd w:id="16"/>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参选文件递交地点：漳州市漳浦县杜浔镇杜昌路9号，福海创办公楼三楼设备及服务团队，收件人：何震洋  </w:t>
      </w:r>
      <w:r>
        <w:rPr>
          <w:rFonts w:hint="eastAsia"/>
          <w:color w:val="000000" w:themeColor="text1"/>
          <w:sz w:val="24"/>
          <w:szCs w:val="24"/>
          <w:lang w:val="en-US" w:eastAsia="zh-CN"/>
          <w14:textFill>
            <w14:solidFill>
              <w14:schemeClr w14:val="tx1"/>
            </w14:solidFill>
          </w14:textFill>
        </w:rPr>
        <w:t>电话：</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壹万柒仟捌佰</w:t>
      </w:r>
      <w:r>
        <w:rPr>
          <w:rFonts w:hint="eastAsia" w:cs="Arial" w:asciiTheme="majorEastAsia" w:hAnsiTheme="majorEastAsia" w:eastAsiaTheme="majorEastAsia"/>
          <w:color w:val="333333"/>
          <w:sz w:val="24"/>
          <w:szCs w:val="24"/>
          <w:lang w:eastAsia="zh-CN"/>
        </w:rPr>
        <w:t>万元整（￥</w:t>
      </w:r>
      <w:r>
        <w:rPr>
          <w:rFonts w:hint="eastAsia" w:cs="Arial" w:asciiTheme="majorEastAsia" w:hAnsiTheme="majorEastAsia" w:eastAsiaTheme="majorEastAsia"/>
          <w:color w:val="333333"/>
          <w:sz w:val="24"/>
          <w:szCs w:val="24"/>
          <w:lang w:val="en-US" w:eastAsia="zh-CN"/>
        </w:rPr>
        <w:t>17800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色谱分析仪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何震洋</w:t>
      </w:r>
      <w:r>
        <w:rPr>
          <w:rFonts w:hint="eastAsia"/>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23</w:t>
      </w:r>
      <w:r>
        <w:rPr>
          <w:rFonts w:hint="eastAsia"/>
          <w:color w:val="000000" w:themeColor="text1"/>
          <w:sz w:val="24"/>
          <w:szCs w:val="24"/>
          <w:lang w:eastAsia="zh-CN"/>
          <w14:textFill>
            <w14:solidFill>
              <w14:schemeClr w14:val="tx1"/>
            </w14:solidFill>
          </w14:textFill>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色谱分析仪采购项目</w:t>
      </w:r>
      <w:r>
        <w:rPr>
          <w:rFonts w:hint="eastAsia"/>
          <w:sz w:val="24"/>
          <w:szCs w:val="24"/>
          <w:lang w:eastAsia="zh-CN"/>
        </w:rPr>
        <w:t>。</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20"/>
        <w:spacing w:line="360" w:lineRule="auto"/>
        <w:ind w:right="121" w:firstLine="480"/>
        <w:jc w:val="both"/>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default"/>
          <w:lang w:val="en-US" w:eastAsia="zh-CN"/>
        </w:rPr>
      </w:pPr>
      <w:r>
        <w:rPr>
          <w:rFonts w:hint="eastAsia"/>
          <w:lang w:eastAsia="zh-CN"/>
        </w:rPr>
        <w:t>技术联系人</w:t>
      </w:r>
      <w:r>
        <w:rPr>
          <w:rFonts w:hint="default"/>
          <w:lang w:val="en-US" w:eastAsia="zh-CN"/>
        </w:rPr>
        <w:t>: 梁晓锋 17750164319, 32746130@qq.com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14:textFill>
            <w14:solidFill>
              <w14:schemeClr w14:val="tx1"/>
            </w14:solidFill>
          </w14:textFill>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5.本标不接受联合体投标；</w:t>
      </w:r>
    </w:p>
    <w:p>
      <w:pPr>
        <w:pStyle w:val="2"/>
        <w:ind w:firstLine="480" w:firstLineChars="200"/>
        <w:rPr>
          <w:rFonts w:hint="default"/>
          <w:lang w:val="en-US" w:eastAsia="zh-CN"/>
        </w:rPr>
      </w:pPr>
      <w:r>
        <w:rPr>
          <w:rFonts w:hint="eastAsia"/>
          <w:sz w:val="24"/>
          <w:szCs w:val="24"/>
          <w:lang w:val="en-US" w:eastAsia="zh-CN"/>
        </w:rPr>
        <w:t>6.供应品牌限定为SIEMENS\横河\ABB。</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壹万柒仟捌佰</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17800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色谱分析仪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w:t>
      </w:r>
      <w:r>
        <w:rPr>
          <w:rFonts w:hint="eastAsia" w:asciiTheme="majorEastAsia" w:hAnsiTheme="majorEastAsia" w:eastAsiaTheme="majorEastAsia"/>
          <w:lang w:val="en-US" w:eastAsia="zh-CN"/>
        </w:rPr>
        <w:t>17800元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何震洋</w:t>
      </w: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val="en-US" w:eastAsia="zh-CN"/>
          <w14:textFill>
            <w14:solidFill>
              <w14:schemeClr w14:val="tx1"/>
            </w14:solidFill>
          </w14:textFill>
        </w:rPr>
        <w:t>15259232765</w:t>
      </w:r>
      <w:r>
        <w:rPr>
          <w:rFonts w:hint="eastAsia"/>
          <w:b w:val="0"/>
          <w:color w:val="000000" w:themeColor="text1"/>
          <w:spacing w:val="-4"/>
          <w:lang w:eastAsia="zh-CN"/>
          <w14:textFill>
            <w14:solidFill>
              <w14:schemeClr w14:val="tx1"/>
            </w14:solidFill>
          </w14:textFill>
        </w:rPr>
        <w:t>。</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rFonts w:hint="default"/>
          <w:lang w:val="en-US"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89</w:t>
      </w:r>
      <w:r>
        <w:rPr>
          <w:rFonts w:hint="eastAsia"/>
          <w:b/>
          <w:color w:val="FF0000"/>
          <w:lang w:eastAsia="zh-CN"/>
        </w:rPr>
        <w:t>万元整（</w:t>
      </w:r>
      <w:r>
        <w:rPr>
          <w:rFonts w:hint="eastAsia"/>
          <w:b/>
          <w:color w:val="FF0000"/>
          <w:lang w:val="en-US" w:eastAsia="zh-CN"/>
        </w:rPr>
        <w:t>不</w:t>
      </w:r>
      <w:r>
        <w:rPr>
          <w:rFonts w:hint="eastAsia"/>
          <w:b/>
          <w:color w:val="FF0000"/>
          <w:lang w:eastAsia="zh-CN"/>
        </w:rPr>
        <w:t>含</w:t>
      </w:r>
      <w:r>
        <w:rPr>
          <w:rFonts w:hint="eastAsia"/>
          <w:b/>
          <w:color w:val="FF0000"/>
          <w:lang w:val="en-US" w:eastAsia="zh-CN"/>
        </w:rPr>
        <w:t>增值</w:t>
      </w:r>
      <w:r>
        <w:rPr>
          <w:rFonts w:hint="eastAsia"/>
          <w:b/>
          <w:color w:val="FF0000"/>
          <w:lang w:eastAsia="zh-CN"/>
        </w:rPr>
        <w:t>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
        <w:gridCol w:w="3640"/>
        <w:gridCol w:w="1271"/>
        <w:gridCol w:w="2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r>
              <w:rPr>
                <w:rFonts w:hint="eastAsia"/>
                <w:sz w:val="24"/>
                <w:lang w:val="en-US" w:eastAsia="zh-CN"/>
              </w:rPr>
              <w:t>腾龙芳烃</w:t>
            </w:r>
            <w:r>
              <w:rPr>
                <w:rFonts w:hint="eastAsia"/>
                <w:sz w:val="24"/>
                <w:lang w:eastAsia="zh-CN"/>
              </w:rPr>
              <w:t>（漳州）有限公司</w:t>
            </w: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3413"/>
        <w:gridCol w:w="975"/>
        <w:gridCol w:w="160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39" w:type="dxa"/>
            <w:vAlign w:val="center"/>
          </w:tcPr>
          <w:p>
            <w:pPr>
              <w:spacing w:line="120" w:lineRule="auto"/>
              <w:jc w:val="center"/>
              <w:rPr>
                <w:b/>
                <w:sz w:val="24"/>
              </w:rPr>
            </w:pPr>
            <w:r>
              <w:rPr>
                <w:rFonts w:hint="eastAsia"/>
                <w:b/>
                <w:sz w:val="24"/>
              </w:rPr>
              <w:t>产品名称</w:t>
            </w:r>
          </w:p>
        </w:tc>
        <w:tc>
          <w:tcPr>
            <w:tcW w:w="3413" w:type="dxa"/>
            <w:vAlign w:val="center"/>
          </w:tcPr>
          <w:p>
            <w:pPr>
              <w:spacing w:line="120" w:lineRule="auto"/>
              <w:jc w:val="center"/>
              <w:rPr>
                <w:b/>
                <w:sz w:val="24"/>
              </w:rPr>
            </w:pPr>
            <w:r>
              <w:rPr>
                <w:rFonts w:hint="eastAsia"/>
                <w:b/>
                <w:sz w:val="24"/>
              </w:rPr>
              <w:t>规格型号</w:t>
            </w:r>
          </w:p>
        </w:tc>
        <w:tc>
          <w:tcPr>
            <w:tcW w:w="975" w:type="dxa"/>
            <w:vAlign w:val="center"/>
          </w:tcPr>
          <w:p>
            <w:pPr>
              <w:spacing w:line="120" w:lineRule="auto"/>
              <w:jc w:val="center"/>
              <w:rPr>
                <w:b/>
                <w:sz w:val="24"/>
              </w:rPr>
            </w:pPr>
            <w:r>
              <w:rPr>
                <w:rFonts w:hint="eastAsia"/>
                <w:b/>
                <w:sz w:val="24"/>
              </w:rPr>
              <w:t>数量</w:t>
            </w:r>
          </w:p>
        </w:tc>
        <w:tc>
          <w:tcPr>
            <w:tcW w:w="1600" w:type="dxa"/>
            <w:vAlign w:val="center"/>
          </w:tcPr>
          <w:p>
            <w:pPr>
              <w:spacing w:line="120" w:lineRule="auto"/>
              <w:jc w:val="center"/>
              <w:rPr>
                <w:b/>
                <w:sz w:val="24"/>
              </w:rPr>
            </w:pPr>
            <w:r>
              <w:rPr>
                <w:rFonts w:hint="eastAsia"/>
                <w:b/>
                <w:sz w:val="24"/>
              </w:rPr>
              <w:t>单价/元</w:t>
            </w:r>
          </w:p>
        </w:tc>
        <w:tc>
          <w:tcPr>
            <w:tcW w:w="1371"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39" w:type="dxa"/>
            <w:vAlign w:val="center"/>
          </w:tcPr>
          <w:p>
            <w:pPr>
              <w:spacing w:line="120" w:lineRule="auto"/>
              <w:jc w:val="center"/>
              <w:rPr>
                <w:rFonts w:hint="default" w:eastAsia="宋体"/>
                <w:sz w:val="24"/>
                <w:lang w:val="en-US" w:eastAsia="zh-CN"/>
              </w:rPr>
            </w:pPr>
            <w:permStart w:id="0" w:edGrp="everyone"/>
            <w:r>
              <w:rPr>
                <w:rFonts w:hint="default" w:eastAsia="宋体"/>
                <w:sz w:val="24"/>
                <w:lang w:val="en-US" w:eastAsia="zh-CN"/>
              </w:rPr>
              <w:t>在线色谱分析仪</w:t>
            </w:r>
          </w:p>
        </w:tc>
        <w:tc>
          <w:tcPr>
            <w:tcW w:w="3413" w:type="dxa"/>
            <w:vAlign w:val="center"/>
          </w:tcPr>
          <w:p>
            <w:pPr>
              <w:spacing w:line="120" w:lineRule="auto"/>
              <w:jc w:val="center"/>
              <w:rPr>
                <w:rFonts w:hint="default" w:eastAsia="宋体"/>
                <w:sz w:val="24"/>
                <w:lang w:val="en-US" w:eastAsia="zh-CN"/>
              </w:rPr>
            </w:pPr>
            <w:r>
              <w:rPr>
                <w:rFonts w:hint="default" w:eastAsia="宋体"/>
                <w:sz w:val="24"/>
                <w:lang w:val="en-US" w:eastAsia="zh-CN"/>
              </w:rPr>
              <w:t>电源：220VAC,50Hz\防爆等级：Ex dII CT4\防护等级：IP65\输出信号：4-20mA\校准单元：带\载气、标液：带\其他见规格书</w:t>
            </w:r>
          </w:p>
        </w:tc>
        <w:tc>
          <w:tcPr>
            <w:tcW w:w="975" w:type="dxa"/>
            <w:vAlign w:val="center"/>
          </w:tcPr>
          <w:p>
            <w:pPr>
              <w:spacing w:line="120" w:lineRule="auto"/>
              <w:jc w:val="center"/>
              <w:rPr>
                <w:rFonts w:hint="default" w:eastAsia="宋体"/>
                <w:sz w:val="24"/>
                <w:lang w:val="en-US" w:eastAsia="zh-CN"/>
              </w:rPr>
            </w:pPr>
            <w:r>
              <w:rPr>
                <w:rFonts w:hint="eastAsia"/>
                <w:sz w:val="24"/>
                <w:lang w:val="en-US" w:eastAsia="zh-CN"/>
              </w:rPr>
              <w:t>2</w:t>
            </w:r>
          </w:p>
        </w:tc>
        <w:tc>
          <w:tcPr>
            <w:tcW w:w="1600" w:type="dxa"/>
            <w:vAlign w:val="center"/>
          </w:tcPr>
          <w:p>
            <w:pPr>
              <w:spacing w:line="120" w:lineRule="auto"/>
              <w:jc w:val="center"/>
              <w:rPr>
                <w:rFonts w:hint="default" w:eastAsia="宋体"/>
                <w:sz w:val="24"/>
                <w:lang w:val="en-US" w:eastAsia="zh-CN"/>
              </w:rPr>
            </w:pPr>
          </w:p>
        </w:tc>
        <w:tc>
          <w:tcPr>
            <w:tcW w:w="1371" w:type="dxa"/>
            <w:vAlign w:val="center"/>
          </w:tcPr>
          <w:p>
            <w:pPr>
              <w:spacing w:line="120" w:lineRule="auto"/>
              <w:jc w:val="center"/>
              <w:rPr>
                <w:rFonts w:hint="default" w:eastAsia="宋体"/>
                <w:sz w:val="24"/>
                <w:lang w:val="en-US" w:eastAsia="zh-CN"/>
              </w:rPr>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39" w:type="dxa"/>
            <w:vAlign w:val="center"/>
          </w:tcPr>
          <w:p>
            <w:pPr>
              <w:spacing w:line="120" w:lineRule="auto"/>
              <w:jc w:val="center"/>
              <w:rPr>
                <w:sz w:val="24"/>
              </w:rPr>
            </w:pPr>
            <w:r>
              <w:rPr>
                <w:rFonts w:hint="eastAsia"/>
                <w:sz w:val="24"/>
              </w:rPr>
              <w:t>合同金额合计</w:t>
            </w:r>
          </w:p>
        </w:tc>
        <w:tc>
          <w:tcPr>
            <w:tcW w:w="7359" w:type="dxa"/>
            <w:gridSpan w:val="4"/>
            <w:vAlign w:val="center"/>
          </w:tcPr>
          <w:p>
            <w:pPr>
              <w:spacing w:line="120" w:lineRule="auto"/>
              <w:jc w:val="center"/>
              <w:rPr>
                <w:sz w:val="24"/>
              </w:rPr>
            </w:pPr>
            <w:permStart w:id="1" w:edGrp="everyone"/>
            <w:r>
              <w:rPr>
                <w:rFonts w:hint="eastAsia"/>
                <w:sz w:val="24"/>
              </w:rPr>
              <w:t xml:space="preserve">    </w:t>
            </w:r>
            <w:permEnd w:id="1"/>
            <w:r>
              <w:rPr>
                <w:rFonts w:hint="eastAsia"/>
                <w:sz w:val="24"/>
              </w:rPr>
              <w:t xml:space="preserve">（大写） </w:t>
            </w:r>
            <w:permStart w:id="2" w:edGrp="everyone"/>
            <w:r>
              <w:rPr>
                <w:rFonts w:hint="eastAsia"/>
                <w:sz w:val="24"/>
              </w:rPr>
              <w:t xml:space="preserve">  </w:t>
            </w:r>
            <w:permEnd w:id="2"/>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 xml:space="preserve">联系地址：福建省漳州市漳州古雷经济开发区腾龙路84号 </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val="en-US" w:eastAsia="zh-CN"/>
              </w:rPr>
              <w:t>zyhe</w:t>
            </w:r>
            <w:r>
              <w:rPr>
                <w:rFonts w:hint="eastAsia" w:asciiTheme="majorEastAsia" w:hAnsiTheme="majorEastAsia" w:eastAsiaTheme="majorEastAsia"/>
                <w:sz w:val="21"/>
                <w:szCs w:val="21"/>
                <w:lang w:eastAsia="zh-CN"/>
              </w:rPr>
              <w:t>@fhcpec.com.cn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eastAsia="宋体"/>
                <w:sz w:val="24"/>
                <w:lang w:eastAsia="zh-CN"/>
              </w:rPr>
            </w:pPr>
            <w:r>
              <w:rPr>
                <w:rFonts w:hint="eastAsia"/>
                <w:sz w:val="24"/>
              </w:rPr>
              <w:t>委托代理人：</w:t>
            </w:r>
            <w:r>
              <w:rPr>
                <w:rFonts w:hint="eastAsia"/>
                <w:sz w:val="24"/>
                <w:lang w:eastAsia="zh-CN"/>
              </w:rPr>
              <w:t>何震洋</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电话：0596-6311083</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bookmarkStart w:id="1" w:name="_Toc23434"/>
      <w:bookmarkStart w:id="2" w:name="_Toc18049"/>
      <w:bookmarkStart w:id="3" w:name="_Toc31402"/>
      <w:bookmarkStart w:id="4" w:name="_Toc385779252"/>
      <w:bookmarkStart w:id="5" w:name="_Toc352146655"/>
      <w:bookmarkStart w:id="6" w:name="_Toc8520"/>
      <w:bookmarkStart w:id="7" w:name="_Toc17959"/>
      <w:bookmarkStart w:id="8" w:name="_Toc20180"/>
      <w:bookmarkStart w:id="9" w:name="_Toc20273"/>
      <w:bookmarkStart w:id="10" w:name="_Toc14171"/>
      <w:bookmarkStart w:id="11" w:name="_Toc4114"/>
      <w:bookmarkStart w:id="12" w:name="_Toc27787"/>
      <w:bookmarkStart w:id="13" w:name="_Toc31173"/>
      <w:bookmarkStart w:id="14" w:name="_Toc10991"/>
      <w:bookmarkStart w:id="15" w:name="_Toc2239"/>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sz w:val="44"/>
          <w:szCs w:val="44"/>
          <w:lang w:val="en-US" w:eastAsia="zh-CN" w:bidi="ar-SA"/>
        </w:rPr>
        <w:t>色谱分析仪</w:t>
      </w:r>
      <w: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色谱分析仪</w:t>
      </w:r>
      <w:r>
        <w:rPr>
          <w:rFonts w:hint="eastAsia" w:ascii="Times New Roman" w:hAnsi="ˎ̥"/>
          <w:sz w:val="28"/>
          <w:szCs w:val="28"/>
          <w:lang w:eastAsia="zh-CN"/>
        </w:rPr>
        <w:t>比</w:t>
      </w:r>
      <w:r>
        <w:rPr>
          <w:rFonts w:hint="eastAsia" w:ascii="Times New Roman" w:hAnsi="ˎ̥"/>
          <w:color w:val="000000" w:themeColor="text1"/>
          <w:sz w:val="28"/>
          <w:szCs w:val="28"/>
          <w:lang w:eastAsia="zh-CN"/>
          <w14:textFill>
            <w14:solidFill>
              <w14:schemeClr w14:val="tx1"/>
            </w14:solidFill>
          </w14:textFill>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色谱分析仪</w:t>
      </w:r>
      <w:r>
        <w:rPr>
          <w:rFonts w:hint="eastAsia"/>
          <w:b/>
          <w:bCs/>
          <w:sz w:val="24"/>
          <w:szCs w:val="24"/>
          <w:lang w:eastAsia="zh-CN"/>
        </w:rPr>
        <w:t>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w:t>
            </w:r>
            <w:r>
              <w:rPr>
                <w:rFonts w:hint="default" w:cs="宋体"/>
                <w:color w:val="000000"/>
                <w:kern w:val="0"/>
                <w:sz w:val="18"/>
                <w:szCs w:val="18"/>
                <w:lang w:val="en-US" w:eastAsia="zh-CN" w:bidi="ar"/>
              </w:rPr>
              <w:t>30</w:t>
            </w:r>
            <w:r>
              <w:rPr>
                <w:rFonts w:hint="eastAsia" w:cs="宋体"/>
                <w:color w:val="000000"/>
                <w:kern w:val="0"/>
                <w:sz w:val="18"/>
                <w:szCs w:val="18"/>
                <w:lang w:val="en-US" w:eastAsia="zh-CN" w:bidi="ar"/>
              </w:rPr>
              <w:t>4170059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w:t>
            </w:r>
            <w:r>
              <w:rPr>
                <w:rFonts w:hint="eastAsia" w:cs="宋体"/>
                <w:color w:val="000000"/>
                <w:kern w:val="0"/>
                <w:sz w:val="18"/>
                <w:szCs w:val="18"/>
                <w:lang w:val="en-US" w:eastAsia="zh-CN" w:bidi="ar"/>
              </w:rPr>
              <w:t>09020009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在线色谱分析仪</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cs="宋体"/>
                <w:i w:val="0"/>
                <w:iCs w:val="0"/>
                <w:color w:val="000000"/>
                <w:kern w:val="0"/>
                <w:sz w:val="18"/>
                <w:szCs w:val="18"/>
                <w:u w:val="none"/>
                <w:lang w:val="en-US" w:eastAsia="zh-CN" w:bidi="ar"/>
              </w:rPr>
            </w:pPr>
            <w:r>
              <w:rPr>
                <w:rFonts w:hint="default" w:cs="宋体"/>
                <w:i w:val="0"/>
                <w:iCs w:val="0"/>
                <w:color w:val="000000"/>
                <w:kern w:val="0"/>
                <w:sz w:val="18"/>
                <w:szCs w:val="18"/>
                <w:u w:val="none"/>
                <w:lang w:val="en-US" w:eastAsia="zh-CN" w:bidi="ar"/>
              </w:rPr>
              <w:t>电源：220VAC,50Hz\防爆等级：Ex dII CT4\防护等级：IP65\输出信号：4-20mA\校准单元：带\载气、标液：带\其他见规格书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s="宋体"/>
                <w:color w:val="000000"/>
                <w:kern w:val="0"/>
                <w:sz w:val="18"/>
                <w:szCs w:val="18"/>
                <w:lang w:val="en-US" w:eastAsia="zh-CN" w:bidi="ar"/>
              </w:rPr>
            </w:pPr>
            <w:r>
              <w:rPr>
                <w:rFonts w:hint="eastAsia" w:cs="宋体"/>
                <w:color w:val="000000"/>
                <w:kern w:val="0"/>
                <w:sz w:val="18"/>
                <w:szCs w:val="18"/>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w:t>
            </w:r>
            <w:r>
              <w:rPr>
                <w:rFonts w:hint="default" w:cs="宋体"/>
                <w:color w:val="000000"/>
                <w:kern w:val="0"/>
                <w:sz w:val="18"/>
                <w:szCs w:val="18"/>
                <w:lang w:val="en-US" w:eastAsia="zh-CN" w:bidi="ar"/>
              </w:rPr>
              <w:t>30</w:t>
            </w:r>
            <w:r>
              <w:rPr>
                <w:rFonts w:hint="eastAsia" w:cs="宋体"/>
                <w:color w:val="000000"/>
                <w:kern w:val="0"/>
                <w:sz w:val="18"/>
                <w:szCs w:val="18"/>
                <w:lang w:val="en-US" w:eastAsia="zh-CN" w:bidi="ar"/>
              </w:rPr>
              <w:t>4170058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2709020009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i w:val="0"/>
                <w:iCs w:val="0"/>
                <w:color w:val="000000"/>
                <w:kern w:val="0"/>
                <w:sz w:val="18"/>
                <w:szCs w:val="18"/>
                <w:u w:val="none"/>
                <w:lang w:val="en-US" w:eastAsia="zh-CN" w:bidi="ar"/>
              </w:rPr>
            </w:pPr>
          </w:p>
          <w:p>
            <w:pPr>
              <w:widowControl/>
              <w:jc w:val="both"/>
              <w:textAlignment w:val="center"/>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在线色谱分析仪</w:t>
            </w:r>
          </w:p>
          <w:p>
            <w:pPr>
              <w:widowControl/>
              <w:jc w:val="both"/>
              <w:textAlignment w:val="center"/>
              <w:rPr>
                <w:rFonts w:hint="eastAsia" w:cs="宋体"/>
                <w:i w:val="0"/>
                <w:iCs w:val="0"/>
                <w:color w:val="000000"/>
                <w:kern w:val="0"/>
                <w:sz w:val="18"/>
                <w:szCs w:val="18"/>
                <w:u w:val="none"/>
                <w:lang w:val="en-US" w:eastAsia="zh-CN" w:bidi="ar"/>
              </w:rPr>
            </w:pP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cs="宋体"/>
                <w:i w:val="0"/>
                <w:iCs w:val="0"/>
                <w:color w:val="000000"/>
                <w:kern w:val="0"/>
                <w:sz w:val="18"/>
                <w:szCs w:val="18"/>
                <w:u w:val="none"/>
                <w:lang w:val="en-US" w:eastAsia="zh-CN" w:bidi="ar"/>
              </w:rPr>
            </w:pPr>
            <w:r>
              <w:rPr>
                <w:rFonts w:hint="default" w:cs="宋体"/>
                <w:i w:val="0"/>
                <w:iCs w:val="0"/>
                <w:color w:val="000000"/>
                <w:kern w:val="0"/>
                <w:sz w:val="18"/>
                <w:szCs w:val="18"/>
                <w:u w:val="none"/>
                <w:lang w:val="en-US" w:eastAsia="zh-CN" w:bidi="ar"/>
              </w:rPr>
              <w:t>电源：220VAC,50Hz\防爆等级：Ex dII CT4\防护等级：IP65\输出信号：4-20mA\校准单元：带\载气、标液：带\其他见规格书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s="宋体"/>
                <w:color w:val="000000"/>
                <w:kern w:val="0"/>
                <w:sz w:val="18"/>
                <w:szCs w:val="18"/>
                <w:lang w:val="en-US" w:eastAsia="zh-CN" w:bidi="ar"/>
              </w:rPr>
            </w:pPr>
            <w:r>
              <w:rPr>
                <w:rFonts w:hint="eastAsia" w:cs="宋体"/>
                <w:color w:val="000000"/>
                <w:kern w:val="0"/>
                <w:sz w:val="18"/>
                <w:szCs w:val="18"/>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pStyle w:val="2"/>
              <w:numPr>
                <w:ilvl w:val="0"/>
                <w:numId w:val="7"/>
              </w:numPr>
              <w:rPr>
                <w:rFonts w:hint="eastAsia"/>
                <w:b w:val="0"/>
                <w:bCs w:val="0"/>
                <w:sz w:val="24"/>
                <w:lang w:val="en-US" w:eastAsia="zh-CN"/>
              </w:rPr>
            </w:pPr>
            <w:r>
              <w:rPr>
                <w:rFonts w:hint="eastAsia"/>
                <w:b w:val="0"/>
                <w:bCs w:val="0"/>
                <w:sz w:val="24"/>
                <w:lang w:val="en-US" w:eastAsia="zh-CN"/>
              </w:rPr>
              <w:t>1、报价单随附“色谱分析仪”询价说明：</w:t>
            </w:r>
          </w:p>
          <w:p>
            <w:pPr>
              <w:pStyle w:val="2"/>
              <w:numPr>
                <w:ilvl w:val="0"/>
                <w:numId w:val="0"/>
              </w:numPr>
              <w:rPr>
                <w:rFonts w:hint="default"/>
                <w:b w:val="0"/>
                <w:bCs w:val="0"/>
                <w:lang w:val="en-US" w:eastAsia="zh-CN"/>
              </w:rPr>
            </w:pPr>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0"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INtHL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6">
    <w:nsid w:val="72C948E0"/>
    <w:multiLevelType w:val="singleLevel"/>
    <w:tmpl w:val="72C948E0"/>
    <w:lvl w:ilvl="0" w:tentative="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YjViOGZmM2Y1Y2E2NjdhMDQ4NzFhZGQxMDgxMTU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5816B4F"/>
    <w:rsid w:val="061139E5"/>
    <w:rsid w:val="06F50B00"/>
    <w:rsid w:val="076E1278"/>
    <w:rsid w:val="07BB058C"/>
    <w:rsid w:val="081A08AE"/>
    <w:rsid w:val="081D6F74"/>
    <w:rsid w:val="087D5A4F"/>
    <w:rsid w:val="08D1141D"/>
    <w:rsid w:val="09130765"/>
    <w:rsid w:val="09CF6571"/>
    <w:rsid w:val="0A300EC1"/>
    <w:rsid w:val="0B296DE2"/>
    <w:rsid w:val="0B721453"/>
    <w:rsid w:val="0D0126E0"/>
    <w:rsid w:val="0EFD592E"/>
    <w:rsid w:val="0F280007"/>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7CD09BB"/>
    <w:rsid w:val="18DD4F7E"/>
    <w:rsid w:val="19544509"/>
    <w:rsid w:val="195B58A2"/>
    <w:rsid w:val="1989465C"/>
    <w:rsid w:val="1A2360C8"/>
    <w:rsid w:val="1B6947A7"/>
    <w:rsid w:val="1C505237"/>
    <w:rsid w:val="1CC40373"/>
    <w:rsid w:val="1E085A14"/>
    <w:rsid w:val="1E657D90"/>
    <w:rsid w:val="1ED93E25"/>
    <w:rsid w:val="1F351ED7"/>
    <w:rsid w:val="1F7B0DF5"/>
    <w:rsid w:val="1FF43DDB"/>
    <w:rsid w:val="20625E24"/>
    <w:rsid w:val="21156B08"/>
    <w:rsid w:val="21933AA2"/>
    <w:rsid w:val="21BE0F4D"/>
    <w:rsid w:val="22B76993"/>
    <w:rsid w:val="22E07B9F"/>
    <w:rsid w:val="231F5346"/>
    <w:rsid w:val="2333574E"/>
    <w:rsid w:val="25BF356F"/>
    <w:rsid w:val="25C95B03"/>
    <w:rsid w:val="25DB0C2D"/>
    <w:rsid w:val="267F6210"/>
    <w:rsid w:val="269469E7"/>
    <w:rsid w:val="26EF5299"/>
    <w:rsid w:val="26FD5492"/>
    <w:rsid w:val="27981585"/>
    <w:rsid w:val="27E149AB"/>
    <w:rsid w:val="27EE0826"/>
    <w:rsid w:val="280276BA"/>
    <w:rsid w:val="280F47C0"/>
    <w:rsid w:val="2998140D"/>
    <w:rsid w:val="29FC3B14"/>
    <w:rsid w:val="2A056A4F"/>
    <w:rsid w:val="2B11792E"/>
    <w:rsid w:val="2E666BF4"/>
    <w:rsid w:val="2F724BD0"/>
    <w:rsid w:val="2FC5779A"/>
    <w:rsid w:val="301D2543"/>
    <w:rsid w:val="306A51FE"/>
    <w:rsid w:val="308C67A6"/>
    <w:rsid w:val="31C54755"/>
    <w:rsid w:val="31D23053"/>
    <w:rsid w:val="3216608C"/>
    <w:rsid w:val="322152B0"/>
    <w:rsid w:val="328F13DA"/>
    <w:rsid w:val="34CE14C6"/>
    <w:rsid w:val="34D84CEC"/>
    <w:rsid w:val="351F5D4F"/>
    <w:rsid w:val="35DC515B"/>
    <w:rsid w:val="37AF5AB7"/>
    <w:rsid w:val="38B844F1"/>
    <w:rsid w:val="399C3DF7"/>
    <w:rsid w:val="39E568DF"/>
    <w:rsid w:val="3A387F18"/>
    <w:rsid w:val="3AC225C0"/>
    <w:rsid w:val="3B1C3371"/>
    <w:rsid w:val="3C7E18D3"/>
    <w:rsid w:val="3CAE3A33"/>
    <w:rsid w:val="3CC23198"/>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55E38D2"/>
    <w:rsid w:val="56A70955"/>
    <w:rsid w:val="57667D24"/>
    <w:rsid w:val="57C67347"/>
    <w:rsid w:val="57CE5BC3"/>
    <w:rsid w:val="57FB365A"/>
    <w:rsid w:val="5998493F"/>
    <w:rsid w:val="59B9557B"/>
    <w:rsid w:val="59C5385A"/>
    <w:rsid w:val="5A11702C"/>
    <w:rsid w:val="5A2D3E44"/>
    <w:rsid w:val="5A3260D4"/>
    <w:rsid w:val="5A8E6A07"/>
    <w:rsid w:val="5AD75FB8"/>
    <w:rsid w:val="5AE1516A"/>
    <w:rsid w:val="5B3226FA"/>
    <w:rsid w:val="5B6A3A79"/>
    <w:rsid w:val="5C1A5F7B"/>
    <w:rsid w:val="5D7A3273"/>
    <w:rsid w:val="5E2B4120"/>
    <w:rsid w:val="5F426012"/>
    <w:rsid w:val="601675AC"/>
    <w:rsid w:val="60342B61"/>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3F81307"/>
    <w:rsid w:val="740A2BDE"/>
    <w:rsid w:val="751839E0"/>
    <w:rsid w:val="756178E9"/>
    <w:rsid w:val="75A1093B"/>
    <w:rsid w:val="75BE7C69"/>
    <w:rsid w:val="76274F93"/>
    <w:rsid w:val="772241C4"/>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14:textFill>
        <w14:solidFill>
          <w14:schemeClr w14:val="hlink"/>
        </w14:solidFill>
      </w14:textFill>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10306</Words>
  <Characters>10908</Characters>
  <Lines>79</Lines>
  <Paragraphs>22</Paragraphs>
  <TotalTime>52</TotalTime>
  <ScaleCrop>false</ScaleCrop>
  <LinksUpToDate>false</LinksUpToDate>
  <CharactersWithSpaces>11850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2023-05-23T01:23:24Z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8AF51771651C42C5BDE85E096A358F8D_13</vt:lpwstr>
  </property>
</Properties>
</file>