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D347B" w:rsidRPr="007D3224" w:rsidRDefault="007D3224" w:rsidP="00567D2F">
      <w:pPr>
        <w:spacing w:line="360" w:lineRule="auto"/>
        <w:ind w:firstLineChars="200" w:firstLine="880"/>
        <w:rPr>
          <w:rFonts w:ascii="微软雅黑" w:eastAsia="微软雅黑" w:hAnsi="微软雅黑"/>
          <w:b/>
          <w:sz w:val="44"/>
          <w:szCs w:val="44"/>
          <w:lang w:eastAsia="zh-CN"/>
        </w:rPr>
      </w:pPr>
      <w:r>
        <w:rPr>
          <w:rFonts w:ascii="微软雅黑" w:eastAsia="微软雅黑" w:hAnsi="微软雅黑" w:hint="eastAsia"/>
          <w:b/>
          <w:sz w:val="44"/>
          <w:szCs w:val="44"/>
          <w:lang w:eastAsia="zh-CN"/>
        </w:rPr>
        <w:t>2023年</w:t>
      </w:r>
      <w:r w:rsidR="004B7063">
        <w:rPr>
          <w:rFonts w:ascii="微软雅黑" w:eastAsia="微软雅黑" w:hAnsi="微软雅黑" w:hint="eastAsia"/>
          <w:b/>
          <w:sz w:val="44"/>
          <w:szCs w:val="44"/>
          <w:lang w:eastAsia="zh-CN"/>
        </w:rPr>
        <w:t>防暑降温物资</w:t>
      </w:r>
      <w:r w:rsidR="00792624">
        <w:rPr>
          <w:rFonts w:ascii="微软雅黑" w:eastAsia="微软雅黑" w:hAnsi="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505EE6">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505EE6">
        <w:rPr>
          <w:rFonts w:ascii="微软雅黑" w:eastAsia="微软雅黑" w:hAnsi="微软雅黑" w:hint="eastAsia"/>
          <w:b/>
          <w:sz w:val="30"/>
          <w:szCs w:val="30"/>
        </w:rPr>
        <w:t>0505002</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505EE6" w:rsidRDefault="00505EE6" w:rsidP="008D347B">
      <w:pPr>
        <w:pStyle w:val="a9"/>
        <w:rPr>
          <w:color w:val="0000FF"/>
          <w:sz w:val="18"/>
          <w:szCs w:val="18"/>
          <w:shd w:val="clear" w:color="auto" w:fill="FFFFFF"/>
          <w:lang w:eastAsia="zh-CN"/>
        </w:rPr>
      </w:pPr>
    </w:p>
    <w:p w:rsidR="00505EE6" w:rsidRDefault="00505EE6"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7D3224">
        <w:rPr>
          <w:rFonts w:ascii="微软雅黑" w:eastAsia="微软雅黑" w:hint="eastAsia"/>
          <w:b/>
          <w:w w:val="95"/>
          <w:sz w:val="32"/>
          <w:lang w:eastAsia="zh-CN"/>
        </w:rPr>
        <w:t>二〇二三年五</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792624" w:rsidRDefault="008D347B" w:rsidP="00505EE6">
      <w:pPr>
        <w:spacing w:line="360" w:lineRule="auto"/>
        <w:ind w:firstLineChars="100" w:firstLine="24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7D3224">
        <w:rPr>
          <w:rFonts w:asciiTheme="minorEastAsia" w:eastAsiaTheme="minorEastAsia" w:hAnsiTheme="minorEastAsia" w:hint="eastAsia"/>
          <w:sz w:val="24"/>
          <w:szCs w:val="24"/>
          <w:lang w:eastAsia="zh-CN"/>
        </w:rPr>
        <w:t>2023年</w:t>
      </w:r>
      <w:r w:rsidR="00505EE6">
        <w:rPr>
          <w:rFonts w:asciiTheme="minorEastAsia" w:eastAsiaTheme="minorEastAsia" w:hAnsiTheme="minorEastAsia" w:hint="eastAsia"/>
          <w:sz w:val="24"/>
          <w:szCs w:val="24"/>
          <w:lang w:eastAsia="zh-CN"/>
        </w:rPr>
        <w:t>防暑降温</w:t>
      </w:r>
      <w:r w:rsidR="004B7063">
        <w:rPr>
          <w:rFonts w:asciiTheme="minorEastAsia" w:eastAsiaTheme="minorEastAsia" w:hAnsiTheme="minorEastAsia" w:hint="eastAsia"/>
          <w:sz w:val="24"/>
          <w:szCs w:val="24"/>
          <w:lang w:eastAsia="zh-CN"/>
        </w:rPr>
        <w:t>物资</w:t>
      </w:r>
      <w:r w:rsidR="00792624" w:rsidRPr="00792624">
        <w:rPr>
          <w:rFonts w:asciiTheme="minorEastAsia" w:eastAsiaTheme="minorEastAsia" w:hAnsiTheme="minorEastAsia" w:hint="eastAsia"/>
          <w:sz w:val="24"/>
          <w:szCs w:val="24"/>
          <w:lang w:eastAsia="zh-CN"/>
        </w:rPr>
        <w:t>采购</w:t>
      </w:r>
      <w:r w:rsidRPr="00792624">
        <w:rPr>
          <w:rFonts w:asciiTheme="minorEastAsia" w:eastAsiaTheme="minorEastAsia" w:hAnsiTheme="minorEastAsia" w:hint="eastAsia"/>
          <w:bCs/>
          <w:sz w:val="24"/>
          <w:szCs w:val="24"/>
          <w:lang w:eastAsia="zh-CN"/>
        </w:rPr>
        <w:t>，</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007D3224">
        <w:rPr>
          <w:rFonts w:asciiTheme="minorEastAsia" w:eastAsiaTheme="minorEastAsia" w:hAnsiTheme="minorEastAsia" w:hint="eastAsia"/>
          <w:sz w:val="24"/>
          <w:szCs w:val="24"/>
          <w:lang w:eastAsia="zh-CN"/>
        </w:rPr>
        <w:t>：</w:t>
      </w:r>
      <w:r w:rsidR="00792624" w:rsidRPr="00505EE6">
        <w:rPr>
          <w:rFonts w:asciiTheme="minorEastAsia" w:eastAsiaTheme="minorEastAsia" w:hAnsiTheme="minorEastAsia" w:hint="eastAsia"/>
          <w:sz w:val="24"/>
          <w:szCs w:val="24"/>
          <w:lang w:eastAsia="zh-CN"/>
        </w:rPr>
        <w:t>FHC-PTCG2023</w:t>
      </w:r>
      <w:r w:rsidR="00505EE6" w:rsidRPr="00505EE6">
        <w:rPr>
          <w:rFonts w:asciiTheme="minorEastAsia" w:eastAsiaTheme="minorEastAsia" w:hAnsiTheme="minorEastAsia" w:hint="eastAsia"/>
          <w:sz w:val="24"/>
          <w:szCs w:val="24"/>
          <w:lang w:eastAsia="zh-CN"/>
        </w:rPr>
        <w:t>0505002</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7D322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7D3224">
        <w:rPr>
          <w:rFonts w:asciiTheme="minorEastAsia" w:eastAsiaTheme="minorEastAsia" w:hAnsiTheme="minorEastAsia" w:hint="eastAsia"/>
          <w:sz w:val="24"/>
          <w:szCs w:val="24"/>
        </w:rPr>
        <w:t>2023年</w:t>
      </w:r>
      <w:r w:rsidR="004B7063">
        <w:rPr>
          <w:rFonts w:asciiTheme="minorEastAsia" w:eastAsiaTheme="minorEastAsia" w:hAnsiTheme="minorEastAsia" w:hint="eastAsia"/>
          <w:sz w:val="24"/>
          <w:szCs w:val="24"/>
        </w:rPr>
        <w:t>防暑降温物资</w:t>
      </w:r>
      <w:r w:rsidR="00792624" w:rsidRPr="00792624">
        <w:rPr>
          <w:rFonts w:asciiTheme="minorEastAsia" w:eastAsiaTheme="minorEastAsia" w:hAnsiTheme="minorEastAsia" w:hint="eastAsia"/>
          <w:sz w:val="24"/>
          <w:szCs w:val="24"/>
        </w:rPr>
        <w:t>采购</w:t>
      </w:r>
      <w:r>
        <w:rPr>
          <w:rFonts w:asciiTheme="minorEastAsia" w:eastAsiaTheme="minorEastAsia" w:hAnsiTheme="minorEastAsia" w:hint="eastAsia"/>
          <w:sz w:val="24"/>
          <w:szCs w:val="24"/>
        </w:rPr>
        <w:t>。</w:t>
      </w:r>
    </w:p>
    <w:p w:rsidR="008D347B" w:rsidRPr="00096A8F" w:rsidRDefault="008D347B" w:rsidP="00505EE6">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w:t>
      </w:r>
      <w:r w:rsidR="00792624">
        <w:rPr>
          <w:rFonts w:hint="eastAsia"/>
          <w:sz w:val="24"/>
          <w:lang w:eastAsia="zh-CN"/>
        </w:rPr>
        <w:t>、请购数量</w:t>
      </w:r>
      <w:r w:rsidRPr="00567D4E">
        <w:rPr>
          <w:rFonts w:hint="eastAsia"/>
          <w:sz w:val="24"/>
          <w:lang w:eastAsia="zh-CN"/>
        </w:rPr>
        <w:t>详见附件</w:t>
      </w:r>
      <w:r w:rsidR="00145691">
        <w:rPr>
          <w:rFonts w:hint="eastAsia"/>
          <w:sz w:val="24"/>
          <w:lang w:eastAsia="zh-CN"/>
        </w:rPr>
        <w:t>三</w:t>
      </w:r>
      <w:r w:rsidRPr="00711057">
        <w:rPr>
          <w:rFonts w:asciiTheme="minorEastAsia" w:eastAsiaTheme="minorEastAsia" w:hAnsiTheme="minorEastAsia" w:hint="eastAsia"/>
          <w:sz w:val="24"/>
          <w:szCs w:val="24"/>
          <w:lang w:eastAsia="zh-CN"/>
        </w:rPr>
        <w:t>《</w:t>
      </w:r>
      <w:r w:rsidR="00505EE6" w:rsidRPr="00505EE6">
        <w:rPr>
          <w:rFonts w:asciiTheme="minorEastAsia" w:eastAsiaTheme="minorEastAsia" w:hAnsiTheme="minorEastAsia" w:hint="eastAsia"/>
          <w:bCs/>
          <w:sz w:val="24"/>
          <w:szCs w:val="24"/>
          <w:lang w:eastAsia="zh-CN"/>
        </w:rPr>
        <w:t>2023</w:t>
      </w:r>
      <w:r w:rsidR="004B7063">
        <w:rPr>
          <w:rFonts w:asciiTheme="minorEastAsia" w:eastAsiaTheme="minorEastAsia" w:hAnsiTheme="minorEastAsia" w:hint="eastAsia"/>
          <w:bCs/>
          <w:sz w:val="24"/>
          <w:szCs w:val="24"/>
          <w:lang w:eastAsia="zh-CN"/>
        </w:rPr>
        <w:t>年防暑降温物资</w:t>
      </w:r>
      <w:r w:rsidR="00792624" w:rsidRPr="00505EE6">
        <w:rPr>
          <w:rFonts w:asciiTheme="minorEastAsia" w:eastAsiaTheme="minorEastAsia" w:hAnsiTheme="minorEastAsia" w:hint="eastAsia"/>
          <w:bCs/>
          <w:sz w:val="24"/>
          <w:szCs w:val="24"/>
          <w:lang w:eastAsia="zh-CN"/>
        </w:rPr>
        <w:t>商务报价单</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B917C9">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8D347B" w:rsidRPr="00CC02E7">
        <w:rPr>
          <w:rFonts w:asciiTheme="minorEastAsia" w:eastAsiaTheme="minorEastAsia" w:hAnsiTheme="minorEastAsia" w:hint="eastAsia"/>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EC0664">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EC0664">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567D2F">
        <w:rPr>
          <w:rFonts w:asciiTheme="minorEastAsia" w:eastAsiaTheme="minorEastAsia" w:hAnsiTheme="minorEastAsia" w:hint="eastAsia"/>
          <w:bCs/>
          <w:color w:val="000000" w:themeColor="text1"/>
          <w:sz w:val="24"/>
          <w:szCs w:val="24"/>
          <w:lang w:eastAsia="zh-CN"/>
        </w:rPr>
        <w:t xml:space="preserve"> </w:t>
      </w:r>
      <w:r w:rsidR="006E7E3B">
        <w:rPr>
          <w:rFonts w:asciiTheme="minorEastAsia" w:eastAsiaTheme="minorEastAsia" w:hAnsiTheme="minorEastAsia" w:hint="eastAsia"/>
          <w:bCs/>
          <w:color w:val="000000" w:themeColor="text1"/>
          <w:sz w:val="24"/>
          <w:szCs w:val="24"/>
          <w:lang w:eastAsia="zh-CN"/>
        </w:rPr>
        <w:t>5</w:t>
      </w:r>
      <w:r w:rsidR="00567D2F">
        <w:rPr>
          <w:rFonts w:asciiTheme="minorEastAsia" w:eastAsiaTheme="minorEastAsia" w:hAnsiTheme="minorEastAsia" w:hint="eastAsia"/>
          <w:bCs/>
          <w:color w:val="000000" w:themeColor="text1"/>
          <w:sz w:val="24"/>
          <w:szCs w:val="24"/>
          <w:lang w:eastAsia="zh-CN"/>
        </w:rPr>
        <w:t xml:space="preserve"> </w:t>
      </w:r>
      <w:r w:rsidR="00910F2B">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 </w:t>
      </w:r>
      <w:r w:rsidR="006E7E3B">
        <w:rPr>
          <w:rFonts w:asciiTheme="minorEastAsia" w:eastAsiaTheme="minorEastAsia" w:hAnsiTheme="minorEastAsia" w:hint="eastAsia"/>
          <w:bCs/>
          <w:color w:val="000000" w:themeColor="text1"/>
          <w:sz w:val="24"/>
          <w:szCs w:val="24"/>
          <w:lang w:eastAsia="zh-CN"/>
        </w:rPr>
        <w:t>26</w:t>
      </w:r>
      <w:r w:rsidR="00DD1699">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EC0664">
        <w:rPr>
          <w:rFonts w:asciiTheme="minorEastAsia" w:eastAsiaTheme="minorEastAsia" w:hAnsiTheme="minorEastAsia" w:hint="eastAsia"/>
          <w:bCs/>
          <w:color w:val="000000" w:themeColor="text1"/>
          <w:sz w:val="24"/>
          <w:szCs w:val="24"/>
          <w:lang w:eastAsia="zh-CN"/>
        </w:rPr>
        <w:t xml:space="preserve"> </w:t>
      </w:r>
      <w:r w:rsidR="00B917C9">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rPr>
      </w:pPr>
      <w:r w:rsidRPr="00CC02E7">
        <w:rPr>
          <w:rFonts w:asciiTheme="minorEastAsia" w:eastAsiaTheme="minorEastAsia" w:hAnsiTheme="minorEastAsia" w:hint="eastAsia"/>
        </w:rPr>
        <w:t>五</w:t>
      </w:r>
      <w:r w:rsidR="008D347B" w:rsidRPr="00CC02E7">
        <w:rPr>
          <w:rFonts w:asciiTheme="minorEastAsia" w:eastAsiaTheme="minorEastAsia" w:hAnsiTheme="minorEastAsia" w:hint="eastAsia"/>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w:t>
      </w:r>
      <w:r w:rsidR="00F75D06">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505EE6">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F75D06">
        <w:rPr>
          <w:rFonts w:asciiTheme="minorEastAsia" w:eastAsiaTheme="minorEastAsia" w:hAnsiTheme="minorEastAsia" w:cs="宋体" w:hint="eastAsia"/>
          <w:bCs/>
          <w:color w:val="000000" w:themeColor="text1"/>
          <w:szCs w:val="24"/>
        </w:rPr>
        <w:t xml:space="preserve"> </w:t>
      </w:r>
      <w:r w:rsidR="00505EE6">
        <w:rPr>
          <w:rFonts w:asciiTheme="minorEastAsia" w:eastAsiaTheme="minorEastAsia" w:hAnsiTheme="minorEastAsia" w:cs="宋体" w:hint="eastAsia"/>
          <w:bCs/>
          <w:color w:val="000000" w:themeColor="text1"/>
          <w:szCs w:val="24"/>
        </w:rPr>
        <w:t>李晓平  13850040658</w:t>
      </w:r>
    </w:p>
    <w:p w:rsidR="008D347B" w:rsidRPr="00711057" w:rsidRDefault="008D347B" w:rsidP="00505EE6">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7D3224">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7D3224">
        <w:rPr>
          <w:rFonts w:asciiTheme="minorEastAsia" w:eastAsiaTheme="minorEastAsia" w:hAnsiTheme="minorEastAsia" w:hint="eastAsia"/>
          <w:sz w:val="24"/>
          <w:szCs w:val="24"/>
        </w:rPr>
        <w:t>2023</w:t>
      </w:r>
      <w:r w:rsidR="004B7063">
        <w:rPr>
          <w:rFonts w:asciiTheme="minorEastAsia" w:eastAsiaTheme="minorEastAsia" w:hAnsiTheme="minorEastAsia" w:hint="eastAsia"/>
          <w:sz w:val="24"/>
          <w:szCs w:val="24"/>
        </w:rPr>
        <w:t>年防暑降温物资</w:t>
      </w:r>
      <w:r w:rsidR="000B52B8" w:rsidRPr="00792624">
        <w:rPr>
          <w:rFonts w:asciiTheme="minorEastAsia" w:eastAsiaTheme="minorEastAsia" w:hAnsiTheme="minorEastAsia" w:hint="eastAsia"/>
          <w:sz w:val="24"/>
          <w:szCs w:val="24"/>
        </w:rPr>
        <w:t>采购</w:t>
      </w:r>
      <w:r w:rsidR="00B917C9">
        <w:rPr>
          <w:rFonts w:asciiTheme="minorEastAsia" w:eastAsiaTheme="minorEastAsia" w:hAnsiTheme="minorEastAsia" w:hint="eastAsia"/>
          <w:sz w:val="24"/>
          <w:szCs w:val="24"/>
        </w:rPr>
        <w:t>。</w:t>
      </w:r>
    </w:p>
    <w:p w:rsidR="001D1D43" w:rsidRDefault="008D347B" w:rsidP="001D1D43">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1D1D43" w:rsidRPr="001D1D43" w:rsidRDefault="008D347B" w:rsidP="001D1D43">
      <w:pPr>
        <w:pStyle w:val="a9"/>
        <w:spacing w:line="360" w:lineRule="auto"/>
        <w:ind w:leftChars="193" w:left="425" w:right="121" w:firstLine="1"/>
        <w:jc w:val="both"/>
        <w:rPr>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sidR="00567D2F">
        <w:rPr>
          <w:rFonts w:asciiTheme="minorEastAsia" w:eastAsiaTheme="minorEastAsia" w:hAnsiTheme="minorEastAsia" w:hint="eastAsia"/>
          <w:lang w:eastAsia="zh-CN"/>
        </w:rPr>
        <w:t xml:space="preserve"> </w:t>
      </w:r>
      <w:r w:rsidR="001D1D43">
        <w:rPr>
          <w:rFonts w:asciiTheme="minorEastAsia" w:eastAsiaTheme="minorEastAsia" w:hAnsiTheme="minorEastAsia" w:hint="eastAsia"/>
          <w:bCs/>
          <w:color w:val="000000" w:themeColor="text1"/>
          <w:lang w:eastAsia="zh-CN"/>
        </w:rPr>
        <w:t>李晓平  13850040658</w:t>
      </w:r>
    </w:p>
    <w:p w:rsidR="008D347B" w:rsidRDefault="008D347B" w:rsidP="001D1D43">
      <w:pPr>
        <w:pStyle w:val="a0"/>
        <w:snapToGrid w:val="0"/>
        <w:spacing w:line="360" w:lineRule="auto"/>
        <w:ind w:firstLineChars="325" w:firstLine="780"/>
        <w:rPr>
          <w:rFonts w:asciiTheme="minorEastAsia" w:eastAsiaTheme="minorEastAsia" w:hAnsiTheme="minorEastAsia"/>
        </w:rPr>
      </w:pPr>
      <w:r>
        <w:rPr>
          <w:rFonts w:asciiTheme="minorEastAsia" w:eastAsiaTheme="minorEastAsia" w:hAnsiTheme="minorEastAsia" w:hint="eastAsia"/>
        </w:rPr>
        <w:t>商务联系人： 陈玉冰   13205961286</w:t>
      </w:r>
    </w:p>
    <w:p w:rsidR="001D1D43" w:rsidRPr="001D1D43" w:rsidRDefault="000F4E53" w:rsidP="001D1D43">
      <w:pPr>
        <w:pStyle w:val="a9"/>
        <w:spacing w:line="360" w:lineRule="auto"/>
        <w:ind w:leftChars="200" w:left="560" w:right="121" w:hangingChars="50" w:hanging="120"/>
        <w:jc w:val="both"/>
        <w:rPr>
          <w:rFonts w:asciiTheme="minorEastAsia" w:eastAsiaTheme="minorEastAsia" w:hAnsiTheme="minorEastAsia"/>
          <w:color w:val="002060"/>
          <w:shd w:val="clear" w:color="auto" w:fill="FFFFFF"/>
          <w:lang w:eastAsia="zh-CN"/>
        </w:rPr>
      </w:pPr>
      <w:r w:rsidRPr="001D1D43">
        <w:rPr>
          <w:rFonts w:asciiTheme="minorEastAsia" w:eastAsiaTheme="minorEastAsia" w:hAnsiTheme="minorEastAsia" w:hint="eastAsia"/>
          <w:lang w:eastAsia="zh-CN"/>
        </w:rPr>
        <w:t>4、采购数量：</w:t>
      </w:r>
      <w:r w:rsidR="001D1D43">
        <w:rPr>
          <w:rFonts w:asciiTheme="minorEastAsia" w:eastAsiaTheme="minorEastAsia" w:hAnsiTheme="minorEastAsia" w:hint="eastAsia"/>
          <w:color w:val="002060"/>
          <w:lang w:eastAsia="zh-CN"/>
        </w:rPr>
        <w:t>（</w:t>
      </w:r>
      <w:r w:rsidR="00505EE6" w:rsidRPr="001D1D43">
        <w:rPr>
          <w:rFonts w:asciiTheme="minorEastAsia" w:eastAsiaTheme="minorEastAsia" w:hAnsiTheme="minorEastAsia" w:hint="eastAsia"/>
          <w:b/>
          <w:bCs/>
          <w:color w:val="002060"/>
          <w:shd w:val="clear" w:color="auto" w:fill="FFFFFF"/>
          <w:lang w:eastAsia="zh-CN"/>
        </w:rPr>
        <w:t>绿豆、白糖、凉茶包</w:t>
      </w:r>
      <w:r w:rsidR="001D1D43" w:rsidRPr="001D1D43">
        <w:rPr>
          <w:rFonts w:asciiTheme="minorEastAsia" w:eastAsiaTheme="minorEastAsia" w:hAnsiTheme="minorEastAsia" w:hint="eastAsia"/>
          <w:b/>
          <w:bCs/>
          <w:color w:val="002060"/>
          <w:shd w:val="clear" w:color="auto" w:fill="FFFFFF"/>
          <w:lang w:eastAsia="zh-CN"/>
        </w:rPr>
        <w:t>100克/包</w:t>
      </w:r>
      <w:r w:rsidR="00505EE6" w:rsidRPr="001D1D43">
        <w:rPr>
          <w:rFonts w:asciiTheme="minorEastAsia" w:eastAsiaTheme="minorEastAsia" w:hAnsiTheme="minorEastAsia" w:hint="eastAsia"/>
          <w:color w:val="002060"/>
          <w:shd w:val="clear" w:color="auto" w:fill="FFFFFF"/>
          <w:lang w:eastAsia="zh-CN"/>
        </w:rPr>
        <w:t>（</w:t>
      </w:r>
      <w:r w:rsidR="00567D2F">
        <w:rPr>
          <w:rFonts w:asciiTheme="minorEastAsia" w:eastAsiaTheme="minorEastAsia" w:hAnsiTheme="minorEastAsia" w:hint="eastAsia"/>
          <w:color w:val="002060"/>
          <w:shd w:val="clear" w:color="auto" w:fill="FFFFFF"/>
          <w:lang w:eastAsia="zh-CN"/>
        </w:rPr>
        <w:t>茶包含：</w:t>
      </w:r>
      <w:r w:rsidR="00505EE6" w:rsidRPr="001D1D43">
        <w:rPr>
          <w:rFonts w:asciiTheme="minorEastAsia" w:eastAsiaTheme="minorEastAsia" w:hAnsiTheme="minorEastAsia" w:hint="eastAsia"/>
          <w:color w:val="002060"/>
          <w:shd w:val="clear" w:color="auto" w:fill="FFFFFF"/>
          <w:lang w:eastAsia="zh-CN"/>
        </w:rPr>
        <w:t>贡菊、金银花、茉莉花、玫瑰花、红枣）、</w:t>
      </w:r>
      <w:r w:rsidR="00505EE6" w:rsidRPr="001D1D43">
        <w:rPr>
          <w:rFonts w:asciiTheme="minorEastAsia" w:eastAsiaTheme="minorEastAsia" w:hAnsiTheme="minorEastAsia" w:hint="eastAsia"/>
          <w:b/>
          <w:bCs/>
          <w:color w:val="002060"/>
          <w:shd w:val="clear" w:color="auto" w:fill="FFFFFF"/>
          <w:lang w:eastAsia="zh-CN"/>
        </w:rPr>
        <w:t>凉茶包50克</w:t>
      </w:r>
      <w:r w:rsidR="001D1D43" w:rsidRPr="001D1D43">
        <w:rPr>
          <w:rFonts w:asciiTheme="minorEastAsia" w:eastAsiaTheme="minorEastAsia" w:hAnsiTheme="minorEastAsia" w:hint="eastAsia"/>
          <w:b/>
          <w:bCs/>
          <w:color w:val="002060"/>
          <w:shd w:val="clear" w:color="auto" w:fill="FFFFFF"/>
          <w:lang w:eastAsia="zh-CN"/>
        </w:rPr>
        <w:t>/包</w:t>
      </w:r>
      <w:r w:rsidR="00505EE6" w:rsidRPr="001D1D43">
        <w:rPr>
          <w:rFonts w:asciiTheme="minorEastAsia" w:eastAsiaTheme="minorEastAsia" w:hAnsiTheme="minorEastAsia" w:hint="eastAsia"/>
          <w:color w:val="002060"/>
          <w:shd w:val="clear" w:color="auto" w:fill="FFFFFF"/>
          <w:lang w:eastAsia="zh-CN"/>
        </w:rPr>
        <w:t>（</w:t>
      </w:r>
      <w:r w:rsidR="00567D2F">
        <w:rPr>
          <w:rFonts w:asciiTheme="minorEastAsia" w:eastAsiaTheme="minorEastAsia" w:hAnsiTheme="minorEastAsia" w:hint="eastAsia"/>
          <w:color w:val="002060"/>
          <w:shd w:val="clear" w:color="auto" w:fill="FFFFFF"/>
          <w:lang w:eastAsia="zh-CN"/>
        </w:rPr>
        <w:t>茶包含：</w:t>
      </w:r>
      <w:r w:rsidR="001D1D43" w:rsidRPr="001D1D43">
        <w:rPr>
          <w:rFonts w:asciiTheme="minorEastAsia" w:eastAsiaTheme="minorEastAsia" w:hAnsiTheme="minorEastAsia" w:hint="eastAsia"/>
          <w:color w:val="002060"/>
          <w:shd w:val="clear" w:color="auto" w:fill="FFFFFF"/>
          <w:lang w:eastAsia="zh-CN"/>
        </w:rPr>
        <w:t>贡菊、金银花、茉莉花、玫瑰花、红枣）</w:t>
      </w:r>
      <w:r w:rsidR="00567D2F">
        <w:rPr>
          <w:rFonts w:asciiTheme="minorEastAsia" w:eastAsiaTheme="minorEastAsia" w:hAnsiTheme="minorEastAsia" w:hint="eastAsia"/>
          <w:color w:val="002060"/>
          <w:shd w:val="clear" w:color="auto" w:fill="FFFFFF"/>
          <w:lang w:eastAsia="zh-CN"/>
        </w:rPr>
        <w:t>。</w:t>
      </w:r>
    </w:p>
    <w:p w:rsidR="00C55147" w:rsidRDefault="000F4E53" w:rsidP="001D1D43">
      <w:pPr>
        <w:pStyle w:val="a9"/>
        <w:spacing w:line="360" w:lineRule="auto"/>
        <w:ind w:right="121" w:firstLine="480"/>
        <w:jc w:val="both"/>
        <w:rPr>
          <w:lang w:eastAsia="zh-CN"/>
        </w:rPr>
      </w:pPr>
      <w:r w:rsidRPr="001D1D43">
        <w:rPr>
          <w:rFonts w:asciiTheme="minorEastAsia" w:eastAsiaTheme="minorEastAsia" w:hAnsiTheme="minorEastAsia" w:hint="eastAsia"/>
          <w:highlight w:val="green"/>
          <w:lang w:eastAsia="zh-CN"/>
        </w:rPr>
        <w:t>5</w:t>
      </w:r>
      <w:r w:rsidR="008D347B" w:rsidRPr="001D1D43">
        <w:rPr>
          <w:rFonts w:asciiTheme="minorEastAsia" w:eastAsiaTheme="minorEastAsia" w:hAnsiTheme="minorEastAsia" w:hint="eastAsia"/>
          <w:highlight w:val="green"/>
          <w:lang w:eastAsia="zh-CN"/>
        </w:rPr>
        <w:t>、</w:t>
      </w:r>
      <w:r w:rsidR="001D1D43" w:rsidRPr="001D1D43">
        <w:rPr>
          <w:rFonts w:hint="eastAsia"/>
          <w:b/>
          <w:highlight w:val="green"/>
          <w:lang w:eastAsia="zh-CN"/>
        </w:rPr>
        <w:t>参选人报价时需提供以上采购清单的样品供比选人确认。</w:t>
      </w:r>
    </w:p>
    <w:p w:rsidR="000B52B8" w:rsidRPr="001D1D43" w:rsidRDefault="000B52B8" w:rsidP="001D1D43">
      <w:pPr>
        <w:pStyle w:val="1"/>
        <w:spacing w:line="360" w:lineRule="auto"/>
        <w:ind w:leftChars="220" w:left="844" w:hangingChars="150" w:hanging="360"/>
        <w:rPr>
          <w:b/>
          <w:sz w:val="24"/>
          <w:szCs w:val="24"/>
        </w:rPr>
      </w:pPr>
      <w:r w:rsidRPr="001D1D43">
        <w:rPr>
          <w:rFonts w:hint="eastAsia"/>
          <w:sz w:val="24"/>
          <w:szCs w:val="24"/>
        </w:rPr>
        <w:t>6、</w:t>
      </w:r>
      <w:r w:rsidR="001D1D43" w:rsidRPr="001D1D43">
        <w:rPr>
          <w:rFonts w:asciiTheme="minorEastAsia" w:eastAsiaTheme="minorEastAsia" w:hAnsiTheme="minorEastAsia" w:hint="eastAsia"/>
          <w:sz w:val="24"/>
          <w:szCs w:val="24"/>
        </w:rPr>
        <w:t>送货地址: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0C021D">
        <w:rPr>
          <w:rFonts w:hint="eastAsia"/>
          <w:color w:val="000000" w:themeColor="text1"/>
          <w:lang w:eastAsia="zh-CN"/>
        </w:rPr>
        <w:t xml:space="preserve"> 5</w:t>
      </w:r>
      <w:r>
        <w:rPr>
          <w:rFonts w:hint="eastAsia"/>
          <w:color w:val="000000" w:themeColor="text1"/>
          <w:lang w:eastAsia="zh-CN"/>
        </w:rPr>
        <w:t xml:space="preserve">月 </w:t>
      </w:r>
      <w:r w:rsidR="006E7E3B">
        <w:rPr>
          <w:rFonts w:hint="eastAsia"/>
          <w:color w:val="000000" w:themeColor="text1"/>
          <w:lang w:eastAsia="zh-CN"/>
        </w:rPr>
        <w:t>26</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AC395C" w:rsidRDefault="00AC395C"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1D1D43">
      <w:pPr>
        <w:pStyle w:val="a9"/>
        <w:spacing w:line="360" w:lineRule="auto"/>
        <w:ind w:right="121" w:firstLineChars="200" w:firstLine="482"/>
        <w:jc w:val="both"/>
        <w:rPr>
          <w:b/>
          <w:lang w:eastAsia="zh-CN"/>
        </w:rPr>
      </w:pPr>
      <w:r w:rsidRPr="001D1D43">
        <w:rPr>
          <w:rFonts w:hint="eastAsia"/>
          <w:b/>
          <w:lang w:eastAsia="zh-CN"/>
        </w:rPr>
        <w:t>本项目设置比选控制</w:t>
      </w:r>
      <w:r w:rsidR="00727D33" w:rsidRPr="001D1D43">
        <w:rPr>
          <w:rFonts w:hint="eastAsia"/>
          <w:b/>
          <w:lang w:eastAsia="zh-CN"/>
        </w:rPr>
        <w:t>总</w:t>
      </w:r>
      <w:r w:rsidRPr="001D1D43">
        <w:rPr>
          <w:rFonts w:hint="eastAsia"/>
          <w:b/>
          <w:lang w:eastAsia="zh-CN"/>
        </w:rPr>
        <w:t>价为</w:t>
      </w:r>
      <w:r w:rsidRPr="001D1D43">
        <w:rPr>
          <w:b/>
          <w:lang w:eastAsia="zh-CN"/>
        </w:rPr>
        <w:t>RMB</w:t>
      </w:r>
      <w:r w:rsidR="001D1D43" w:rsidRPr="001D1D43">
        <w:rPr>
          <w:rFonts w:asciiTheme="minorEastAsia" w:eastAsiaTheme="minorEastAsia" w:hAnsiTheme="minorEastAsia" w:hint="eastAsia"/>
          <w:b/>
          <w:color w:val="0000FF"/>
          <w:shd w:val="clear" w:color="auto" w:fill="FFFFFF"/>
          <w:lang w:eastAsia="zh-CN"/>
        </w:rPr>
        <w:t xml:space="preserve"> </w:t>
      </w:r>
      <w:r w:rsidR="001D1D43" w:rsidRPr="001D1D43">
        <w:rPr>
          <w:rFonts w:asciiTheme="minorEastAsia" w:eastAsiaTheme="minorEastAsia" w:hAnsiTheme="minorEastAsia" w:hint="eastAsia"/>
          <w:b/>
          <w:color w:val="002060"/>
          <w:shd w:val="clear" w:color="auto" w:fill="FFFFFF"/>
          <w:lang w:eastAsia="zh-CN"/>
        </w:rPr>
        <w:t>20,000.00</w:t>
      </w:r>
      <w:r w:rsidRPr="001D1D43">
        <w:rPr>
          <w:rFonts w:asciiTheme="minorEastAsia" w:eastAsiaTheme="minorEastAsia" w:hAnsiTheme="minorEastAsia" w:hint="eastAsia"/>
          <w:bCs/>
          <w:lang w:eastAsia="zh-CN"/>
        </w:rPr>
        <w:t>元</w:t>
      </w:r>
      <w:r w:rsidRPr="001D1D43">
        <w:rPr>
          <w:rFonts w:hint="eastAsia"/>
          <w:b/>
          <w:lang w:eastAsia="zh-CN"/>
        </w:rPr>
        <w:t>（</w:t>
      </w:r>
      <w:r w:rsidRPr="00145691">
        <w:rPr>
          <w:rFonts w:hint="eastAsia"/>
          <w:b/>
          <w:lang w:eastAsia="zh-CN"/>
        </w:rPr>
        <w:t>含税）</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5F4029" w:rsidP="005F4029">
      <w:pPr>
        <w:spacing w:line="360" w:lineRule="exact"/>
        <w:ind w:firstLineChars="900" w:firstLine="2530"/>
        <w:rPr>
          <w:b/>
          <w:sz w:val="28"/>
          <w:szCs w:val="28"/>
          <w:lang w:eastAsia="zh-CN"/>
        </w:rPr>
      </w:pPr>
      <w:r>
        <w:rPr>
          <w:rFonts w:hint="eastAsia"/>
          <w:b/>
          <w:sz w:val="28"/>
          <w:szCs w:val="28"/>
          <w:lang w:eastAsia="zh-CN"/>
        </w:rPr>
        <w:t>2023</w:t>
      </w:r>
      <w:r w:rsidR="004B7063">
        <w:rPr>
          <w:rFonts w:hint="eastAsia"/>
          <w:b/>
          <w:sz w:val="28"/>
          <w:szCs w:val="28"/>
          <w:lang w:eastAsia="zh-CN"/>
        </w:rPr>
        <w:t>年防暑降温物资</w:t>
      </w:r>
      <w:r>
        <w:rPr>
          <w:rFonts w:hint="eastAsia"/>
          <w:b/>
          <w:sz w:val="28"/>
          <w:szCs w:val="28"/>
          <w:lang w:eastAsia="zh-CN"/>
        </w:rPr>
        <w:t>年约</w:t>
      </w:r>
      <w:r w:rsidR="00140077">
        <w:rPr>
          <w:rFonts w:hint="eastAsia"/>
          <w:b/>
          <w:sz w:val="28"/>
          <w:szCs w:val="28"/>
          <w:lang w:eastAsia="zh-CN"/>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3970"/>
        <w:gridCol w:w="1345"/>
        <w:gridCol w:w="3301"/>
      </w:tblGrid>
      <w:tr w:rsidR="00140077" w:rsidTr="00140077">
        <w:tc>
          <w:tcPr>
            <w:tcW w:w="932" w:type="dxa"/>
          </w:tcPr>
          <w:p w:rsidR="00140077" w:rsidRDefault="00140077" w:rsidP="00140077">
            <w:pPr>
              <w:spacing w:line="360" w:lineRule="exact"/>
              <w:rPr>
                <w:sz w:val="24"/>
                <w:lang w:eastAsia="zh-CN"/>
              </w:rPr>
            </w:pPr>
            <w:r>
              <w:rPr>
                <w:rFonts w:hint="eastAsia"/>
                <w:sz w:val="24"/>
                <w:lang w:eastAsia="zh-CN"/>
              </w:rPr>
              <w:t xml:space="preserve">                                                                                      </w:t>
            </w:r>
          </w:p>
        </w:tc>
        <w:tc>
          <w:tcPr>
            <w:tcW w:w="3970" w:type="dxa"/>
          </w:tcPr>
          <w:p w:rsidR="00140077" w:rsidRDefault="00140077" w:rsidP="00140077">
            <w:pPr>
              <w:spacing w:line="360" w:lineRule="exact"/>
              <w:rPr>
                <w:sz w:val="24"/>
                <w:lang w:eastAsia="zh-CN"/>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91"/>
        <w:gridCol w:w="1637"/>
        <w:gridCol w:w="1417"/>
        <w:gridCol w:w="2126"/>
      </w:tblGrid>
      <w:tr w:rsidR="00140077" w:rsidTr="005F4029">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91" w:type="dxa"/>
            <w:vAlign w:val="center"/>
          </w:tcPr>
          <w:p w:rsidR="00140077" w:rsidRDefault="00140077" w:rsidP="00140077">
            <w:pPr>
              <w:spacing w:line="360" w:lineRule="exact"/>
              <w:jc w:val="center"/>
              <w:rPr>
                <w:b/>
                <w:sz w:val="24"/>
              </w:rPr>
            </w:pPr>
            <w:r>
              <w:rPr>
                <w:rFonts w:hint="eastAsia"/>
                <w:b/>
                <w:sz w:val="24"/>
              </w:rPr>
              <w:t>规格型号</w:t>
            </w:r>
          </w:p>
        </w:tc>
        <w:tc>
          <w:tcPr>
            <w:tcW w:w="1637" w:type="dxa"/>
            <w:vAlign w:val="center"/>
          </w:tcPr>
          <w:p w:rsidR="00140077" w:rsidRDefault="005F4029" w:rsidP="00140077">
            <w:pPr>
              <w:spacing w:line="360" w:lineRule="exact"/>
              <w:jc w:val="center"/>
              <w:rPr>
                <w:b/>
                <w:sz w:val="24"/>
              </w:rPr>
            </w:pPr>
            <w:r>
              <w:rPr>
                <w:rFonts w:hint="eastAsia"/>
                <w:b/>
                <w:sz w:val="24"/>
                <w:lang w:eastAsia="zh-CN"/>
              </w:rPr>
              <w:t>预估</w:t>
            </w:r>
            <w:r w:rsidR="00140077">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5F4029">
        <w:tc>
          <w:tcPr>
            <w:tcW w:w="2943"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permStart w:id="0" w:edGrp="everyone" w:colFirst="0" w:colLast="0"/>
            <w:permStart w:id="1" w:edGrp="everyone" w:colFirst="1" w:colLast="1"/>
            <w:permStart w:id="2" w:edGrp="everyone" w:colFirst="2" w:colLast="2"/>
            <w:permStart w:id="3" w:edGrp="everyone" w:colFirst="3" w:colLast="3"/>
            <w:permStart w:id="4" w:edGrp="everyone" w:colFirst="4" w:colLast="4"/>
            <w:r w:rsidRPr="005F4029">
              <w:rPr>
                <w:rFonts w:asciiTheme="minorEastAsia" w:eastAsiaTheme="minorEastAsia" w:hAnsiTheme="minorEastAsia" w:hint="eastAsia"/>
                <w:color w:val="002060"/>
                <w:sz w:val="21"/>
                <w:szCs w:val="21"/>
                <w:shd w:val="clear" w:color="auto" w:fill="FFFFFF"/>
              </w:rPr>
              <w:t>绿豆</w:t>
            </w:r>
          </w:p>
        </w:tc>
        <w:tc>
          <w:tcPr>
            <w:tcW w:w="2191"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1637"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r w:rsidRPr="005F4029">
              <w:rPr>
                <w:rFonts w:asciiTheme="minorEastAsia" w:eastAsiaTheme="minorEastAsia" w:hAnsiTheme="minorEastAsia" w:hint="eastAsia"/>
                <w:color w:val="002060"/>
                <w:sz w:val="21"/>
                <w:szCs w:val="21"/>
                <w:shd w:val="clear" w:color="auto" w:fill="FFFFFF"/>
              </w:rPr>
              <w:t>1200</w:t>
            </w:r>
            <w:r w:rsidRPr="005F4029">
              <w:rPr>
                <w:rFonts w:asciiTheme="minorEastAsia" w:eastAsiaTheme="minorEastAsia" w:hAnsiTheme="minorEastAsia" w:hint="eastAsia"/>
                <w:color w:val="002060"/>
                <w:sz w:val="21"/>
                <w:szCs w:val="21"/>
                <w:shd w:val="clear" w:color="auto" w:fill="FFFFFF"/>
                <w:lang w:eastAsia="zh-CN"/>
              </w:rPr>
              <w:t>斤</w:t>
            </w: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tr w:rsidR="00140077" w:rsidTr="005F4029">
        <w:tc>
          <w:tcPr>
            <w:tcW w:w="2943"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r w:rsidRPr="005F4029">
              <w:rPr>
                <w:rFonts w:asciiTheme="minorEastAsia" w:eastAsiaTheme="minorEastAsia" w:hAnsiTheme="minorEastAsia" w:hint="eastAsia"/>
                <w:color w:val="002060"/>
                <w:sz w:val="21"/>
                <w:szCs w:val="21"/>
                <w:shd w:val="clear" w:color="auto" w:fill="FFFFFF"/>
              </w:rPr>
              <w:t>白糖</w:t>
            </w:r>
          </w:p>
        </w:tc>
        <w:tc>
          <w:tcPr>
            <w:tcW w:w="2191"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1637"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r w:rsidRPr="005F4029">
              <w:rPr>
                <w:rFonts w:asciiTheme="minorEastAsia" w:eastAsiaTheme="minorEastAsia" w:hAnsiTheme="minorEastAsia" w:hint="eastAsia"/>
                <w:color w:val="002060"/>
                <w:sz w:val="21"/>
                <w:szCs w:val="21"/>
                <w:shd w:val="clear" w:color="auto" w:fill="FFFFFF"/>
              </w:rPr>
              <w:t>1000</w:t>
            </w:r>
            <w:r w:rsidRPr="005F4029">
              <w:rPr>
                <w:rFonts w:asciiTheme="minorEastAsia" w:eastAsiaTheme="minorEastAsia" w:hAnsiTheme="minorEastAsia" w:hint="eastAsia"/>
                <w:color w:val="002060"/>
                <w:sz w:val="21"/>
                <w:szCs w:val="21"/>
                <w:shd w:val="clear" w:color="auto" w:fill="FFFFFF"/>
                <w:lang w:eastAsia="zh-CN"/>
              </w:rPr>
              <w:t>斤</w:t>
            </w: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tr w:rsidR="00140077" w:rsidTr="005F4029">
        <w:tc>
          <w:tcPr>
            <w:tcW w:w="2943"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r w:rsidRPr="005F4029">
              <w:rPr>
                <w:rFonts w:asciiTheme="minorEastAsia" w:eastAsiaTheme="minorEastAsia" w:hAnsiTheme="minorEastAsia" w:hint="eastAsia"/>
                <w:color w:val="002060"/>
                <w:sz w:val="21"/>
                <w:szCs w:val="21"/>
                <w:shd w:val="clear" w:color="auto" w:fill="FFFFFF"/>
              </w:rPr>
              <w:t>凉茶包</w:t>
            </w:r>
            <w:r w:rsidRPr="005F4029">
              <w:rPr>
                <w:rFonts w:asciiTheme="minorEastAsia" w:eastAsiaTheme="minorEastAsia" w:hAnsiTheme="minorEastAsia" w:hint="eastAsia"/>
                <w:color w:val="002060"/>
                <w:sz w:val="21"/>
                <w:szCs w:val="21"/>
                <w:shd w:val="clear" w:color="auto" w:fill="FFFFFF"/>
                <w:lang w:eastAsia="zh-CN"/>
              </w:rPr>
              <w:t>（100）</w:t>
            </w:r>
          </w:p>
        </w:tc>
        <w:tc>
          <w:tcPr>
            <w:tcW w:w="2191" w:type="dxa"/>
            <w:vAlign w:val="center"/>
          </w:tcPr>
          <w:p w:rsidR="00140077" w:rsidRPr="005F4029" w:rsidRDefault="005F4029" w:rsidP="00D72BE0">
            <w:pPr>
              <w:spacing w:line="360" w:lineRule="exact"/>
              <w:rPr>
                <w:rFonts w:asciiTheme="minorEastAsia" w:eastAsiaTheme="minorEastAsia" w:hAnsiTheme="minorEastAsia"/>
                <w:color w:val="002060"/>
                <w:sz w:val="21"/>
                <w:szCs w:val="21"/>
                <w:lang w:eastAsia="zh-CN"/>
              </w:rPr>
            </w:pPr>
            <w:r w:rsidRPr="005F4029">
              <w:rPr>
                <w:rFonts w:asciiTheme="minorEastAsia" w:eastAsiaTheme="minorEastAsia" w:hAnsiTheme="minorEastAsia" w:hint="eastAsia"/>
                <w:color w:val="002060"/>
                <w:sz w:val="21"/>
                <w:szCs w:val="21"/>
                <w:shd w:val="clear" w:color="auto" w:fill="FFFFFF"/>
                <w:lang w:eastAsia="zh-CN"/>
              </w:rPr>
              <w:t>茶包含（贡菊、金银花、茉莉花、玫瑰花、红枣）</w:t>
            </w:r>
          </w:p>
        </w:tc>
        <w:tc>
          <w:tcPr>
            <w:tcW w:w="1637" w:type="dxa"/>
            <w:vAlign w:val="center"/>
          </w:tcPr>
          <w:p w:rsidR="00140077" w:rsidRPr="005F4029" w:rsidRDefault="005F4029" w:rsidP="00D72BE0">
            <w:pPr>
              <w:jc w:val="center"/>
              <w:rPr>
                <w:rFonts w:asciiTheme="minorEastAsia" w:eastAsiaTheme="minorEastAsia" w:hAnsiTheme="minorEastAsia"/>
                <w:color w:val="002060"/>
                <w:sz w:val="21"/>
                <w:szCs w:val="21"/>
                <w:lang w:eastAsia="zh-CN"/>
              </w:rPr>
            </w:pPr>
            <w:r w:rsidRPr="005F4029">
              <w:rPr>
                <w:rStyle w:val="xdrichtextbox"/>
                <w:rFonts w:asciiTheme="minorEastAsia" w:eastAsiaTheme="minorEastAsia" w:hAnsiTheme="minorEastAsia"/>
                <w:color w:val="002060"/>
                <w:sz w:val="21"/>
                <w:szCs w:val="21"/>
                <w:bdr w:val="none" w:sz="0" w:space="0" w:color="auto" w:frame="1"/>
                <w:shd w:val="clear" w:color="auto" w:fill="FFFFFF"/>
              </w:rPr>
              <w:t>250</w:t>
            </w:r>
            <w:r w:rsidR="0042411D">
              <w:rPr>
                <w:rStyle w:val="xdrichtextbox"/>
                <w:rFonts w:asciiTheme="minorEastAsia" w:eastAsiaTheme="minorEastAsia" w:hAnsiTheme="minorEastAsia" w:hint="eastAsia"/>
                <w:color w:val="002060"/>
                <w:sz w:val="21"/>
                <w:szCs w:val="21"/>
                <w:bdr w:val="none" w:sz="0" w:space="0" w:color="auto" w:frame="1"/>
                <w:shd w:val="clear" w:color="auto" w:fill="FFFFFF"/>
                <w:lang w:eastAsia="zh-CN"/>
              </w:rPr>
              <w:t>包</w:t>
            </w: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tr w:rsidR="00140077" w:rsidTr="005F4029">
        <w:tc>
          <w:tcPr>
            <w:tcW w:w="2943"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lang w:eastAsia="zh-CN"/>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r w:rsidRPr="005F4029">
              <w:rPr>
                <w:rFonts w:asciiTheme="minorEastAsia" w:eastAsiaTheme="minorEastAsia" w:hAnsiTheme="minorEastAsia" w:hint="eastAsia"/>
                <w:color w:val="002060"/>
                <w:sz w:val="21"/>
                <w:szCs w:val="21"/>
                <w:shd w:val="clear" w:color="auto" w:fill="FFFFFF"/>
              </w:rPr>
              <w:t>凉茶包</w:t>
            </w:r>
            <w:r w:rsidRPr="005F4029">
              <w:rPr>
                <w:rFonts w:asciiTheme="minorEastAsia" w:eastAsiaTheme="minorEastAsia" w:hAnsiTheme="minorEastAsia" w:hint="eastAsia"/>
                <w:color w:val="002060"/>
                <w:sz w:val="21"/>
                <w:szCs w:val="21"/>
                <w:shd w:val="clear" w:color="auto" w:fill="FFFFFF"/>
                <w:lang w:eastAsia="zh-CN"/>
              </w:rPr>
              <w:t>（50）</w:t>
            </w:r>
          </w:p>
        </w:tc>
        <w:tc>
          <w:tcPr>
            <w:tcW w:w="2191" w:type="dxa"/>
            <w:vAlign w:val="center"/>
          </w:tcPr>
          <w:p w:rsidR="00140077" w:rsidRPr="005F4029" w:rsidRDefault="005F4029" w:rsidP="00D72BE0">
            <w:pPr>
              <w:spacing w:line="360" w:lineRule="exact"/>
              <w:rPr>
                <w:rFonts w:asciiTheme="minorEastAsia" w:eastAsiaTheme="minorEastAsia" w:hAnsiTheme="minorEastAsia"/>
                <w:color w:val="002060"/>
                <w:sz w:val="21"/>
                <w:szCs w:val="21"/>
                <w:lang w:eastAsia="zh-CN"/>
              </w:rPr>
            </w:pPr>
            <w:r w:rsidRPr="005F4029">
              <w:rPr>
                <w:rFonts w:asciiTheme="minorEastAsia" w:eastAsiaTheme="minorEastAsia" w:hAnsiTheme="minorEastAsia" w:hint="eastAsia"/>
                <w:color w:val="002060"/>
                <w:sz w:val="21"/>
                <w:szCs w:val="21"/>
                <w:shd w:val="clear" w:color="auto" w:fill="FFFFFF"/>
                <w:lang w:eastAsia="zh-CN"/>
              </w:rPr>
              <w:t>茶包含（贡菊、金银花、茉莉花、玫瑰花、红枣）</w:t>
            </w:r>
          </w:p>
        </w:tc>
        <w:tc>
          <w:tcPr>
            <w:tcW w:w="1637" w:type="dxa"/>
            <w:vAlign w:val="center"/>
          </w:tcPr>
          <w:p w:rsidR="00140077" w:rsidRPr="005F4029" w:rsidRDefault="005F4029" w:rsidP="00140077">
            <w:pPr>
              <w:spacing w:line="360" w:lineRule="exact"/>
              <w:jc w:val="center"/>
              <w:rPr>
                <w:rFonts w:asciiTheme="minorEastAsia" w:eastAsiaTheme="minorEastAsia" w:hAnsiTheme="minorEastAsia"/>
                <w:color w:val="002060"/>
                <w:sz w:val="21"/>
                <w:szCs w:val="21"/>
              </w:rPr>
            </w:pPr>
            <w:r w:rsidRPr="005F4029">
              <w:rPr>
                <w:rFonts w:asciiTheme="minorEastAsia" w:eastAsiaTheme="minorEastAsia" w:hAnsiTheme="minorEastAsia" w:hint="eastAsia"/>
                <w:color w:val="002060"/>
                <w:sz w:val="21"/>
                <w:szCs w:val="21"/>
                <w:shd w:val="clear" w:color="auto" w:fill="FFFFFF"/>
              </w:rPr>
              <w:t>550</w:t>
            </w:r>
            <w:r w:rsidR="0042411D">
              <w:rPr>
                <w:rFonts w:asciiTheme="minorEastAsia" w:eastAsiaTheme="minorEastAsia" w:hAnsiTheme="minorEastAsia" w:hint="eastAsia"/>
                <w:color w:val="002060"/>
                <w:sz w:val="21"/>
                <w:szCs w:val="21"/>
                <w:shd w:val="clear" w:color="auto" w:fill="FFFFFF"/>
                <w:lang w:eastAsia="zh-CN"/>
              </w:rPr>
              <w:t>包</w:t>
            </w: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permEnd w:id="15"/>
      <w:permEnd w:id="16"/>
      <w:permEnd w:id="17"/>
      <w:permEnd w:id="18"/>
      <w:permEnd w:id="19"/>
      <w:tr w:rsidR="00140077" w:rsidTr="00145691">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20" w:edGrp="everyone"/>
            <w:r>
              <w:rPr>
                <w:rFonts w:hint="eastAsia"/>
                <w:sz w:val="24"/>
              </w:rPr>
              <w:t xml:space="preserve">    </w:t>
            </w:r>
            <w:permEnd w:id="20"/>
            <w:r>
              <w:rPr>
                <w:rFonts w:hint="eastAsia"/>
                <w:sz w:val="24"/>
              </w:rPr>
              <w:t xml:space="preserve">（大写） </w:t>
            </w:r>
            <w:permStart w:id="21" w:edGrp="everyone"/>
            <w:r>
              <w:rPr>
                <w:rFonts w:hint="eastAsia"/>
                <w:sz w:val="24"/>
              </w:rPr>
              <w:t xml:space="preserve">  </w:t>
            </w:r>
            <w:permEnd w:id="21"/>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5F4029" w:rsidRPr="005F4029" w:rsidRDefault="00140077" w:rsidP="001D1D43">
      <w:pPr>
        <w:spacing w:line="360" w:lineRule="auto"/>
        <w:ind w:firstLineChars="200" w:firstLine="480"/>
        <w:rPr>
          <w:rFonts w:asciiTheme="minorEastAsia" w:eastAsiaTheme="minorEastAsia" w:hAnsiTheme="minorEastAsia"/>
          <w:color w:val="002060"/>
          <w:sz w:val="24"/>
          <w:szCs w:val="24"/>
          <w:shd w:val="clear" w:color="auto" w:fill="FFFFFF"/>
          <w:lang w:eastAsia="zh-CN"/>
        </w:rPr>
      </w:pPr>
      <w:r>
        <w:rPr>
          <w:rFonts w:hint="eastAsia"/>
          <w:sz w:val="24"/>
          <w:lang w:eastAsia="zh-CN"/>
        </w:rPr>
        <w:t>3.1</w:t>
      </w:r>
      <w:r w:rsidR="001D1D43" w:rsidRPr="005F4029">
        <w:rPr>
          <w:rFonts w:asciiTheme="minorEastAsia" w:eastAsiaTheme="minorEastAsia" w:hAnsiTheme="minorEastAsia" w:hint="eastAsia"/>
          <w:color w:val="002060"/>
          <w:sz w:val="24"/>
          <w:szCs w:val="24"/>
          <w:shd w:val="clear" w:color="auto" w:fill="FFFFFF"/>
          <w:lang w:eastAsia="zh-CN"/>
        </w:rPr>
        <w:t>乙方交付的当批次产品交付完成，按合同约定标准经甲方验收合格后，乙方开具全额增值税专用发票，甲方收到全额增值税专用发票原件后60日内向乙方支付全额当批次货物价款100%。</w:t>
      </w:r>
    </w:p>
    <w:p w:rsidR="00140077" w:rsidRDefault="00140077" w:rsidP="005F4029">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w:t>
      </w:r>
      <w:r>
        <w:rPr>
          <w:rFonts w:hint="eastAsia"/>
          <w:sz w:val="24"/>
          <w:lang w:eastAsia="zh-CN"/>
        </w:rPr>
        <w:lastRenderedPageBreak/>
        <w:t>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C171B8" w:rsidP="00140077">
      <w:pPr>
        <w:spacing w:line="360" w:lineRule="auto"/>
        <w:ind w:firstLineChars="200" w:firstLine="480"/>
        <w:rPr>
          <w:sz w:val="24"/>
          <w:u w:val="single"/>
          <w:lang w:eastAsia="zh-CN"/>
        </w:rPr>
      </w:pPr>
      <w:sdt>
        <w:sdtPr>
          <w:rPr>
            <w:rFonts w:hint="eastAsia"/>
            <w:sz w:val="24"/>
          </w:rPr>
          <w:id w:val="1109626108"/>
        </w:sdt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C171B8" w:rsidP="00140077">
      <w:pPr>
        <w:spacing w:line="360" w:lineRule="auto"/>
        <w:ind w:firstLineChars="200" w:firstLine="480"/>
        <w:rPr>
          <w:sz w:val="24"/>
          <w:lang w:eastAsia="zh-CN"/>
        </w:rPr>
      </w:pPr>
      <w:sdt>
        <w:sdtPr>
          <w:rPr>
            <w:rFonts w:hint="eastAsia"/>
            <w:sz w:val="24"/>
          </w:rPr>
          <w:id w:val="-165252587"/>
        </w:sdt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C171B8" w:rsidP="00140077">
      <w:pPr>
        <w:spacing w:line="360" w:lineRule="auto"/>
        <w:ind w:firstLineChars="200" w:firstLine="480"/>
        <w:rPr>
          <w:sz w:val="24"/>
          <w:u w:val="single"/>
          <w:lang w:eastAsia="zh-CN"/>
        </w:rPr>
      </w:pPr>
      <w:sdt>
        <w:sdtPr>
          <w:rPr>
            <w:rFonts w:hint="eastAsia"/>
            <w:sz w:val="24"/>
          </w:rPr>
          <w:id w:val="-683367284"/>
        </w:sdt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C171B8" w:rsidP="00140077">
      <w:pPr>
        <w:spacing w:line="360" w:lineRule="auto"/>
        <w:ind w:firstLineChars="200" w:firstLine="480"/>
        <w:rPr>
          <w:sz w:val="24"/>
          <w:lang w:eastAsia="zh-CN"/>
        </w:rPr>
      </w:pPr>
      <w:sdt>
        <w:sdtPr>
          <w:rPr>
            <w:rFonts w:hint="eastAsia"/>
            <w:sz w:val="24"/>
          </w:rPr>
          <w:id w:val="-559560553"/>
        </w:sdt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sidR="00145691">
        <w:rPr>
          <w:rFonts w:hint="eastAsia"/>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145691">
        <w:rPr>
          <w:rFonts w:hint="eastAsia"/>
          <w:sz w:val="24"/>
          <w:u w:val="single"/>
          <w:lang w:eastAsia="zh-CN"/>
        </w:rPr>
        <w:t>7</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sidR="00145691">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lastRenderedPageBreak/>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D72BE0" w:rsidRDefault="00145691" w:rsidP="00D72BE0">
      <w:pPr>
        <w:pStyle w:val="ab"/>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2023年</w:t>
      </w:r>
      <w:r w:rsidR="004B7063">
        <w:rPr>
          <w:rFonts w:asciiTheme="minorEastAsia" w:eastAsiaTheme="minorEastAsia" w:hAnsiTheme="minorEastAsia" w:hint="eastAsia"/>
          <w:b/>
          <w:sz w:val="44"/>
          <w:szCs w:val="44"/>
          <w:lang w:eastAsia="zh-CN"/>
        </w:rPr>
        <w:t>防暑降温物资</w:t>
      </w:r>
      <w:r w:rsidR="00B917C9" w:rsidRPr="00B917C9">
        <w:rPr>
          <w:rFonts w:asciiTheme="minorEastAsia" w:eastAsiaTheme="minorEastAsia" w:hAnsiTheme="minorEastAsia" w:hint="eastAsia"/>
          <w:b/>
          <w:sz w:val="44"/>
          <w:szCs w:val="44"/>
          <w:lang w:eastAsia="zh-CN"/>
        </w:rPr>
        <w:t>采购</w:t>
      </w:r>
    </w:p>
    <w:p w:rsidR="008D347B" w:rsidRPr="00D72BE0" w:rsidRDefault="008D347B" w:rsidP="00D72BE0">
      <w:pPr>
        <w:pStyle w:val="ab"/>
        <w:spacing w:line="615" w:lineRule="exact"/>
        <w:jc w:val="center"/>
        <w:rPr>
          <w:rFonts w:asciiTheme="minorEastAsia" w:eastAsiaTheme="minorEastAsia" w:hAnsiTheme="minorEastAsia"/>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145691">
        <w:rPr>
          <w:rFonts w:ascii="Times New Roman" w:hAnsi="Times New Roman" w:hint="eastAsia"/>
          <w:b/>
          <w:bCs/>
          <w:w w:val="95"/>
          <w:sz w:val="32"/>
          <w:lang w:eastAsia="zh-CN"/>
        </w:rPr>
        <w:t>5</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C171B8" w:rsidP="008D347B">
      <w:pPr>
        <w:rPr>
          <w:szCs w:val="21"/>
          <w:lang w:eastAsia="zh-CN"/>
        </w:rPr>
      </w:pPr>
      <w:r w:rsidRPr="00C171B8">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567D2F" w:rsidRDefault="00567D2F" w:rsidP="008D347B">
                  <w:pPr>
                    <w:rPr>
                      <w:rFonts w:cs="Arial"/>
                      <w:sz w:val="24"/>
                      <w:szCs w:val="24"/>
                      <w:u w:val="single"/>
                      <w:lang w:eastAsia="zh-CN"/>
                    </w:rPr>
                  </w:pPr>
                  <w:permStart w:id="22" w:edGrp="everyone"/>
                  <w:r>
                    <w:rPr>
                      <w:rFonts w:cs="Arial" w:hint="eastAsia"/>
                      <w:sz w:val="24"/>
                      <w:szCs w:val="24"/>
                      <w:lang w:eastAsia="zh-CN"/>
                    </w:rPr>
                    <w:t>比选项目：</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67D2F" w:rsidRDefault="00567D2F"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67D2F" w:rsidRDefault="00567D2F"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67D2F" w:rsidRDefault="00567D2F"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67D2F" w:rsidRDefault="00567D2F"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2"/>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145691" w:rsidRDefault="0014569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Pr="00C55147" w:rsidRDefault="005F4029" w:rsidP="005F4029">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Pr>
          <w:rFonts w:asciiTheme="minorEastAsia" w:eastAsiaTheme="minorEastAsia" w:hAnsiTheme="minorEastAsia" w:hint="eastAsia"/>
          <w:sz w:val="24"/>
          <w:szCs w:val="24"/>
          <w:u w:val="single"/>
          <w:lang w:eastAsia="zh-CN"/>
        </w:rPr>
        <w:t>2023</w:t>
      </w:r>
      <w:r w:rsidR="004B7063">
        <w:rPr>
          <w:rFonts w:asciiTheme="minorEastAsia" w:eastAsiaTheme="minorEastAsia" w:hAnsiTheme="minorEastAsia" w:hint="eastAsia"/>
          <w:sz w:val="24"/>
          <w:szCs w:val="24"/>
          <w:u w:val="single"/>
          <w:lang w:eastAsia="zh-CN"/>
        </w:rPr>
        <w:t>年防暑降温物资</w:t>
      </w:r>
      <w:r w:rsidRPr="0058774F">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18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1134"/>
        <w:gridCol w:w="1134"/>
        <w:gridCol w:w="1418"/>
        <w:gridCol w:w="1275"/>
        <w:gridCol w:w="1985"/>
        <w:gridCol w:w="2126"/>
      </w:tblGrid>
      <w:tr w:rsidR="00C40C79" w:rsidRPr="001E0E26" w:rsidTr="00C40C79">
        <w:trPr>
          <w:trHeight w:val="569"/>
        </w:trPr>
        <w:tc>
          <w:tcPr>
            <w:tcW w:w="1115" w:type="dxa"/>
            <w:vAlign w:val="center"/>
          </w:tcPr>
          <w:p w:rsidR="00C40C79" w:rsidRPr="00FC6929" w:rsidRDefault="00C40C79" w:rsidP="00567D2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1134" w:type="dxa"/>
            <w:vAlign w:val="center"/>
          </w:tcPr>
          <w:p w:rsidR="00C40C79" w:rsidRPr="00FC6929" w:rsidRDefault="00C40C79" w:rsidP="00C40C79">
            <w:pPr>
              <w:pStyle w:val="1"/>
              <w:spacing w:line="560" w:lineRule="exact"/>
              <w:ind w:firstLineChars="200" w:firstLine="402"/>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34" w:type="dxa"/>
          </w:tcPr>
          <w:p w:rsidR="00C40C79" w:rsidRPr="00FC6929" w:rsidRDefault="00C40C79"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规格</w:t>
            </w:r>
          </w:p>
        </w:tc>
        <w:tc>
          <w:tcPr>
            <w:tcW w:w="1418" w:type="dxa"/>
            <w:vAlign w:val="center"/>
          </w:tcPr>
          <w:p w:rsidR="00C40C79" w:rsidRPr="00FC6929" w:rsidRDefault="00C40C79" w:rsidP="00C40C79">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预估数</w:t>
            </w:r>
            <w:r w:rsidRPr="00FC6929">
              <w:rPr>
                <w:rFonts w:asciiTheme="majorEastAsia" w:eastAsiaTheme="majorEastAsia" w:hAnsiTheme="majorEastAsia" w:hint="eastAsia"/>
                <w:b/>
                <w:sz w:val="20"/>
                <w:szCs w:val="20"/>
              </w:rPr>
              <w:t>量</w:t>
            </w:r>
          </w:p>
        </w:tc>
        <w:tc>
          <w:tcPr>
            <w:tcW w:w="1275" w:type="dxa"/>
            <w:vAlign w:val="center"/>
          </w:tcPr>
          <w:p w:rsidR="00C40C79" w:rsidRPr="00FC6929" w:rsidRDefault="00C40C79" w:rsidP="00567D2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985" w:type="dxa"/>
            <w:vAlign w:val="center"/>
          </w:tcPr>
          <w:p w:rsidR="00C40C79" w:rsidRPr="00FC6929" w:rsidRDefault="00C40C79"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2126" w:type="dxa"/>
            <w:vAlign w:val="center"/>
          </w:tcPr>
          <w:p w:rsidR="00C40C79" w:rsidRPr="00FC6929" w:rsidRDefault="00C40C79"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C40C79" w:rsidRPr="001E0E26" w:rsidTr="00C40C79">
        <w:trPr>
          <w:trHeight w:val="631"/>
        </w:trPr>
        <w:tc>
          <w:tcPr>
            <w:tcW w:w="111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1</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shd w:val="clear" w:color="auto" w:fill="FFFFFF"/>
              </w:rPr>
              <w:t>绿豆</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418" w:type="dxa"/>
            <w:vAlign w:val="center"/>
          </w:tcPr>
          <w:p w:rsidR="00C40C79" w:rsidRPr="00C40C79" w:rsidRDefault="00C40C79" w:rsidP="00C40C79">
            <w:pPr>
              <w:jc w:val="center"/>
              <w:rPr>
                <w:rFonts w:asciiTheme="minorEastAsia" w:eastAsiaTheme="minorEastAsia" w:hAnsiTheme="minorEastAsia"/>
                <w:bCs/>
                <w:color w:val="002060"/>
                <w:sz w:val="21"/>
                <w:szCs w:val="21"/>
                <w:lang w:eastAsia="zh-CN"/>
              </w:rPr>
            </w:pPr>
            <w:r w:rsidRPr="00C40C79">
              <w:rPr>
                <w:rStyle w:val="xdrichtextbox"/>
                <w:rFonts w:asciiTheme="minorEastAsia" w:eastAsiaTheme="minorEastAsia" w:hAnsiTheme="minorEastAsia"/>
                <w:bCs/>
                <w:color w:val="002060"/>
                <w:sz w:val="21"/>
                <w:szCs w:val="21"/>
                <w:bdr w:val="none" w:sz="0" w:space="0" w:color="auto" w:frame="1"/>
                <w:shd w:val="clear" w:color="auto" w:fill="FFFFFF"/>
              </w:rPr>
              <w:t>1200</w:t>
            </w:r>
            <w:r w:rsidRPr="00C40C79">
              <w:rPr>
                <w:rStyle w:val="xdrichtextbox"/>
                <w:rFonts w:asciiTheme="minorEastAsia" w:eastAsiaTheme="minorEastAsia" w:hAnsiTheme="minorEastAsia" w:hint="eastAsia"/>
                <w:bCs/>
                <w:color w:val="002060"/>
                <w:sz w:val="21"/>
                <w:szCs w:val="21"/>
                <w:bdr w:val="none" w:sz="0" w:space="0" w:color="auto" w:frame="1"/>
                <w:shd w:val="clear" w:color="auto" w:fill="FFFFFF"/>
                <w:lang w:eastAsia="zh-CN"/>
              </w:rPr>
              <w:t>斤</w:t>
            </w:r>
          </w:p>
        </w:tc>
        <w:tc>
          <w:tcPr>
            <w:tcW w:w="127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98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2126"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r>
      <w:tr w:rsidR="00C40C79" w:rsidRPr="001E0E26" w:rsidTr="00C40C79">
        <w:trPr>
          <w:trHeight w:val="569"/>
        </w:trPr>
        <w:tc>
          <w:tcPr>
            <w:tcW w:w="111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2</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shd w:val="clear" w:color="auto" w:fill="FFFFFF"/>
              </w:rPr>
              <w:t>白糖</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418"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1000斤</w:t>
            </w:r>
          </w:p>
        </w:tc>
        <w:tc>
          <w:tcPr>
            <w:tcW w:w="127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98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2126"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r>
      <w:tr w:rsidR="00C40C79" w:rsidRPr="001E0E26" w:rsidTr="00C40C79">
        <w:trPr>
          <w:trHeight w:val="569"/>
        </w:trPr>
        <w:tc>
          <w:tcPr>
            <w:tcW w:w="111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3</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shd w:val="clear" w:color="auto" w:fill="FFFFFF"/>
              </w:rPr>
              <w:t>凉茶包</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100</w:t>
            </w:r>
          </w:p>
        </w:tc>
        <w:tc>
          <w:tcPr>
            <w:tcW w:w="1418"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250</w:t>
            </w:r>
            <w:r w:rsidR="0042411D">
              <w:rPr>
                <w:rFonts w:asciiTheme="minorEastAsia" w:eastAsiaTheme="minorEastAsia" w:hAnsiTheme="minorEastAsia" w:hint="eastAsia"/>
                <w:bCs/>
                <w:color w:val="002060"/>
                <w:sz w:val="21"/>
                <w:szCs w:val="21"/>
              </w:rPr>
              <w:t>包</w:t>
            </w:r>
          </w:p>
        </w:tc>
        <w:tc>
          <w:tcPr>
            <w:tcW w:w="127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98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2126"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茶包含（</w:t>
            </w:r>
            <w:r>
              <w:rPr>
                <w:rFonts w:ascii="微软雅黑" w:eastAsia="微软雅黑" w:hAnsi="微软雅黑" w:hint="eastAsia"/>
                <w:color w:val="0000FF"/>
                <w:sz w:val="18"/>
                <w:szCs w:val="18"/>
                <w:shd w:val="clear" w:color="auto" w:fill="FFFFFF"/>
              </w:rPr>
              <w:t>贡菊、金银花、茉莉花、玫瑰花、红枣）</w:t>
            </w:r>
          </w:p>
        </w:tc>
      </w:tr>
      <w:tr w:rsidR="00C40C79" w:rsidRPr="001E0E26" w:rsidTr="00C40C79">
        <w:trPr>
          <w:trHeight w:val="569"/>
        </w:trPr>
        <w:tc>
          <w:tcPr>
            <w:tcW w:w="111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4</w:t>
            </w:r>
          </w:p>
        </w:tc>
        <w:tc>
          <w:tcPr>
            <w:tcW w:w="1134"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shd w:val="clear" w:color="auto" w:fill="FFFFFF"/>
              </w:rPr>
              <w:t>凉茶包</w:t>
            </w:r>
          </w:p>
        </w:tc>
        <w:tc>
          <w:tcPr>
            <w:tcW w:w="1134" w:type="dxa"/>
            <w:vAlign w:val="center"/>
          </w:tcPr>
          <w:p w:rsidR="00C40C79" w:rsidRPr="00C40C79" w:rsidRDefault="00C40C79" w:rsidP="008E4FFF">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50</w:t>
            </w:r>
          </w:p>
        </w:tc>
        <w:tc>
          <w:tcPr>
            <w:tcW w:w="1418"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sidRPr="00C40C79">
              <w:rPr>
                <w:rFonts w:asciiTheme="minorEastAsia" w:eastAsiaTheme="minorEastAsia" w:hAnsiTheme="minorEastAsia" w:hint="eastAsia"/>
                <w:bCs/>
                <w:color w:val="002060"/>
                <w:sz w:val="21"/>
                <w:szCs w:val="21"/>
              </w:rPr>
              <w:t>550</w:t>
            </w:r>
            <w:r w:rsidR="0042411D">
              <w:rPr>
                <w:rFonts w:asciiTheme="minorEastAsia" w:eastAsiaTheme="minorEastAsia" w:hAnsiTheme="minorEastAsia" w:hint="eastAsia"/>
                <w:bCs/>
                <w:color w:val="002060"/>
                <w:sz w:val="21"/>
                <w:szCs w:val="21"/>
              </w:rPr>
              <w:t>包</w:t>
            </w:r>
            <w:bookmarkStart w:id="1" w:name="_GoBack"/>
            <w:bookmarkEnd w:id="1"/>
          </w:p>
        </w:tc>
        <w:tc>
          <w:tcPr>
            <w:tcW w:w="127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1985"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p>
        </w:tc>
        <w:tc>
          <w:tcPr>
            <w:tcW w:w="2126" w:type="dxa"/>
            <w:vAlign w:val="center"/>
          </w:tcPr>
          <w:p w:rsidR="00C40C79" w:rsidRPr="00C40C79" w:rsidRDefault="00C40C79" w:rsidP="00C40C79">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茶包含（</w:t>
            </w:r>
            <w:r>
              <w:rPr>
                <w:rFonts w:ascii="微软雅黑" w:eastAsia="微软雅黑" w:hAnsi="微软雅黑" w:hint="eastAsia"/>
                <w:color w:val="0000FF"/>
                <w:sz w:val="18"/>
                <w:szCs w:val="18"/>
                <w:shd w:val="clear" w:color="auto" w:fill="FFFFFF"/>
              </w:rPr>
              <w:t>贡菊、金银花、茉莉花、玫瑰花、红枣）</w:t>
            </w:r>
          </w:p>
        </w:tc>
      </w:tr>
      <w:tr w:rsidR="00C40C79" w:rsidRPr="001E0E26" w:rsidTr="00C40C79">
        <w:trPr>
          <w:trHeight w:val="569"/>
        </w:trPr>
        <w:tc>
          <w:tcPr>
            <w:tcW w:w="10187" w:type="dxa"/>
            <w:gridSpan w:val="7"/>
            <w:vAlign w:val="center"/>
          </w:tcPr>
          <w:p w:rsidR="00C40C79" w:rsidRDefault="00C40C79"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合计总价：</w:t>
            </w:r>
          </w:p>
        </w:tc>
      </w:tr>
    </w:tbl>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Default="005F4029" w:rsidP="005F4029">
      <w:pPr>
        <w:pStyle w:val="1"/>
        <w:rPr>
          <w:sz w:val="24"/>
          <w:szCs w:val="24"/>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AA8" w:rsidRDefault="00E83AA8">
      <w:r>
        <w:separator/>
      </w:r>
    </w:p>
  </w:endnote>
  <w:endnote w:type="continuationSeparator" w:id="0">
    <w:p w:rsidR="00E83AA8" w:rsidRDefault="00E83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567D2F">
      <w:trPr>
        <w:trHeight w:val="151"/>
      </w:trPr>
      <w:tc>
        <w:tcPr>
          <w:tcW w:w="2250" w:type="pct"/>
          <w:tcBorders>
            <w:bottom w:val="single" w:sz="4" w:space="0" w:color="4F81BD" w:themeColor="accent1"/>
          </w:tcBorders>
        </w:tcPr>
        <w:p w:rsidR="00567D2F" w:rsidRDefault="00567D2F">
          <w:pPr>
            <w:pStyle w:val="af"/>
            <w:rPr>
              <w:rFonts w:asciiTheme="majorHAnsi" w:eastAsiaTheme="majorEastAsia" w:hAnsiTheme="majorHAnsi" w:cstheme="majorBidi"/>
              <w:b/>
              <w:bCs/>
            </w:rPr>
          </w:pPr>
        </w:p>
      </w:tc>
      <w:tc>
        <w:tcPr>
          <w:tcW w:w="500" w:type="pct"/>
          <w:vMerge w:val="restart"/>
          <w:noWrap/>
          <w:vAlign w:val="center"/>
        </w:tcPr>
        <w:p w:rsidR="00567D2F" w:rsidRDefault="00567D2F">
          <w:pPr>
            <w:pStyle w:val="afe"/>
            <w:rPr>
              <w:rFonts w:asciiTheme="majorHAnsi" w:hAnsiTheme="majorHAnsi"/>
            </w:rPr>
          </w:pPr>
          <w:r>
            <w:rPr>
              <w:rFonts w:asciiTheme="majorHAnsi" w:hAnsiTheme="majorHAnsi"/>
              <w:b/>
              <w:lang w:val="zh-CN"/>
            </w:rPr>
            <w:t xml:space="preserve"> </w:t>
          </w:r>
          <w:r w:rsidR="00C171B8" w:rsidRPr="00C171B8">
            <w:fldChar w:fldCharType="begin"/>
          </w:r>
          <w:r>
            <w:instrText xml:space="preserve"> PAGE  \* MERGEFORMAT </w:instrText>
          </w:r>
          <w:r w:rsidR="00C171B8" w:rsidRPr="00C171B8">
            <w:fldChar w:fldCharType="separate"/>
          </w:r>
          <w:r w:rsidR="004B7063" w:rsidRPr="004B7063">
            <w:rPr>
              <w:rFonts w:asciiTheme="majorHAnsi" w:hAnsiTheme="majorHAnsi"/>
              <w:b/>
              <w:noProof/>
              <w:lang w:val="zh-CN"/>
            </w:rPr>
            <w:t>5</w:t>
          </w:r>
          <w:r w:rsidR="00C171B8">
            <w:rPr>
              <w:rFonts w:asciiTheme="majorHAnsi" w:hAnsiTheme="majorHAnsi"/>
              <w:b/>
              <w:lang w:val="zh-CN"/>
            </w:rPr>
            <w:fldChar w:fldCharType="end"/>
          </w:r>
        </w:p>
      </w:tc>
      <w:tc>
        <w:tcPr>
          <w:tcW w:w="2250" w:type="pct"/>
          <w:tcBorders>
            <w:bottom w:val="single" w:sz="4" w:space="0" w:color="4F81BD" w:themeColor="accent1"/>
          </w:tcBorders>
        </w:tcPr>
        <w:p w:rsidR="00567D2F" w:rsidRDefault="00567D2F">
          <w:pPr>
            <w:pStyle w:val="af"/>
            <w:rPr>
              <w:rFonts w:asciiTheme="majorHAnsi" w:eastAsiaTheme="majorEastAsia" w:hAnsiTheme="majorHAnsi" w:cstheme="majorBidi"/>
              <w:b/>
              <w:bCs/>
            </w:rPr>
          </w:pPr>
        </w:p>
      </w:tc>
    </w:tr>
    <w:tr w:rsidR="00567D2F">
      <w:trPr>
        <w:trHeight w:val="150"/>
      </w:trPr>
      <w:tc>
        <w:tcPr>
          <w:tcW w:w="2250" w:type="pct"/>
          <w:tcBorders>
            <w:top w:val="single" w:sz="4" w:space="0" w:color="4F81BD" w:themeColor="accent1"/>
          </w:tcBorders>
        </w:tcPr>
        <w:p w:rsidR="00567D2F" w:rsidRDefault="00567D2F">
          <w:pPr>
            <w:pStyle w:val="af"/>
            <w:rPr>
              <w:rFonts w:asciiTheme="majorHAnsi" w:eastAsiaTheme="majorEastAsia" w:hAnsiTheme="majorHAnsi" w:cstheme="majorBidi"/>
              <w:b/>
              <w:bCs/>
            </w:rPr>
          </w:pPr>
        </w:p>
      </w:tc>
      <w:tc>
        <w:tcPr>
          <w:tcW w:w="500" w:type="pct"/>
          <w:vMerge/>
        </w:tcPr>
        <w:p w:rsidR="00567D2F" w:rsidRDefault="00567D2F">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67D2F" w:rsidRDefault="00567D2F">
          <w:pPr>
            <w:pStyle w:val="af"/>
            <w:rPr>
              <w:rFonts w:asciiTheme="majorHAnsi" w:eastAsiaTheme="majorEastAsia" w:hAnsiTheme="majorHAnsi" w:cstheme="majorBidi"/>
              <w:b/>
              <w:bCs/>
            </w:rPr>
          </w:pPr>
        </w:p>
      </w:tc>
    </w:tr>
  </w:tbl>
  <w:p w:rsidR="00567D2F" w:rsidRDefault="00567D2F">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2F" w:rsidRDefault="00C171B8">
    <w:pPr>
      <w:pStyle w:val="a9"/>
      <w:spacing w:line="14" w:lineRule="auto"/>
      <w:rPr>
        <w:sz w:val="20"/>
      </w:rPr>
    </w:pPr>
    <w:r w:rsidRPr="00C171B8">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567D2F" w:rsidRDefault="00567D2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2F" w:rsidRDefault="00C171B8">
    <w:pPr>
      <w:pStyle w:val="a9"/>
      <w:spacing w:line="14" w:lineRule="auto"/>
      <w:rPr>
        <w:sz w:val="20"/>
      </w:rPr>
    </w:pPr>
    <w:r w:rsidRPr="00C171B8">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567D2F" w:rsidRDefault="00567D2F">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AA8" w:rsidRDefault="00E83AA8">
      <w:r>
        <w:separator/>
      </w:r>
    </w:p>
  </w:footnote>
  <w:footnote w:type="continuationSeparator" w:id="0">
    <w:p w:rsidR="00E83AA8" w:rsidRDefault="00E83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B52B8"/>
    <w:rsid w:val="000C021D"/>
    <w:rsid w:val="000D5FB3"/>
    <w:rsid w:val="000E5395"/>
    <w:rsid w:val="000F23E1"/>
    <w:rsid w:val="000F4E53"/>
    <w:rsid w:val="001253E1"/>
    <w:rsid w:val="00140077"/>
    <w:rsid w:val="00145691"/>
    <w:rsid w:val="00181D8A"/>
    <w:rsid w:val="001A6C59"/>
    <w:rsid w:val="001D1D43"/>
    <w:rsid w:val="001E0E26"/>
    <w:rsid w:val="001F07A6"/>
    <w:rsid w:val="001F6EC3"/>
    <w:rsid w:val="00207B04"/>
    <w:rsid w:val="00227A94"/>
    <w:rsid w:val="00250C11"/>
    <w:rsid w:val="00250E7C"/>
    <w:rsid w:val="00252099"/>
    <w:rsid w:val="002D17CA"/>
    <w:rsid w:val="003100D8"/>
    <w:rsid w:val="00325937"/>
    <w:rsid w:val="00413AEC"/>
    <w:rsid w:val="0042411D"/>
    <w:rsid w:val="004304C9"/>
    <w:rsid w:val="004675FA"/>
    <w:rsid w:val="0047505C"/>
    <w:rsid w:val="00480D06"/>
    <w:rsid w:val="004B7063"/>
    <w:rsid w:val="004D1156"/>
    <w:rsid w:val="004E7C7B"/>
    <w:rsid w:val="00505EE6"/>
    <w:rsid w:val="00531168"/>
    <w:rsid w:val="00567D2F"/>
    <w:rsid w:val="005A0B19"/>
    <w:rsid w:val="005F4029"/>
    <w:rsid w:val="00605B70"/>
    <w:rsid w:val="00630AD6"/>
    <w:rsid w:val="00640CC0"/>
    <w:rsid w:val="00671776"/>
    <w:rsid w:val="00681CD4"/>
    <w:rsid w:val="006C3E75"/>
    <w:rsid w:val="006E7E3B"/>
    <w:rsid w:val="00727D33"/>
    <w:rsid w:val="00775525"/>
    <w:rsid w:val="00790469"/>
    <w:rsid w:val="00792624"/>
    <w:rsid w:val="007D3224"/>
    <w:rsid w:val="007F3208"/>
    <w:rsid w:val="008168E3"/>
    <w:rsid w:val="00865758"/>
    <w:rsid w:val="00896E57"/>
    <w:rsid w:val="0089708F"/>
    <w:rsid w:val="008C17F8"/>
    <w:rsid w:val="008D347B"/>
    <w:rsid w:val="008E06A4"/>
    <w:rsid w:val="008E4FFF"/>
    <w:rsid w:val="00910F2B"/>
    <w:rsid w:val="009F6F2A"/>
    <w:rsid w:val="00A26269"/>
    <w:rsid w:val="00A61BC9"/>
    <w:rsid w:val="00AC395C"/>
    <w:rsid w:val="00B00984"/>
    <w:rsid w:val="00B05F0D"/>
    <w:rsid w:val="00B917C9"/>
    <w:rsid w:val="00BA2C3C"/>
    <w:rsid w:val="00BB48FE"/>
    <w:rsid w:val="00BE45CB"/>
    <w:rsid w:val="00BE75CE"/>
    <w:rsid w:val="00C171B8"/>
    <w:rsid w:val="00C40C79"/>
    <w:rsid w:val="00C55147"/>
    <w:rsid w:val="00CA0EE3"/>
    <w:rsid w:val="00CC02E7"/>
    <w:rsid w:val="00CC50DD"/>
    <w:rsid w:val="00CE3B10"/>
    <w:rsid w:val="00CE43F2"/>
    <w:rsid w:val="00CE4722"/>
    <w:rsid w:val="00D51DF9"/>
    <w:rsid w:val="00D72BE0"/>
    <w:rsid w:val="00D764A2"/>
    <w:rsid w:val="00DB3D7C"/>
    <w:rsid w:val="00DC2B62"/>
    <w:rsid w:val="00DD0E04"/>
    <w:rsid w:val="00DD1699"/>
    <w:rsid w:val="00DE69A0"/>
    <w:rsid w:val="00E41BA0"/>
    <w:rsid w:val="00E47C60"/>
    <w:rsid w:val="00E83AA8"/>
    <w:rsid w:val="00EC0664"/>
    <w:rsid w:val="00ED376A"/>
    <w:rsid w:val="00F12FAB"/>
    <w:rsid w:val="00F42D77"/>
    <w:rsid w:val="00F75D06"/>
    <w:rsid w:val="00FB13EB"/>
    <w:rsid w:val="00FC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1149BA-81CB-47A5-9AC3-F731FE42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21</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43</cp:revision>
  <dcterms:created xsi:type="dcterms:W3CDTF">2022-10-18T06:18:00Z</dcterms:created>
  <dcterms:modified xsi:type="dcterms:W3CDTF">2023-05-18T05:59:00Z</dcterms:modified>
</cp:coreProperties>
</file>