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电气团队PX重要高压电缆状态测试工程发包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FHC-PTCG20230302003</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三年三</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福建福海创石油化工有限公司电气团队PX重要高压电缆状态测试工程发包比选公告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福建福海创石油化工有限公司电气团队PX重要高压电缆状态测试工程发包（项目编号：FHC-PTCG20230302003</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项目名称：福建福海创石油化工有限公司电气团队PX重要高压电缆状态测试工程发包</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详见附件1《发包说明》</w:t>
      </w:r>
      <w:r>
        <w:rPr>
          <w:rFonts w:hint="eastAsia"/>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lang w:val="en-US"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40.174</w:t>
      </w:r>
      <w:r>
        <w:rPr>
          <w:sz w:val="24"/>
          <w:szCs w:val="24"/>
          <w:lang w:eastAsia="zh-CN"/>
        </w:rPr>
        <w:t>万元</w:t>
      </w:r>
      <w:r>
        <w:rPr>
          <w:rFonts w:hint="eastAsia"/>
          <w:sz w:val="24"/>
          <w:szCs w:val="24"/>
          <w:lang w:eastAsia="zh-CN"/>
        </w:rPr>
        <w:t>（</w:t>
      </w:r>
      <w:r>
        <w:rPr>
          <w:rFonts w:hint="eastAsia"/>
          <w:sz w:val="24"/>
          <w:szCs w:val="24"/>
          <w:lang w:val="en-US" w:eastAsia="zh-CN"/>
        </w:rPr>
        <w:t>不含税</w:t>
      </w:r>
      <w:r>
        <w:rPr>
          <w:rFonts w:hint="eastAsia"/>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rPr>
          <w:rFonts w:hint="eastAsia"/>
          <w:sz w:val="24"/>
          <w:szCs w:val="24"/>
          <w:lang w:eastAsia="zh-CN"/>
        </w:rPr>
      </w:pPr>
      <w:r>
        <w:rPr>
          <w:rFonts w:hint="eastAsia"/>
          <w:sz w:val="24"/>
          <w:szCs w:val="24"/>
          <w:lang w:eastAsia="zh-CN"/>
        </w:rPr>
        <w:t>1.参选人必须具备有效的企业法人营业执照，具有在中华人民共和国注册的法人资格；</w:t>
      </w:r>
    </w:p>
    <w:p>
      <w:pPr>
        <w:tabs>
          <w:tab w:val="left" w:pos="709"/>
        </w:tabs>
        <w:spacing w:line="360" w:lineRule="auto"/>
        <w:ind w:firstLine="480"/>
        <w:rPr>
          <w:rFonts w:hint="eastAsia"/>
          <w:sz w:val="24"/>
          <w:szCs w:val="24"/>
          <w:lang w:eastAsia="zh-CN"/>
        </w:rPr>
      </w:pPr>
      <w:r>
        <w:rPr>
          <w:rFonts w:hint="eastAsia"/>
          <w:sz w:val="24"/>
          <w:szCs w:val="24"/>
          <w:lang w:eastAsia="zh-CN"/>
        </w:rPr>
        <w:t>2.参选人应取得承装（修、试）电力设施许可证，承试四级及以上；</w:t>
      </w:r>
    </w:p>
    <w:p>
      <w:pPr>
        <w:tabs>
          <w:tab w:val="left" w:pos="709"/>
        </w:tabs>
        <w:spacing w:line="360" w:lineRule="auto"/>
        <w:ind w:firstLine="480"/>
        <w:rPr>
          <w:rFonts w:hint="eastAsia"/>
          <w:sz w:val="24"/>
          <w:szCs w:val="24"/>
          <w:lang w:eastAsia="zh-CN"/>
        </w:rPr>
      </w:pPr>
      <w:r>
        <w:rPr>
          <w:rFonts w:hint="eastAsia"/>
          <w:sz w:val="24"/>
          <w:szCs w:val="24"/>
          <w:lang w:eastAsia="zh-CN"/>
        </w:rPr>
        <w:t>3.</w:t>
      </w:r>
      <w:r>
        <w:rPr>
          <w:rFonts w:hint="eastAsia"/>
          <w:sz w:val="24"/>
          <w:szCs w:val="24"/>
          <w:lang w:val="en-US" w:eastAsia="zh-CN"/>
        </w:rPr>
        <w:t>参选人需</w:t>
      </w:r>
      <w:r>
        <w:rPr>
          <w:rFonts w:hint="eastAsia"/>
          <w:sz w:val="24"/>
          <w:szCs w:val="24"/>
          <w:lang w:eastAsia="zh-CN"/>
        </w:rPr>
        <w:t>具备3年以上6kV～35kV电缆振荡波局部放电测试业绩（3个30万元以上项目，</w:t>
      </w:r>
      <w:r>
        <w:rPr>
          <w:rFonts w:hint="eastAsia"/>
          <w:sz w:val="24"/>
          <w:szCs w:val="24"/>
          <w:lang w:val="en-US" w:eastAsia="zh-CN"/>
        </w:rPr>
        <w:t>需提供合同及相应发票复印件（需加盖单位公章）</w:t>
      </w:r>
      <w:r>
        <w:rPr>
          <w:rFonts w:hint="eastAsia"/>
          <w:sz w:val="24"/>
          <w:szCs w:val="24"/>
          <w:lang w:eastAsia="zh-CN"/>
        </w:rPr>
        <w:t>）；</w:t>
      </w:r>
    </w:p>
    <w:p>
      <w:pPr>
        <w:tabs>
          <w:tab w:val="left" w:pos="709"/>
        </w:tabs>
        <w:spacing w:line="360" w:lineRule="auto"/>
        <w:ind w:firstLine="480"/>
        <w:rPr>
          <w:rFonts w:hint="eastAsia"/>
          <w:sz w:val="24"/>
          <w:szCs w:val="24"/>
          <w:lang w:eastAsia="zh-CN"/>
        </w:rPr>
      </w:pPr>
      <w:r>
        <w:rPr>
          <w:rFonts w:hint="eastAsia"/>
          <w:sz w:val="24"/>
          <w:szCs w:val="24"/>
          <w:lang w:eastAsia="zh-CN"/>
        </w:rPr>
        <w:t>4.没有失信黑名单记录（以最高院失信被执行人系统发布信息为准）；</w:t>
      </w:r>
    </w:p>
    <w:p>
      <w:pPr>
        <w:tabs>
          <w:tab w:val="left" w:pos="709"/>
        </w:tabs>
        <w:spacing w:line="360" w:lineRule="auto"/>
        <w:ind w:firstLine="480"/>
        <w:rPr>
          <w:rFonts w:hint="eastAsia"/>
          <w:sz w:val="24"/>
          <w:szCs w:val="24"/>
          <w:lang w:eastAsia="zh-CN"/>
        </w:rPr>
      </w:pPr>
      <w:r>
        <w:rPr>
          <w:rFonts w:hint="eastAsia"/>
          <w:sz w:val="24"/>
          <w:szCs w:val="24"/>
          <w:lang w:eastAsia="zh-CN"/>
        </w:rPr>
        <w:t>5.与比选人无诉讼纠纷；</w:t>
      </w:r>
    </w:p>
    <w:p>
      <w:pPr>
        <w:tabs>
          <w:tab w:val="left" w:pos="709"/>
        </w:tabs>
        <w:spacing w:line="360" w:lineRule="auto"/>
        <w:ind w:firstLine="480"/>
        <w:rPr>
          <w:rFonts w:hint="eastAsia"/>
          <w:lang w:eastAsia="zh-CN"/>
        </w:rPr>
      </w:pPr>
      <w:r>
        <w:rPr>
          <w:rFonts w:hint="eastAsia"/>
          <w:sz w:val="24"/>
          <w:szCs w:val="24"/>
          <w:lang w:eastAsia="zh-CN"/>
        </w:rPr>
        <w:t>6.本项目不接受联合体投标。</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23</w:t>
      </w:r>
      <w:r>
        <w:rPr>
          <w:rFonts w:hint="eastAsia"/>
          <w:color w:val="000000" w:themeColor="text1"/>
          <w:sz w:val="24"/>
          <w:szCs w:val="24"/>
          <w:lang w:eastAsia="zh-CN"/>
        </w:rPr>
        <w:t>日至</w:t>
      </w:r>
      <w:r>
        <w:rPr>
          <w:rFonts w:hint="eastAsia"/>
          <w:color w:val="000000" w:themeColor="text1"/>
          <w:sz w:val="24"/>
          <w:szCs w:val="24"/>
          <w:lang w:val="en-US" w:eastAsia="zh-CN"/>
        </w:rPr>
        <w:t>4月1</w:t>
      </w:r>
      <w:bookmarkStart w:id="1" w:name="_GoBack"/>
      <w:bookmarkEnd w:id="1"/>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提供相关业务资质文件和施工人员资质文件</w:t>
      </w:r>
      <w:r>
        <w:rPr>
          <w:rFonts w:hint="eastAsia"/>
          <w:color w:val="000000" w:themeColor="text1"/>
          <w:sz w:val="24"/>
          <w:szCs w:val="24"/>
          <w:lang w:eastAsia="zh-CN"/>
        </w:rPr>
        <w:t>（加盖单位公章的扫描件）；</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w:t>
      </w:r>
      <w:r>
        <w:rPr>
          <w:rFonts w:hint="eastAsia"/>
          <w:color w:val="000000" w:themeColor="text1"/>
          <w:sz w:val="24"/>
          <w:szCs w:val="24"/>
          <w:lang w:val="en-US" w:eastAsia="zh-CN"/>
        </w:rPr>
        <w:t>4</w:t>
      </w:r>
      <w:r>
        <w:rPr>
          <w:rFonts w:hint="eastAsia"/>
          <w:color w:val="000000" w:themeColor="text1"/>
          <w:sz w:val="24"/>
          <w:szCs w:val="24"/>
          <w:lang w:eastAsia="zh-CN"/>
        </w:rPr>
        <w:t>）3年以上6kV～35kV电缆振荡波局部放电测试业绩（3个30万元以上项目，需提供合同及相应发票复印件（需加盖单位公章））。</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w:t>
      </w:r>
      <w:r>
        <w:rPr>
          <w:rFonts w:hint="eastAsia"/>
          <w:color w:val="000000" w:themeColor="text1"/>
          <w:sz w:val="24"/>
          <w:szCs w:val="24"/>
          <w:lang w:val="en-US" w:eastAsia="zh-CN"/>
        </w:rPr>
        <w:t>可到现场</w:t>
      </w:r>
      <w:r>
        <w:rPr>
          <w:rFonts w:hint="eastAsia"/>
          <w:color w:val="000000" w:themeColor="text1"/>
          <w:sz w:val="24"/>
          <w:szCs w:val="24"/>
          <w:lang w:eastAsia="zh-CN"/>
        </w:rPr>
        <w:t>与现场技术人员进行前期</w:t>
      </w:r>
      <w:r>
        <w:rPr>
          <w:rFonts w:hint="eastAsia"/>
          <w:color w:val="000000" w:themeColor="text1"/>
          <w:sz w:val="24"/>
          <w:szCs w:val="24"/>
          <w:lang w:val="en-US" w:eastAsia="zh-CN"/>
        </w:rPr>
        <w:t>现场勘察及技术交流</w:t>
      </w:r>
      <w:r>
        <w:rPr>
          <w:rFonts w:hint="eastAsia"/>
          <w:color w:val="000000" w:themeColor="text1"/>
          <w:sz w:val="24"/>
          <w:szCs w:val="24"/>
          <w:lang w:eastAsia="zh-CN"/>
        </w:rPr>
        <w:t>。如有异议需在</w:t>
      </w:r>
      <w:r>
        <w:rPr>
          <w:rFonts w:hint="eastAsia"/>
          <w:color w:val="000000" w:themeColor="text1"/>
          <w:sz w:val="24"/>
          <w:szCs w:val="24"/>
          <w:lang w:val="en-US" w:eastAsia="zh-CN"/>
        </w:rPr>
        <w:t>比选</w:t>
      </w:r>
      <w:r>
        <w:rPr>
          <w:rFonts w:hint="eastAsia"/>
          <w:color w:val="000000" w:themeColor="text1"/>
          <w:sz w:val="24"/>
          <w:szCs w:val="24"/>
          <w:lang w:eastAsia="zh-CN"/>
        </w:rPr>
        <w:t>前提出，</w:t>
      </w:r>
      <w:r>
        <w:rPr>
          <w:rFonts w:hint="eastAsia"/>
          <w:color w:val="000000" w:themeColor="text1"/>
          <w:sz w:val="24"/>
          <w:szCs w:val="24"/>
          <w:lang w:val="en-US" w:eastAsia="zh-CN"/>
        </w:rPr>
        <w:t>参选人参加比选</w:t>
      </w:r>
      <w:r>
        <w:rPr>
          <w:rFonts w:hint="eastAsia"/>
          <w:color w:val="000000" w:themeColor="text1"/>
          <w:sz w:val="24"/>
          <w:szCs w:val="24"/>
          <w:lang w:eastAsia="zh-CN"/>
        </w:rPr>
        <w:t>即视为已充分了解现场情况、技术要求、安全要求、福海创公司《外包工程承包商工安、环保管理规定》和《作业安全管理规定》等。</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autoSpaceDE/>
        <w:autoSpaceDN/>
        <w:spacing w:line="360" w:lineRule="auto"/>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asciiTheme="majorEastAsia" w:hAnsiTheme="majorEastAsia" w:eastAsiaTheme="majorEastAsia"/>
          <w:bCs/>
          <w:sz w:val="24"/>
          <w:szCs w:val="24"/>
          <w:lang w:eastAsia="zh-CN"/>
        </w:rPr>
        <w:t>报名截止时间2个工作日</w:t>
      </w:r>
      <w:r>
        <w:rPr>
          <w:rFonts w:hint="eastAsia" w:asciiTheme="majorEastAsia" w:hAnsiTheme="majorEastAsia" w:eastAsiaTheme="majorEastAsia"/>
          <w:bCs/>
          <w:sz w:val="24"/>
          <w:szCs w:val="24"/>
          <w:lang w:val="en-US" w:eastAsia="zh-CN"/>
        </w:rPr>
        <w:t>内。</w:t>
      </w:r>
    </w:p>
    <w:p>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8000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w:t>
      </w:r>
      <w:r>
        <w:rPr>
          <w:rFonts w:hint="eastAsia"/>
          <w:b w:val="0"/>
          <w:bCs/>
          <w:snapToGrid w:val="0"/>
          <w:color w:val="000000" w:themeColor="text1"/>
          <w:spacing w:val="8"/>
          <w:sz w:val="24"/>
          <w:szCs w:val="24"/>
          <w:lang w:val="en-US" w:eastAsia="zh-CN"/>
        </w:rPr>
        <w:t>电气团队PX重要高压电缆状态测试工程参选保证金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Style w:val="54"/>
          <w:rFonts w:hint="eastAsia"/>
          <w:sz w:val="24"/>
          <w:szCs w:val="24"/>
          <w:lang w:eastAsia="zh-CN"/>
        </w:rPr>
        <w:t>xydai@fhcpec.com.cn</w:t>
      </w:r>
      <w:r>
        <w:rPr>
          <w:rFonts w:hint="eastAsia"/>
          <w:color w:val="000000" w:themeColor="text1"/>
          <w:sz w:val="24"/>
          <w:szCs w:val="24"/>
          <w:lang w:eastAsia="zh-CN"/>
        </w:rPr>
        <w:fldChar w:fldCharType="end"/>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4"/>
          <w:szCs w:val="24"/>
          <w:lang w:val="en-US" w:eastAsia="zh-CN" w:bidi="ar-SA"/>
        </w:rPr>
      </w:pPr>
      <w:r>
        <w:rPr>
          <w:rFonts w:hint="eastAsia"/>
          <w:lang w:val="en-US" w:eastAsia="zh-CN"/>
        </w:rPr>
        <w:t xml:space="preserve">   </w:t>
      </w:r>
      <w:r>
        <w:rPr>
          <w:rFonts w:hint="eastAsia" w:ascii="宋体" w:hAnsi="宋体" w:eastAsia="宋体" w:cs="宋体"/>
          <w:sz w:val="24"/>
          <w:szCs w:val="24"/>
          <w:lang w:val="en-US" w:eastAsia="zh-CN" w:bidi="ar-SA"/>
        </w:rPr>
        <w:t>技术联系人：郭锦楷 电话：19959614483 邮箱：jkguo@fhcpec.com.cn</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纪检监察室电话：0596-6311774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联系地址：漳州市漳浦县杜浔镇杜昌路9号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邮编：363216</w:t>
      </w:r>
    </w:p>
    <w:p>
      <w:pPr>
        <w:spacing w:line="360" w:lineRule="auto"/>
        <w:rPr>
          <w:sz w:val="24"/>
          <w:szCs w:val="24"/>
          <w:lang w:eastAsia="zh-CN"/>
        </w:rPr>
      </w:pPr>
    </w:p>
    <w:p>
      <w:pPr>
        <w:pStyle w:val="3"/>
        <w:tabs>
          <w:tab w:val="left" w:pos="1262"/>
        </w:tabs>
        <w:spacing w:line="355" w:lineRule="exact"/>
        <w:ind w:left="0" w:right="108"/>
        <w:jc w:val="center"/>
        <w:rPr>
          <w:rFonts w:hint="eastAsia"/>
          <w:sz w:val="24"/>
          <w:szCs w:val="24"/>
          <w:lang w:eastAsia="zh-CN"/>
        </w:rPr>
      </w:pPr>
      <w:r>
        <w:rPr>
          <w:rFonts w:hint="eastAsia"/>
          <w:sz w:val="24"/>
          <w:szCs w:val="24"/>
          <w:lang w:eastAsia="zh-CN"/>
        </w:rPr>
        <w:t xml:space="preserve">                                           </w:t>
      </w:r>
    </w:p>
    <w:p>
      <w:pPr>
        <w:pStyle w:val="3"/>
        <w:tabs>
          <w:tab w:val="left" w:pos="1262"/>
        </w:tabs>
        <w:spacing w:line="355" w:lineRule="exact"/>
        <w:ind w:left="0" w:right="108"/>
        <w:jc w:val="center"/>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pPr>
    </w:p>
    <w:p>
      <w:pPr>
        <w:pStyle w:val="3"/>
        <w:tabs>
          <w:tab w:val="left" w:pos="1262"/>
        </w:tabs>
        <w:spacing w:line="355" w:lineRule="exact"/>
        <w:ind w:left="0" w:right="108"/>
        <w:jc w:val="center"/>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2"/>
        <w:rPr>
          <w:rFonts w:hint="eastAsia"/>
          <w:sz w:val="24"/>
          <w:szCs w:val="24"/>
          <w:lang w:eastAsia="zh-CN"/>
        </w:rPr>
      </w:pPr>
    </w:p>
    <w:p>
      <w:pPr>
        <w:pStyle w:val="3"/>
        <w:tabs>
          <w:tab w:val="left" w:pos="1262"/>
        </w:tabs>
        <w:spacing w:line="355" w:lineRule="exact"/>
        <w:ind w:left="0" w:right="108"/>
        <w:jc w:val="both"/>
        <w:rPr>
          <w:rFonts w:hint="eastAsia"/>
          <w:sz w:val="24"/>
          <w:szCs w:val="24"/>
          <w:lang w:eastAsia="zh-CN"/>
        </w:rPr>
      </w:pPr>
    </w:p>
    <w:p>
      <w:pPr>
        <w:pStyle w:val="3"/>
        <w:tabs>
          <w:tab w:val="left" w:pos="1262"/>
        </w:tabs>
        <w:spacing w:line="355" w:lineRule="exact"/>
        <w:ind w:left="0" w:right="108"/>
        <w:jc w:val="both"/>
        <w:rPr>
          <w:rFonts w:hint="eastAsia"/>
          <w:sz w:val="24"/>
          <w:szCs w:val="24"/>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福建福海创石油化工有限公司电气团队PX重要高压电缆状态测试工程发包</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1、发包说明</w:t>
      </w:r>
    </w:p>
    <w:p>
      <w:pPr>
        <w:pStyle w:val="20"/>
        <w:spacing w:line="360" w:lineRule="auto"/>
        <w:ind w:right="121"/>
        <w:jc w:val="both"/>
        <w:rPr>
          <w:color w:val="FF0000"/>
          <w:lang w:eastAsia="zh-CN"/>
        </w:rPr>
      </w:pPr>
      <w:r>
        <w:rPr>
          <w:rFonts w:hint="eastAsia"/>
          <w:lang w:eastAsia="zh-CN"/>
        </w:rPr>
        <w:t xml:space="preserve">    5.项目联系人</w:t>
      </w:r>
    </w:p>
    <w:p>
      <w:pPr>
        <w:pStyle w:val="20"/>
        <w:spacing w:line="360" w:lineRule="auto"/>
        <w:ind w:right="121"/>
        <w:jc w:val="both"/>
        <w:rPr>
          <w:rFonts w:hint="eastAsia"/>
          <w:lang w:eastAsia="zh-CN"/>
        </w:rPr>
      </w:pPr>
      <w:r>
        <w:rPr>
          <w:rFonts w:hint="eastAsia"/>
          <w:color w:val="FF0000"/>
          <w:lang w:eastAsia="zh-CN"/>
        </w:rPr>
        <w:t xml:space="preserve">  </w:t>
      </w:r>
      <w:r>
        <w:rPr>
          <w:rFonts w:hint="eastAsia"/>
          <w:lang w:eastAsia="zh-CN"/>
        </w:rPr>
        <w:t xml:space="preserve">  商务联系人：戴小玉 电话：15259629857 邮箱：xydai@fhcpec.com.cn</w:t>
      </w:r>
    </w:p>
    <w:p>
      <w:pPr>
        <w:pStyle w:val="20"/>
        <w:spacing w:line="360" w:lineRule="auto"/>
        <w:ind w:right="121"/>
        <w:jc w:val="both"/>
        <w:rPr>
          <w:lang w:eastAsia="zh-CN"/>
        </w:rPr>
      </w:pPr>
      <w:r>
        <w:rPr>
          <w:rFonts w:hint="eastAsia"/>
          <w:lang w:eastAsia="zh-CN"/>
        </w:rPr>
        <w:t xml:space="preserve">   </w:t>
      </w:r>
      <w:r>
        <w:rPr>
          <w:rFonts w:hint="eastAsia"/>
          <w:lang w:val="en-US" w:eastAsia="zh-CN"/>
        </w:rPr>
        <w:t xml:space="preserve"> 技术联系人：郭锦楷 电话：19959614483 邮箱：jkguo@fhcpec.com.cn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rPr>
          <w:rFonts w:hint="eastAsia"/>
          <w:sz w:val="24"/>
          <w:szCs w:val="24"/>
          <w:lang w:eastAsia="zh-CN"/>
        </w:rPr>
      </w:pPr>
      <w:r>
        <w:rPr>
          <w:rFonts w:hint="eastAsia"/>
          <w:sz w:val="24"/>
          <w:szCs w:val="24"/>
          <w:lang w:eastAsia="zh-CN"/>
        </w:rPr>
        <w:t>1.参选人必须具备有效的企业法人营业执照，具有在中华人民共和国注册的法人资格；</w:t>
      </w:r>
    </w:p>
    <w:p>
      <w:pPr>
        <w:tabs>
          <w:tab w:val="left" w:pos="709"/>
        </w:tabs>
        <w:spacing w:line="360" w:lineRule="auto"/>
        <w:ind w:firstLine="480"/>
        <w:rPr>
          <w:rFonts w:hint="eastAsia"/>
          <w:sz w:val="24"/>
          <w:szCs w:val="24"/>
          <w:lang w:eastAsia="zh-CN"/>
        </w:rPr>
      </w:pPr>
      <w:r>
        <w:rPr>
          <w:rFonts w:hint="eastAsia"/>
          <w:sz w:val="24"/>
          <w:szCs w:val="24"/>
          <w:lang w:eastAsia="zh-CN"/>
        </w:rPr>
        <w:t>2.参选人应取得承装（修、试）电力设施许可证，承试四级及以上；</w:t>
      </w:r>
    </w:p>
    <w:p>
      <w:pPr>
        <w:tabs>
          <w:tab w:val="left" w:pos="709"/>
        </w:tabs>
        <w:spacing w:line="360" w:lineRule="auto"/>
        <w:ind w:firstLine="480"/>
        <w:rPr>
          <w:rFonts w:hint="eastAsia"/>
          <w:sz w:val="24"/>
          <w:szCs w:val="24"/>
          <w:lang w:eastAsia="zh-CN"/>
        </w:rPr>
      </w:pPr>
      <w:r>
        <w:rPr>
          <w:rFonts w:hint="eastAsia"/>
          <w:sz w:val="24"/>
          <w:szCs w:val="24"/>
          <w:lang w:eastAsia="zh-CN"/>
        </w:rPr>
        <w:t>3.</w:t>
      </w:r>
      <w:r>
        <w:rPr>
          <w:rFonts w:hint="eastAsia"/>
          <w:sz w:val="24"/>
          <w:szCs w:val="24"/>
          <w:lang w:val="en-US" w:eastAsia="zh-CN"/>
        </w:rPr>
        <w:t>参选人需</w:t>
      </w:r>
      <w:r>
        <w:rPr>
          <w:rFonts w:hint="eastAsia"/>
          <w:sz w:val="24"/>
          <w:szCs w:val="24"/>
          <w:lang w:eastAsia="zh-CN"/>
        </w:rPr>
        <w:t>具备3年以上6kV～35kV电缆振荡波局部放电测试业绩（3个30万元以上项目，</w:t>
      </w:r>
      <w:r>
        <w:rPr>
          <w:rFonts w:hint="eastAsia"/>
          <w:sz w:val="24"/>
          <w:szCs w:val="24"/>
          <w:lang w:val="en-US" w:eastAsia="zh-CN"/>
        </w:rPr>
        <w:t>需提供合同及相应发票复印件（需加盖单位公章）</w:t>
      </w:r>
      <w:r>
        <w:rPr>
          <w:rFonts w:hint="eastAsia"/>
          <w:sz w:val="24"/>
          <w:szCs w:val="24"/>
          <w:lang w:eastAsia="zh-CN"/>
        </w:rPr>
        <w:t>）；</w:t>
      </w:r>
    </w:p>
    <w:p>
      <w:pPr>
        <w:tabs>
          <w:tab w:val="left" w:pos="709"/>
        </w:tabs>
        <w:spacing w:line="360" w:lineRule="auto"/>
        <w:ind w:firstLine="480"/>
        <w:rPr>
          <w:rFonts w:hint="eastAsia"/>
          <w:sz w:val="24"/>
          <w:szCs w:val="24"/>
          <w:lang w:eastAsia="zh-CN"/>
        </w:rPr>
      </w:pPr>
      <w:r>
        <w:rPr>
          <w:rFonts w:hint="eastAsia"/>
          <w:sz w:val="24"/>
          <w:szCs w:val="24"/>
          <w:lang w:eastAsia="zh-CN"/>
        </w:rPr>
        <w:t>4.没有失信黑名单记录（以最高院失信被执行人系统发布信息为准）；</w:t>
      </w:r>
    </w:p>
    <w:p>
      <w:pPr>
        <w:tabs>
          <w:tab w:val="left" w:pos="709"/>
        </w:tabs>
        <w:spacing w:line="360" w:lineRule="auto"/>
        <w:ind w:firstLine="480"/>
        <w:rPr>
          <w:rFonts w:hint="eastAsia"/>
          <w:sz w:val="24"/>
          <w:szCs w:val="24"/>
          <w:lang w:eastAsia="zh-CN"/>
        </w:rPr>
      </w:pPr>
      <w:r>
        <w:rPr>
          <w:rFonts w:hint="eastAsia"/>
          <w:sz w:val="24"/>
          <w:szCs w:val="24"/>
          <w:lang w:eastAsia="zh-CN"/>
        </w:rPr>
        <w:t>5.与比选人无诉讼纠纷；</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sz w:val="24"/>
          <w:szCs w:val="24"/>
          <w:lang w:eastAsia="zh-CN"/>
        </w:rPr>
        <w:t>6.本项目不接受联合体投标</w:t>
      </w:r>
      <w:r>
        <w:rPr>
          <w:rFonts w:hint="eastAsia"/>
          <w:color w:val="000000" w:themeColor="text1"/>
          <w:sz w:val="24"/>
          <w:szCs w:val="24"/>
          <w:lang w:val="en-US" w:eastAsia="zh-CN"/>
        </w:rPr>
        <w:t xml:space="preserve">    </w:t>
      </w:r>
    </w:p>
    <w:p>
      <w:pPr>
        <w:pStyle w:val="20"/>
        <w:spacing w:line="360" w:lineRule="auto"/>
        <w:ind w:right="121" w:firstLine="534" w:firstLineChars="200"/>
        <w:jc w:val="both"/>
        <w:rPr>
          <w:b/>
          <w:w w:val="95"/>
          <w:sz w:val="28"/>
          <w:lang w:eastAsia="zh-CN"/>
        </w:rPr>
      </w:pP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8000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b w:val="0"/>
          <w:bCs/>
          <w:snapToGrid w:val="0"/>
          <w:color w:val="000000" w:themeColor="text1"/>
          <w:spacing w:val="8"/>
          <w:sz w:val="24"/>
          <w:szCs w:val="24"/>
          <w:lang w:val="en-US" w:eastAsia="zh-CN"/>
        </w:rPr>
        <w:t>电气团队PX重要高压电缆状态测试工程参选保证金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rFonts w:hint="eastAsia"/>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rFonts w:hint="eastAsia"/>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rFonts w:hint="eastAsia"/>
          <w:lang w:eastAsia="zh-CN"/>
        </w:rPr>
      </w:pPr>
      <w:r>
        <w:rPr>
          <w:rFonts w:hint="eastAsia"/>
          <w:lang w:eastAsia="zh-CN"/>
        </w:rPr>
        <w:t xml:space="preserve">    3.比选结束退还未</w:t>
      </w:r>
      <w:r>
        <w:rPr>
          <w:rFonts w:hint="eastAsia"/>
          <w:lang w:val="en-US" w:eastAsia="zh-CN"/>
        </w:rPr>
        <w:t>参</w:t>
      </w:r>
      <w:r>
        <w:rPr>
          <w:rFonts w:hint="eastAsia"/>
          <w:lang w:eastAsia="zh-CN"/>
        </w:rPr>
        <w:t>选者的比选保证金（无息），最迟不超过规定的比选有效期满后的20天；</w:t>
      </w:r>
    </w:p>
    <w:p>
      <w:pPr>
        <w:pStyle w:val="20"/>
        <w:spacing w:line="360" w:lineRule="auto"/>
        <w:ind w:right="121"/>
        <w:jc w:val="both"/>
        <w:rPr>
          <w:rFonts w:hint="eastAsia"/>
          <w:lang w:eastAsia="zh-CN"/>
        </w:rPr>
      </w:pPr>
      <w:r>
        <w:rPr>
          <w:rFonts w:hint="eastAsia"/>
          <w:lang w:eastAsia="zh-CN"/>
        </w:rPr>
        <w:t xml:space="preserve">    4.如有下列情况发生，将被没收参选保证金：</w:t>
      </w:r>
    </w:p>
    <w:p>
      <w:pPr>
        <w:pStyle w:val="20"/>
        <w:spacing w:line="360" w:lineRule="auto"/>
        <w:ind w:right="121"/>
        <w:jc w:val="both"/>
        <w:rPr>
          <w:rFonts w:hint="eastAsia"/>
          <w:lang w:eastAsia="zh-CN"/>
        </w:rPr>
      </w:pPr>
      <w:r>
        <w:rPr>
          <w:rFonts w:hint="eastAsia"/>
          <w:lang w:eastAsia="zh-CN"/>
        </w:rPr>
        <w:t xml:space="preserve">    （1）参选单位在参选有效期内撤回参选文件；</w:t>
      </w:r>
    </w:p>
    <w:p>
      <w:pPr>
        <w:pStyle w:val="20"/>
        <w:spacing w:line="360" w:lineRule="auto"/>
        <w:ind w:right="121"/>
        <w:jc w:val="both"/>
        <w:rPr>
          <w:rFonts w:hint="eastAsia"/>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val="en-US" w:eastAsia="zh-CN"/>
        </w:rPr>
        <w:t>报名时间截止后2个工作日内</w:t>
      </w:r>
      <w:r>
        <w:rPr>
          <w:rFonts w:hint="eastAsia"/>
          <w:b w:val="0"/>
          <w:color w:val="000000" w:themeColor="text1"/>
          <w:lang w:eastAsia="zh-CN"/>
        </w:rPr>
        <w:t>。</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eastAsia"/>
          <w:lang w:eastAsia="zh-CN"/>
        </w:rPr>
      </w:pPr>
      <w:r>
        <w:rPr>
          <w:rFonts w:hint="eastAsia"/>
          <w:lang w:eastAsia="zh-CN"/>
        </w:rPr>
        <w:t>商务报价文件，见附件商务报价函格式, 可不胶装。</w:t>
      </w:r>
    </w:p>
    <w:p>
      <w:pPr>
        <w:pStyle w:val="20"/>
        <w:spacing w:line="360" w:lineRule="auto"/>
        <w:ind w:right="121" w:firstLine="480" w:firstLineChars="200"/>
        <w:jc w:val="both"/>
        <w:rPr>
          <w:rFonts w:hint="default"/>
          <w:lang w:val="en-US" w:eastAsia="zh-CN"/>
        </w:rPr>
      </w:pPr>
      <w:r>
        <w:rPr>
          <w:rFonts w:hint="eastAsia"/>
          <w:lang w:val="en-US" w:eastAsia="zh-CN"/>
        </w:rPr>
        <w:t>技术文件，见附件参选文件格式，胶装或平装。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40.174</w:t>
      </w:r>
      <w:r>
        <w:rPr>
          <w:rFonts w:hint="eastAsia"/>
          <w:b/>
          <w:color w:val="FF0000"/>
          <w:lang w:eastAsia="zh-CN"/>
        </w:rPr>
        <w:t>万元整（含税）</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rFonts w:hint="eastAsia"/>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腾龙芳烃</w:t>
      </w:r>
      <w:r>
        <w:rPr>
          <w:rStyle w:val="50"/>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hint="default" w:ascii="Times New Roman"/>
          <w:b/>
          <w:bCs/>
          <w:lang w:val="en-US" w:eastAsia="zh-CN"/>
        </w:rPr>
      </w:pPr>
      <w:r>
        <w:rPr>
          <w:rFonts w:hint="eastAsia" w:ascii="Times New Roman"/>
          <w:b/>
          <w:bCs/>
          <w:lang w:eastAsia="zh-CN"/>
        </w:rPr>
        <w:t>附件一、</w:t>
      </w:r>
      <w:r>
        <w:rPr>
          <w:rFonts w:hint="eastAsia" w:ascii="Times New Roman"/>
          <w:b/>
          <w:bCs/>
          <w:lang w:val="en-US" w:eastAsia="zh-CN"/>
        </w:rPr>
        <w:t>合同模板</w:t>
      </w:r>
    </w:p>
    <w:p>
      <w:pPr>
        <w:pStyle w:val="25"/>
        <w:spacing w:line="400" w:lineRule="exact"/>
        <w:jc w:val="center"/>
        <w:rPr>
          <w:rFonts w:hint="eastAsia" w:hAnsi="宋体"/>
          <w:b/>
          <w:sz w:val="36"/>
          <w:szCs w:val="36"/>
          <w:lang w:eastAsia="zh-CN"/>
        </w:rPr>
      </w:pPr>
      <w:bookmarkStart w:id="0" w:name="_Toc251742852"/>
    </w:p>
    <w:p>
      <w:pPr>
        <w:pStyle w:val="25"/>
        <w:spacing w:line="400" w:lineRule="exact"/>
        <w:jc w:val="center"/>
        <w:rPr>
          <w:rFonts w:hAnsi="宋体"/>
          <w:b/>
          <w:sz w:val="32"/>
          <w:szCs w:val="32"/>
          <w:lang w:eastAsia="zh-CN"/>
        </w:rPr>
      </w:pPr>
      <w:r>
        <w:rPr>
          <w:rFonts w:hint="eastAsia" w:hAnsi="宋体"/>
          <w:b/>
          <w:sz w:val="36"/>
          <w:szCs w:val="36"/>
          <w:lang w:val="en-US" w:eastAsia="zh-CN"/>
        </w:rPr>
        <w:t>PX</w:t>
      </w:r>
      <w:r>
        <w:rPr>
          <w:rFonts w:hint="eastAsia" w:hAnsi="宋体"/>
          <w:b/>
          <w:sz w:val="32"/>
          <w:szCs w:val="32"/>
          <w:lang w:eastAsia="zh-CN"/>
        </w:rPr>
        <w:t>重要高压电缆状态测试项目技术服务合同</w:t>
      </w:r>
    </w:p>
    <w:p>
      <w:pPr>
        <w:pStyle w:val="25"/>
        <w:spacing w:line="400" w:lineRule="exact"/>
        <w:rPr>
          <w:rFonts w:hint="eastAsia" w:hAnsi="宋体"/>
          <w:sz w:val="24"/>
          <w:szCs w:val="24"/>
          <w:lang w:eastAsia="zh-CN"/>
        </w:rPr>
      </w:pPr>
      <w:r>
        <w:rPr>
          <w:rFonts w:hint="eastAsia" w:hAnsi="宋体"/>
          <w:sz w:val="24"/>
          <w:szCs w:val="24"/>
          <w:lang w:eastAsia="zh-CN"/>
        </w:rPr>
        <w:t xml:space="preserve">                                          </w:t>
      </w:r>
    </w:p>
    <w:p>
      <w:pPr>
        <w:pStyle w:val="25"/>
        <w:spacing w:line="400" w:lineRule="exact"/>
        <w:ind w:firstLine="5040" w:firstLineChars="2100"/>
        <w:rPr>
          <w:rFonts w:hAnsi="宋体"/>
          <w:sz w:val="24"/>
          <w:szCs w:val="24"/>
          <w:lang w:eastAsia="zh-CN"/>
        </w:rPr>
      </w:pPr>
      <w:r>
        <w:rPr>
          <w:rFonts w:hint="eastAsia" w:hAnsi="宋体"/>
          <w:sz w:val="24"/>
          <w:szCs w:val="24"/>
          <w:lang w:eastAsia="zh-CN"/>
        </w:rPr>
        <w:t>合同编号：</w:t>
      </w:r>
    </w:p>
    <w:p>
      <w:pPr>
        <w:pStyle w:val="25"/>
        <w:spacing w:line="400" w:lineRule="exact"/>
        <w:rPr>
          <w:rFonts w:hAnsi="宋体"/>
          <w:sz w:val="24"/>
          <w:szCs w:val="24"/>
          <w:lang w:eastAsia="zh-CN"/>
        </w:rPr>
      </w:pPr>
      <w:r>
        <w:rPr>
          <w:rFonts w:hint="eastAsia" w:hAnsi="宋体"/>
          <w:sz w:val="24"/>
          <w:szCs w:val="24"/>
          <w:lang w:eastAsia="zh-CN"/>
        </w:rPr>
        <w:t xml:space="preserve">                                          签订日期：    年    月    日</w:t>
      </w:r>
    </w:p>
    <w:p>
      <w:pPr>
        <w:pStyle w:val="25"/>
        <w:keepNext w:val="0"/>
        <w:keepLines w:val="0"/>
        <w:pageBreakBefore w:val="0"/>
        <w:kinsoku/>
        <w:wordWrap/>
        <w:overflowPunct/>
        <w:topLinePunct w:val="0"/>
        <w:bidi w:val="0"/>
        <w:snapToGrid/>
        <w:spacing w:line="360" w:lineRule="auto"/>
        <w:ind w:left="0" w:leftChars="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甲方</w:t>
      </w:r>
      <w:r>
        <w:rPr>
          <w:rFonts w:hint="eastAsia" w:asciiTheme="minorEastAsia" w:hAnsiTheme="minorEastAsia" w:eastAsiaTheme="minorEastAsia"/>
          <w:sz w:val="24"/>
          <w:szCs w:val="24"/>
          <w:lang w:eastAsia="zh-CN"/>
        </w:rPr>
        <w:t>：</w:t>
      </w:r>
      <w:r>
        <w:rPr>
          <w:rFonts w:hint="eastAsia" w:asciiTheme="majorEastAsia" w:hAnsiTheme="majorEastAsia" w:eastAsiaTheme="majorEastAsia"/>
          <w:sz w:val="24"/>
          <w:lang w:val="en-US" w:eastAsia="zh-CN"/>
        </w:rPr>
        <w:t>腾龙芳烃</w:t>
      </w:r>
      <w:r>
        <w:rPr>
          <w:rFonts w:hint="eastAsia" w:asciiTheme="majorEastAsia" w:hAnsiTheme="majorEastAsia" w:eastAsiaTheme="majorEastAsia"/>
          <w:sz w:val="24"/>
          <w:lang w:eastAsia="zh-CN"/>
        </w:rPr>
        <w:t>（漳州）有限公司</w:t>
      </w:r>
    </w:p>
    <w:p>
      <w:pPr>
        <w:pStyle w:val="25"/>
        <w:keepNext w:val="0"/>
        <w:keepLines w:val="0"/>
        <w:pageBreakBefore w:val="0"/>
        <w:kinsoku/>
        <w:wordWrap/>
        <w:overflowPunct/>
        <w:topLinePunct w:val="0"/>
        <w:bidi w:val="0"/>
        <w:snapToGrid/>
        <w:spacing w:line="360" w:lineRule="auto"/>
        <w:ind w:left="0" w:leftChars="0" w:firstLine="480" w:firstLineChars="200"/>
        <w:rPr>
          <w:sz w:val="24"/>
          <w:lang w:eastAsia="zh-CN"/>
        </w:rPr>
      </w:pPr>
      <w:r>
        <w:rPr>
          <w:rFonts w:asciiTheme="minorEastAsia" w:hAnsiTheme="minorEastAsia" w:eastAsiaTheme="minorEastAsia"/>
          <w:sz w:val="24"/>
          <w:szCs w:val="24"/>
          <w:lang w:eastAsia="zh-CN"/>
        </w:rPr>
        <w:t>乙方</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p>
    <w:p>
      <w:pPr>
        <w:keepNext w:val="0"/>
        <w:keepLines w:val="0"/>
        <w:pageBreakBefore w:val="0"/>
        <w:kinsoku/>
        <w:wordWrap/>
        <w:overflowPunct/>
        <w:topLinePunct w:val="0"/>
        <w:bidi w:val="0"/>
        <w:snapToGrid/>
        <w:spacing w:line="360" w:lineRule="auto"/>
        <w:ind w:left="0" w:leftChars="0" w:firstLine="480" w:firstLineChars="200"/>
        <w:rPr>
          <w:rStyle w:val="79"/>
          <w:color w:val="000000"/>
          <w:sz w:val="24"/>
          <w:lang w:eastAsia="zh-CN"/>
        </w:rPr>
      </w:pPr>
      <w:r>
        <w:rPr>
          <w:rFonts w:hint="eastAsia"/>
          <w:sz w:val="24"/>
          <w:lang w:eastAsia="zh-CN"/>
        </w:rPr>
        <w:t>根据甲方</w:t>
      </w:r>
      <w:r>
        <w:rPr>
          <w:rFonts w:hint="eastAsia"/>
          <w:sz w:val="24"/>
          <w:lang w:val="en-US" w:eastAsia="zh-CN"/>
        </w:rPr>
        <w:t>PX</w:t>
      </w:r>
      <w:r>
        <w:rPr>
          <w:rFonts w:hint="eastAsia"/>
          <w:sz w:val="24"/>
          <w:lang w:eastAsia="zh-CN"/>
        </w:rPr>
        <w:t>厂区重要高压电缆状态测试项目需求（见附件1：发包说明），经双方友好协商，依据《中华人民共和国民法典》及其他相关法律法规规定，</w:t>
      </w:r>
      <w:r>
        <w:rPr>
          <w:rFonts w:hint="eastAsia"/>
          <w:color w:val="000000"/>
          <w:sz w:val="24"/>
          <w:lang w:eastAsia="zh-CN"/>
        </w:rPr>
        <w:t>就甲方委托乙方对电缆测试相关事宜，达成如下协议：</w:t>
      </w:r>
    </w:p>
    <w:p>
      <w:pPr>
        <w:keepNext w:val="0"/>
        <w:keepLines w:val="0"/>
        <w:pageBreakBefore w:val="0"/>
        <w:kinsoku/>
        <w:wordWrap/>
        <w:overflowPunct/>
        <w:topLinePunct w:val="0"/>
        <w:bidi w:val="0"/>
        <w:snapToGrid/>
        <w:spacing w:line="360" w:lineRule="auto"/>
        <w:ind w:left="0" w:leftChars="0" w:firstLine="480" w:firstLineChars="200"/>
        <w:rPr>
          <w:color w:val="000000"/>
          <w:sz w:val="24"/>
          <w:lang w:eastAsia="zh-CN"/>
        </w:rPr>
      </w:pPr>
      <w:r>
        <w:rPr>
          <w:rFonts w:hint="eastAsia"/>
          <w:color w:val="000000"/>
          <w:sz w:val="24"/>
          <w:lang w:eastAsia="zh-CN"/>
        </w:rPr>
        <w:t>一、委托项目：</w:t>
      </w:r>
    </w:p>
    <w:p>
      <w:pPr>
        <w:keepNext w:val="0"/>
        <w:keepLines w:val="0"/>
        <w:pageBreakBefore w:val="0"/>
        <w:kinsoku/>
        <w:wordWrap/>
        <w:overflowPunct/>
        <w:topLinePunct w:val="0"/>
        <w:bidi w:val="0"/>
        <w:snapToGrid/>
        <w:spacing w:line="360" w:lineRule="auto"/>
        <w:ind w:left="0" w:leftChars="0" w:firstLine="480" w:firstLineChars="200"/>
        <w:rPr>
          <w:color w:val="000000"/>
          <w:sz w:val="24"/>
          <w:lang w:eastAsia="zh-CN"/>
        </w:rPr>
      </w:pPr>
      <w:r>
        <w:rPr>
          <w:rFonts w:hint="eastAsia"/>
          <w:color w:val="000000"/>
          <w:sz w:val="24"/>
          <w:lang w:eastAsia="zh-CN"/>
        </w:rPr>
        <w:t>甲方委托乙方对</w:t>
      </w:r>
      <w:r>
        <w:rPr>
          <w:rFonts w:hint="eastAsia"/>
          <w:sz w:val="24"/>
          <w:u w:val="single"/>
          <w:lang w:eastAsia="zh-CN"/>
        </w:rPr>
        <w:t>重要高压电缆</w:t>
      </w:r>
      <w:r>
        <w:rPr>
          <w:rFonts w:hint="eastAsia"/>
          <w:color w:val="000000"/>
          <w:sz w:val="24"/>
          <w:lang w:eastAsia="zh-CN"/>
        </w:rPr>
        <w:t>进行状态测试。.</w:t>
      </w:r>
    </w:p>
    <w:p>
      <w:pPr>
        <w:keepNext w:val="0"/>
        <w:keepLines w:val="0"/>
        <w:pageBreakBefore w:val="0"/>
        <w:widowControl/>
        <w:kinsoku/>
        <w:wordWrap/>
        <w:overflowPunct/>
        <w:topLinePunct w:val="0"/>
        <w:bidi w:val="0"/>
        <w:snapToGrid/>
        <w:spacing w:line="360" w:lineRule="auto"/>
        <w:ind w:left="0" w:leftChars="0" w:firstLine="480" w:firstLineChars="200"/>
        <w:rPr>
          <w:color w:val="000000"/>
          <w:sz w:val="24"/>
          <w:lang w:eastAsia="zh-CN"/>
        </w:rPr>
      </w:pPr>
      <w:r>
        <w:rPr>
          <w:rFonts w:hint="eastAsia"/>
          <w:color w:val="000000"/>
          <w:sz w:val="24"/>
          <w:lang w:eastAsia="zh-CN"/>
        </w:rPr>
        <w:t>二</w:t>
      </w:r>
      <w:r>
        <w:rPr>
          <w:color w:val="000000"/>
          <w:sz w:val="24"/>
          <w:lang w:eastAsia="zh-CN"/>
        </w:rPr>
        <w:t>、</w:t>
      </w:r>
      <w:r>
        <w:rPr>
          <w:rFonts w:hint="eastAsia"/>
          <w:color w:val="000000"/>
          <w:sz w:val="24"/>
          <w:lang w:eastAsia="zh-CN"/>
        </w:rPr>
        <w:t>电缆</w:t>
      </w:r>
      <w:r>
        <w:rPr>
          <w:color w:val="000000"/>
          <w:sz w:val="24"/>
          <w:lang w:eastAsia="zh-CN"/>
        </w:rPr>
        <w:t>名称、型号</w:t>
      </w:r>
      <w:r>
        <w:rPr>
          <w:rFonts w:hint="eastAsia"/>
          <w:color w:val="000000"/>
          <w:sz w:val="24"/>
          <w:lang w:eastAsia="zh-CN"/>
        </w:rPr>
        <w:t>、数量、测试单价等</w:t>
      </w:r>
      <w:r>
        <w:rPr>
          <w:color w:val="000000"/>
          <w:sz w:val="24"/>
          <w:lang w:eastAsia="zh-CN"/>
        </w:rPr>
        <w:t> </w:t>
      </w:r>
    </w:p>
    <w:p>
      <w:pPr>
        <w:keepNext w:val="0"/>
        <w:keepLines w:val="0"/>
        <w:pageBreakBefore w:val="0"/>
        <w:kinsoku/>
        <w:wordWrap/>
        <w:overflowPunct/>
        <w:topLinePunct w:val="0"/>
        <w:bidi w:val="0"/>
        <w:snapToGrid/>
        <w:spacing w:line="360" w:lineRule="auto"/>
        <w:ind w:left="0" w:leftChars="0" w:firstLine="480" w:firstLineChars="200"/>
        <w:rPr>
          <w:b/>
          <w:sz w:val="24"/>
          <w:lang w:eastAsia="zh-CN"/>
        </w:rPr>
      </w:pPr>
      <w:r>
        <w:rPr>
          <w:rFonts w:hint="eastAsia"/>
          <w:sz w:val="24"/>
          <w:lang w:eastAsia="zh-CN"/>
        </w:rPr>
        <w:t>1、名称、型号、数量及单价价格详见合同“附件1</w:t>
      </w:r>
      <w:r>
        <w:rPr>
          <w:sz w:val="24"/>
          <w:lang w:eastAsia="zh-CN"/>
        </w:rPr>
        <w:t>：</w:t>
      </w:r>
      <w:r>
        <w:rPr>
          <w:rFonts w:hint="eastAsia"/>
          <w:sz w:val="24"/>
          <w:lang w:eastAsia="zh-CN"/>
        </w:rPr>
        <w:t>发包说明书”和“附件2：价格表”。</w:t>
      </w:r>
    </w:p>
    <w:p>
      <w:pPr>
        <w:keepNext w:val="0"/>
        <w:keepLines w:val="0"/>
        <w:pageBreakBefore w:val="0"/>
        <w:widowControl/>
        <w:kinsoku/>
        <w:wordWrap/>
        <w:overflowPunct/>
        <w:topLinePunct w:val="0"/>
        <w:bidi w:val="0"/>
        <w:snapToGrid/>
        <w:spacing w:line="360" w:lineRule="auto"/>
        <w:ind w:left="0" w:leftChars="0" w:firstLine="480" w:firstLineChars="200"/>
        <w:rPr>
          <w:sz w:val="24"/>
          <w:lang w:eastAsia="zh-CN"/>
        </w:rPr>
      </w:pPr>
      <w:r>
        <w:rPr>
          <w:rFonts w:hint="eastAsia"/>
          <w:sz w:val="24"/>
          <w:lang w:eastAsia="zh-CN"/>
        </w:rPr>
        <w:t>2、技术测试服务费用总价（税率</w:t>
      </w:r>
      <w:r>
        <w:rPr>
          <w:rFonts w:hint="eastAsia"/>
          <w:sz w:val="24"/>
          <w:u w:val="single"/>
          <w:lang w:eastAsia="zh-CN"/>
        </w:rPr>
        <w:t xml:space="preserve">   </w:t>
      </w:r>
      <w:r>
        <w:rPr>
          <w:rFonts w:hint="eastAsia"/>
          <w:sz w:val="24"/>
          <w:lang w:eastAsia="zh-CN"/>
        </w:rPr>
        <w:t>%）为</w:t>
      </w:r>
      <w:r>
        <w:rPr>
          <w:rFonts w:hint="eastAsia"/>
          <w:sz w:val="24"/>
          <w:u w:val="single"/>
          <w:lang w:eastAsia="zh-CN"/>
        </w:rPr>
        <w:t xml:space="preserve">       </w:t>
      </w:r>
      <w:r>
        <w:rPr>
          <w:rFonts w:hint="eastAsia"/>
          <w:sz w:val="24"/>
          <w:lang w:eastAsia="zh-CN"/>
        </w:rPr>
        <w:t>元整（￥</w:t>
      </w:r>
      <w:r>
        <w:rPr>
          <w:rFonts w:hint="eastAsia"/>
          <w:sz w:val="24"/>
          <w:u w:val="single"/>
          <w:lang w:eastAsia="zh-CN"/>
        </w:rPr>
        <w:t xml:space="preserve">        </w:t>
      </w:r>
      <w:r>
        <w:rPr>
          <w:rFonts w:hint="eastAsia"/>
          <w:sz w:val="24"/>
          <w:lang w:eastAsia="zh-CN"/>
        </w:rPr>
        <w:t>元）</w:t>
      </w:r>
      <w:r>
        <w:rPr>
          <w:rFonts w:hint="eastAsia"/>
          <w:color w:val="000000"/>
          <w:sz w:val="24"/>
          <w:lang w:eastAsia="zh-CN"/>
        </w:rPr>
        <w:t>。</w:t>
      </w:r>
    </w:p>
    <w:p>
      <w:pPr>
        <w:keepNext w:val="0"/>
        <w:keepLines w:val="0"/>
        <w:pageBreakBefore w:val="0"/>
        <w:widowControl/>
        <w:kinsoku/>
        <w:wordWrap/>
        <w:overflowPunct/>
        <w:topLinePunct w:val="0"/>
        <w:bidi w:val="0"/>
        <w:snapToGrid/>
        <w:spacing w:line="360" w:lineRule="auto"/>
        <w:ind w:left="0" w:leftChars="0" w:firstLine="480" w:firstLineChars="200"/>
        <w:rPr>
          <w:sz w:val="24"/>
          <w:lang w:eastAsia="zh-CN"/>
        </w:rPr>
      </w:pPr>
      <w:r>
        <w:rPr>
          <w:rFonts w:hint="eastAsia"/>
          <w:color w:val="000000"/>
          <w:sz w:val="24"/>
          <w:lang w:eastAsia="zh-CN"/>
        </w:rPr>
        <w:t>本合同采取费用总价包干方式，</w:t>
      </w:r>
      <w:r>
        <w:rPr>
          <w:rFonts w:hint="eastAsia"/>
          <w:sz w:val="24"/>
          <w:lang w:eastAsia="zh-CN"/>
        </w:rPr>
        <w:t>包括乙方工作涉及到的劳务费、管理费、工具费、劳保费、所有税费、各种保险、安全费用、利润、运输费、耗材费及合同涉及到的所有风险、责任、义务等费用。</w:t>
      </w:r>
      <w:r>
        <w:rPr>
          <w:sz w:val="24"/>
          <w:lang w:eastAsia="zh-CN"/>
        </w:rPr>
        <w:t xml:space="preserve"> </w:t>
      </w:r>
    </w:p>
    <w:p>
      <w:pPr>
        <w:keepNext w:val="0"/>
        <w:keepLines w:val="0"/>
        <w:pageBreakBefore w:val="0"/>
        <w:widowControl/>
        <w:kinsoku/>
        <w:wordWrap/>
        <w:overflowPunct/>
        <w:topLinePunct w:val="0"/>
        <w:bidi w:val="0"/>
        <w:snapToGrid/>
        <w:spacing w:line="360" w:lineRule="auto"/>
        <w:ind w:left="0" w:leftChars="0" w:firstLine="480" w:firstLineChars="200"/>
        <w:rPr>
          <w:color w:val="000000"/>
          <w:sz w:val="24"/>
          <w:lang w:eastAsia="zh-CN"/>
        </w:rPr>
      </w:pPr>
      <w:r>
        <w:rPr>
          <w:rFonts w:hint="eastAsia"/>
          <w:sz w:val="24"/>
          <w:lang w:eastAsia="zh-CN"/>
        </w:rPr>
        <w:t>3、乙方根据实际工作需要增加或者减少工</w:t>
      </w:r>
      <w:r>
        <w:rPr>
          <w:rFonts w:hint="eastAsia"/>
          <w:color w:val="000000"/>
          <w:sz w:val="24"/>
          <w:lang w:eastAsia="zh-CN"/>
        </w:rPr>
        <w:t>作人员数量，本合同价格不变。</w:t>
      </w:r>
    </w:p>
    <w:p>
      <w:pPr>
        <w:keepNext w:val="0"/>
        <w:keepLines w:val="0"/>
        <w:pageBreakBefore w:val="0"/>
        <w:widowControl/>
        <w:kinsoku/>
        <w:wordWrap/>
        <w:overflowPunct/>
        <w:topLinePunct w:val="0"/>
        <w:bidi w:val="0"/>
        <w:snapToGrid/>
        <w:spacing w:line="360" w:lineRule="auto"/>
        <w:ind w:left="0" w:leftChars="0" w:firstLine="480" w:firstLineChars="200"/>
        <w:rPr>
          <w:rFonts w:asciiTheme="minorEastAsia" w:hAnsiTheme="minorEastAsia" w:eastAsiaTheme="minorEastAsia"/>
          <w:color w:val="000000"/>
          <w:sz w:val="24"/>
          <w:lang w:eastAsia="zh-CN"/>
        </w:rPr>
      </w:pPr>
      <w:r>
        <w:rPr>
          <w:rFonts w:asciiTheme="minorEastAsia" w:hAnsiTheme="minorEastAsia" w:eastAsiaTheme="minorEastAsia"/>
          <w:color w:val="000000"/>
          <w:sz w:val="24"/>
          <w:lang w:eastAsia="zh-CN"/>
        </w:rPr>
        <w:t>三、</w:t>
      </w:r>
      <w:r>
        <w:rPr>
          <w:rFonts w:hint="eastAsia" w:asciiTheme="minorEastAsia" w:hAnsiTheme="minorEastAsia" w:eastAsiaTheme="minorEastAsia"/>
          <w:color w:val="000000"/>
          <w:sz w:val="24"/>
          <w:lang w:eastAsia="zh-CN"/>
        </w:rPr>
        <w:t>测试要求：</w:t>
      </w:r>
    </w:p>
    <w:p>
      <w:pPr>
        <w:keepNext w:val="0"/>
        <w:keepLines w:val="0"/>
        <w:pageBreakBefore w:val="0"/>
        <w:kinsoku/>
        <w:wordWrap/>
        <w:overflowPunct/>
        <w:topLinePunct w:val="0"/>
        <w:bidi w:val="0"/>
        <w:snapToGrid/>
        <w:spacing w:line="360" w:lineRule="auto"/>
        <w:ind w:left="0" w:leftChars="0" w:firstLine="480" w:firstLineChars="200"/>
        <w:rPr>
          <w:rFonts w:cs="Arial" w:asciiTheme="minorEastAsia" w:hAnsiTheme="minorEastAsia" w:eastAsiaTheme="minorEastAsia"/>
          <w:sz w:val="24"/>
          <w:u w:val="single"/>
          <w:lang w:eastAsia="zh-CN"/>
        </w:rPr>
      </w:pPr>
      <w:r>
        <w:rPr>
          <w:rFonts w:hint="eastAsia" w:asciiTheme="minorEastAsia" w:hAnsiTheme="minorEastAsia" w:eastAsiaTheme="minorEastAsia"/>
          <w:color w:val="000000"/>
          <w:sz w:val="24"/>
          <w:lang w:eastAsia="zh-CN"/>
        </w:rPr>
        <w:t>1、测试</w:t>
      </w:r>
      <w:r>
        <w:rPr>
          <w:rFonts w:asciiTheme="minorEastAsia" w:hAnsiTheme="minorEastAsia" w:eastAsiaTheme="minorEastAsia"/>
          <w:color w:val="000000"/>
          <w:sz w:val="24"/>
          <w:lang w:eastAsia="zh-CN"/>
        </w:rPr>
        <w:t>地点：</w:t>
      </w:r>
      <w:r>
        <w:rPr>
          <w:rFonts w:cs="Arial" w:asciiTheme="minorEastAsia" w:hAnsiTheme="minorEastAsia" w:eastAsiaTheme="minorEastAsia"/>
          <w:sz w:val="24"/>
          <w:u w:val="single"/>
          <w:lang w:eastAsia="zh-CN"/>
        </w:rPr>
        <w:t>_</w:t>
      </w:r>
      <w:r>
        <w:rPr>
          <w:rFonts w:hint="eastAsia" w:cs="Arial" w:asciiTheme="minorEastAsia" w:hAnsiTheme="minorEastAsia" w:eastAsiaTheme="minorEastAsia"/>
          <w:sz w:val="24"/>
          <w:u w:val="single"/>
          <w:lang w:eastAsia="zh-CN"/>
        </w:rPr>
        <w:t xml:space="preserve">甲方厂区内  </w:t>
      </w:r>
    </w:p>
    <w:p>
      <w:pPr>
        <w:keepNext w:val="0"/>
        <w:keepLines w:val="0"/>
        <w:pageBreakBefore w:val="0"/>
        <w:kinsoku/>
        <w:wordWrap/>
        <w:overflowPunct/>
        <w:topLinePunct w:val="0"/>
        <w:bidi w:val="0"/>
        <w:snapToGrid/>
        <w:spacing w:line="360" w:lineRule="auto"/>
        <w:ind w:left="0" w:leftChars="0"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 xml:space="preserve">   测试期限：</w:t>
      </w:r>
      <w:r>
        <w:rPr>
          <w:rFonts w:hint="eastAsia" w:asciiTheme="minorEastAsia" w:hAnsiTheme="minorEastAsia" w:eastAsiaTheme="minorEastAsia"/>
          <w:sz w:val="24"/>
          <w:lang w:eastAsia="zh-CN"/>
        </w:rPr>
        <w:t>202</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年</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eastAsia="zh-CN"/>
        </w:rPr>
        <w:t>月</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eastAsia="zh-CN"/>
        </w:rPr>
        <w:t>日前完成高压电缆测试（暂定）；</w:t>
      </w:r>
    </w:p>
    <w:p>
      <w:pPr>
        <w:keepNext w:val="0"/>
        <w:keepLines w:val="0"/>
        <w:pageBreakBefore w:val="0"/>
        <w:kinsoku/>
        <w:wordWrap/>
        <w:overflowPunct/>
        <w:topLinePunct w:val="0"/>
        <w:bidi w:val="0"/>
        <w:snapToGrid/>
        <w:spacing w:line="360" w:lineRule="auto"/>
        <w:ind w:left="0" w:leftChars="0" w:firstLine="480" w:firstLineChars="200"/>
        <w:rPr>
          <w:rFonts w:cs="Arial" w:asciiTheme="minorEastAsia" w:hAnsiTheme="minorEastAsia" w:eastAsiaTheme="minorEastAsia"/>
          <w:sz w:val="24"/>
          <w:lang w:eastAsia="zh-CN"/>
        </w:rPr>
      </w:pPr>
      <w:r>
        <w:rPr>
          <w:rFonts w:hint="eastAsia" w:asciiTheme="minorEastAsia" w:hAnsiTheme="minorEastAsia" w:eastAsiaTheme="minorEastAsia"/>
          <w:color w:val="000000"/>
          <w:sz w:val="24"/>
          <w:lang w:eastAsia="zh-CN"/>
        </w:rPr>
        <w:t>2、</w:t>
      </w:r>
      <w:r>
        <w:rPr>
          <w:rFonts w:hint="eastAsia" w:cs="Arial" w:asciiTheme="minorEastAsia" w:hAnsiTheme="minorEastAsia" w:eastAsiaTheme="minorEastAsia"/>
          <w:sz w:val="24"/>
          <w:lang w:eastAsia="zh-CN"/>
        </w:rPr>
        <w:t>测试</w:t>
      </w:r>
      <w:r>
        <w:rPr>
          <w:rFonts w:cs="Arial" w:asciiTheme="minorEastAsia" w:hAnsiTheme="minorEastAsia" w:eastAsiaTheme="minorEastAsia"/>
          <w:sz w:val="24"/>
          <w:lang w:eastAsia="zh-CN"/>
        </w:rPr>
        <w:t>技术标准</w:t>
      </w:r>
      <w:r>
        <w:rPr>
          <w:rFonts w:hint="eastAsia" w:cs="Arial" w:asciiTheme="minorEastAsia" w:hAnsiTheme="minorEastAsia" w:eastAsiaTheme="minorEastAsia"/>
          <w:sz w:val="24"/>
          <w:lang w:eastAsia="zh-CN"/>
        </w:rPr>
        <w:t>：</w:t>
      </w:r>
    </w:p>
    <w:p>
      <w:pPr>
        <w:keepNext w:val="0"/>
        <w:keepLines w:val="0"/>
        <w:pageBreakBefore w:val="0"/>
        <w:kinsoku/>
        <w:wordWrap/>
        <w:overflowPunct/>
        <w:topLinePunct w:val="0"/>
        <w:bidi w:val="0"/>
        <w:snapToGrid/>
        <w:spacing w:line="360" w:lineRule="auto"/>
        <w:ind w:left="0" w:leftChars="0" w:firstLine="480" w:firstLineChars="200"/>
        <w:rPr>
          <w:sz w:val="24"/>
          <w:lang w:eastAsia="zh-CN"/>
        </w:rPr>
      </w:pPr>
      <w:r>
        <w:rPr>
          <w:sz w:val="24"/>
          <w:lang w:eastAsia="zh-CN"/>
        </w:rPr>
        <w:t>1</w:t>
      </w:r>
      <w:r>
        <w:rPr>
          <w:rFonts w:hint="eastAsia"/>
          <w:sz w:val="24"/>
          <w:lang w:eastAsia="zh-CN"/>
        </w:rPr>
        <w:t>）《电力设备预防性试验规程》DL/T 596-2</w:t>
      </w:r>
      <w:r>
        <w:rPr>
          <w:sz w:val="24"/>
          <w:lang w:eastAsia="zh-CN"/>
        </w:rPr>
        <w:t>021</w:t>
      </w:r>
    </w:p>
    <w:p>
      <w:pPr>
        <w:keepNext w:val="0"/>
        <w:keepLines w:val="0"/>
        <w:pageBreakBefore w:val="0"/>
        <w:kinsoku/>
        <w:wordWrap/>
        <w:overflowPunct/>
        <w:topLinePunct w:val="0"/>
        <w:bidi w:val="0"/>
        <w:snapToGrid/>
        <w:spacing w:line="360" w:lineRule="auto"/>
        <w:ind w:left="0" w:leftChars="0" w:firstLine="480" w:firstLineChars="200"/>
        <w:rPr>
          <w:sz w:val="24"/>
          <w:lang w:eastAsia="zh-CN"/>
        </w:rPr>
      </w:pPr>
      <w:r>
        <w:rPr>
          <w:sz w:val="24"/>
          <w:lang w:eastAsia="zh-CN"/>
        </w:rPr>
        <w:t>2</w:t>
      </w:r>
      <w:r>
        <w:rPr>
          <w:rFonts w:hint="eastAsia"/>
          <w:sz w:val="24"/>
          <w:lang w:eastAsia="zh-CN"/>
        </w:rPr>
        <w:t>）《</w:t>
      </w:r>
      <w:r>
        <w:rPr>
          <w:rFonts w:cs="Arial"/>
          <w:color w:val="333333"/>
          <w:sz w:val="24"/>
          <w:lang w:eastAsia="zh-CN"/>
        </w:rPr>
        <w:t>高电压试验技术局部放电测量</w:t>
      </w:r>
      <w:r>
        <w:rPr>
          <w:rFonts w:hint="eastAsia"/>
          <w:sz w:val="24"/>
          <w:lang w:eastAsia="zh-CN"/>
        </w:rPr>
        <w:t>》</w:t>
      </w:r>
      <w:r>
        <w:rPr>
          <w:sz w:val="24"/>
          <w:lang w:eastAsia="zh-CN"/>
        </w:rPr>
        <w:t>GB</w:t>
      </w:r>
      <w:r>
        <w:rPr>
          <w:rFonts w:hint="eastAsia"/>
          <w:sz w:val="24"/>
          <w:lang w:eastAsia="zh-CN"/>
        </w:rPr>
        <w:t>/T</w:t>
      </w:r>
      <w:r>
        <w:rPr>
          <w:sz w:val="24"/>
          <w:lang w:eastAsia="zh-CN"/>
        </w:rPr>
        <w:t>7354</w:t>
      </w:r>
      <w:r>
        <w:rPr>
          <w:rFonts w:hint="eastAsia"/>
          <w:sz w:val="24"/>
          <w:lang w:eastAsia="zh-CN"/>
        </w:rPr>
        <w:t>-2</w:t>
      </w:r>
      <w:r>
        <w:rPr>
          <w:sz w:val="24"/>
          <w:lang w:eastAsia="zh-CN"/>
        </w:rPr>
        <w:t>018</w:t>
      </w:r>
    </w:p>
    <w:p>
      <w:pPr>
        <w:keepNext w:val="0"/>
        <w:keepLines w:val="0"/>
        <w:pageBreakBefore w:val="0"/>
        <w:kinsoku/>
        <w:wordWrap/>
        <w:overflowPunct/>
        <w:topLinePunct w:val="0"/>
        <w:bidi w:val="0"/>
        <w:snapToGrid/>
        <w:spacing w:line="360" w:lineRule="auto"/>
        <w:ind w:left="0" w:leftChars="0" w:firstLine="480" w:firstLineChars="200"/>
        <w:rPr>
          <w:sz w:val="24"/>
          <w:lang w:eastAsia="zh-CN"/>
        </w:rPr>
      </w:pPr>
      <w:r>
        <w:rPr>
          <w:sz w:val="24"/>
          <w:lang w:eastAsia="zh-CN"/>
        </w:rPr>
        <w:t>3</w:t>
      </w:r>
      <w:r>
        <w:rPr>
          <w:rFonts w:hint="eastAsia"/>
          <w:sz w:val="24"/>
          <w:lang w:eastAsia="zh-CN"/>
        </w:rPr>
        <w:t>）《</w:t>
      </w:r>
      <w:r>
        <w:rPr>
          <w:rFonts w:cs="Arial"/>
          <w:color w:val="333333"/>
          <w:sz w:val="24"/>
          <w:lang w:eastAsia="zh-CN"/>
        </w:rPr>
        <w:t>高电压和大电流试验技术</w:t>
      </w:r>
      <w:r>
        <w:rPr>
          <w:rFonts w:hint="eastAsia"/>
          <w:sz w:val="24"/>
          <w:lang w:eastAsia="zh-CN"/>
        </w:rPr>
        <w:t>》</w:t>
      </w:r>
      <w:r>
        <w:rPr>
          <w:rFonts w:cs="Arial"/>
          <w:color w:val="333333"/>
          <w:sz w:val="24"/>
          <w:lang w:eastAsia="zh-CN"/>
        </w:rPr>
        <w:t>GB/T1697-2014</w:t>
      </w:r>
    </w:p>
    <w:p>
      <w:pPr>
        <w:keepNext w:val="0"/>
        <w:keepLines w:val="0"/>
        <w:pageBreakBefore w:val="0"/>
        <w:kinsoku/>
        <w:wordWrap/>
        <w:overflowPunct/>
        <w:topLinePunct w:val="0"/>
        <w:bidi w:val="0"/>
        <w:snapToGrid/>
        <w:spacing w:line="360" w:lineRule="auto"/>
        <w:ind w:left="0" w:leftChars="0" w:firstLine="480" w:firstLineChars="200"/>
        <w:rPr>
          <w:sz w:val="24"/>
          <w:lang w:eastAsia="zh-CN"/>
        </w:rPr>
      </w:pPr>
      <w:r>
        <w:rPr>
          <w:rFonts w:hint="eastAsia"/>
          <w:sz w:val="24"/>
          <w:lang w:eastAsia="zh-CN"/>
        </w:rPr>
        <w:t>4）《</w:t>
      </w:r>
      <w:r>
        <w:rPr>
          <w:rFonts w:cs="Arial"/>
          <w:color w:val="333333"/>
          <w:sz w:val="24"/>
          <w:lang w:eastAsia="zh-CN"/>
        </w:rPr>
        <w:t>6kV</w:t>
      </w:r>
      <w:r>
        <w:rPr>
          <w:rFonts w:hint="eastAsia" w:cs="Arial"/>
          <w:color w:val="333333"/>
          <w:sz w:val="24"/>
          <w:lang w:eastAsia="zh-CN"/>
        </w:rPr>
        <w:t>～</w:t>
      </w:r>
      <w:r>
        <w:rPr>
          <w:rFonts w:cs="Arial"/>
          <w:color w:val="333333"/>
          <w:sz w:val="24"/>
          <w:lang w:eastAsia="zh-CN"/>
        </w:rPr>
        <w:t>35kV电缆振荡波局部放电测试方法</w:t>
      </w:r>
      <w:r>
        <w:rPr>
          <w:rFonts w:hint="eastAsia"/>
          <w:sz w:val="24"/>
          <w:lang w:eastAsia="zh-CN"/>
        </w:rPr>
        <w:t>》</w:t>
      </w:r>
      <w:r>
        <w:rPr>
          <w:rFonts w:cs="Arial"/>
          <w:color w:val="333333"/>
          <w:sz w:val="24"/>
          <w:lang w:eastAsia="zh-CN"/>
        </w:rPr>
        <w:t>DL/T1576-2016</w:t>
      </w:r>
      <w:r>
        <w:rPr>
          <w:sz w:val="24"/>
          <w:lang w:eastAsia="zh-CN"/>
        </w:rPr>
        <w:t xml:space="preserve">  </w:t>
      </w:r>
    </w:p>
    <w:p>
      <w:pPr>
        <w:keepNext w:val="0"/>
        <w:keepLines w:val="0"/>
        <w:pageBreakBefore w:val="0"/>
        <w:kinsoku/>
        <w:wordWrap/>
        <w:overflowPunct/>
        <w:topLinePunct w:val="0"/>
        <w:bidi w:val="0"/>
        <w:snapToGrid/>
        <w:spacing w:line="360" w:lineRule="auto"/>
        <w:ind w:left="0" w:leftChars="0"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四、甲方的权利义务</w:t>
      </w:r>
    </w:p>
    <w:p>
      <w:pPr>
        <w:keepNext w:val="0"/>
        <w:keepLines w:val="0"/>
        <w:pageBreakBefore w:val="0"/>
        <w:kinsoku/>
        <w:wordWrap/>
        <w:overflowPunct/>
        <w:topLinePunct w:val="0"/>
        <w:bidi w:val="0"/>
        <w:snapToGrid/>
        <w:spacing w:line="360" w:lineRule="auto"/>
        <w:ind w:left="0" w:leftChars="0"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1、甲方有权监督乙方的试验工作。</w:t>
      </w:r>
    </w:p>
    <w:p>
      <w:pPr>
        <w:keepNext w:val="0"/>
        <w:keepLines w:val="0"/>
        <w:pageBreakBefore w:val="0"/>
        <w:kinsoku/>
        <w:wordWrap/>
        <w:overflowPunct/>
        <w:topLinePunct w:val="0"/>
        <w:bidi w:val="0"/>
        <w:snapToGrid/>
        <w:spacing w:line="360" w:lineRule="auto"/>
        <w:ind w:left="0" w:leftChars="0"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2、甲方根据乙方测试工作的需要配合乙方，并提供人员协助及相关资料。</w:t>
      </w:r>
    </w:p>
    <w:p>
      <w:pPr>
        <w:keepNext w:val="0"/>
        <w:keepLines w:val="0"/>
        <w:pageBreakBefore w:val="0"/>
        <w:kinsoku/>
        <w:wordWrap/>
        <w:overflowPunct/>
        <w:topLinePunct w:val="0"/>
        <w:bidi w:val="0"/>
        <w:snapToGrid/>
        <w:spacing w:line="360" w:lineRule="auto"/>
        <w:ind w:left="0" w:leftChars="0"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3、按约定支付测试技术服务费用。</w:t>
      </w:r>
    </w:p>
    <w:p>
      <w:pPr>
        <w:keepNext w:val="0"/>
        <w:keepLines w:val="0"/>
        <w:pageBreakBefore w:val="0"/>
        <w:kinsoku/>
        <w:wordWrap/>
        <w:overflowPunct/>
        <w:topLinePunct w:val="0"/>
        <w:bidi w:val="0"/>
        <w:snapToGrid/>
        <w:spacing w:line="360" w:lineRule="auto"/>
        <w:ind w:left="0" w:leftChars="0"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乙方的权利义务：</w:t>
      </w:r>
    </w:p>
    <w:p>
      <w:pPr>
        <w:keepNext w:val="0"/>
        <w:keepLines w:val="0"/>
        <w:pageBreakBefore w:val="0"/>
        <w:kinsoku/>
        <w:wordWrap/>
        <w:overflowPunct/>
        <w:topLinePunct w:val="0"/>
        <w:bidi w:val="0"/>
        <w:snapToGrid/>
        <w:spacing w:line="360" w:lineRule="auto"/>
        <w:ind w:left="0" w:leftChars="0"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1、乙方根据甲方要求按照约定的测试标准对甲方高压电缆进行测试。</w:t>
      </w:r>
    </w:p>
    <w:p>
      <w:pPr>
        <w:keepNext w:val="0"/>
        <w:keepLines w:val="0"/>
        <w:pageBreakBefore w:val="0"/>
        <w:kinsoku/>
        <w:wordWrap/>
        <w:overflowPunct/>
        <w:topLinePunct w:val="0"/>
        <w:bidi w:val="0"/>
        <w:snapToGrid/>
        <w:spacing w:line="360" w:lineRule="auto"/>
        <w:ind w:left="0" w:leftChars="0"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2、按约定完成测试，并出具</w:t>
      </w:r>
      <w:r>
        <w:rPr>
          <w:rFonts w:hint="eastAsia"/>
          <w:sz w:val="24"/>
          <w:lang w:eastAsia="zh-CN"/>
        </w:rPr>
        <w:t>测试报告</w:t>
      </w:r>
      <w:r>
        <w:rPr>
          <w:rFonts w:hint="eastAsia" w:asciiTheme="majorEastAsia" w:hAnsiTheme="majorEastAsia" w:eastAsiaTheme="majorEastAsia"/>
          <w:sz w:val="24"/>
          <w:lang w:eastAsia="zh-CN"/>
        </w:rPr>
        <w:t>。</w:t>
      </w:r>
    </w:p>
    <w:p>
      <w:pPr>
        <w:keepNext w:val="0"/>
        <w:keepLines w:val="0"/>
        <w:pageBreakBefore w:val="0"/>
        <w:kinsoku/>
        <w:wordWrap/>
        <w:overflowPunct/>
        <w:topLinePunct w:val="0"/>
        <w:bidi w:val="0"/>
        <w:snapToGrid/>
        <w:spacing w:line="360" w:lineRule="auto"/>
        <w:ind w:left="0" w:leftChars="0"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3、对测试过程中知悉的甲方的商业技术及经营管理等保密信息承担保密责任。</w:t>
      </w:r>
    </w:p>
    <w:p>
      <w:pPr>
        <w:keepNext w:val="0"/>
        <w:keepLines w:val="0"/>
        <w:pageBreakBefore w:val="0"/>
        <w:kinsoku/>
        <w:wordWrap/>
        <w:overflowPunct/>
        <w:topLinePunct w:val="0"/>
        <w:bidi w:val="0"/>
        <w:snapToGrid/>
        <w:spacing w:line="360" w:lineRule="auto"/>
        <w:ind w:left="0" w:leftChars="0" w:firstLine="480" w:firstLineChars="200"/>
        <w:rPr>
          <w:sz w:val="24"/>
          <w:lang w:eastAsia="zh-CN"/>
        </w:rPr>
      </w:pPr>
      <w:r>
        <w:rPr>
          <w:rFonts w:hint="eastAsia" w:asciiTheme="majorEastAsia" w:hAnsiTheme="majorEastAsia" w:eastAsiaTheme="majorEastAsia"/>
          <w:sz w:val="24"/>
          <w:lang w:eastAsia="zh-CN"/>
        </w:rPr>
        <w:t>五、</w:t>
      </w:r>
      <w:r>
        <w:rPr>
          <w:rFonts w:hint="eastAsia"/>
          <w:sz w:val="24"/>
          <w:lang w:eastAsia="zh-CN"/>
        </w:rPr>
        <w:t>付款方式：无预付款，高压电缆测试完成，并提供报告书经甲方验收合格后，</w:t>
      </w:r>
      <w:r>
        <w:rPr>
          <w:rFonts w:hint="eastAsia"/>
          <w:sz w:val="24"/>
          <w:lang w:val="en-US" w:eastAsia="zh-CN"/>
        </w:rPr>
        <w:t>60</w:t>
      </w:r>
      <w:r>
        <w:rPr>
          <w:rFonts w:hint="eastAsia"/>
          <w:sz w:val="24"/>
          <w:lang w:eastAsia="zh-CN"/>
        </w:rPr>
        <w:t>天内支付¥</w:t>
      </w:r>
      <w:r>
        <w:rPr>
          <w:sz w:val="24"/>
          <w:u w:val="single"/>
          <w:lang w:eastAsia="zh-CN"/>
        </w:rPr>
        <w:t xml:space="preserve">     </w:t>
      </w:r>
      <w:r>
        <w:rPr>
          <w:rFonts w:hint="eastAsia"/>
          <w:sz w:val="24"/>
          <w:lang w:eastAsia="zh-CN"/>
        </w:rPr>
        <w:t>元。</w:t>
      </w:r>
    </w:p>
    <w:p>
      <w:pPr>
        <w:pStyle w:val="25"/>
        <w:keepNext w:val="0"/>
        <w:keepLines w:val="0"/>
        <w:pageBreakBefore w:val="0"/>
        <w:kinsoku/>
        <w:wordWrap/>
        <w:overflowPunct/>
        <w:topLinePunct w:val="0"/>
        <w:bidi w:val="0"/>
        <w:snapToGrid/>
        <w:spacing w:line="360" w:lineRule="auto"/>
        <w:ind w:left="0" w:leftChars="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公 司 名 称：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p>
    <w:p>
      <w:pPr>
        <w:pStyle w:val="25"/>
        <w:keepNext w:val="0"/>
        <w:keepLines w:val="0"/>
        <w:pageBreakBefore w:val="0"/>
        <w:kinsoku/>
        <w:wordWrap/>
        <w:overflowPunct/>
        <w:topLinePunct w:val="0"/>
        <w:bidi w:val="0"/>
        <w:snapToGrid/>
        <w:spacing w:line="360" w:lineRule="auto"/>
        <w:ind w:left="0" w:leftChars="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乙方开户银行：</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p>
    <w:p>
      <w:pPr>
        <w:pStyle w:val="25"/>
        <w:keepNext w:val="0"/>
        <w:keepLines w:val="0"/>
        <w:pageBreakBefore w:val="0"/>
        <w:kinsoku/>
        <w:wordWrap/>
        <w:overflowPunct/>
        <w:topLinePunct w:val="0"/>
        <w:bidi w:val="0"/>
        <w:snapToGrid/>
        <w:spacing w:line="360" w:lineRule="auto"/>
        <w:ind w:left="0" w:leftChars="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账       号：</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p>
    <w:p>
      <w:pPr>
        <w:keepNext w:val="0"/>
        <w:keepLines w:val="0"/>
        <w:pageBreakBefore w:val="0"/>
        <w:kinsoku/>
        <w:wordWrap/>
        <w:overflowPunct/>
        <w:topLinePunct w:val="0"/>
        <w:bidi w:val="0"/>
        <w:snapToGrid/>
        <w:spacing w:line="360" w:lineRule="auto"/>
        <w:ind w:left="0" w:leftChars="0" w:firstLine="480" w:firstLineChars="200"/>
        <w:rPr>
          <w:color w:val="000000"/>
          <w:sz w:val="24"/>
          <w:lang w:eastAsia="zh-CN"/>
        </w:rPr>
      </w:pPr>
      <w:r>
        <w:rPr>
          <w:rFonts w:hint="eastAsia"/>
          <w:sz w:val="24"/>
          <w:lang w:eastAsia="zh-CN"/>
        </w:rPr>
        <w:t>乙方应在甲方付款前</w:t>
      </w:r>
      <w:r>
        <w:rPr>
          <w:rFonts w:hint="eastAsia"/>
          <w:sz w:val="24"/>
          <w:u w:val="single"/>
          <w:lang w:val="en-US" w:eastAsia="zh-CN"/>
        </w:rPr>
        <w:t>60</w:t>
      </w:r>
      <w:r>
        <w:rPr>
          <w:rFonts w:hint="eastAsia"/>
          <w:sz w:val="24"/>
          <w:u w:val="single"/>
          <w:lang w:eastAsia="zh-CN"/>
        </w:rPr>
        <w:t>日内</w:t>
      </w:r>
      <w:r>
        <w:rPr>
          <w:rFonts w:hint="eastAsia"/>
          <w:color w:val="000000"/>
          <w:sz w:val="24"/>
          <w:lang w:eastAsia="zh-CN"/>
        </w:rPr>
        <w:t>提供相应金额的</w:t>
      </w:r>
      <w:r>
        <w:rPr>
          <w:rFonts w:hint="eastAsia"/>
          <w:color w:val="000000"/>
          <w:sz w:val="24"/>
          <w:u w:val="single"/>
          <w:lang w:eastAsia="zh-CN"/>
        </w:rPr>
        <w:t xml:space="preserve">   %</w:t>
      </w:r>
      <w:r>
        <w:rPr>
          <w:rFonts w:hint="eastAsia"/>
          <w:color w:val="000000"/>
          <w:sz w:val="24"/>
          <w:lang w:eastAsia="zh-CN"/>
        </w:rPr>
        <w:t>增值税专用发票，否则甲方有权顺延付款。</w:t>
      </w:r>
    </w:p>
    <w:p>
      <w:pPr>
        <w:keepNext w:val="0"/>
        <w:keepLines w:val="0"/>
        <w:pageBreakBefore w:val="0"/>
        <w:kinsoku/>
        <w:wordWrap/>
        <w:overflowPunct/>
        <w:topLinePunct w:val="0"/>
        <w:bidi w:val="0"/>
        <w:snapToGrid/>
        <w:spacing w:line="360" w:lineRule="auto"/>
        <w:ind w:left="0" w:leftChars="0" w:firstLine="480" w:firstLineChars="200"/>
        <w:rPr>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keepNext w:val="0"/>
        <w:keepLines w:val="0"/>
        <w:pageBreakBefore w:val="0"/>
        <w:kinsoku/>
        <w:wordWrap/>
        <w:overflowPunct/>
        <w:topLinePunct w:val="0"/>
        <w:bidi w:val="0"/>
        <w:snapToGrid/>
        <w:spacing w:line="360" w:lineRule="auto"/>
        <w:ind w:left="0" w:leftChars="0" w:firstLine="480" w:firstLineChars="200"/>
        <w:rPr>
          <w:rStyle w:val="79"/>
          <w:color w:val="000000"/>
          <w:sz w:val="24"/>
          <w:lang w:eastAsia="zh-CN"/>
        </w:rPr>
      </w:pPr>
      <w:r>
        <w:rPr>
          <w:rFonts w:hint="eastAsia"/>
          <w:sz w:val="24"/>
          <w:lang w:eastAsia="zh-CN"/>
        </w:rPr>
        <w:t>六、</w:t>
      </w:r>
      <w:r>
        <w:rPr>
          <w:rFonts w:hint="eastAsia"/>
          <w:color w:val="000000"/>
          <w:sz w:val="24"/>
          <w:lang w:eastAsia="zh-CN"/>
        </w:rPr>
        <w:t>违约责任：</w:t>
      </w:r>
    </w:p>
    <w:p>
      <w:pPr>
        <w:keepNext w:val="0"/>
        <w:keepLines w:val="0"/>
        <w:pageBreakBefore w:val="0"/>
        <w:kinsoku/>
        <w:wordWrap/>
        <w:overflowPunct/>
        <w:topLinePunct w:val="0"/>
        <w:bidi w:val="0"/>
        <w:snapToGrid/>
        <w:spacing w:line="360" w:lineRule="auto"/>
        <w:ind w:left="0" w:leftChars="0" w:firstLine="480" w:firstLineChars="200"/>
        <w:rPr>
          <w:rStyle w:val="79"/>
          <w:color w:val="000000"/>
          <w:sz w:val="24"/>
          <w:lang w:eastAsia="zh-CN"/>
        </w:rPr>
      </w:pPr>
      <w:r>
        <w:rPr>
          <w:rStyle w:val="79"/>
          <w:rFonts w:hint="eastAsia"/>
          <w:color w:val="000000"/>
          <w:sz w:val="24"/>
          <w:lang w:eastAsia="zh-CN"/>
        </w:rPr>
        <w:t>1、乙方逾期提交报告的，每日应向甲方支付违约金人民币</w:t>
      </w:r>
      <w:r>
        <w:rPr>
          <w:color w:val="000000"/>
          <w:sz w:val="24"/>
          <w:u w:val="single"/>
          <w:lang w:eastAsia="zh-CN"/>
        </w:rPr>
        <w:t xml:space="preserve"> </w:t>
      </w:r>
      <w:r>
        <w:rPr>
          <w:rFonts w:hint="eastAsia"/>
          <w:color w:val="000000"/>
          <w:sz w:val="24"/>
          <w:u w:val="single"/>
          <w:lang w:eastAsia="zh-CN"/>
        </w:rPr>
        <w:t>1000</w:t>
      </w:r>
      <w:r>
        <w:rPr>
          <w:color w:val="000000"/>
          <w:sz w:val="24"/>
          <w:u w:val="single"/>
          <w:lang w:eastAsia="zh-CN"/>
        </w:rPr>
        <w:t xml:space="preserve">  </w:t>
      </w:r>
      <w:r>
        <w:rPr>
          <w:rStyle w:val="79"/>
          <w:rFonts w:hint="eastAsia"/>
          <w:color w:val="000000"/>
          <w:sz w:val="24"/>
          <w:lang w:eastAsia="zh-CN"/>
        </w:rPr>
        <w:t>元，逾期超过</w:t>
      </w:r>
      <w:r>
        <w:rPr>
          <w:rStyle w:val="79"/>
          <w:rFonts w:hint="eastAsia"/>
          <w:color w:val="000000"/>
          <w:sz w:val="24"/>
          <w:u w:val="single"/>
          <w:lang w:eastAsia="zh-CN"/>
        </w:rPr>
        <w:t>30</w:t>
      </w:r>
      <w:r>
        <w:rPr>
          <w:color w:val="000000"/>
          <w:sz w:val="24"/>
          <w:u w:val="single"/>
          <w:lang w:eastAsia="zh-CN"/>
        </w:rPr>
        <w:t xml:space="preserve"> </w:t>
      </w:r>
      <w:r>
        <w:rPr>
          <w:rStyle w:val="79"/>
          <w:rFonts w:hint="eastAsia"/>
          <w:color w:val="000000"/>
          <w:sz w:val="24"/>
          <w:lang w:eastAsia="zh-CN"/>
        </w:rPr>
        <w:t>日的，甲方还有权解除本合同并要求乙方支付合同总价20%的违约金。</w:t>
      </w:r>
    </w:p>
    <w:p>
      <w:pPr>
        <w:keepNext w:val="0"/>
        <w:keepLines w:val="0"/>
        <w:pageBreakBefore w:val="0"/>
        <w:kinsoku/>
        <w:wordWrap/>
        <w:overflowPunct/>
        <w:topLinePunct w:val="0"/>
        <w:bidi w:val="0"/>
        <w:snapToGrid/>
        <w:spacing w:line="360" w:lineRule="auto"/>
        <w:ind w:left="0" w:leftChars="0" w:firstLine="480" w:firstLineChars="200"/>
        <w:rPr>
          <w:rStyle w:val="79"/>
          <w:sz w:val="24"/>
          <w:lang w:eastAsia="zh-CN"/>
        </w:rPr>
      </w:pPr>
      <w:r>
        <w:rPr>
          <w:rStyle w:val="79"/>
          <w:rFonts w:hint="eastAsia"/>
          <w:sz w:val="24"/>
          <w:lang w:eastAsia="zh-CN"/>
        </w:rPr>
        <w:t>2、</w:t>
      </w:r>
      <w:r>
        <w:rPr>
          <w:rFonts w:hint="eastAsia"/>
          <w:sz w:val="24"/>
          <w:szCs w:val="24"/>
          <w:lang w:eastAsia="zh-CN"/>
        </w:rPr>
        <w:t>如甲方逾期付款，按全国银行间同业拆借中心公布的贷款市场报价利率向乙方支付利息</w:t>
      </w:r>
      <w:r>
        <w:rPr>
          <w:rFonts w:hint="eastAsia"/>
          <w:sz w:val="24"/>
          <w:lang w:eastAsia="zh-CN"/>
        </w:rPr>
        <w:t>。</w:t>
      </w:r>
    </w:p>
    <w:p>
      <w:pPr>
        <w:keepNext w:val="0"/>
        <w:keepLines w:val="0"/>
        <w:pageBreakBefore w:val="0"/>
        <w:kinsoku/>
        <w:wordWrap/>
        <w:overflowPunct/>
        <w:topLinePunct w:val="0"/>
        <w:bidi w:val="0"/>
        <w:snapToGrid/>
        <w:spacing w:line="360" w:lineRule="auto"/>
        <w:ind w:left="0" w:leftChars="0" w:firstLine="480" w:firstLineChars="200"/>
        <w:rPr>
          <w:rStyle w:val="79"/>
          <w:sz w:val="24"/>
          <w:lang w:eastAsia="zh-CN"/>
        </w:rPr>
      </w:pPr>
      <w:r>
        <w:rPr>
          <w:rStyle w:val="79"/>
          <w:rFonts w:hint="eastAsia"/>
          <w:sz w:val="24"/>
          <w:lang w:eastAsia="zh-CN"/>
        </w:rPr>
        <w:t>3、乙方违反保密义务，应向甲方支付违约金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79"/>
          <w:rFonts w:hint="eastAsia"/>
          <w:sz w:val="24"/>
          <w:lang w:eastAsia="zh-CN"/>
        </w:rPr>
        <w:t>元，并赔偿由此给甲方造成的损失。</w:t>
      </w:r>
    </w:p>
    <w:p>
      <w:pPr>
        <w:keepNext w:val="0"/>
        <w:keepLines w:val="0"/>
        <w:pageBreakBefore w:val="0"/>
        <w:kinsoku/>
        <w:wordWrap/>
        <w:overflowPunct/>
        <w:topLinePunct w:val="0"/>
        <w:bidi w:val="0"/>
        <w:snapToGrid/>
        <w:spacing w:line="360" w:lineRule="auto"/>
        <w:ind w:left="0" w:leftChars="0" w:firstLine="480" w:firstLineChars="200"/>
        <w:rPr>
          <w:rStyle w:val="79"/>
          <w:sz w:val="24"/>
          <w:lang w:eastAsia="zh-CN"/>
        </w:rPr>
      </w:pPr>
      <w:r>
        <w:rPr>
          <w:rStyle w:val="79"/>
          <w:rFonts w:hint="eastAsia"/>
          <w:sz w:val="24"/>
          <w:lang w:eastAsia="zh-CN"/>
        </w:rPr>
        <w:t>4、乙方无正当理由单方解除合同的，应向甲方支付合同总额20%的违约金，并赔偿甲方损失。</w:t>
      </w:r>
    </w:p>
    <w:p>
      <w:pPr>
        <w:pStyle w:val="2"/>
        <w:keepNext w:val="0"/>
        <w:keepLines w:val="0"/>
        <w:pageBreakBefore w:val="0"/>
        <w:kinsoku/>
        <w:wordWrap/>
        <w:overflowPunct/>
        <w:topLinePunct w:val="0"/>
        <w:bidi w:val="0"/>
        <w:snapToGrid/>
        <w:spacing w:line="360" w:lineRule="auto"/>
        <w:ind w:left="0" w:leftChars="0" w:firstLine="480" w:firstLineChars="200"/>
        <w:rPr>
          <w:sz w:val="24"/>
          <w:szCs w:val="24"/>
        </w:rPr>
      </w:pPr>
      <w:r>
        <w:rPr>
          <w:rFonts w:hint="eastAsia"/>
          <w:sz w:val="24"/>
          <w:szCs w:val="24"/>
        </w:rPr>
        <w:t>5、甲方已就本合同项下涉及乙方重大利害关系的条款向乙方作出详细说明，乙方充分理解上述条款含义，并自愿签订本合同。</w:t>
      </w:r>
    </w:p>
    <w:p>
      <w:pPr>
        <w:keepNext w:val="0"/>
        <w:keepLines w:val="0"/>
        <w:pageBreakBefore w:val="0"/>
        <w:kinsoku/>
        <w:wordWrap/>
        <w:overflowPunct/>
        <w:topLinePunct w:val="0"/>
        <w:bidi w:val="0"/>
        <w:snapToGrid/>
        <w:spacing w:line="360" w:lineRule="auto"/>
        <w:ind w:left="0" w:leftChars="0" w:firstLine="480" w:firstLineChars="200"/>
        <w:rPr>
          <w:color w:val="000000"/>
          <w:sz w:val="24"/>
          <w:lang w:eastAsia="zh-CN"/>
        </w:rPr>
      </w:pPr>
      <w:r>
        <w:rPr>
          <w:rFonts w:hint="eastAsia"/>
          <w:color w:val="000000"/>
          <w:sz w:val="24"/>
          <w:lang w:eastAsia="zh-CN"/>
        </w:rPr>
        <w:t xml:space="preserve">七、其他约定： </w:t>
      </w:r>
    </w:p>
    <w:p>
      <w:pPr>
        <w:keepNext w:val="0"/>
        <w:keepLines w:val="0"/>
        <w:pageBreakBefore w:val="0"/>
        <w:kinsoku/>
        <w:wordWrap/>
        <w:overflowPunct/>
        <w:topLinePunct w:val="0"/>
        <w:bidi w:val="0"/>
        <w:snapToGrid/>
        <w:spacing w:line="360" w:lineRule="auto"/>
        <w:ind w:left="0" w:leftChars="0" w:firstLine="480" w:firstLineChars="200"/>
        <w:rPr>
          <w:rStyle w:val="79"/>
          <w:color w:val="000000"/>
          <w:sz w:val="24"/>
          <w:lang w:eastAsia="zh-CN"/>
        </w:rPr>
      </w:pPr>
      <w:r>
        <w:rPr>
          <w:rStyle w:val="79"/>
          <w:rFonts w:hint="eastAsia"/>
          <w:color w:val="000000"/>
          <w:sz w:val="24"/>
          <w:lang w:eastAsia="zh-CN"/>
        </w:rPr>
        <w:t>1、在测试结果的实际运用中，如有证据证明乙方存在弄虚作假等违反本合同约定的情形，甲方仍有权要求乙方承担由此造成的损失和法律后果。</w:t>
      </w:r>
    </w:p>
    <w:p>
      <w:pPr>
        <w:keepNext w:val="0"/>
        <w:keepLines w:val="0"/>
        <w:pageBreakBefore w:val="0"/>
        <w:kinsoku/>
        <w:wordWrap/>
        <w:overflowPunct/>
        <w:topLinePunct w:val="0"/>
        <w:bidi w:val="0"/>
        <w:snapToGrid/>
        <w:spacing w:line="360" w:lineRule="auto"/>
        <w:ind w:left="0" w:leftChars="0" w:firstLine="480" w:firstLineChars="200"/>
        <w:rPr>
          <w:rStyle w:val="79"/>
          <w:color w:val="000000"/>
          <w:sz w:val="24"/>
          <w:lang w:eastAsia="zh-CN"/>
        </w:rPr>
      </w:pPr>
      <w:r>
        <w:rPr>
          <w:rStyle w:val="79"/>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Pr>
          <w:rStyle w:val="79"/>
          <w:rFonts w:hint="eastAsia"/>
          <w:color w:val="000000"/>
          <w:sz w:val="24"/>
          <w:u w:val="single"/>
          <w:lang w:eastAsia="zh-CN"/>
        </w:rPr>
        <w:t>5</w:t>
      </w:r>
      <w:r>
        <w:rPr>
          <w:rStyle w:val="79"/>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kinsoku/>
        <w:wordWrap/>
        <w:overflowPunct/>
        <w:topLinePunct w:val="0"/>
        <w:bidi w:val="0"/>
        <w:snapToGrid/>
        <w:spacing w:line="360" w:lineRule="auto"/>
        <w:ind w:left="0" w:leftChars="0" w:firstLine="480" w:firstLineChars="200"/>
        <w:rPr>
          <w:rStyle w:val="79"/>
          <w:color w:val="000000"/>
          <w:sz w:val="24"/>
          <w:lang w:eastAsia="zh-CN"/>
        </w:rPr>
      </w:pPr>
      <w:r>
        <w:rPr>
          <w:rStyle w:val="79"/>
          <w:rFonts w:hint="eastAsia"/>
          <w:color w:val="000000"/>
          <w:sz w:val="24"/>
          <w:lang w:eastAsia="zh-CN"/>
        </w:rPr>
        <w:t>3、乙方在甲方现场进行测试服务，应遵守甲方相关管理规定。工作过程中的安全责任由乙方自行承担。乙方因不可归责于甲方的原因造成的甲方、乙方或任何第三方人身、财产损失的，由乙方承担全部责任。</w:t>
      </w:r>
    </w:p>
    <w:p>
      <w:pPr>
        <w:keepNext w:val="0"/>
        <w:keepLines w:val="0"/>
        <w:pageBreakBefore w:val="0"/>
        <w:kinsoku/>
        <w:wordWrap/>
        <w:overflowPunct/>
        <w:topLinePunct w:val="0"/>
        <w:bidi w:val="0"/>
        <w:snapToGrid/>
        <w:spacing w:line="360" w:lineRule="auto"/>
        <w:ind w:left="0" w:leftChars="0" w:firstLine="480" w:firstLineChars="200"/>
        <w:rPr>
          <w:rStyle w:val="79"/>
          <w:sz w:val="24"/>
          <w:lang w:eastAsia="zh-CN"/>
        </w:rPr>
      </w:pPr>
      <w:r>
        <w:rPr>
          <w:rStyle w:val="79"/>
          <w:rFonts w:hint="eastAsia"/>
          <w:color w:val="000000"/>
          <w:sz w:val="24"/>
          <w:lang w:eastAsia="zh-CN"/>
        </w:rPr>
        <w:t>4、双方之间如因本合同的履行发生纠纷，可协商解决，也可直接向甲方所在地人民法院提起诉讼。</w:t>
      </w:r>
    </w:p>
    <w:p>
      <w:pPr>
        <w:keepNext w:val="0"/>
        <w:keepLines w:val="0"/>
        <w:pageBreakBefore w:val="0"/>
        <w:kinsoku/>
        <w:wordWrap/>
        <w:overflowPunct/>
        <w:topLinePunct w:val="0"/>
        <w:bidi w:val="0"/>
        <w:snapToGrid/>
        <w:spacing w:line="360" w:lineRule="auto"/>
        <w:ind w:left="0" w:leftChars="0" w:firstLine="480" w:firstLineChars="200"/>
        <w:rPr>
          <w:rStyle w:val="79"/>
          <w:sz w:val="24"/>
          <w:lang w:eastAsia="zh-CN"/>
        </w:rPr>
      </w:pPr>
      <w:r>
        <w:rPr>
          <w:rFonts w:hint="eastAsia"/>
          <w:color w:val="000000"/>
          <w:sz w:val="24"/>
          <w:lang w:eastAsia="zh-CN"/>
        </w:rPr>
        <w:t>九、本合同一式</w:t>
      </w:r>
      <w:r>
        <w:rPr>
          <w:rFonts w:hint="eastAsia"/>
          <w:color w:val="000000"/>
          <w:sz w:val="24"/>
          <w:u w:val="single"/>
          <w:lang w:eastAsia="zh-CN"/>
        </w:rPr>
        <w:t>陆</w:t>
      </w:r>
      <w:r>
        <w:rPr>
          <w:rFonts w:hint="eastAsia"/>
          <w:color w:val="000000"/>
          <w:sz w:val="24"/>
          <w:lang w:eastAsia="zh-CN"/>
        </w:rPr>
        <w:t>份，双方盖章后生效，甲方执</w:t>
      </w:r>
      <w:r>
        <w:rPr>
          <w:rFonts w:hint="eastAsia"/>
          <w:color w:val="000000"/>
          <w:sz w:val="24"/>
          <w:u w:val="single"/>
          <w:lang w:eastAsia="zh-CN"/>
        </w:rPr>
        <w:t>肆</w:t>
      </w:r>
      <w:r>
        <w:rPr>
          <w:rFonts w:hint="eastAsia"/>
          <w:color w:val="000000"/>
          <w:sz w:val="24"/>
          <w:lang w:eastAsia="zh-CN"/>
        </w:rPr>
        <w:t>份，乙方执</w:t>
      </w:r>
      <w:r>
        <w:rPr>
          <w:rFonts w:hint="eastAsia"/>
          <w:color w:val="000000"/>
          <w:sz w:val="24"/>
          <w:u w:val="single"/>
          <w:lang w:eastAsia="zh-CN"/>
        </w:rPr>
        <w:t>贰</w:t>
      </w:r>
      <w:r>
        <w:rPr>
          <w:rFonts w:hint="eastAsia"/>
          <w:color w:val="000000"/>
          <w:sz w:val="24"/>
          <w:lang w:eastAsia="zh-CN"/>
        </w:rPr>
        <w:t>份，具有同等法律效力。</w:t>
      </w:r>
    </w:p>
    <w:p>
      <w:pPr>
        <w:keepNext w:val="0"/>
        <w:keepLines w:val="0"/>
        <w:pageBreakBefore w:val="0"/>
        <w:kinsoku/>
        <w:wordWrap/>
        <w:overflowPunct/>
        <w:topLinePunct w:val="0"/>
        <w:bidi w:val="0"/>
        <w:snapToGrid/>
        <w:spacing w:line="360" w:lineRule="auto"/>
        <w:ind w:left="0" w:leftChars="0" w:firstLine="480" w:firstLineChars="200"/>
        <w:rPr>
          <w:color w:val="000000"/>
          <w:sz w:val="24"/>
          <w:lang w:eastAsia="zh-CN"/>
        </w:rPr>
      </w:pPr>
      <w:r>
        <w:rPr>
          <w:rFonts w:hint="eastAsia"/>
          <w:color w:val="000000"/>
          <w:sz w:val="24"/>
          <w:lang w:eastAsia="zh-CN"/>
        </w:rPr>
        <w:t>附件1：发包说明书</w:t>
      </w:r>
    </w:p>
    <w:p>
      <w:pPr>
        <w:keepNext w:val="0"/>
        <w:keepLines w:val="0"/>
        <w:pageBreakBefore w:val="0"/>
        <w:kinsoku/>
        <w:wordWrap/>
        <w:overflowPunct/>
        <w:topLinePunct w:val="0"/>
        <w:bidi w:val="0"/>
        <w:snapToGrid/>
        <w:spacing w:line="360" w:lineRule="auto"/>
        <w:ind w:left="0" w:leftChars="0" w:firstLine="480" w:firstLineChars="200"/>
        <w:rPr>
          <w:color w:val="000000"/>
          <w:sz w:val="24"/>
          <w:lang w:eastAsia="zh-CN"/>
        </w:rPr>
      </w:pPr>
      <w:r>
        <w:rPr>
          <w:rFonts w:hint="eastAsia"/>
          <w:color w:val="000000"/>
          <w:sz w:val="24"/>
          <w:lang w:eastAsia="zh-CN"/>
        </w:rPr>
        <w:t>附件2： 报价表</w:t>
      </w:r>
    </w:p>
    <w:p>
      <w:pPr>
        <w:keepNext w:val="0"/>
        <w:keepLines w:val="0"/>
        <w:pageBreakBefore w:val="0"/>
        <w:kinsoku/>
        <w:wordWrap/>
        <w:overflowPunct/>
        <w:topLinePunct w:val="0"/>
        <w:bidi w:val="0"/>
        <w:snapToGrid/>
        <w:spacing w:line="360" w:lineRule="auto"/>
        <w:ind w:left="0" w:leftChars="0" w:firstLine="480" w:firstLineChars="200"/>
        <w:rPr>
          <w:color w:val="000000"/>
          <w:sz w:val="24"/>
          <w:lang w:eastAsia="zh-CN"/>
        </w:rPr>
      </w:pPr>
      <w:r>
        <w:rPr>
          <w:rFonts w:hint="eastAsia"/>
          <w:color w:val="000000"/>
          <w:sz w:val="24"/>
          <w:lang w:eastAsia="zh-CN"/>
        </w:rPr>
        <w:t>附件3：安全环保协议书</w:t>
      </w:r>
    </w:p>
    <w:p>
      <w:pPr>
        <w:spacing w:line="400" w:lineRule="exact"/>
        <w:rPr>
          <w:b/>
          <w:color w:val="000000"/>
          <w:sz w:val="24"/>
          <w:lang w:eastAsia="zh-CN"/>
        </w:rPr>
      </w:pPr>
      <w:r>
        <w:rPr>
          <w:rFonts w:hint="eastAsia"/>
          <w:b/>
          <w:color w:val="000000"/>
          <w:sz w:val="24"/>
          <w:lang w:eastAsia="zh-CN"/>
        </w:rPr>
        <w:t>（以下无正文）</w:t>
      </w:r>
    </w:p>
    <w:p>
      <w:pPr>
        <w:spacing w:line="360" w:lineRule="auto"/>
        <w:ind w:right="-147" w:rightChars="-67"/>
        <w:rPr>
          <w:rFonts w:hint="eastAsia" w:cs="Arial"/>
          <w:b/>
          <w:sz w:val="24"/>
          <w:lang w:eastAsia="zh-CN"/>
        </w:rPr>
      </w:pP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360" w:lineRule="auto"/>
        <w:ind w:right="-147" w:rightChars="-67"/>
        <w:rPr>
          <w:rFonts w:hint="eastAsia" w:cs="Arial"/>
          <w:b/>
          <w:sz w:val="24"/>
          <w:lang w:eastAsia="zh-CN"/>
        </w:rPr>
      </w:pPr>
    </w:p>
    <w:p>
      <w:pPr>
        <w:pStyle w:val="2"/>
        <w:rPr>
          <w:b/>
          <w:sz w:val="28"/>
          <w:szCs w:val="28"/>
        </w:rPr>
      </w:pPr>
    </w:p>
    <w:p>
      <w:pPr>
        <w:pStyle w:val="2"/>
        <w:rPr>
          <w:b/>
          <w:sz w:val="28"/>
          <w:szCs w:val="28"/>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bookmarkEnd w:id="0"/>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电气团队PX重要高压电缆状态测试工程发包项目参选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rFonts w:hint="default" w:eastAsia="宋体"/>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vAlign w:val="top"/>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vAlign w:val="top"/>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相关业务资质文件和施工人员资质文件</w:t>
            </w:r>
          </w:p>
        </w:tc>
        <w:tc>
          <w:tcPr>
            <w:tcW w:w="1843" w:type="dxa"/>
            <w:vAlign w:val="top"/>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rPr>
              <w:t>参选报价单</w:t>
            </w:r>
          </w:p>
        </w:tc>
        <w:tc>
          <w:tcPr>
            <w:tcW w:w="1843" w:type="dxa"/>
          </w:tcPr>
          <w:p>
            <w:pPr>
              <w:spacing w:line="500" w:lineRule="exact"/>
              <w:jc w:val="center"/>
              <w:rPr>
                <w:rFonts w:hint="default"/>
                <w:sz w:val="24"/>
                <w:lang w:val="en-US" w:eastAsia="zh-CN"/>
              </w:rPr>
            </w:pPr>
            <w:r>
              <w:rPr>
                <w:rFonts w:hint="eastAsia"/>
                <w:sz w:val="24"/>
                <w:lang w:val="en-US" w:eastAsia="zh-CN"/>
              </w:rPr>
              <w:t>商务文件</w:t>
            </w: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ascii="宋体" w:hAnsi="宋体" w:eastAsia="宋体" w:cs="宋体"/>
          <w:b/>
          <w:bCs/>
          <w:sz w:val="36"/>
          <w:szCs w:val="36"/>
          <w:lang w:val="en-US" w:eastAsia="zh-CN" w:bidi="ar-SA"/>
        </w:rPr>
      </w:pPr>
    </w:p>
    <w:p>
      <w:pPr>
        <w:pStyle w:val="2"/>
        <w:jc w:val="center"/>
        <w:rPr>
          <w:rFonts w:hint="default" w:ascii="宋体" w:hAnsi="宋体" w:eastAsia="宋体" w:cs="宋体"/>
          <w:b/>
          <w:bCs/>
          <w:sz w:val="36"/>
          <w:szCs w:val="36"/>
          <w:lang w:val="en-US" w:eastAsia="zh-CN" w:bidi="ar-SA"/>
        </w:rPr>
      </w:pPr>
      <w:r>
        <w:rPr>
          <w:rFonts w:hint="eastAsia" w:ascii="宋体" w:hAnsi="宋体" w:eastAsia="宋体" w:cs="宋体"/>
          <w:b/>
          <w:bCs/>
          <w:sz w:val="36"/>
          <w:szCs w:val="36"/>
          <w:lang w:val="en-US" w:eastAsia="zh-CN" w:bidi="ar-SA"/>
        </w:rPr>
        <w:t>相关业务资质文件和施工人员资质文件</w:t>
      </w:r>
    </w:p>
    <w:p>
      <w:pPr>
        <w:pStyle w:val="2"/>
        <w:jc w:val="center"/>
      </w:pPr>
    </w:p>
    <w:p>
      <w:pPr>
        <w:pStyle w:val="2"/>
        <w:jc w:val="center"/>
      </w:pPr>
    </w:p>
    <w:p>
      <w:pPr>
        <w:pStyle w:val="2"/>
        <w:jc w:val="center"/>
      </w:pPr>
    </w:p>
    <w:p>
      <w:pPr>
        <w:pStyle w:val="2"/>
        <w:jc w:val="cente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电气团队PX重要高压电缆状态测试工程</w:t>
      </w:r>
      <w:r>
        <w:rPr>
          <w:rFonts w:hint="eastAsia" w:ascii="Times New Roman" w:hAnsi="ˎ̥"/>
          <w:color w:val="000000" w:themeColor="text1"/>
          <w:sz w:val="28"/>
          <w:szCs w:val="28"/>
          <w:u w:val="single"/>
          <w:lang w:val="en-US" w:eastAsia="zh-CN"/>
        </w:rPr>
        <w:t>发包</w:t>
      </w:r>
      <w:r>
        <w:rPr>
          <w:rFonts w:hint="eastAsia" w:ascii="Times New Roman" w:hAnsi="ˎ̥"/>
          <w:color w:val="000000" w:themeColor="text1"/>
          <w:sz w:val="28"/>
          <w:szCs w:val="28"/>
          <w:u w:val="single"/>
          <w:lang w:eastAsia="zh-CN"/>
        </w:rPr>
        <w:t>项目</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合同含税包干固定总价（大写）：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2400" w:firstLineChars="100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hint="eastAsia" w:ascii="Times New Roman" w:hAnsi="Times New Roman"/>
          <w:sz w:val="24"/>
          <w:szCs w:val="24"/>
          <w:u w:val="single"/>
        </w:rPr>
      </w:pPr>
    </w:p>
    <w:p>
      <w:pPr>
        <w:pStyle w:val="2"/>
        <w:rPr>
          <w:rFonts w:hint="default" w:ascii="Times New Roman" w:hAnsi="Times New Roman" w:eastAsia="宋体" w:cs="宋体"/>
          <w:sz w:val="24"/>
          <w:szCs w:val="24"/>
          <w:lang w:val="en-US" w:eastAsia="zh-CN" w:bidi="ar-SA"/>
        </w:rPr>
      </w:pPr>
      <w:r>
        <w:rPr>
          <w:rFonts w:hint="eastAsia" w:ascii="Times New Roman" w:hAnsi="Times New Roman" w:eastAsia="宋体" w:cs="宋体"/>
          <w:b/>
          <w:bCs/>
          <w:sz w:val="24"/>
          <w:szCs w:val="24"/>
          <w:lang w:val="en-US" w:eastAsia="zh-CN" w:bidi="ar-SA"/>
        </w:rPr>
        <w:t>具体分项清单详见附件</w:t>
      </w:r>
      <w:r>
        <w:rPr>
          <w:rFonts w:hint="eastAsia" w:ascii="Times New Roman" w:hAnsi="Times New Roman" w:cs="宋体"/>
          <w:b/>
          <w:bCs/>
          <w:sz w:val="24"/>
          <w:szCs w:val="24"/>
          <w:lang w:val="en-US" w:eastAsia="zh-CN" w:bidi="ar-SA"/>
        </w:rPr>
        <w:t>1</w:t>
      </w:r>
      <w:r>
        <w:rPr>
          <w:rFonts w:hint="eastAsia" w:ascii="Times New Roman" w:hAnsi="Times New Roman" w:eastAsia="宋体" w:cs="宋体"/>
          <w:b/>
          <w:bCs/>
          <w:sz w:val="24"/>
          <w:szCs w:val="24"/>
          <w:lang w:val="en-US" w:eastAsia="zh-CN" w:bidi="ar-SA"/>
        </w:rPr>
        <w:t>。</w:t>
      </w:r>
    </w:p>
    <w:p>
      <w:pPr>
        <w:spacing w:line="460" w:lineRule="exact"/>
        <w:ind w:firstLine="560" w:firstLineChars="200"/>
        <w:rPr>
          <w:rFonts w:hint="eastAsia"/>
          <w:sz w:val="28"/>
          <w:lang w:eastAsia="zh-CN"/>
        </w:rPr>
      </w:pPr>
    </w:p>
    <w:p>
      <w:pPr>
        <w:spacing w:line="460" w:lineRule="exact"/>
        <w:ind w:firstLine="560" w:firstLineChars="200"/>
        <w:rPr>
          <w:rFonts w:hint="eastAsia"/>
          <w:sz w:val="28"/>
          <w:lang w:eastAsia="zh-CN"/>
        </w:rPr>
      </w:pPr>
    </w:p>
    <w:p>
      <w:pPr>
        <w:spacing w:line="460" w:lineRule="exact"/>
        <w:ind w:firstLine="560" w:firstLineChars="200"/>
        <w:rPr>
          <w:rFonts w:hint="eastAsia"/>
          <w:sz w:val="28"/>
          <w:lang w:eastAsia="zh-CN"/>
        </w:rPr>
      </w:pPr>
    </w:p>
    <w:p>
      <w:pPr>
        <w:spacing w:line="460" w:lineRule="exact"/>
        <w:ind w:firstLine="560" w:firstLineChars="200"/>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rFonts w:hint="eastAsia"/>
          <w:sz w:val="28"/>
          <w:u w:val="single"/>
          <w:lang w:val="en-US"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日</w:t>
      </w:r>
    </w:p>
    <w:p>
      <w:pPr>
        <w:pStyle w:val="2"/>
        <w:rPr>
          <w:rFonts w:hint="eastAsia"/>
          <w:sz w:val="28"/>
          <w:u w:val="single"/>
          <w:lang w:val="en-US" w:eastAsia="zh-CN"/>
        </w:rPr>
      </w:pPr>
    </w:p>
    <w:p>
      <w:pPr>
        <w:pStyle w:val="2"/>
        <w:rPr>
          <w:rFonts w:hint="eastAsia"/>
          <w:sz w:val="28"/>
          <w:u w:val="single"/>
          <w:lang w:val="en-US" w:eastAsia="zh-CN"/>
        </w:rPr>
      </w:pPr>
    </w:p>
    <w:p>
      <w:pPr>
        <w:pStyle w:val="2"/>
        <w:rPr>
          <w:rFonts w:hint="eastAsia"/>
          <w:sz w:val="28"/>
          <w:u w:val="single"/>
          <w:lang w:val="en-US" w:eastAsia="zh-CN"/>
        </w:rPr>
      </w:pPr>
    </w:p>
    <w:p>
      <w:pPr>
        <w:pStyle w:val="2"/>
        <w:rPr>
          <w:rFonts w:hint="eastAsia"/>
          <w:sz w:val="28"/>
          <w:u w:val="single"/>
          <w:lang w:val="en-US" w:eastAsia="zh-CN"/>
        </w:rPr>
      </w:pPr>
    </w:p>
    <w:p>
      <w:pPr>
        <w:pStyle w:val="2"/>
        <w:rPr>
          <w:rFonts w:hint="eastAsia"/>
          <w:sz w:val="28"/>
          <w:u w:val="single"/>
          <w:lang w:val="en-US" w:eastAsia="zh-CN"/>
        </w:rPr>
      </w:pPr>
    </w:p>
    <w:p>
      <w:pPr>
        <w:pStyle w:val="2"/>
        <w:rPr>
          <w:rFonts w:hint="eastAsia"/>
          <w:sz w:val="28"/>
          <w:u w:val="single"/>
          <w:lang w:val="en-US" w:eastAsia="zh-CN"/>
        </w:rPr>
      </w:pPr>
    </w:p>
    <w:p>
      <w:pPr>
        <w:pStyle w:val="2"/>
        <w:rPr>
          <w:rFonts w:hint="eastAsia"/>
          <w:sz w:val="28"/>
          <w:u w:val="single"/>
          <w:lang w:val="en-US" w:eastAsia="zh-CN"/>
        </w:rPr>
      </w:pPr>
    </w:p>
    <w:p>
      <w:pPr>
        <w:pStyle w:val="2"/>
        <w:rPr>
          <w:rFonts w:hint="default"/>
          <w:sz w:val="28"/>
          <w:u w:val="single"/>
          <w:lang w:val="en-US" w:eastAsia="zh-CN"/>
        </w:rPr>
      </w:pPr>
      <w:r>
        <w:rPr>
          <w:rFonts w:hint="eastAsia"/>
          <w:sz w:val="28"/>
          <w:u w:val="single"/>
          <w:lang w:val="en-US" w:eastAsia="zh-CN"/>
        </w:rPr>
        <w:t>附件1、</w:t>
      </w:r>
    </w:p>
    <w:tbl>
      <w:tblPr>
        <w:tblStyle w:val="47"/>
        <w:tblW w:w="9300" w:type="dxa"/>
        <w:tblInd w:w="-318" w:type="dxa"/>
        <w:tblLayout w:type="fixed"/>
        <w:tblCellMar>
          <w:top w:w="0" w:type="dxa"/>
          <w:left w:w="108" w:type="dxa"/>
          <w:bottom w:w="0" w:type="dxa"/>
          <w:right w:w="108" w:type="dxa"/>
        </w:tblCellMar>
      </w:tblPr>
      <w:tblGrid>
        <w:gridCol w:w="407"/>
        <w:gridCol w:w="2287"/>
        <w:gridCol w:w="1818"/>
        <w:gridCol w:w="967"/>
        <w:gridCol w:w="1300"/>
        <w:gridCol w:w="945"/>
        <w:gridCol w:w="788"/>
        <w:gridCol w:w="788"/>
      </w:tblGrid>
      <w:tr>
        <w:tblPrEx>
          <w:tblCellMar>
            <w:top w:w="0" w:type="dxa"/>
            <w:left w:w="108" w:type="dxa"/>
            <w:bottom w:w="0" w:type="dxa"/>
            <w:right w:w="108" w:type="dxa"/>
          </w:tblCellMar>
        </w:tblPrEx>
        <w:trPr>
          <w:trHeight w:val="540"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28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起点</w:t>
            </w:r>
          </w:p>
        </w:tc>
        <w:tc>
          <w:tcPr>
            <w:tcW w:w="18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终点</w:t>
            </w:r>
          </w:p>
        </w:tc>
        <w:tc>
          <w:tcPr>
            <w:tcW w:w="9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电压（KV）</w:t>
            </w: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型号规格</w:t>
            </w:r>
          </w:p>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（mm</w:t>
            </w:r>
            <w:r>
              <w:rPr>
                <w:rFonts w:hint="eastAsia" w:ascii="宋体" w:hAnsi="宋体" w:cs="宋体"/>
                <w:color w:val="000000"/>
                <w:kern w:val="0"/>
                <w:sz w:val="18"/>
                <w:szCs w:val="18"/>
                <w:vertAlign w:val="superscript"/>
              </w:rPr>
              <w:t>2</w:t>
            </w:r>
            <w:r>
              <w:rPr>
                <w:rFonts w:hint="eastAsia" w:ascii="宋体" w:hAnsi="宋体" w:cs="宋体"/>
                <w:color w:val="000000"/>
                <w:kern w:val="0"/>
                <w:sz w:val="18"/>
                <w:szCs w:val="18"/>
              </w:rPr>
              <w:t>）</w:t>
            </w:r>
          </w:p>
        </w:tc>
        <w:tc>
          <w:tcPr>
            <w:tcW w:w="945"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（根）</w:t>
            </w:r>
          </w:p>
        </w:tc>
        <w:tc>
          <w:tcPr>
            <w:tcW w:w="788" w:type="dxa"/>
            <w:tcBorders>
              <w:top w:val="single" w:color="auto" w:sz="4" w:space="0"/>
              <w:left w:val="nil"/>
              <w:bottom w:val="single" w:color="auto" w:sz="4" w:space="0"/>
              <w:right w:val="single" w:color="auto" w:sz="4" w:space="0"/>
            </w:tcBorders>
            <w:noWrap w:val="0"/>
            <w:vAlign w:val="top"/>
          </w:tcPr>
          <w:p>
            <w:pPr>
              <w:widowControl/>
              <w:jc w:val="center"/>
              <w:rPr>
                <w:rFonts w:hint="default" w:ascii="宋体" w:hAnsi="宋体" w:eastAsia="宋体" w:cs="宋体"/>
                <w:color w:val="000000"/>
                <w:kern w:val="0"/>
                <w:sz w:val="18"/>
                <w:szCs w:val="18"/>
                <w:lang w:val="en-US" w:eastAsia="zh-CN"/>
              </w:rPr>
            </w:pPr>
            <w:r>
              <w:rPr>
                <w:rFonts w:hint="eastAsia" w:cs="宋体"/>
                <w:color w:val="000000"/>
                <w:kern w:val="0"/>
                <w:sz w:val="18"/>
                <w:szCs w:val="18"/>
                <w:lang w:val="en-US" w:eastAsia="zh-CN"/>
              </w:rPr>
              <w:t>单价（元）</w:t>
            </w:r>
          </w:p>
        </w:tc>
        <w:tc>
          <w:tcPr>
            <w:tcW w:w="788" w:type="dxa"/>
            <w:tcBorders>
              <w:top w:val="single" w:color="auto" w:sz="4" w:space="0"/>
              <w:left w:val="nil"/>
              <w:bottom w:val="single" w:color="auto" w:sz="4" w:space="0"/>
              <w:right w:val="single" w:color="auto" w:sz="4" w:space="0"/>
            </w:tcBorders>
            <w:noWrap w:val="0"/>
            <w:vAlign w:val="top"/>
          </w:tcPr>
          <w:p>
            <w:pPr>
              <w:widowControl/>
              <w:jc w:val="center"/>
              <w:rPr>
                <w:rFonts w:hint="default" w:ascii="宋体" w:hAnsi="宋体" w:eastAsia="宋体" w:cs="宋体"/>
                <w:color w:val="000000"/>
                <w:kern w:val="0"/>
                <w:sz w:val="18"/>
                <w:szCs w:val="18"/>
                <w:lang w:val="en-US" w:eastAsia="zh-CN"/>
              </w:rPr>
            </w:pPr>
            <w:r>
              <w:rPr>
                <w:rFonts w:hint="eastAsia" w:cs="宋体"/>
                <w:color w:val="000000"/>
                <w:kern w:val="0"/>
                <w:sz w:val="18"/>
                <w:szCs w:val="18"/>
                <w:lang w:val="en-US" w:eastAsia="zh-CN"/>
              </w:rPr>
              <w:t>总价（元）</w:t>
            </w: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1</w:t>
            </w:r>
          </w:p>
        </w:tc>
        <w:tc>
          <w:tcPr>
            <w:tcW w:w="228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总降</w:t>
            </w:r>
            <w:r>
              <w:rPr>
                <w:rFonts w:ascii="宋体" w:hAnsi="宋体" w:cs="宋体"/>
                <w:color w:val="000000"/>
                <w:kern w:val="0"/>
                <w:sz w:val="18"/>
                <w:szCs w:val="18"/>
              </w:rPr>
              <w:t>35kV开关柜</w:t>
            </w:r>
            <w:r>
              <w:rPr>
                <w:rFonts w:hint="eastAsia" w:ascii="宋体" w:hAnsi="宋体" w:cs="宋体"/>
                <w:color w:val="000000"/>
                <w:kern w:val="0"/>
                <w:sz w:val="18"/>
                <w:szCs w:val="18"/>
              </w:rPr>
              <w:t>（3</w:t>
            </w:r>
            <w:r>
              <w:rPr>
                <w:rFonts w:ascii="宋体" w:hAnsi="宋体" w:cs="宋体"/>
                <w:color w:val="000000"/>
                <w:kern w:val="0"/>
                <w:sz w:val="18"/>
                <w:szCs w:val="18"/>
              </w:rPr>
              <w:t>14开关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CS11变电所</w:t>
            </w:r>
            <w:r>
              <w:rPr>
                <w:rFonts w:hint="eastAsia" w:ascii="宋体" w:hAnsi="宋体" w:cs="宋体"/>
                <w:color w:val="000000"/>
                <w:kern w:val="0"/>
                <w:sz w:val="18"/>
                <w:szCs w:val="18"/>
              </w:rPr>
              <w:t xml:space="preserve"> </w:t>
            </w:r>
            <w:r>
              <w:rPr>
                <w:rFonts w:ascii="宋体" w:hAnsi="宋体" w:cs="宋体"/>
                <w:color w:val="000000"/>
                <w:kern w:val="0"/>
                <w:sz w:val="18"/>
                <w:szCs w:val="18"/>
              </w:rPr>
              <w:t>1</w:t>
            </w:r>
            <w:r>
              <w:rPr>
                <w:rFonts w:hint="eastAsia" w:ascii="宋体" w:hAnsi="宋体" w:cs="宋体"/>
                <w:color w:val="000000"/>
                <w:kern w:val="0"/>
                <w:sz w:val="18"/>
                <w:szCs w:val="18"/>
              </w:rPr>
              <w:t>#区域变</w:t>
            </w:r>
          </w:p>
        </w:tc>
        <w:tc>
          <w:tcPr>
            <w:tcW w:w="9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13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ZR</w:t>
            </w:r>
            <w:r>
              <w:rPr>
                <w:rFonts w:ascii="宋体" w:hAnsi="宋体" w:cs="宋体"/>
                <w:color w:val="000000"/>
                <w:kern w:val="0"/>
                <w:sz w:val="18"/>
                <w:szCs w:val="18"/>
              </w:rPr>
              <w:t>A</w:t>
            </w:r>
            <w:r>
              <w:rPr>
                <w:rFonts w:hint="eastAsia" w:ascii="宋体" w:hAnsi="宋体" w:cs="宋体"/>
                <w:color w:val="000000"/>
                <w:kern w:val="0"/>
                <w:sz w:val="18"/>
                <w:szCs w:val="18"/>
              </w:rPr>
              <w:t>-YJV-35-1x</w:t>
            </w:r>
            <w:r>
              <w:rPr>
                <w:rFonts w:ascii="宋体" w:hAnsi="宋体" w:cs="宋体"/>
                <w:color w:val="000000"/>
                <w:kern w:val="0"/>
                <w:sz w:val="18"/>
                <w:szCs w:val="18"/>
              </w:rPr>
              <w:t>240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2</w:t>
            </w:r>
          </w:p>
        </w:tc>
        <w:tc>
          <w:tcPr>
            <w:tcW w:w="228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总降</w:t>
            </w:r>
            <w:r>
              <w:rPr>
                <w:rFonts w:ascii="宋体" w:hAnsi="宋体" w:cs="宋体"/>
                <w:color w:val="000000"/>
                <w:kern w:val="0"/>
                <w:sz w:val="18"/>
                <w:szCs w:val="18"/>
              </w:rPr>
              <w:t>35kV开关柜</w:t>
            </w:r>
            <w:r>
              <w:rPr>
                <w:rFonts w:hint="eastAsia" w:ascii="宋体" w:hAnsi="宋体" w:cs="宋体"/>
                <w:color w:val="000000"/>
                <w:kern w:val="0"/>
                <w:sz w:val="18"/>
                <w:szCs w:val="18"/>
              </w:rPr>
              <w:t>（3</w:t>
            </w:r>
            <w:r>
              <w:rPr>
                <w:rFonts w:ascii="宋体" w:hAnsi="宋体" w:cs="宋体"/>
                <w:color w:val="000000"/>
                <w:kern w:val="0"/>
                <w:sz w:val="18"/>
                <w:szCs w:val="18"/>
              </w:rPr>
              <w:t>25开关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CS11变电所</w:t>
            </w:r>
            <w:r>
              <w:rPr>
                <w:rFonts w:hint="eastAsia" w:ascii="宋体" w:hAnsi="宋体" w:cs="宋体"/>
                <w:color w:val="000000"/>
                <w:kern w:val="0"/>
                <w:sz w:val="18"/>
                <w:szCs w:val="18"/>
              </w:rPr>
              <w:t xml:space="preserve"> </w:t>
            </w:r>
            <w:r>
              <w:rPr>
                <w:rFonts w:ascii="宋体" w:hAnsi="宋体" w:cs="宋体"/>
                <w:color w:val="000000"/>
                <w:kern w:val="0"/>
                <w:sz w:val="18"/>
                <w:szCs w:val="18"/>
              </w:rPr>
              <w:t>2</w:t>
            </w:r>
            <w:r>
              <w:rPr>
                <w:rFonts w:hint="eastAsia" w:ascii="宋体" w:hAnsi="宋体" w:cs="宋体"/>
                <w:color w:val="000000"/>
                <w:kern w:val="0"/>
                <w:sz w:val="18"/>
                <w:szCs w:val="18"/>
              </w:rPr>
              <w:t>#区域变</w:t>
            </w:r>
          </w:p>
        </w:tc>
        <w:tc>
          <w:tcPr>
            <w:tcW w:w="9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13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ZR</w:t>
            </w:r>
            <w:r>
              <w:rPr>
                <w:rFonts w:ascii="宋体" w:hAnsi="宋体" w:cs="宋体"/>
                <w:color w:val="000000"/>
                <w:kern w:val="0"/>
                <w:sz w:val="18"/>
                <w:szCs w:val="18"/>
              </w:rPr>
              <w:t>A</w:t>
            </w:r>
            <w:r>
              <w:rPr>
                <w:rFonts w:hint="eastAsia" w:ascii="宋体" w:hAnsi="宋体" w:cs="宋体"/>
                <w:color w:val="000000"/>
                <w:kern w:val="0"/>
                <w:sz w:val="18"/>
                <w:szCs w:val="18"/>
              </w:rPr>
              <w:t>-YJV-35-1x</w:t>
            </w:r>
            <w:r>
              <w:rPr>
                <w:rFonts w:ascii="宋体" w:hAnsi="宋体" w:cs="宋体"/>
                <w:color w:val="000000"/>
                <w:kern w:val="0"/>
                <w:sz w:val="18"/>
                <w:szCs w:val="18"/>
              </w:rPr>
              <w:t>240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228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总降</w:t>
            </w:r>
            <w:r>
              <w:rPr>
                <w:rFonts w:ascii="宋体" w:hAnsi="宋体" w:cs="宋体"/>
                <w:color w:val="000000"/>
                <w:kern w:val="0"/>
                <w:sz w:val="18"/>
                <w:szCs w:val="18"/>
              </w:rPr>
              <w:t>35kV开关柜</w:t>
            </w:r>
            <w:r>
              <w:rPr>
                <w:rFonts w:hint="eastAsia" w:ascii="宋体" w:hAnsi="宋体" w:cs="宋体"/>
                <w:color w:val="000000"/>
                <w:kern w:val="0"/>
                <w:sz w:val="18"/>
                <w:szCs w:val="18"/>
              </w:rPr>
              <w:t>（3</w:t>
            </w:r>
            <w:r>
              <w:rPr>
                <w:rFonts w:ascii="宋体" w:hAnsi="宋体" w:cs="宋体"/>
                <w:color w:val="000000"/>
                <w:kern w:val="0"/>
                <w:sz w:val="18"/>
                <w:szCs w:val="18"/>
              </w:rPr>
              <w:t>13开关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CS11变电所</w:t>
            </w:r>
            <w:r>
              <w:rPr>
                <w:rFonts w:hint="eastAsia" w:ascii="宋体" w:hAnsi="宋体" w:cs="宋体"/>
                <w:color w:val="000000"/>
                <w:kern w:val="0"/>
                <w:sz w:val="18"/>
                <w:szCs w:val="18"/>
              </w:rPr>
              <w:t xml:space="preserve"> </w:t>
            </w:r>
            <w:r>
              <w:rPr>
                <w:rFonts w:ascii="宋体" w:hAnsi="宋体" w:cs="宋体"/>
                <w:color w:val="000000"/>
                <w:kern w:val="0"/>
                <w:sz w:val="18"/>
                <w:szCs w:val="18"/>
              </w:rPr>
              <w:t>1</w:t>
            </w:r>
            <w:r>
              <w:rPr>
                <w:rFonts w:hint="eastAsia" w:ascii="宋体" w:hAnsi="宋体" w:cs="宋体"/>
                <w:color w:val="000000"/>
                <w:kern w:val="0"/>
                <w:sz w:val="18"/>
                <w:szCs w:val="18"/>
              </w:rPr>
              <w:t>#专用变</w:t>
            </w:r>
          </w:p>
        </w:tc>
        <w:tc>
          <w:tcPr>
            <w:tcW w:w="9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13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ZR</w:t>
            </w:r>
            <w:r>
              <w:rPr>
                <w:rFonts w:ascii="宋体" w:hAnsi="宋体" w:cs="宋体"/>
                <w:color w:val="000000"/>
                <w:kern w:val="0"/>
                <w:sz w:val="18"/>
                <w:szCs w:val="18"/>
              </w:rPr>
              <w:t>A</w:t>
            </w:r>
            <w:r>
              <w:rPr>
                <w:rFonts w:hint="eastAsia" w:ascii="宋体" w:hAnsi="宋体" w:cs="宋体"/>
                <w:color w:val="000000"/>
                <w:kern w:val="0"/>
                <w:sz w:val="18"/>
                <w:szCs w:val="18"/>
              </w:rPr>
              <w:t>-YJV-35-1x</w:t>
            </w:r>
            <w:r>
              <w:rPr>
                <w:rFonts w:ascii="宋体" w:hAnsi="宋体" w:cs="宋体"/>
                <w:color w:val="000000"/>
                <w:kern w:val="0"/>
                <w:sz w:val="18"/>
                <w:szCs w:val="18"/>
              </w:rPr>
              <w:t>150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28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总降</w:t>
            </w:r>
            <w:r>
              <w:rPr>
                <w:rFonts w:ascii="宋体" w:hAnsi="宋体" w:cs="宋体"/>
                <w:color w:val="000000"/>
                <w:kern w:val="0"/>
                <w:sz w:val="18"/>
                <w:szCs w:val="18"/>
              </w:rPr>
              <w:t>35kV开关柜</w:t>
            </w:r>
            <w:r>
              <w:rPr>
                <w:rFonts w:hint="eastAsia" w:ascii="宋体" w:hAnsi="宋体" w:cs="宋体"/>
                <w:color w:val="000000"/>
                <w:kern w:val="0"/>
                <w:sz w:val="18"/>
                <w:szCs w:val="18"/>
              </w:rPr>
              <w:t>（3</w:t>
            </w:r>
            <w:r>
              <w:rPr>
                <w:rFonts w:ascii="宋体" w:hAnsi="宋体" w:cs="宋体"/>
                <w:color w:val="000000"/>
                <w:kern w:val="0"/>
                <w:sz w:val="18"/>
                <w:szCs w:val="18"/>
              </w:rPr>
              <w:t>32开关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CS11变电所2</w:t>
            </w:r>
            <w:r>
              <w:rPr>
                <w:rFonts w:hint="eastAsia" w:ascii="宋体" w:hAnsi="宋体" w:cs="宋体"/>
                <w:color w:val="000000"/>
                <w:kern w:val="0"/>
                <w:sz w:val="18"/>
                <w:szCs w:val="18"/>
              </w:rPr>
              <w:t>#专用变</w:t>
            </w:r>
          </w:p>
        </w:tc>
        <w:tc>
          <w:tcPr>
            <w:tcW w:w="9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13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ZR</w:t>
            </w:r>
            <w:r>
              <w:rPr>
                <w:rFonts w:ascii="宋体" w:hAnsi="宋体" w:cs="宋体"/>
                <w:color w:val="000000"/>
                <w:kern w:val="0"/>
                <w:sz w:val="18"/>
                <w:szCs w:val="18"/>
              </w:rPr>
              <w:t>A</w:t>
            </w:r>
            <w:r>
              <w:rPr>
                <w:rFonts w:hint="eastAsia" w:ascii="宋体" w:hAnsi="宋体" w:cs="宋体"/>
                <w:color w:val="000000"/>
                <w:kern w:val="0"/>
                <w:sz w:val="18"/>
                <w:szCs w:val="18"/>
              </w:rPr>
              <w:t>-YJV-35-1x</w:t>
            </w:r>
            <w:r>
              <w:rPr>
                <w:rFonts w:ascii="宋体" w:hAnsi="宋体" w:cs="宋体"/>
                <w:color w:val="000000"/>
                <w:kern w:val="0"/>
                <w:sz w:val="18"/>
                <w:szCs w:val="18"/>
              </w:rPr>
              <w:t>150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28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总降</w:t>
            </w:r>
            <w:r>
              <w:rPr>
                <w:rFonts w:ascii="宋体" w:hAnsi="宋体" w:cs="宋体"/>
                <w:color w:val="000000"/>
                <w:kern w:val="0"/>
                <w:sz w:val="18"/>
                <w:szCs w:val="18"/>
              </w:rPr>
              <w:t>35kV开关柜</w:t>
            </w:r>
            <w:r>
              <w:rPr>
                <w:rFonts w:hint="eastAsia" w:ascii="宋体" w:hAnsi="宋体" w:cs="宋体"/>
                <w:color w:val="000000"/>
                <w:kern w:val="0"/>
                <w:sz w:val="18"/>
                <w:szCs w:val="18"/>
              </w:rPr>
              <w:t>（3</w:t>
            </w:r>
            <w:r>
              <w:rPr>
                <w:rFonts w:ascii="宋体" w:hAnsi="宋体" w:cs="宋体"/>
                <w:color w:val="000000"/>
                <w:kern w:val="0"/>
                <w:sz w:val="18"/>
                <w:szCs w:val="18"/>
              </w:rPr>
              <w:t>26开关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CS11变电所</w:t>
            </w:r>
            <w:r>
              <w:rPr>
                <w:rFonts w:hint="eastAsia" w:ascii="宋体" w:hAnsi="宋体" w:cs="宋体"/>
                <w:color w:val="000000"/>
                <w:kern w:val="0"/>
                <w:sz w:val="18"/>
                <w:szCs w:val="18"/>
              </w:rPr>
              <w:t xml:space="preserve"> </w:t>
            </w:r>
            <w:r>
              <w:rPr>
                <w:rFonts w:ascii="宋体" w:hAnsi="宋体" w:cs="宋体"/>
                <w:color w:val="000000"/>
                <w:kern w:val="0"/>
                <w:sz w:val="18"/>
                <w:szCs w:val="18"/>
              </w:rPr>
              <w:t>3</w:t>
            </w:r>
            <w:r>
              <w:rPr>
                <w:rFonts w:hint="eastAsia" w:ascii="宋体" w:hAnsi="宋体" w:cs="宋体"/>
                <w:color w:val="000000"/>
                <w:kern w:val="0"/>
                <w:sz w:val="18"/>
                <w:szCs w:val="18"/>
              </w:rPr>
              <w:t>#专用变</w:t>
            </w:r>
          </w:p>
        </w:tc>
        <w:tc>
          <w:tcPr>
            <w:tcW w:w="9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13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ZR</w:t>
            </w:r>
            <w:r>
              <w:rPr>
                <w:rFonts w:ascii="宋体" w:hAnsi="宋体" w:cs="宋体"/>
                <w:color w:val="000000"/>
                <w:kern w:val="0"/>
                <w:sz w:val="18"/>
                <w:szCs w:val="18"/>
              </w:rPr>
              <w:t>A</w:t>
            </w:r>
            <w:r>
              <w:rPr>
                <w:rFonts w:hint="eastAsia" w:ascii="宋体" w:hAnsi="宋体" w:cs="宋体"/>
                <w:color w:val="000000"/>
                <w:kern w:val="0"/>
                <w:sz w:val="18"/>
                <w:szCs w:val="18"/>
              </w:rPr>
              <w:t>-YJV-35-1x</w:t>
            </w:r>
            <w:r>
              <w:rPr>
                <w:rFonts w:ascii="宋体" w:hAnsi="宋体" w:cs="宋体"/>
                <w:color w:val="000000"/>
                <w:kern w:val="0"/>
                <w:sz w:val="18"/>
                <w:szCs w:val="18"/>
              </w:rPr>
              <w:t>150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228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总降</w:t>
            </w:r>
            <w:r>
              <w:rPr>
                <w:rFonts w:ascii="宋体" w:hAnsi="宋体" w:cs="宋体"/>
                <w:color w:val="000000"/>
                <w:kern w:val="0"/>
                <w:sz w:val="18"/>
                <w:szCs w:val="18"/>
              </w:rPr>
              <w:t>35kV开关柜</w:t>
            </w:r>
            <w:r>
              <w:rPr>
                <w:rFonts w:hint="eastAsia" w:ascii="宋体" w:hAnsi="宋体" w:cs="宋体"/>
                <w:color w:val="000000"/>
                <w:kern w:val="0"/>
                <w:sz w:val="18"/>
                <w:szCs w:val="18"/>
              </w:rPr>
              <w:t>（3</w:t>
            </w:r>
            <w:r>
              <w:rPr>
                <w:rFonts w:ascii="宋体" w:hAnsi="宋体" w:cs="宋体"/>
                <w:color w:val="000000"/>
                <w:kern w:val="0"/>
                <w:sz w:val="18"/>
                <w:szCs w:val="18"/>
              </w:rPr>
              <w:t>46开关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CS11变电所4</w:t>
            </w:r>
            <w:r>
              <w:rPr>
                <w:rFonts w:hint="eastAsia" w:ascii="宋体" w:hAnsi="宋体" w:cs="宋体"/>
                <w:color w:val="000000"/>
                <w:kern w:val="0"/>
                <w:sz w:val="18"/>
                <w:szCs w:val="18"/>
              </w:rPr>
              <w:t>#专用变</w:t>
            </w:r>
          </w:p>
        </w:tc>
        <w:tc>
          <w:tcPr>
            <w:tcW w:w="9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13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ZR</w:t>
            </w:r>
            <w:r>
              <w:rPr>
                <w:rFonts w:ascii="宋体" w:hAnsi="宋体" w:cs="宋体"/>
                <w:color w:val="000000"/>
                <w:kern w:val="0"/>
                <w:sz w:val="18"/>
                <w:szCs w:val="18"/>
              </w:rPr>
              <w:t>A</w:t>
            </w:r>
            <w:r>
              <w:rPr>
                <w:rFonts w:hint="eastAsia" w:ascii="宋体" w:hAnsi="宋体" w:cs="宋体"/>
                <w:color w:val="000000"/>
                <w:kern w:val="0"/>
                <w:sz w:val="18"/>
                <w:szCs w:val="18"/>
              </w:rPr>
              <w:t>-YJV-35-1x</w:t>
            </w:r>
            <w:r>
              <w:rPr>
                <w:rFonts w:ascii="宋体" w:hAnsi="宋体" w:cs="宋体"/>
                <w:color w:val="000000"/>
                <w:kern w:val="0"/>
                <w:sz w:val="18"/>
                <w:szCs w:val="18"/>
              </w:rPr>
              <w:t>150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7</w:t>
            </w:r>
          </w:p>
        </w:tc>
        <w:tc>
          <w:tcPr>
            <w:tcW w:w="228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总降</w:t>
            </w:r>
            <w:r>
              <w:rPr>
                <w:rFonts w:ascii="宋体" w:hAnsi="宋体" w:cs="宋体"/>
                <w:color w:val="000000"/>
                <w:kern w:val="0"/>
                <w:sz w:val="18"/>
                <w:szCs w:val="18"/>
              </w:rPr>
              <w:t>35kV开关柜</w:t>
            </w:r>
            <w:r>
              <w:rPr>
                <w:rFonts w:hint="eastAsia" w:ascii="宋体" w:hAnsi="宋体" w:cs="宋体"/>
                <w:color w:val="000000"/>
                <w:kern w:val="0"/>
                <w:sz w:val="18"/>
                <w:szCs w:val="18"/>
              </w:rPr>
              <w:t>（3</w:t>
            </w:r>
            <w:r>
              <w:rPr>
                <w:rFonts w:ascii="宋体" w:hAnsi="宋体" w:cs="宋体"/>
                <w:color w:val="000000"/>
                <w:kern w:val="0"/>
                <w:sz w:val="18"/>
                <w:szCs w:val="18"/>
              </w:rPr>
              <w:t>15开关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CS12变电所</w:t>
            </w:r>
            <w:r>
              <w:rPr>
                <w:rFonts w:hint="eastAsia" w:ascii="宋体" w:hAnsi="宋体" w:cs="宋体"/>
                <w:color w:val="000000"/>
                <w:kern w:val="0"/>
                <w:sz w:val="18"/>
                <w:szCs w:val="18"/>
              </w:rPr>
              <w:t xml:space="preserve"> </w:t>
            </w:r>
            <w:r>
              <w:rPr>
                <w:rFonts w:ascii="宋体" w:hAnsi="宋体" w:cs="宋体"/>
                <w:color w:val="000000"/>
                <w:kern w:val="0"/>
                <w:sz w:val="18"/>
                <w:szCs w:val="18"/>
              </w:rPr>
              <w:t>1</w:t>
            </w:r>
            <w:r>
              <w:rPr>
                <w:rFonts w:hint="eastAsia" w:ascii="宋体" w:hAnsi="宋体" w:cs="宋体"/>
                <w:color w:val="000000"/>
                <w:kern w:val="0"/>
                <w:sz w:val="18"/>
                <w:szCs w:val="18"/>
              </w:rPr>
              <w:t>#区域变</w:t>
            </w:r>
          </w:p>
        </w:tc>
        <w:tc>
          <w:tcPr>
            <w:tcW w:w="9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13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ZR</w:t>
            </w:r>
            <w:r>
              <w:rPr>
                <w:rFonts w:ascii="宋体" w:hAnsi="宋体" w:cs="宋体"/>
                <w:color w:val="000000"/>
                <w:kern w:val="0"/>
                <w:sz w:val="18"/>
                <w:szCs w:val="18"/>
              </w:rPr>
              <w:t>A</w:t>
            </w:r>
            <w:r>
              <w:rPr>
                <w:rFonts w:hint="eastAsia" w:ascii="宋体" w:hAnsi="宋体" w:cs="宋体"/>
                <w:color w:val="000000"/>
                <w:kern w:val="0"/>
                <w:sz w:val="18"/>
                <w:szCs w:val="18"/>
              </w:rPr>
              <w:t>-YJV-35-1x</w:t>
            </w:r>
            <w:r>
              <w:rPr>
                <w:rFonts w:ascii="宋体" w:hAnsi="宋体" w:cs="宋体"/>
                <w:color w:val="000000"/>
                <w:kern w:val="0"/>
                <w:sz w:val="18"/>
                <w:szCs w:val="18"/>
              </w:rPr>
              <w:t>240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8</w:t>
            </w:r>
          </w:p>
        </w:tc>
        <w:tc>
          <w:tcPr>
            <w:tcW w:w="228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总降</w:t>
            </w:r>
            <w:r>
              <w:rPr>
                <w:rFonts w:ascii="宋体" w:hAnsi="宋体" w:cs="宋体"/>
                <w:color w:val="000000"/>
                <w:kern w:val="0"/>
                <w:sz w:val="18"/>
                <w:szCs w:val="18"/>
              </w:rPr>
              <w:t>35kV开关柜</w:t>
            </w:r>
            <w:r>
              <w:rPr>
                <w:rFonts w:hint="eastAsia" w:ascii="宋体" w:hAnsi="宋体" w:cs="宋体"/>
                <w:color w:val="000000"/>
                <w:kern w:val="0"/>
                <w:sz w:val="18"/>
                <w:szCs w:val="18"/>
              </w:rPr>
              <w:t>（3</w:t>
            </w:r>
            <w:r>
              <w:rPr>
                <w:rFonts w:ascii="宋体" w:hAnsi="宋体" w:cs="宋体"/>
                <w:color w:val="000000"/>
                <w:kern w:val="0"/>
                <w:sz w:val="18"/>
                <w:szCs w:val="18"/>
              </w:rPr>
              <w:t>24开关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CS12变电所</w:t>
            </w:r>
            <w:r>
              <w:rPr>
                <w:rFonts w:hint="eastAsia" w:ascii="宋体" w:hAnsi="宋体" w:cs="宋体"/>
                <w:color w:val="000000"/>
                <w:kern w:val="0"/>
                <w:sz w:val="18"/>
                <w:szCs w:val="18"/>
              </w:rPr>
              <w:t xml:space="preserve"> </w:t>
            </w:r>
            <w:r>
              <w:rPr>
                <w:rFonts w:ascii="宋体" w:hAnsi="宋体" w:cs="宋体"/>
                <w:color w:val="000000"/>
                <w:kern w:val="0"/>
                <w:sz w:val="18"/>
                <w:szCs w:val="18"/>
              </w:rPr>
              <w:t>2</w:t>
            </w:r>
            <w:r>
              <w:rPr>
                <w:rFonts w:hint="eastAsia" w:ascii="宋体" w:hAnsi="宋体" w:cs="宋体"/>
                <w:color w:val="000000"/>
                <w:kern w:val="0"/>
                <w:sz w:val="18"/>
                <w:szCs w:val="18"/>
              </w:rPr>
              <w:t>#区域变</w:t>
            </w:r>
          </w:p>
        </w:tc>
        <w:tc>
          <w:tcPr>
            <w:tcW w:w="9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13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ZR</w:t>
            </w:r>
            <w:r>
              <w:rPr>
                <w:rFonts w:ascii="宋体" w:hAnsi="宋体" w:cs="宋体"/>
                <w:color w:val="000000"/>
                <w:kern w:val="0"/>
                <w:sz w:val="18"/>
                <w:szCs w:val="18"/>
              </w:rPr>
              <w:t>A</w:t>
            </w:r>
            <w:r>
              <w:rPr>
                <w:rFonts w:hint="eastAsia" w:ascii="宋体" w:hAnsi="宋体" w:cs="宋体"/>
                <w:color w:val="000000"/>
                <w:kern w:val="0"/>
                <w:sz w:val="18"/>
                <w:szCs w:val="18"/>
              </w:rPr>
              <w:t>-YJV-35-1x</w:t>
            </w:r>
            <w:r>
              <w:rPr>
                <w:rFonts w:ascii="宋体" w:hAnsi="宋体" w:cs="宋体"/>
                <w:color w:val="000000"/>
                <w:kern w:val="0"/>
                <w:sz w:val="18"/>
                <w:szCs w:val="18"/>
              </w:rPr>
              <w:t>240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9</w:t>
            </w:r>
          </w:p>
        </w:tc>
        <w:tc>
          <w:tcPr>
            <w:tcW w:w="228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总降</w:t>
            </w:r>
            <w:r>
              <w:rPr>
                <w:rFonts w:ascii="宋体" w:hAnsi="宋体" w:cs="宋体"/>
                <w:color w:val="000000"/>
                <w:kern w:val="0"/>
                <w:sz w:val="18"/>
                <w:szCs w:val="18"/>
              </w:rPr>
              <w:t>35kV开关柜</w:t>
            </w:r>
            <w:r>
              <w:rPr>
                <w:rFonts w:hint="eastAsia" w:ascii="宋体" w:hAnsi="宋体" w:cs="宋体"/>
                <w:color w:val="000000"/>
                <w:kern w:val="0"/>
                <w:sz w:val="18"/>
                <w:szCs w:val="18"/>
              </w:rPr>
              <w:t>（3</w:t>
            </w:r>
            <w:r>
              <w:rPr>
                <w:rFonts w:ascii="宋体" w:hAnsi="宋体" w:cs="宋体"/>
                <w:color w:val="000000"/>
                <w:kern w:val="0"/>
                <w:sz w:val="18"/>
                <w:szCs w:val="18"/>
              </w:rPr>
              <w:t>33开关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CS13变电所</w:t>
            </w:r>
            <w:r>
              <w:rPr>
                <w:rFonts w:hint="eastAsia" w:ascii="宋体" w:hAnsi="宋体" w:cs="宋体"/>
                <w:color w:val="000000"/>
                <w:kern w:val="0"/>
                <w:sz w:val="18"/>
                <w:szCs w:val="18"/>
              </w:rPr>
              <w:t xml:space="preserve"> </w:t>
            </w:r>
            <w:r>
              <w:rPr>
                <w:rFonts w:ascii="宋体" w:hAnsi="宋体" w:cs="宋体"/>
                <w:color w:val="000000"/>
                <w:kern w:val="0"/>
                <w:sz w:val="18"/>
                <w:szCs w:val="18"/>
              </w:rPr>
              <w:t>1</w:t>
            </w:r>
            <w:r>
              <w:rPr>
                <w:rFonts w:hint="eastAsia" w:ascii="宋体" w:hAnsi="宋体" w:cs="宋体"/>
                <w:color w:val="000000"/>
                <w:kern w:val="0"/>
                <w:sz w:val="18"/>
                <w:szCs w:val="18"/>
              </w:rPr>
              <w:t>#区域变</w:t>
            </w:r>
          </w:p>
        </w:tc>
        <w:tc>
          <w:tcPr>
            <w:tcW w:w="9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13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ZR</w:t>
            </w:r>
            <w:r>
              <w:rPr>
                <w:rFonts w:ascii="宋体" w:hAnsi="宋体" w:cs="宋体"/>
                <w:color w:val="000000"/>
                <w:kern w:val="0"/>
                <w:sz w:val="18"/>
                <w:szCs w:val="18"/>
              </w:rPr>
              <w:t>A</w:t>
            </w:r>
            <w:r>
              <w:rPr>
                <w:rFonts w:hint="eastAsia" w:ascii="宋体" w:hAnsi="宋体" w:cs="宋体"/>
                <w:color w:val="000000"/>
                <w:kern w:val="0"/>
                <w:sz w:val="18"/>
                <w:szCs w:val="18"/>
              </w:rPr>
              <w:t>-YJV-35-1x</w:t>
            </w:r>
            <w:r>
              <w:rPr>
                <w:rFonts w:ascii="宋体" w:hAnsi="宋体" w:cs="宋体"/>
                <w:color w:val="000000"/>
                <w:kern w:val="0"/>
                <w:sz w:val="18"/>
                <w:szCs w:val="18"/>
              </w:rPr>
              <w:t>240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10</w:t>
            </w:r>
          </w:p>
        </w:tc>
        <w:tc>
          <w:tcPr>
            <w:tcW w:w="228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总降</w:t>
            </w:r>
            <w:r>
              <w:rPr>
                <w:rFonts w:ascii="宋体" w:hAnsi="宋体" w:cs="宋体"/>
                <w:color w:val="000000"/>
                <w:kern w:val="0"/>
                <w:sz w:val="18"/>
                <w:szCs w:val="18"/>
              </w:rPr>
              <w:t>35kV开关柜</w:t>
            </w:r>
            <w:r>
              <w:rPr>
                <w:rFonts w:hint="eastAsia" w:ascii="宋体" w:hAnsi="宋体" w:cs="宋体"/>
                <w:color w:val="000000"/>
                <w:kern w:val="0"/>
                <w:sz w:val="18"/>
                <w:szCs w:val="18"/>
              </w:rPr>
              <w:t>（3</w:t>
            </w:r>
            <w:r>
              <w:rPr>
                <w:rFonts w:ascii="宋体" w:hAnsi="宋体" w:cs="宋体"/>
                <w:color w:val="000000"/>
                <w:kern w:val="0"/>
                <w:sz w:val="18"/>
                <w:szCs w:val="18"/>
              </w:rPr>
              <w:t>45开关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CS13变电所</w:t>
            </w:r>
            <w:r>
              <w:rPr>
                <w:rFonts w:hint="eastAsia" w:ascii="宋体" w:hAnsi="宋体" w:cs="宋体"/>
                <w:color w:val="000000"/>
                <w:kern w:val="0"/>
                <w:sz w:val="18"/>
                <w:szCs w:val="18"/>
              </w:rPr>
              <w:t xml:space="preserve"> </w:t>
            </w:r>
            <w:r>
              <w:rPr>
                <w:rFonts w:ascii="宋体" w:hAnsi="宋体" w:cs="宋体"/>
                <w:color w:val="000000"/>
                <w:kern w:val="0"/>
                <w:sz w:val="18"/>
                <w:szCs w:val="18"/>
              </w:rPr>
              <w:t>2</w:t>
            </w:r>
            <w:r>
              <w:rPr>
                <w:rFonts w:hint="eastAsia" w:ascii="宋体" w:hAnsi="宋体" w:cs="宋体"/>
                <w:color w:val="000000"/>
                <w:kern w:val="0"/>
                <w:sz w:val="18"/>
                <w:szCs w:val="18"/>
              </w:rPr>
              <w:t>#区域变</w:t>
            </w:r>
          </w:p>
        </w:tc>
        <w:tc>
          <w:tcPr>
            <w:tcW w:w="9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13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ZR</w:t>
            </w:r>
            <w:r>
              <w:rPr>
                <w:rFonts w:ascii="宋体" w:hAnsi="宋体" w:cs="宋体"/>
                <w:color w:val="000000"/>
                <w:kern w:val="0"/>
                <w:sz w:val="18"/>
                <w:szCs w:val="18"/>
              </w:rPr>
              <w:t>A</w:t>
            </w:r>
            <w:r>
              <w:rPr>
                <w:rFonts w:hint="eastAsia" w:ascii="宋体" w:hAnsi="宋体" w:cs="宋体"/>
                <w:color w:val="000000"/>
                <w:kern w:val="0"/>
                <w:sz w:val="18"/>
                <w:szCs w:val="18"/>
              </w:rPr>
              <w:t>-YJV-35-1x</w:t>
            </w:r>
            <w:r>
              <w:rPr>
                <w:rFonts w:ascii="宋体" w:hAnsi="宋体" w:cs="宋体"/>
                <w:color w:val="000000"/>
                <w:kern w:val="0"/>
                <w:sz w:val="18"/>
                <w:szCs w:val="18"/>
              </w:rPr>
              <w:t>240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11</w:t>
            </w:r>
          </w:p>
        </w:tc>
        <w:tc>
          <w:tcPr>
            <w:tcW w:w="228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总降</w:t>
            </w:r>
            <w:r>
              <w:rPr>
                <w:rFonts w:ascii="宋体" w:hAnsi="宋体" w:cs="宋体"/>
                <w:color w:val="000000"/>
                <w:kern w:val="0"/>
                <w:sz w:val="18"/>
                <w:szCs w:val="18"/>
              </w:rPr>
              <w:t>35kV开关柜</w:t>
            </w:r>
            <w:r>
              <w:rPr>
                <w:rFonts w:hint="eastAsia" w:ascii="宋体" w:hAnsi="宋体" w:cs="宋体"/>
                <w:color w:val="000000"/>
                <w:kern w:val="0"/>
                <w:sz w:val="18"/>
                <w:szCs w:val="18"/>
              </w:rPr>
              <w:t>（3</w:t>
            </w:r>
            <w:r>
              <w:rPr>
                <w:rFonts w:ascii="宋体" w:hAnsi="宋体" w:cs="宋体"/>
                <w:color w:val="000000"/>
                <w:kern w:val="0"/>
                <w:sz w:val="18"/>
                <w:szCs w:val="18"/>
              </w:rPr>
              <w:t>34开关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CS14变电所</w:t>
            </w:r>
            <w:r>
              <w:rPr>
                <w:rFonts w:hint="eastAsia" w:ascii="宋体" w:hAnsi="宋体" w:cs="宋体"/>
                <w:color w:val="000000"/>
                <w:kern w:val="0"/>
                <w:sz w:val="18"/>
                <w:szCs w:val="18"/>
              </w:rPr>
              <w:t xml:space="preserve"> </w:t>
            </w:r>
            <w:r>
              <w:rPr>
                <w:rFonts w:ascii="宋体" w:hAnsi="宋体" w:cs="宋体"/>
                <w:color w:val="000000"/>
                <w:kern w:val="0"/>
                <w:sz w:val="18"/>
                <w:szCs w:val="18"/>
              </w:rPr>
              <w:t>1</w:t>
            </w:r>
            <w:r>
              <w:rPr>
                <w:rFonts w:hint="eastAsia" w:ascii="宋体" w:hAnsi="宋体" w:cs="宋体"/>
                <w:color w:val="000000"/>
                <w:kern w:val="0"/>
                <w:sz w:val="18"/>
                <w:szCs w:val="18"/>
              </w:rPr>
              <w:t>#区域变</w:t>
            </w:r>
          </w:p>
        </w:tc>
        <w:tc>
          <w:tcPr>
            <w:tcW w:w="9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1300"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-YJV-35-1x</w:t>
            </w:r>
            <w:r>
              <w:rPr>
                <w:rFonts w:ascii="宋体" w:hAnsi="宋体" w:cs="宋体"/>
                <w:color w:val="000000"/>
                <w:kern w:val="0"/>
                <w:sz w:val="18"/>
                <w:szCs w:val="18"/>
              </w:rPr>
              <w:t>240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12</w:t>
            </w:r>
          </w:p>
        </w:tc>
        <w:tc>
          <w:tcPr>
            <w:tcW w:w="228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总降</w:t>
            </w:r>
            <w:r>
              <w:rPr>
                <w:rFonts w:ascii="宋体" w:hAnsi="宋体" w:cs="宋体"/>
                <w:color w:val="000000"/>
                <w:kern w:val="0"/>
                <w:sz w:val="18"/>
                <w:szCs w:val="18"/>
              </w:rPr>
              <w:t>35kV开关柜</w:t>
            </w:r>
            <w:r>
              <w:rPr>
                <w:rFonts w:hint="eastAsia" w:ascii="宋体" w:hAnsi="宋体" w:cs="宋体"/>
                <w:color w:val="000000"/>
                <w:kern w:val="0"/>
                <w:sz w:val="18"/>
                <w:szCs w:val="18"/>
              </w:rPr>
              <w:t>（3</w:t>
            </w:r>
            <w:r>
              <w:rPr>
                <w:rFonts w:ascii="宋体" w:hAnsi="宋体" w:cs="宋体"/>
                <w:color w:val="000000"/>
                <w:kern w:val="0"/>
                <w:sz w:val="18"/>
                <w:szCs w:val="18"/>
              </w:rPr>
              <w:t>44开关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CS14变电所</w:t>
            </w:r>
            <w:r>
              <w:rPr>
                <w:rFonts w:hint="eastAsia" w:ascii="宋体" w:hAnsi="宋体" w:cs="宋体"/>
                <w:color w:val="000000"/>
                <w:kern w:val="0"/>
                <w:sz w:val="18"/>
                <w:szCs w:val="18"/>
              </w:rPr>
              <w:t xml:space="preserve"> </w:t>
            </w:r>
            <w:r>
              <w:rPr>
                <w:rFonts w:ascii="宋体" w:hAnsi="宋体" w:cs="宋体"/>
                <w:color w:val="000000"/>
                <w:kern w:val="0"/>
                <w:sz w:val="18"/>
                <w:szCs w:val="18"/>
              </w:rPr>
              <w:t>2</w:t>
            </w:r>
            <w:r>
              <w:rPr>
                <w:rFonts w:hint="eastAsia" w:ascii="宋体" w:hAnsi="宋体" w:cs="宋体"/>
                <w:color w:val="000000"/>
                <w:kern w:val="0"/>
                <w:sz w:val="18"/>
                <w:szCs w:val="18"/>
              </w:rPr>
              <w:t>#区域变</w:t>
            </w:r>
          </w:p>
        </w:tc>
        <w:tc>
          <w:tcPr>
            <w:tcW w:w="9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13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-YJV-35-1x</w:t>
            </w:r>
            <w:r>
              <w:rPr>
                <w:rFonts w:ascii="宋体" w:hAnsi="宋体" w:cs="宋体"/>
                <w:color w:val="000000"/>
                <w:kern w:val="0"/>
                <w:sz w:val="18"/>
                <w:szCs w:val="18"/>
              </w:rPr>
              <w:t>240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13</w:t>
            </w:r>
          </w:p>
        </w:tc>
        <w:tc>
          <w:tcPr>
            <w:tcW w:w="228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总降</w:t>
            </w:r>
            <w:r>
              <w:rPr>
                <w:rFonts w:ascii="宋体" w:hAnsi="宋体" w:cs="宋体"/>
                <w:color w:val="000000"/>
                <w:kern w:val="0"/>
                <w:sz w:val="18"/>
                <w:szCs w:val="18"/>
              </w:rPr>
              <w:t>35kV开关柜</w:t>
            </w:r>
            <w:r>
              <w:rPr>
                <w:rFonts w:hint="eastAsia" w:ascii="宋体" w:hAnsi="宋体" w:cs="宋体"/>
                <w:color w:val="000000"/>
                <w:kern w:val="0"/>
                <w:sz w:val="18"/>
                <w:szCs w:val="18"/>
              </w:rPr>
              <w:t>（3</w:t>
            </w:r>
            <w:r>
              <w:rPr>
                <w:rFonts w:ascii="宋体" w:hAnsi="宋体" w:cs="宋体"/>
                <w:color w:val="000000"/>
                <w:kern w:val="0"/>
                <w:sz w:val="18"/>
                <w:szCs w:val="18"/>
              </w:rPr>
              <w:t>18开关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CS14变电所</w:t>
            </w:r>
            <w:r>
              <w:rPr>
                <w:rFonts w:hint="eastAsia" w:ascii="宋体" w:hAnsi="宋体" w:cs="宋体"/>
                <w:color w:val="000000"/>
                <w:kern w:val="0"/>
                <w:sz w:val="18"/>
                <w:szCs w:val="18"/>
              </w:rPr>
              <w:t xml:space="preserve"> </w:t>
            </w:r>
            <w:r>
              <w:rPr>
                <w:rFonts w:ascii="宋体" w:hAnsi="宋体" w:cs="宋体"/>
                <w:color w:val="000000"/>
                <w:kern w:val="0"/>
                <w:sz w:val="18"/>
                <w:szCs w:val="18"/>
              </w:rPr>
              <w:t>1</w:t>
            </w:r>
            <w:r>
              <w:rPr>
                <w:rFonts w:hint="eastAsia" w:ascii="宋体" w:hAnsi="宋体" w:cs="宋体"/>
                <w:color w:val="000000"/>
                <w:kern w:val="0"/>
                <w:sz w:val="18"/>
                <w:szCs w:val="18"/>
              </w:rPr>
              <w:t>#专用变</w:t>
            </w:r>
          </w:p>
        </w:tc>
        <w:tc>
          <w:tcPr>
            <w:tcW w:w="9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13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-YJV-35-1x</w:t>
            </w:r>
            <w:r>
              <w:rPr>
                <w:rFonts w:ascii="宋体" w:hAnsi="宋体" w:cs="宋体"/>
                <w:color w:val="000000"/>
                <w:kern w:val="0"/>
                <w:sz w:val="18"/>
                <w:szCs w:val="18"/>
              </w:rPr>
              <w:t>150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14</w:t>
            </w:r>
          </w:p>
        </w:tc>
        <w:tc>
          <w:tcPr>
            <w:tcW w:w="228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总降</w:t>
            </w:r>
            <w:r>
              <w:rPr>
                <w:rFonts w:ascii="宋体" w:hAnsi="宋体" w:cs="宋体"/>
                <w:color w:val="000000"/>
                <w:kern w:val="0"/>
                <w:sz w:val="18"/>
                <w:szCs w:val="18"/>
              </w:rPr>
              <w:t>35kV开关柜</w:t>
            </w:r>
            <w:r>
              <w:rPr>
                <w:rFonts w:hint="eastAsia" w:ascii="宋体" w:hAnsi="宋体" w:cs="宋体"/>
                <w:color w:val="000000"/>
                <w:kern w:val="0"/>
                <w:sz w:val="18"/>
                <w:szCs w:val="18"/>
              </w:rPr>
              <w:t>（3</w:t>
            </w:r>
            <w:r>
              <w:rPr>
                <w:rFonts w:ascii="宋体" w:hAnsi="宋体" w:cs="宋体"/>
                <w:color w:val="000000"/>
                <w:kern w:val="0"/>
                <w:sz w:val="18"/>
                <w:szCs w:val="18"/>
              </w:rPr>
              <w:t>37开关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CS14变电所</w:t>
            </w:r>
            <w:r>
              <w:rPr>
                <w:rFonts w:hint="eastAsia" w:ascii="宋体" w:hAnsi="宋体" w:cs="宋体"/>
                <w:color w:val="000000"/>
                <w:kern w:val="0"/>
                <w:sz w:val="18"/>
                <w:szCs w:val="18"/>
              </w:rPr>
              <w:t xml:space="preserve"> </w:t>
            </w:r>
            <w:r>
              <w:rPr>
                <w:rFonts w:ascii="宋体" w:hAnsi="宋体" w:cs="宋体"/>
                <w:color w:val="000000"/>
                <w:kern w:val="0"/>
                <w:sz w:val="18"/>
                <w:szCs w:val="18"/>
              </w:rPr>
              <w:t>2</w:t>
            </w:r>
            <w:r>
              <w:rPr>
                <w:rFonts w:hint="eastAsia" w:ascii="宋体" w:hAnsi="宋体" w:cs="宋体"/>
                <w:color w:val="000000"/>
                <w:kern w:val="0"/>
                <w:sz w:val="18"/>
                <w:szCs w:val="18"/>
              </w:rPr>
              <w:t>#专用变</w:t>
            </w:r>
          </w:p>
        </w:tc>
        <w:tc>
          <w:tcPr>
            <w:tcW w:w="9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13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-YJV-35-1x</w:t>
            </w:r>
            <w:r>
              <w:rPr>
                <w:rFonts w:ascii="宋体" w:hAnsi="宋体" w:cs="宋体"/>
                <w:color w:val="000000"/>
                <w:kern w:val="0"/>
                <w:sz w:val="18"/>
                <w:szCs w:val="18"/>
              </w:rPr>
              <w:t>150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228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总降</w:t>
            </w:r>
            <w:r>
              <w:rPr>
                <w:rFonts w:ascii="宋体" w:hAnsi="宋体" w:cs="宋体"/>
                <w:color w:val="000000"/>
                <w:kern w:val="0"/>
                <w:sz w:val="18"/>
                <w:szCs w:val="18"/>
              </w:rPr>
              <w:t>35kV开关柜</w:t>
            </w:r>
            <w:r>
              <w:rPr>
                <w:rFonts w:hint="eastAsia" w:ascii="宋体" w:hAnsi="宋体" w:cs="宋体"/>
                <w:color w:val="000000"/>
                <w:kern w:val="0"/>
                <w:sz w:val="18"/>
                <w:szCs w:val="18"/>
              </w:rPr>
              <w:t>（3</w:t>
            </w:r>
            <w:r>
              <w:rPr>
                <w:rFonts w:ascii="宋体" w:hAnsi="宋体" w:cs="宋体"/>
                <w:color w:val="000000"/>
                <w:kern w:val="0"/>
                <w:sz w:val="18"/>
                <w:szCs w:val="18"/>
              </w:rPr>
              <w:t>42开关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CS14变电所</w:t>
            </w:r>
            <w:r>
              <w:rPr>
                <w:rFonts w:hint="eastAsia" w:ascii="宋体" w:hAnsi="宋体" w:cs="宋体"/>
                <w:color w:val="000000"/>
                <w:kern w:val="0"/>
                <w:sz w:val="18"/>
                <w:szCs w:val="18"/>
              </w:rPr>
              <w:t xml:space="preserve"> </w:t>
            </w:r>
            <w:r>
              <w:rPr>
                <w:rFonts w:ascii="宋体" w:hAnsi="宋体" w:cs="宋体"/>
                <w:color w:val="000000"/>
                <w:kern w:val="0"/>
                <w:sz w:val="18"/>
                <w:szCs w:val="18"/>
              </w:rPr>
              <w:t>3</w:t>
            </w:r>
            <w:r>
              <w:rPr>
                <w:rFonts w:hint="eastAsia" w:ascii="宋体" w:hAnsi="宋体" w:cs="宋体"/>
                <w:color w:val="000000"/>
                <w:kern w:val="0"/>
                <w:sz w:val="18"/>
                <w:szCs w:val="18"/>
              </w:rPr>
              <w:t>#专用变</w:t>
            </w:r>
          </w:p>
        </w:tc>
        <w:tc>
          <w:tcPr>
            <w:tcW w:w="9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35</w:t>
            </w:r>
          </w:p>
        </w:tc>
        <w:tc>
          <w:tcPr>
            <w:tcW w:w="13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-YJV-35-1x</w:t>
            </w:r>
            <w:r>
              <w:rPr>
                <w:rFonts w:ascii="宋体" w:hAnsi="宋体" w:cs="宋体"/>
                <w:color w:val="000000"/>
                <w:kern w:val="0"/>
                <w:sz w:val="18"/>
                <w:szCs w:val="18"/>
              </w:rPr>
              <w:t>150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ascii="宋体" w:hAnsi="宋体" w:cs="宋体"/>
                <w:color w:val="000000"/>
                <w:kern w:val="0"/>
                <w:sz w:val="24"/>
              </w:rPr>
              <w:t>3</w:t>
            </w:r>
          </w:p>
        </w:tc>
        <w:tc>
          <w:tcPr>
            <w:tcW w:w="788"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16</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总降</w:t>
            </w:r>
            <w:r>
              <w:rPr>
                <w:rFonts w:ascii="宋体" w:hAnsi="宋体" w:cs="宋体"/>
                <w:color w:val="000000"/>
                <w:kern w:val="0"/>
                <w:sz w:val="18"/>
                <w:szCs w:val="18"/>
              </w:rPr>
              <w:t>35kV开关柜</w:t>
            </w:r>
            <w:r>
              <w:rPr>
                <w:rFonts w:hint="eastAsia" w:ascii="宋体" w:hAnsi="宋体" w:cs="宋体"/>
                <w:color w:val="000000"/>
                <w:kern w:val="0"/>
                <w:sz w:val="18"/>
                <w:szCs w:val="18"/>
              </w:rPr>
              <w:t>（3</w:t>
            </w:r>
            <w:r>
              <w:rPr>
                <w:rFonts w:ascii="宋体" w:hAnsi="宋体" w:cs="宋体"/>
                <w:color w:val="000000"/>
                <w:kern w:val="0"/>
                <w:sz w:val="18"/>
                <w:szCs w:val="18"/>
              </w:rPr>
              <w:t>16开关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CS15变电所</w:t>
            </w:r>
            <w:r>
              <w:rPr>
                <w:rFonts w:hint="eastAsia" w:ascii="宋体" w:hAnsi="宋体" w:cs="宋体"/>
                <w:color w:val="000000"/>
                <w:kern w:val="0"/>
                <w:sz w:val="18"/>
                <w:szCs w:val="18"/>
              </w:rPr>
              <w:t xml:space="preserve"> </w:t>
            </w:r>
            <w:r>
              <w:rPr>
                <w:rFonts w:ascii="宋体" w:hAnsi="宋体" w:cs="宋体"/>
                <w:color w:val="000000"/>
                <w:kern w:val="0"/>
                <w:sz w:val="18"/>
                <w:szCs w:val="18"/>
              </w:rPr>
              <w:t>1</w:t>
            </w:r>
            <w:r>
              <w:rPr>
                <w:rFonts w:hint="eastAsia" w:ascii="宋体" w:hAnsi="宋体" w:cs="宋体"/>
                <w:color w:val="000000"/>
                <w:kern w:val="0"/>
                <w:sz w:val="18"/>
                <w:szCs w:val="18"/>
              </w:rPr>
              <w:t>#区域变</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35</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-YJV-35-1x</w:t>
            </w:r>
            <w:r>
              <w:rPr>
                <w:rFonts w:ascii="宋体" w:hAnsi="宋体" w:cs="宋体"/>
                <w:color w:val="000000"/>
                <w:kern w:val="0"/>
                <w:sz w:val="18"/>
                <w:szCs w:val="18"/>
              </w:rPr>
              <w:t>150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17</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总降</w:t>
            </w:r>
            <w:r>
              <w:rPr>
                <w:rFonts w:ascii="宋体" w:hAnsi="宋体" w:cs="宋体"/>
                <w:color w:val="000000"/>
                <w:kern w:val="0"/>
                <w:sz w:val="18"/>
                <w:szCs w:val="18"/>
              </w:rPr>
              <w:t>35kV开关柜</w:t>
            </w:r>
            <w:r>
              <w:rPr>
                <w:rFonts w:hint="eastAsia" w:ascii="宋体" w:hAnsi="宋体" w:cs="宋体"/>
                <w:color w:val="000000"/>
                <w:kern w:val="0"/>
                <w:sz w:val="18"/>
                <w:szCs w:val="18"/>
              </w:rPr>
              <w:t>（3</w:t>
            </w:r>
            <w:r>
              <w:rPr>
                <w:rFonts w:ascii="宋体" w:hAnsi="宋体" w:cs="宋体"/>
                <w:color w:val="000000"/>
                <w:kern w:val="0"/>
                <w:sz w:val="18"/>
                <w:szCs w:val="18"/>
              </w:rPr>
              <w:t>23开关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CS15变电所</w:t>
            </w:r>
            <w:r>
              <w:rPr>
                <w:rFonts w:hint="eastAsia" w:ascii="宋体" w:hAnsi="宋体" w:cs="宋体"/>
                <w:color w:val="000000"/>
                <w:kern w:val="0"/>
                <w:sz w:val="18"/>
                <w:szCs w:val="18"/>
              </w:rPr>
              <w:t xml:space="preserve"> </w:t>
            </w:r>
            <w:r>
              <w:rPr>
                <w:rFonts w:ascii="宋体" w:hAnsi="宋体" w:cs="宋体"/>
                <w:color w:val="000000"/>
                <w:kern w:val="0"/>
                <w:sz w:val="18"/>
                <w:szCs w:val="18"/>
              </w:rPr>
              <w:t>2</w:t>
            </w:r>
            <w:r>
              <w:rPr>
                <w:rFonts w:hint="eastAsia" w:ascii="宋体" w:hAnsi="宋体" w:cs="宋体"/>
                <w:color w:val="000000"/>
                <w:kern w:val="0"/>
                <w:sz w:val="18"/>
                <w:szCs w:val="18"/>
              </w:rPr>
              <w:t>#区域变</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35</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-YJV-35-1x</w:t>
            </w:r>
            <w:r>
              <w:rPr>
                <w:rFonts w:ascii="宋体" w:hAnsi="宋体" w:cs="宋体"/>
                <w:color w:val="000000"/>
                <w:kern w:val="0"/>
                <w:sz w:val="18"/>
                <w:szCs w:val="18"/>
              </w:rPr>
              <w:t>150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18</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总降</w:t>
            </w:r>
            <w:r>
              <w:rPr>
                <w:rFonts w:ascii="宋体" w:hAnsi="宋体" w:cs="宋体"/>
                <w:color w:val="000000"/>
                <w:kern w:val="0"/>
                <w:sz w:val="18"/>
                <w:szCs w:val="18"/>
              </w:rPr>
              <w:t>35kV开关柜</w:t>
            </w:r>
            <w:r>
              <w:rPr>
                <w:rFonts w:hint="eastAsia" w:ascii="宋体" w:hAnsi="宋体" w:cs="宋体"/>
                <w:color w:val="000000"/>
                <w:kern w:val="0"/>
                <w:sz w:val="18"/>
                <w:szCs w:val="18"/>
              </w:rPr>
              <w:t>（3</w:t>
            </w:r>
            <w:r>
              <w:rPr>
                <w:rFonts w:ascii="宋体" w:hAnsi="宋体" w:cs="宋体"/>
                <w:color w:val="000000"/>
                <w:kern w:val="0"/>
                <w:sz w:val="18"/>
                <w:szCs w:val="18"/>
              </w:rPr>
              <w:t>17开关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CS16变电所</w:t>
            </w:r>
            <w:r>
              <w:rPr>
                <w:rFonts w:hint="eastAsia" w:ascii="宋体" w:hAnsi="宋体" w:cs="宋体"/>
                <w:color w:val="000000"/>
                <w:kern w:val="0"/>
                <w:sz w:val="18"/>
                <w:szCs w:val="18"/>
              </w:rPr>
              <w:t xml:space="preserve"> </w:t>
            </w:r>
            <w:r>
              <w:rPr>
                <w:rFonts w:ascii="宋体" w:hAnsi="宋体" w:cs="宋体"/>
                <w:color w:val="000000"/>
                <w:kern w:val="0"/>
                <w:sz w:val="18"/>
                <w:szCs w:val="18"/>
              </w:rPr>
              <w:t>1</w:t>
            </w:r>
            <w:r>
              <w:rPr>
                <w:rFonts w:hint="eastAsia" w:ascii="宋体" w:hAnsi="宋体" w:cs="宋体"/>
                <w:color w:val="000000"/>
                <w:kern w:val="0"/>
                <w:sz w:val="18"/>
                <w:szCs w:val="18"/>
              </w:rPr>
              <w:t>#区域变</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35</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-YJV-35-1x</w:t>
            </w:r>
            <w:r>
              <w:rPr>
                <w:rFonts w:ascii="宋体" w:hAnsi="宋体" w:cs="宋体"/>
                <w:color w:val="000000"/>
                <w:kern w:val="0"/>
                <w:sz w:val="18"/>
                <w:szCs w:val="18"/>
              </w:rPr>
              <w:t>150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19</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总降</w:t>
            </w:r>
            <w:r>
              <w:rPr>
                <w:rFonts w:ascii="宋体" w:hAnsi="宋体" w:cs="宋体"/>
                <w:color w:val="000000"/>
                <w:kern w:val="0"/>
                <w:sz w:val="18"/>
                <w:szCs w:val="18"/>
              </w:rPr>
              <w:t>35kV开关柜</w:t>
            </w:r>
            <w:r>
              <w:rPr>
                <w:rFonts w:hint="eastAsia" w:ascii="宋体" w:hAnsi="宋体" w:cs="宋体"/>
                <w:color w:val="000000"/>
                <w:kern w:val="0"/>
                <w:sz w:val="18"/>
                <w:szCs w:val="18"/>
              </w:rPr>
              <w:t>（3</w:t>
            </w:r>
            <w:r>
              <w:rPr>
                <w:rFonts w:ascii="宋体" w:hAnsi="宋体" w:cs="宋体"/>
                <w:color w:val="000000"/>
                <w:kern w:val="0"/>
                <w:sz w:val="18"/>
                <w:szCs w:val="18"/>
              </w:rPr>
              <w:t>22开关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CS16变电所</w:t>
            </w:r>
            <w:r>
              <w:rPr>
                <w:rFonts w:hint="eastAsia" w:ascii="宋体" w:hAnsi="宋体" w:cs="宋体"/>
                <w:color w:val="000000"/>
                <w:kern w:val="0"/>
                <w:sz w:val="18"/>
                <w:szCs w:val="18"/>
              </w:rPr>
              <w:t xml:space="preserve"> </w:t>
            </w:r>
            <w:r>
              <w:rPr>
                <w:rFonts w:ascii="宋体" w:hAnsi="宋体" w:cs="宋体"/>
                <w:color w:val="000000"/>
                <w:kern w:val="0"/>
                <w:sz w:val="18"/>
                <w:szCs w:val="18"/>
              </w:rPr>
              <w:t>2</w:t>
            </w:r>
            <w:r>
              <w:rPr>
                <w:rFonts w:hint="eastAsia" w:ascii="宋体" w:hAnsi="宋体" w:cs="宋体"/>
                <w:color w:val="000000"/>
                <w:kern w:val="0"/>
                <w:sz w:val="18"/>
                <w:szCs w:val="18"/>
              </w:rPr>
              <w:t>#区域变</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35</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-YJV-35-1x</w:t>
            </w:r>
            <w:r>
              <w:rPr>
                <w:rFonts w:ascii="宋体" w:hAnsi="宋体" w:cs="宋体"/>
                <w:color w:val="000000"/>
                <w:kern w:val="0"/>
                <w:sz w:val="18"/>
                <w:szCs w:val="18"/>
              </w:rPr>
              <w:t>150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20</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CS11变电所</w:t>
            </w:r>
            <w:r>
              <w:rPr>
                <w:rFonts w:hint="eastAsia" w:ascii="宋体" w:hAnsi="宋体" w:cs="宋体"/>
                <w:color w:val="000000"/>
                <w:kern w:val="0"/>
                <w:sz w:val="18"/>
                <w:szCs w:val="18"/>
              </w:rPr>
              <w:t>（9</w:t>
            </w:r>
            <w:r>
              <w:rPr>
                <w:rFonts w:ascii="宋体" w:hAnsi="宋体" w:cs="宋体"/>
                <w:color w:val="000000"/>
                <w:kern w:val="0"/>
                <w:sz w:val="18"/>
                <w:szCs w:val="18"/>
              </w:rPr>
              <w:t>31开关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S</w:t>
            </w:r>
            <w:r>
              <w:rPr>
                <w:rFonts w:ascii="宋体" w:hAnsi="宋体" w:cs="宋体"/>
                <w:color w:val="000000"/>
                <w:kern w:val="0"/>
                <w:sz w:val="18"/>
                <w:szCs w:val="18"/>
              </w:rPr>
              <w:t>S11变电所</w:t>
            </w:r>
            <w:r>
              <w:rPr>
                <w:rFonts w:hint="eastAsia" w:ascii="宋体" w:hAnsi="宋体" w:cs="宋体"/>
                <w:color w:val="000000"/>
                <w:kern w:val="0"/>
                <w:sz w:val="18"/>
                <w:szCs w:val="18"/>
              </w:rPr>
              <w:t>（9</w:t>
            </w:r>
            <w:r>
              <w:rPr>
                <w:rFonts w:ascii="宋体" w:hAnsi="宋体" w:cs="宋体"/>
                <w:color w:val="000000"/>
                <w:kern w:val="0"/>
                <w:sz w:val="18"/>
                <w:szCs w:val="18"/>
              </w:rPr>
              <w:t>03开关</w:t>
            </w:r>
            <w:r>
              <w:rPr>
                <w:rFonts w:hint="eastAsia" w:ascii="宋体" w:hAnsi="宋体" w:cs="宋体"/>
                <w:color w:val="000000"/>
                <w:kern w:val="0"/>
                <w:sz w:val="18"/>
                <w:szCs w:val="18"/>
              </w:rPr>
              <w:t>）</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-YJV22-8.7/10-3x</w:t>
            </w:r>
            <w:r>
              <w:rPr>
                <w:rFonts w:ascii="宋体" w:hAnsi="宋体" w:cs="宋体"/>
                <w:color w:val="000000"/>
                <w:kern w:val="0"/>
                <w:sz w:val="18"/>
                <w:szCs w:val="18"/>
              </w:rPr>
              <w:t>150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2</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lang w:val="en-US" w:eastAsia="zh-CN"/>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lang w:val="en-US" w:eastAsia="zh-CN"/>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21</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CS11变电所</w:t>
            </w:r>
            <w:r>
              <w:rPr>
                <w:rFonts w:hint="eastAsia" w:ascii="宋体" w:hAnsi="宋体" w:cs="宋体"/>
                <w:color w:val="000000"/>
                <w:kern w:val="0"/>
                <w:sz w:val="18"/>
                <w:szCs w:val="18"/>
              </w:rPr>
              <w:t>（9</w:t>
            </w:r>
            <w:r>
              <w:rPr>
                <w:rFonts w:ascii="宋体" w:hAnsi="宋体" w:cs="宋体"/>
                <w:color w:val="000000"/>
                <w:kern w:val="0"/>
                <w:sz w:val="18"/>
                <w:szCs w:val="18"/>
              </w:rPr>
              <w:t>32开关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S</w:t>
            </w:r>
            <w:r>
              <w:rPr>
                <w:rFonts w:ascii="宋体" w:hAnsi="宋体" w:cs="宋体"/>
                <w:color w:val="000000"/>
                <w:kern w:val="0"/>
                <w:sz w:val="18"/>
                <w:szCs w:val="18"/>
              </w:rPr>
              <w:t>S11变电所</w:t>
            </w:r>
            <w:r>
              <w:rPr>
                <w:rFonts w:hint="eastAsia" w:ascii="宋体" w:hAnsi="宋体" w:cs="宋体"/>
                <w:color w:val="000000"/>
                <w:kern w:val="0"/>
                <w:sz w:val="18"/>
                <w:szCs w:val="18"/>
              </w:rPr>
              <w:t>（9</w:t>
            </w:r>
            <w:r>
              <w:rPr>
                <w:rFonts w:ascii="宋体" w:hAnsi="宋体" w:cs="宋体"/>
                <w:color w:val="000000"/>
                <w:kern w:val="0"/>
                <w:sz w:val="18"/>
                <w:szCs w:val="18"/>
              </w:rPr>
              <w:t>04开关</w:t>
            </w:r>
            <w:r>
              <w:rPr>
                <w:rFonts w:hint="eastAsia" w:ascii="宋体" w:hAnsi="宋体" w:cs="宋体"/>
                <w:color w:val="000000"/>
                <w:kern w:val="0"/>
                <w:sz w:val="18"/>
                <w:szCs w:val="18"/>
              </w:rPr>
              <w:t>）</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-YJV22-8.7/10-3x</w:t>
            </w:r>
            <w:r>
              <w:rPr>
                <w:rFonts w:ascii="宋体" w:hAnsi="宋体" w:cs="宋体"/>
                <w:color w:val="000000"/>
                <w:kern w:val="0"/>
                <w:sz w:val="18"/>
                <w:szCs w:val="18"/>
              </w:rPr>
              <w:t>150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2</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lang w:val="en-US" w:eastAsia="zh-CN"/>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lang w:val="en-US" w:eastAsia="zh-CN"/>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22</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CS15 变电所</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10kV开关柜(</w:t>
            </w:r>
            <w:r>
              <w:rPr>
                <w:rFonts w:ascii="宋体" w:hAnsi="宋体" w:cs="宋体"/>
                <w:color w:val="000000"/>
                <w:kern w:val="0"/>
                <w:sz w:val="18"/>
                <w:szCs w:val="18"/>
              </w:rPr>
              <w:t>933开关)</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SS15-1变电所I段进线</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-YJV22-8.7/10-3x</w:t>
            </w:r>
            <w:r>
              <w:rPr>
                <w:rFonts w:ascii="宋体" w:hAnsi="宋体" w:cs="宋体"/>
                <w:color w:val="000000"/>
                <w:kern w:val="0"/>
                <w:sz w:val="18"/>
                <w:szCs w:val="18"/>
              </w:rPr>
              <w:t>240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23</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CS15 变电所</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10kV开关柜(</w:t>
            </w:r>
            <w:r>
              <w:rPr>
                <w:rFonts w:ascii="宋体" w:hAnsi="宋体" w:cs="宋体"/>
                <w:color w:val="000000"/>
                <w:kern w:val="0"/>
                <w:sz w:val="18"/>
                <w:szCs w:val="18"/>
              </w:rPr>
              <w:t>934开关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SS15-1变电所</w:t>
            </w:r>
            <w:r>
              <w:rPr>
                <w:rFonts w:ascii="宋体" w:hAnsi="宋体" w:cs="宋体"/>
                <w:color w:val="000000"/>
                <w:kern w:val="0"/>
                <w:sz w:val="18"/>
                <w:szCs w:val="18"/>
              </w:rPr>
              <w:t>II段进线</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-YJV22-8.7/10-3x</w:t>
            </w:r>
            <w:r>
              <w:rPr>
                <w:rFonts w:ascii="宋体" w:hAnsi="宋体" w:cs="宋体"/>
                <w:color w:val="000000"/>
                <w:kern w:val="0"/>
                <w:sz w:val="18"/>
                <w:szCs w:val="18"/>
              </w:rPr>
              <w:t>240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24</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CS15 变电所</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10kV开关柜(</w:t>
            </w:r>
            <w:r>
              <w:rPr>
                <w:rFonts w:ascii="宋体" w:hAnsi="宋体" w:cs="宋体"/>
                <w:color w:val="000000"/>
                <w:kern w:val="0"/>
                <w:sz w:val="18"/>
                <w:szCs w:val="18"/>
              </w:rPr>
              <w:t>931开关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SS15-</w:t>
            </w:r>
            <w:r>
              <w:rPr>
                <w:rFonts w:ascii="宋体" w:hAnsi="宋体" w:cs="宋体"/>
                <w:color w:val="000000"/>
                <w:kern w:val="0"/>
                <w:sz w:val="18"/>
                <w:szCs w:val="18"/>
              </w:rPr>
              <w:t>3</w:t>
            </w:r>
            <w:r>
              <w:rPr>
                <w:rFonts w:hint="eastAsia" w:ascii="宋体" w:hAnsi="宋体" w:cs="宋体"/>
                <w:color w:val="000000"/>
                <w:kern w:val="0"/>
                <w:sz w:val="18"/>
                <w:szCs w:val="18"/>
              </w:rPr>
              <w:t>变电所I段进线</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-YJV22-8.7/10-3x</w:t>
            </w:r>
            <w:r>
              <w:rPr>
                <w:rFonts w:ascii="宋体" w:hAnsi="宋体" w:cs="宋体"/>
                <w:color w:val="000000"/>
                <w:kern w:val="0"/>
                <w:sz w:val="18"/>
                <w:szCs w:val="18"/>
              </w:rPr>
              <w:t>150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25</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CS15 变电所</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10kV开关柜(</w:t>
            </w:r>
            <w:r>
              <w:rPr>
                <w:rFonts w:ascii="宋体" w:hAnsi="宋体" w:cs="宋体"/>
                <w:color w:val="000000"/>
                <w:kern w:val="0"/>
                <w:sz w:val="18"/>
                <w:szCs w:val="18"/>
              </w:rPr>
              <w:t>932开关</w:t>
            </w:r>
            <w:r>
              <w:rPr>
                <w:rFonts w:hint="eastAsia" w:ascii="宋体" w:hAnsi="宋体" w:cs="宋体"/>
                <w:color w:val="000000"/>
                <w:kern w:val="0"/>
                <w:sz w:val="18"/>
                <w:szCs w:val="18"/>
              </w:rPr>
              <w:t>)</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SS15-</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变电所I</w:t>
            </w:r>
            <w:r>
              <w:rPr>
                <w:rFonts w:ascii="宋体" w:hAnsi="宋体" w:cs="宋体"/>
                <w:color w:val="000000"/>
                <w:kern w:val="0"/>
                <w:sz w:val="18"/>
                <w:szCs w:val="18"/>
              </w:rPr>
              <w:t>I</w:t>
            </w:r>
            <w:r>
              <w:rPr>
                <w:rFonts w:hint="eastAsia" w:ascii="宋体" w:hAnsi="宋体" w:cs="宋体"/>
                <w:color w:val="000000"/>
                <w:kern w:val="0"/>
                <w:sz w:val="18"/>
                <w:szCs w:val="18"/>
              </w:rPr>
              <w:t>段进线</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-YJV22-8.7/10-3x</w:t>
            </w:r>
            <w:r>
              <w:rPr>
                <w:rFonts w:ascii="宋体" w:hAnsi="宋体" w:cs="宋体"/>
                <w:color w:val="000000"/>
                <w:kern w:val="0"/>
                <w:sz w:val="18"/>
                <w:szCs w:val="18"/>
              </w:rPr>
              <w:t>150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6</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CS15 变电所10kV开关柜</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污水</w:t>
            </w:r>
            <w:r>
              <w:rPr>
                <w:rFonts w:hint="eastAsia" w:ascii="宋体" w:hAnsi="宋体" w:cs="宋体"/>
                <w:color w:val="000000"/>
                <w:kern w:val="0"/>
                <w:sz w:val="18"/>
                <w:szCs w:val="18"/>
              </w:rPr>
              <w:t>1</w:t>
            </w:r>
            <w:r>
              <w:rPr>
                <w:rFonts w:ascii="宋体" w:hAnsi="宋体" w:cs="宋体"/>
                <w:color w:val="000000"/>
                <w:kern w:val="0"/>
                <w:sz w:val="18"/>
                <w:szCs w:val="18"/>
              </w:rPr>
              <w:t>0kV #1变压器</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-YJV22-8.7/10-3x</w:t>
            </w:r>
            <w:r>
              <w:rPr>
                <w:rFonts w:ascii="宋体" w:hAnsi="宋体" w:cs="宋体"/>
                <w:color w:val="000000"/>
                <w:kern w:val="0"/>
                <w:sz w:val="18"/>
                <w:szCs w:val="18"/>
              </w:rPr>
              <w:t>150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7</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CS15 变电所10kV开关柜</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污水</w:t>
            </w:r>
            <w:r>
              <w:rPr>
                <w:rFonts w:hint="eastAsia" w:ascii="宋体" w:hAnsi="宋体" w:cs="宋体"/>
                <w:color w:val="000000"/>
                <w:kern w:val="0"/>
                <w:sz w:val="18"/>
                <w:szCs w:val="18"/>
              </w:rPr>
              <w:t>1</w:t>
            </w:r>
            <w:r>
              <w:rPr>
                <w:rFonts w:ascii="宋体" w:hAnsi="宋体" w:cs="宋体"/>
                <w:color w:val="000000"/>
                <w:kern w:val="0"/>
                <w:sz w:val="18"/>
                <w:szCs w:val="18"/>
              </w:rPr>
              <w:t>0kV #2变压器</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-YJV22-8.7/10-3x</w:t>
            </w:r>
            <w:r>
              <w:rPr>
                <w:rFonts w:ascii="宋体" w:hAnsi="宋体" w:cs="宋体"/>
                <w:color w:val="000000"/>
                <w:kern w:val="0"/>
                <w:sz w:val="18"/>
                <w:szCs w:val="18"/>
              </w:rPr>
              <w:t>150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8</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CS15 变电所10kV开关柜</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化验楼1</w:t>
            </w:r>
            <w:r>
              <w:rPr>
                <w:rFonts w:ascii="宋体" w:hAnsi="宋体" w:cs="宋体"/>
                <w:color w:val="000000"/>
                <w:kern w:val="0"/>
                <w:sz w:val="18"/>
                <w:szCs w:val="18"/>
              </w:rPr>
              <w:t>0kV</w:t>
            </w:r>
            <w:r>
              <w:rPr>
                <w:rFonts w:hint="eastAsia" w:ascii="宋体" w:hAnsi="宋体" w:cs="宋体"/>
                <w:color w:val="000000"/>
                <w:kern w:val="0"/>
                <w:sz w:val="18"/>
                <w:szCs w:val="18"/>
              </w:rPr>
              <w:t xml:space="preserve"> </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变压器</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-YJV22-8.7/10-3x</w:t>
            </w:r>
            <w:r>
              <w:rPr>
                <w:rFonts w:ascii="宋体" w:hAnsi="宋体" w:cs="宋体"/>
                <w:color w:val="000000"/>
                <w:kern w:val="0"/>
                <w:sz w:val="18"/>
                <w:szCs w:val="18"/>
              </w:rPr>
              <w:t>120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9</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CS15 变电所10kV开关柜</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化验楼1</w:t>
            </w:r>
            <w:r>
              <w:rPr>
                <w:rFonts w:ascii="宋体" w:hAnsi="宋体" w:cs="宋体"/>
                <w:color w:val="000000"/>
                <w:kern w:val="0"/>
                <w:sz w:val="18"/>
                <w:szCs w:val="18"/>
              </w:rPr>
              <w:t>0kV</w:t>
            </w:r>
            <w:r>
              <w:rPr>
                <w:rFonts w:hint="eastAsia" w:ascii="宋体" w:hAnsi="宋体" w:cs="宋体"/>
                <w:color w:val="000000"/>
                <w:kern w:val="0"/>
                <w:sz w:val="18"/>
                <w:szCs w:val="18"/>
              </w:rPr>
              <w:t xml:space="preserve"> </w:t>
            </w: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变压器</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-YJV22-8.7/10-3x</w:t>
            </w:r>
            <w:r>
              <w:rPr>
                <w:rFonts w:ascii="宋体" w:hAnsi="宋体" w:cs="宋体"/>
                <w:color w:val="000000"/>
                <w:kern w:val="0"/>
                <w:sz w:val="18"/>
                <w:szCs w:val="18"/>
              </w:rPr>
              <w:t>120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0</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CS15 变电所10kV开关柜</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氮气站1</w:t>
            </w:r>
            <w:r>
              <w:rPr>
                <w:rFonts w:ascii="宋体" w:hAnsi="宋体" w:cs="宋体"/>
                <w:color w:val="000000"/>
                <w:kern w:val="0"/>
                <w:sz w:val="18"/>
                <w:szCs w:val="18"/>
              </w:rPr>
              <w:t>0kV</w:t>
            </w:r>
            <w:r>
              <w:rPr>
                <w:rFonts w:hint="eastAsia" w:ascii="宋体" w:hAnsi="宋体" w:cs="宋体"/>
                <w:color w:val="000000"/>
                <w:kern w:val="0"/>
                <w:sz w:val="18"/>
                <w:szCs w:val="18"/>
              </w:rPr>
              <w:t xml:space="preserve"> </w:t>
            </w:r>
            <w:r>
              <w:rPr>
                <w:rFonts w:ascii="宋体" w:hAnsi="宋体" w:cs="宋体"/>
                <w:color w:val="000000"/>
                <w:kern w:val="0"/>
                <w:sz w:val="18"/>
                <w:szCs w:val="18"/>
              </w:rPr>
              <w:t>1</w:t>
            </w:r>
            <w:r>
              <w:rPr>
                <w:rFonts w:hint="eastAsia" w:ascii="宋体" w:hAnsi="宋体" w:cs="宋体"/>
                <w:color w:val="000000"/>
                <w:kern w:val="0"/>
                <w:sz w:val="18"/>
                <w:szCs w:val="18"/>
              </w:rPr>
              <w:t>#变压器</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-YJV22-8.7/10-3x</w:t>
            </w:r>
            <w:r>
              <w:rPr>
                <w:rFonts w:ascii="宋体" w:hAnsi="宋体" w:cs="宋体"/>
                <w:color w:val="000000"/>
                <w:kern w:val="0"/>
                <w:sz w:val="18"/>
                <w:szCs w:val="18"/>
              </w:rPr>
              <w:t>120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1</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CS15 变电所10kV开关柜</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氮气站1</w:t>
            </w:r>
            <w:r>
              <w:rPr>
                <w:rFonts w:ascii="宋体" w:hAnsi="宋体" w:cs="宋体"/>
                <w:color w:val="000000"/>
                <w:kern w:val="0"/>
                <w:sz w:val="18"/>
                <w:szCs w:val="18"/>
              </w:rPr>
              <w:t>0kV</w:t>
            </w:r>
            <w:r>
              <w:rPr>
                <w:rFonts w:hint="eastAsia" w:ascii="宋体" w:hAnsi="宋体" w:cs="宋体"/>
                <w:color w:val="000000"/>
                <w:kern w:val="0"/>
                <w:sz w:val="18"/>
                <w:szCs w:val="18"/>
              </w:rPr>
              <w:t xml:space="preserve"> </w:t>
            </w:r>
            <w:r>
              <w:rPr>
                <w:rFonts w:ascii="宋体" w:hAnsi="宋体" w:cs="宋体"/>
                <w:color w:val="000000"/>
                <w:kern w:val="0"/>
                <w:sz w:val="18"/>
                <w:szCs w:val="18"/>
              </w:rPr>
              <w:t>2</w:t>
            </w:r>
            <w:r>
              <w:rPr>
                <w:rFonts w:hint="eastAsia" w:ascii="宋体" w:hAnsi="宋体" w:cs="宋体"/>
                <w:color w:val="000000"/>
                <w:kern w:val="0"/>
                <w:sz w:val="18"/>
                <w:szCs w:val="18"/>
              </w:rPr>
              <w:t>#变压器</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-YJV22-8.7/10-3x</w:t>
            </w:r>
            <w:r>
              <w:rPr>
                <w:rFonts w:ascii="宋体" w:hAnsi="宋体" w:cs="宋体"/>
                <w:color w:val="000000"/>
                <w:kern w:val="0"/>
                <w:sz w:val="18"/>
                <w:szCs w:val="18"/>
              </w:rPr>
              <w:t>120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2</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CS15 变电所10kV开关柜</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氮气压缩机</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ZR</w:t>
            </w:r>
            <w:r>
              <w:rPr>
                <w:rFonts w:ascii="宋体" w:hAnsi="宋体" w:cs="宋体"/>
                <w:color w:val="000000"/>
                <w:kern w:val="0"/>
                <w:sz w:val="18"/>
                <w:szCs w:val="18"/>
              </w:rPr>
              <w:t>A</w:t>
            </w:r>
            <w:r>
              <w:rPr>
                <w:rFonts w:hint="eastAsia" w:ascii="宋体" w:hAnsi="宋体" w:cs="宋体"/>
                <w:color w:val="000000"/>
                <w:kern w:val="0"/>
                <w:sz w:val="18"/>
                <w:szCs w:val="18"/>
              </w:rPr>
              <w:t>-YJV22-8.7/10-3x</w:t>
            </w:r>
            <w:r>
              <w:rPr>
                <w:rFonts w:ascii="宋体" w:hAnsi="宋体" w:cs="宋体"/>
                <w:color w:val="000000"/>
                <w:kern w:val="0"/>
                <w:sz w:val="18"/>
                <w:szCs w:val="18"/>
              </w:rPr>
              <w:t>120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3</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SS15-3 变电所10kV开关柜</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除盐水1</w:t>
            </w:r>
            <w:r>
              <w:rPr>
                <w:rFonts w:ascii="宋体" w:hAnsi="宋体" w:cs="宋体"/>
                <w:color w:val="000000"/>
                <w:kern w:val="0"/>
                <w:sz w:val="18"/>
                <w:szCs w:val="18"/>
              </w:rPr>
              <w:t>0kV</w:t>
            </w:r>
            <w:r>
              <w:rPr>
                <w:rFonts w:hint="eastAsia" w:ascii="宋体" w:hAnsi="宋体" w:cs="宋体"/>
                <w:color w:val="000000"/>
                <w:kern w:val="0"/>
                <w:sz w:val="18"/>
                <w:szCs w:val="18"/>
              </w:rPr>
              <w:t xml:space="preserve"> </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变压器</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ZRA-YJV-10KV-3*95</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4</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SS15-3 变电所10kV开关柜</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除盐水1</w:t>
            </w:r>
            <w:r>
              <w:rPr>
                <w:rFonts w:ascii="宋体" w:hAnsi="宋体" w:cs="宋体"/>
                <w:color w:val="000000"/>
                <w:kern w:val="0"/>
                <w:sz w:val="18"/>
                <w:szCs w:val="18"/>
              </w:rPr>
              <w:t>0kV</w:t>
            </w:r>
            <w:r>
              <w:rPr>
                <w:rFonts w:hint="eastAsia" w:ascii="宋体" w:hAnsi="宋体" w:cs="宋体"/>
                <w:color w:val="000000"/>
                <w:kern w:val="0"/>
                <w:sz w:val="18"/>
                <w:szCs w:val="18"/>
              </w:rPr>
              <w:t xml:space="preserve"> </w:t>
            </w: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变压器</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ZRA-YJV-10KV-3*95</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35</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CS15 变电所10kV开关柜</w:t>
            </w:r>
          </w:p>
        </w:tc>
        <w:tc>
          <w:tcPr>
            <w:tcW w:w="1818"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生活楼 10kV 2#变压器</w:t>
            </w:r>
          </w:p>
        </w:tc>
        <w:tc>
          <w:tcPr>
            <w:tcW w:w="967"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3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18"/>
                <w:szCs w:val="18"/>
                <w:lang w:val="en-US" w:eastAsia="zh-CN"/>
              </w:rPr>
            </w:pPr>
            <w:r>
              <w:rPr>
                <w:rFonts w:ascii="宋体" w:hAnsi="宋体" w:cs="宋体"/>
                <w:color w:val="000000"/>
                <w:kern w:val="0"/>
                <w:sz w:val="18"/>
                <w:szCs w:val="18"/>
              </w:rPr>
              <w:t>ZRA-YJV-10KV-3*</w:t>
            </w:r>
            <w:r>
              <w:rPr>
                <w:rFonts w:hint="eastAsia" w:ascii="宋体" w:hAnsi="宋体" w:cs="宋体"/>
                <w:color w:val="000000"/>
                <w:kern w:val="0"/>
                <w:sz w:val="18"/>
                <w:szCs w:val="18"/>
                <w:lang w:val="en-US" w:eastAsia="zh-CN"/>
              </w:rPr>
              <w:t>120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lang w:val="en-US" w:eastAsia="zh-CN"/>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lang w:val="en-US" w:eastAsia="zh-CN"/>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6</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CS16 变电所10kV开关柜</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SS16-1 变电所10kV开关柜</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ZRA-YJV-10kV-3x240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7</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CS16 变电所10kV开关柜</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SS16-1 变电所10kV开关柜</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ZRA-YJV-10kV-3x240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8</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CS16 变电所10kV开关柜</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K19柜</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SS16-2 变电所10kV开关柜</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ZRA-YJV-10kV-3x150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39</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CS16 变电所10kV开关柜</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K20柜</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SS16-2 变电所10kV开关柜</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ZRA-YJV-10kV-3x150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40</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CS16 变电所10kV开关柜</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K21柜</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SS16-3 变电所10kV开关柜</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ZRA-YJV-10kV-3x185</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41</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CS16 变电所10kV开关柜</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K22柜</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SS16-3 变电所10kV开关柜</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ZRA-YJV-10kV-3x185</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42</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CS16 变电所10kV开关柜</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K23柜</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输煤廊TH3转运站</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10kV进线开关柜</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ZRA-YJV-10kV-1x240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225" w:hRule="atLeast"/>
        </w:trPr>
        <w:tc>
          <w:tcPr>
            <w:tcW w:w="40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43</w:t>
            </w:r>
          </w:p>
        </w:tc>
        <w:tc>
          <w:tcPr>
            <w:tcW w:w="228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CS16 变电所10kV开关柜</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K24柜</w:t>
            </w:r>
          </w:p>
        </w:tc>
        <w:tc>
          <w:tcPr>
            <w:tcW w:w="1818"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管廊电伴热</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10kV检修箱</w:t>
            </w:r>
          </w:p>
        </w:tc>
        <w:tc>
          <w:tcPr>
            <w:tcW w:w="9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30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ZRA-YJV-10kV-1x240</w:t>
            </w:r>
          </w:p>
        </w:tc>
        <w:tc>
          <w:tcPr>
            <w:tcW w:w="94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c>
          <w:tcPr>
            <w:tcW w:w="78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416"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44</w:t>
            </w:r>
          </w:p>
        </w:tc>
        <w:tc>
          <w:tcPr>
            <w:tcW w:w="228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SS16-1 变电所10kV开关柜</w:t>
            </w:r>
          </w:p>
        </w:tc>
        <w:tc>
          <w:tcPr>
            <w:tcW w:w="18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罐区VOC 10kV变压器</w:t>
            </w:r>
          </w:p>
        </w:tc>
        <w:tc>
          <w:tcPr>
            <w:tcW w:w="9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ZRA-YJV-</w:t>
            </w:r>
            <w:r>
              <w:rPr>
                <w:rFonts w:hint="eastAsia" w:ascii="宋体" w:hAnsi="宋体" w:cs="宋体"/>
                <w:color w:val="000000"/>
                <w:kern w:val="0"/>
                <w:sz w:val="18"/>
                <w:szCs w:val="18"/>
                <w:lang w:val="en-US" w:eastAsia="zh-CN"/>
              </w:rPr>
              <w:t>8.7/</w:t>
            </w:r>
            <w:r>
              <w:rPr>
                <w:rFonts w:ascii="宋体" w:hAnsi="宋体" w:cs="宋体"/>
                <w:color w:val="000000"/>
                <w:kern w:val="0"/>
                <w:sz w:val="18"/>
                <w:szCs w:val="18"/>
              </w:rPr>
              <w:t>10kV-</w:t>
            </w:r>
            <w:r>
              <w:rPr>
                <w:rFonts w:hint="eastAsia" w:ascii="宋体" w:hAnsi="宋体" w:cs="宋体"/>
                <w:color w:val="000000"/>
                <w:kern w:val="0"/>
                <w:sz w:val="18"/>
                <w:szCs w:val="18"/>
                <w:lang w:val="en-US" w:eastAsia="zh-CN"/>
              </w:rPr>
              <w:t>3</w:t>
            </w:r>
            <w:r>
              <w:rPr>
                <w:rFonts w:ascii="宋体" w:hAnsi="宋体" w:cs="宋体"/>
                <w:color w:val="000000"/>
                <w:kern w:val="0"/>
                <w:sz w:val="18"/>
                <w:szCs w:val="18"/>
              </w:rPr>
              <w:t>x</w:t>
            </w:r>
            <w:r>
              <w:rPr>
                <w:rFonts w:hint="eastAsia" w:ascii="宋体" w:hAnsi="宋体" w:cs="宋体"/>
                <w:color w:val="000000"/>
                <w:kern w:val="0"/>
                <w:sz w:val="18"/>
                <w:szCs w:val="18"/>
                <w:lang w:val="en-US" w:eastAsia="zh-CN"/>
              </w:rPr>
              <w:t>70</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c>
          <w:tcPr>
            <w:tcW w:w="78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4"/>
                <w:lang w:val="en-US" w:eastAsia="zh-CN"/>
              </w:rPr>
            </w:pPr>
          </w:p>
        </w:tc>
        <w:tc>
          <w:tcPr>
            <w:tcW w:w="78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4"/>
                <w:lang w:val="en-US" w:eastAsia="zh-CN"/>
              </w:rPr>
            </w:pPr>
          </w:p>
        </w:tc>
      </w:tr>
      <w:tr>
        <w:tblPrEx>
          <w:tblCellMar>
            <w:top w:w="0" w:type="dxa"/>
            <w:left w:w="108" w:type="dxa"/>
            <w:bottom w:w="0" w:type="dxa"/>
            <w:right w:w="108" w:type="dxa"/>
          </w:tblCellMar>
        </w:tblPrEx>
        <w:trPr>
          <w:trHeight w:val="416" w:hRule="atLeast"/>
        </w:trPr>
        <w:tc>
          <w:tcPr>
            <w:tcW w:w="8512"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color w:val="000000"/>
                <w:kern w:val="0"/>
                <w:sz w:val="24"/>
                <w:lang w:val="en-US" w:eastAsia="zh-CN"/>
              </w:rPr>
            </w:pPr>
            <w:r>
              <w:rPr>
                <w:rFonts w:hint="eastAsia" w:cs="宋体"/>
                <w:color w:val="000000"/>
                <w:kern w:val="0"/>
                <w:sz w:val="24"/>
                <w:lang w:val="en-US" w:eastAsia="zh-CN"/>
              </w:rPr>
              <w:t>总计：</w:t>
            </w:r>
          </w:p>
        </w:tc>
        <w:tc>
          <w:tcPr>
            <w:tcW w:w="78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4"/>
                <w:lang w:val="en-US" w:eastAsia="zh-CN"/>
              </w:rPr>
            </w:pPr>
          </w:p>
        </w:tc>
      </w:tr>
    </w:tbl>
    <w:p>
      <w:pPr>
        <w:ind w:firstLine="560" w:firstLineChars="200"/>
        <w:rPr>
          <w:sz w:val="28"/>
          <w:u w:val="single"/>
          <w:lang w:eastAsia="zh-CN"/>
        </w:rPr>
      </w:pPr>
    </w:p>
    <w:sectPr>
      <w:headerReference r:id="rId6" w:type="default"/>
      <w:footerReference r:id="rId7"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gwZDcwYjkxNjhiZmNiNTY5ODk0ZjczZmVhZjBkN2Y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0D55"/>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E80FB7"/>
    <w:rsid w:val="0367315B"/>
    <w:rsid w:val="04E75848"/>
    <w:rsid w:val="058D1C3B"/>
    <w:rsid w:val="05F7226A"/>
    <w:rsid w:val="061139E5"/>
    <w:rsid w:val="068E4F39"/>
    <w:rsid w:val="06F50B00"/>
    <w:rsid w:val="076E1278"/>
    <w:rsid w:val="07865D28"/>
    <w:rsid w:val="08D1141D"/>
    <w:rsid w:val="092C619C"/>
    <w:rsid w:val="0ADF5814"/>
    <w:rsid w:val="0B296DE2"/>
    <w:rsid w:val="0D7C0C82"/>
    <w:rsid w:val="10294AA3"/>
    <w:rsid w:val="10E40CA0"/>
    <w:rsid w:val="110D7D51"/>
    <w:rsid w:val="13065DFB"/>
    <w:rsid w:val="136130D9"/>
    <w:rsid w:val="13740E08"/>
    <w:rsid w:val="13805E8A"/>
    <w:rsid w:val="141233A5"/>
    <w:rsid w:val="14762538"/>
    <w:rsid w:val="14B07324"/>
    <w:rsid w:val="15800409"/>
    <w:rsid w:val="173600E6"/>
    <w:rsid w:val="18DD4F7E"/>
    <w:rsid w:val="195B58A2"/>
    <w:rsid w:val="1989465C"/>
    <w:rsid w:val="1A107B23"/>
    <w:rsid w:val="1D931500"/>
    <w:rsid w:val="1E085A14"/>
    <w:rsid w:val="1FF43DDB"/>
    <w:rsid w:val="21933AA2"/>
    <w:rsid w:val="2216778A"/>
    <w:rsid w:val="25BF356F"/>
    <w:rsid w:val="25DB0C2D"/>
    <w:rsid w:val="269469E7"/>
    <w:rsid w:val="26EF5299"/>
    <w:rsid w:val="27EE0826"/>
    <w:rsid w:val="281B3A09"/>
    <w:rsid w:val="2998140D"/>
    <w:rsid w:val="29FC3B14"/>
    <w:rsid w:val="2B0938F4"/>
    <w:rsid w:val="2B11792E"/>
    <w:rsid w:val="2CA94A2B"/>
    <w:rsid w:val="2DCB74F8"/>
    <w:rsid w:val="2F724BD0"/>
    <w:rsid w:val="30ED6941"/>
    <w:rsid w:val="31C54755"/>
    <w:rsid w:val="3216608C"/>
    <w:rsid w:val="33886E7E"/>
    <w:rsid w:val="34646D66"/>
    <w:rsid w:val="34CE14C6"/>
    <w:rsid w:val="34D84CEC"/>
    <w:rsid w:val="354D64B4"/>
    <w:rsid w:val="37AF5AB7"/>
    <w:rsid w:val="398A4C3B"/>
    <w:rsid w:val="3A1708FB"/>
    <w:rsid w:val="3B1C3371"/>
    <w:rsid w:val="3BD259B7"/>
    <w:rsid w:val="3CC23198"/>
    <w:rsid w:val="3D7D7AB7"/>
    <w:rsid w:val="3DC60BC9"/>
    <w:rsid w:val="3DDF4815"/>
    <w:rsid w:val="3EAD6F49"/>
    <w:rsid w:val="3FE669E5"/>
    <w:rsid w:val="41B202F8"/>
    <w:rsid w:val="439A166C"/>
    <w:rsid w:val="441B1C3E"/>
    <w:rsid w:val="462A54F2"/>
    <w:rsid w:val="470B3BF9"/>
    <w:rsid w:val="492427D8"/>
    <w:rsid w:val="4A4237C6"/>
    <w:rsid w:val="4A6A5207"/>
    <w:rsid w:val="4ACD3226"/>
    <w:rsid w:val="4C7219F0"/>
    <w:rsid w:val="4CF0286F"/>
    <w:rsid w:val="4D766B0F"/>
    <w:rsid w:val="4F217D7F"/>
    <w:rsid w:val="50065EF0"/>
    <w:rsid w:val="50E17B07"/>
    <w:rsid w:val="50F63E28"/>
    <w:rsid w:val="512D1041"/>
    <w:rsid w:val="5221007F"/>
    <w:rsid w:val="52926B5A"/>
    <w:rsid w:val="52F74B88"/>
    <w:rsid w:val="545C5E51"/>
    <w:rsid w:val="5486175B"/>
    <w:rsid w:val="54AC6F02"/>
    <w:rsid w:val="55B90618"/>
    <w:rsid w:val="55FE54D1"/>
    <w:rsid w:val="57667D24"/>
    <w:rsid w:val="57CE5BC3"/>
    <w:rsid w:val="57E0437F"/>
    <w:rsid w:val="59C5385A"/>
    <w:rsid w:val="5A2D3E44"/>
    <w:rsid w:val="5A3260D4"/>
    <w:rsid w:val="5AE1516A"/>
    <w:rsid w:val="5B6A3A79"/>
    <w:rsid w:val="5C1A5F7B"/>
    <w:rsid w:val="5C291BCA"/>
    <w:rsid w:val="5D7A3273"/>
    <w:rsid w:val="5E2B4120"/>
    <w:rsid w:val="604457DC"/>
    <w:rsid w:val="628D3982"/>
    <w:rsid w:val="62E94000"/>
    <w:rsid w:val="64417A81"/>
    <w:rsid w:val="645771F8"/>
    <w:rsid w:val="66CC0AF0"/>
    <w:rsid w:val="66E46C2D"/>
    <w:rsid w:val="68386690"/>
    <w:rsid w:val="693C3D94"/>
    <w:rsid w:val="6A54112D"/>
    <w:rsid w:val="6A6E5EAB"/>
    <w:rsid w:val="6A701C86"/>
    <w:rsid w:val="6AA035AE"/>
    <w:rsid w:val="6BCB034D"/>
    <w:rsid w:val="6C0E1756"/>
    <w:rsid w:val="6E0F2E14"/>
    <w:rsid w:val="6EC947D2"/>
    <w:rsid w:val="6F1E141D"/>
    <w:rsid w:val="6F5354F8"/>
    <w:rsid w:val="727810B8"/>
    <w:rsid w:val="740A2BDE"/>
    <w:rsid w:val="751839E0"/>
    <w:rsid w:val="7587683F"/>
    <w:rsid w:val="760520B2"/>
    <w:rsid w:val="76274F93"/>
    <w:rsid w:val="79EB3F2F"/>
    <w:rsid w:val="79FD3C4B"/>
    <w:rsid w:val="7A092C73"/>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g"/>
    <w:basedOn w:val="1"/>
    <w:qFormat/>
    <w:uiPriority w:val="0"/>
    <w:pPr>
      <w:topLinePunct/>
      <w:adjustRightInd/>
      <w:snapToGrid w:val="0"/>
      <w:spacing w:before="60" w:after="60" w:line="240" w:lineRule="auto"/>
      <w:ind w:firstLine="0"/>
      <w:jc w:val="center"/>
      <w:textAlignment w:val="auto"/>
    </w:pPr>
    <w:rPr>
      <w:kern w:val="2"/>
      <w:sz w:val="18"/>
    </w:rPr>
  </w:style>
  <w:style w:type="paragraph" w:customStyle="1" w:styleId="212">
    <w:name w:val="正文格式"/>
    <w:basedOn w:val="1"/>
    <w:qFormat/>
    <w:uiPriority w:val="0"/>
    <w:pPr>
      <w:topLinePunct/>
      <w:adjustRightInd/>
      <w:spacing w:line="240" w:lineRule="auto"/>
      <w:ind w:firstLine="420" w:firstLineChars="200"/>
      <w:textAlignment w:val="auto"/>
    </w:pPr>
    <w:rPr>
      <w:rFonts w:ascii="宋体" w:hAnsi="宋体"/>
      <w:kern w:val="2"/>
      <w:sz w:val="21"/>
    </w:rPr>
  </w:style>
  <w:style w:type="paragraph" w:customStyle="1" w:styleId="213">
    <w:name w:val="b"/>
    <w:basedOn w:val="1"/>
    <w:qFormat/>
    <w:uiPriority w:val="0"/>
    <w:pPr>
      <w:tabs>
        <w:tab w:val="center" w:pos="4706"/>
        <w:tab w:val="right" w:pos="9044"/>
      </w:tabs>
      <w:topLinePunct/>
      <w:adjustRightInd/>
      <w:spacing w:before="160" w:after="60" w:line="312" w:lineRule="exact"/>
      <w:ind w:firstLine="0"/>
      <w:jc w:val="center"/>
      <w:textAlignment w:val="auto"/>
    </w:pPr>
    <w:rPr>
      <w:rFonts w:ascii="Arial" w:hAnsi="Arial" w:eastAsia="黑体"/>
      <w:sz w:val="21"/>
    </w:rPr>
  </w:style>
  <w:style w:type="character" w:customStyle="1" w:styleId="214">
    <w:name w:val="_Style 3"/>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8623</Words>
  <Characters>10384</Characters>
  <Lines>115</Lines>
  <Paragraphs>32</Paragraphs>
  <TotalTime>2</TotalTime>
  <ScaleCrop>false</ScaleCrop>
  <LinksUpToDate>false</LinksUpToDate>
  <CharactersWithSpaces>11151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dell</cp:lastModifiedBy>
  <dcterms:modified xsi:type="dcterms:W3CDTF">2023-03-22T06:44:50Z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2052-11.1.0.13703</vt:lpwstr>
  </property>
  <property fmtid="{D5CDD505-2E9C-101B-9397-08002B2CF9AE}" pid="6" name="ICV">
    <vt:lpwstr>7EFD1898B78A4345BC21372367C648C1</vt:lpwstr>
  </property>
</Properties>
</file>