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rPr>
      </w:pPr>
    </w:p>
    <w:p>
      <w:pPr>
        <w:pStyle w:val="19"/>
        <w:rPr>
          <w:rFonts w:ascii="Times New Roman"/>
          <w:sz w:val="20"/>
        </w:r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5"/>
      </w:pPr>
    </w:p>
    <w:p>
      <w:pPr>
        <w:jc w:val="center"/>
        <w:rPr>
          <w:b/>
          <w:bCs/>
          <w:sz w:val="32"/>
          <w:lang w:eastAsia="zh-CN"/>
        </w:rPr>
      </w:pPr>
      <w:r>
        <w:rPr>
          <w:rFonts w:hint="eastAsia"/>
          <w:b/>
          <w:bCs/>
          <w:sz w:val="32"/>
          <w:lang w:eastAsia="zh-CN"/>
        </w:rPr>
        <w:t>福建福海创石油化工有限公司仪表团队PV-5403-1/2阀芯阀杆采购项</w:t>
      </w:r>
      <w:r>
        <w:rPr>
          <w:b/>
          <w:bCs/>
          <w:sz w:val="32"/>
          <w:lang w:eastAsia="zh-CN"/>
        </w:rPr>
        <w:t>目</w:t>
      </w:r>
      <w:r>
        <w:rPr>
          <w:rFonts w:hint="eastAsia"/>
          <w:b/>
          <w:bCs/>
          <w:sz w:val="32"/>
          <w:lang w:eastAsia="zh-CN"/>
        </w:rPr>
        <w:t>比选公告</w:t>
      </w:r>
    </w:p>
    <w:p>
      <w:pPr>
        <w:pStyle w:val="19"/>
        <w:rPr>
          <w:b/>
          <w:sz w:val="28"/>
          <w:lang w:eastAsia="zh-CN"/>
        </w:rPr>
      </w:pPr>
    </w:p>
    <w:p>
      <w:pPr>
        <w:pStyle w:val="19"/>
        <w:keepNext w:val="0"/>
        <w:keepLines w:val="0"/>
        <w:pageBreakBefore w:val="0"/>
        <w:widowControl w:val="0"/>
        <w:kinsoku/>
        <w:wordWrap/>
        <w:overflowPunct/>
        <w:topLinePunct w:val="0"/>
        <w:bidi w:val="0"/>
        <w:snapToGrid/>
        <w:spacing w:before="26" w:line="600" w:lineRule="exact"/>
        <w:ind w:right="121"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福建福海创石油化工有限公司仪表团队PV-5403-1/2阀芯阀杆采购项目（项目编号：QG2301290024）</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bidi w:val="0"/>
        <w:snapToGrid/>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项目名称：福建福海创石油化工有限公司仪表团队PV-5403-1/2阀芯阀杆采购项</w:t>
      </w:r>
      <w:r>
        <w:rPr>
          <w:sz w:val="24"/>
          <w:szCs w:val="24"/>
          <w:lang w:eastAsia="zh-CN"/>
        </w:rPr>
        <w:t>目</w:t>
      </w:r>
      <w:r>
        <w:rPr>
          <w:rFonts w:hint="eastAsia"/>
          <w:sz w:val="24"/>
          <w:szCs w:val="24"/>
          <w:lang w:eastAsia="zh-CN"/>
        </w:rPr>
        <w:t>。</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rFonts w:hint="eastAsia"/>
          <w:sz w:val="24"/>
          <w:szCs w:val="24"/>
          <w:lang w:eastAsia="zh-CN"/>
        </w:rPr>
      </w:pPr>
      <w:r>
        <w:rPr>
          <w:sz w:val="24"/>
          <w:szCs w:val="24"/>
          <w:lang w:eastAsia="zh-CN"/>
        </w:rPr>
        <w:t>2.</w:t>
      </w:r>
      <w:r>
        <w:rPr>
          <w:rFonts w:hint="eastAsia"/>
          <w:sz w:val="24"/>
          <w:szCs w:val="24"/>
          <w:lang w:eastAsia="zh-CN"/>
        </w:rPr>
        <w:t>比选项目说明：规格：18寸*20寸 1500LB,阀门系列号：ME12A0084-19~20，</w:t>
      </w:r>
      <w:r>
        <w:rPr>
          <w:rFonts w:hint="eastAsia"/>
          <w:sz w:val="24"/>
          <w:szCs w:val="24"/>
          <w:lang w:val="en-US" w:eastAsia="zh-CN"/>
        </w:rPr>
        <w:t>原阀备件号：0200005-805-M86，厂牌：Masoneilan\位号PV-5403-1/2</w:t>
      </w:r>
      <w:r>
        <w:rPr>
          <w:rFonts w:hint="eastAsia"/>
          <w:sz w:val="24"/>
          <w:szCs w:val="24"/>
          <w:lang w:eastAsia="zh-CN"/>
        </w:rPr>
        <w:t>。</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41.81</w:t>
      </w:r>
      <w:r>
        <w:rPr>
          <w:sz w:val="24"/>
          <w:szCs w:val="24"/>
          <w:lang w:eastAsia="zh-CN"/>
        </w:rPr>
        <w:t>万元</w:t>
      </w:r>
      <w:r>
        <w:rPr>
          <w:rFonts w:hint="eastAsia"/>
          <w:sz w:val="24"/>
          <w:szCs w:val="24"/>
          <w:lang w:eastAsia="zh-CN"/>
        </w:rPr>
        <w:t>（含13%增值税）。</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rFonts w:hint="default"/>
          <w:lang w:val="en-US" w:eastAsia="zh-CN"/>
        </w:rPr>
      </w:pPr>
      <w:r>
        <w:rPr>
          <w:rFonts w:hint="eastAsia"/>
          <w:sz w:val="24"/>
          <w:szCs w:val="24"/>
          <w:lang w:val="en-US" w:eastAsia="zh-CN"/>
        </w:rPr>
        <w:t>4.</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keepNext w:val="0"/>
        <w:keepLines w:val="0"/>
        <w:pageBreakBefore w:val="0"/>
        <w:widowControl w:val="0"/>
        <w:tabs>
          <w:tab w:val="left" w:pos="709"/>
        </w:tabs>
        <w:kinsoku/>
        <w:wordWrap/>
        <w:overflowPunct/>
        <w:topLinePunct w:val="0"/>
        <w:bidi w:val="0"/>
        <w:snapToGrid/>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keepNext w:val="0"/>
        <w:keepLines w:val="0"/>
        <w:pageBreakBefore w:val="0"/>
        <w:widowControl w:val="0"/>
        <w:kinsoku/>
        <w:wordWrap/>
        <w:overflowPunct/>
        <w:topLinePunct w:val="0"/>
        <w:bidi w:val="0"/>
        <w:snapToGrid/>
        <w:spacing w:line="600" w:lineRule="exact"/>
        <w:ind w:firstLine="480" w:firstLineChars="200"/>
        <w:jc w:val="both"/>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sz w:val="24"/>
          <w:szCs w:val="24"/>
          <w:lang w:eastAsia="zh-CN"/>
        </w:rPr>
      </w:pPr>
      <w:r>
        <w:rPr>
          <w:color w:val="000000" w:themeColor="text1"/>
          <w:sz w:val="24"/>
          <w:szCs w:val="24"/>
          <w:lang w:eastAsia="zh-CN"/>
        </w:rPr>
        <w:t>3.</w:t>
      </w:r>
      <w:r>
        <w:rPr>
          <w:rFonts w:ascii="Arial" w:hAnsi="Arial" w:cs="Arial"/>
          <w:color w:val="111111"/>
          <w:shd w:val="clear" w:color="auto" w:fill="FFFFFF"/>
          <w:lang w:eastAsia="zh-CN"/>
        </w:rPr>
        <w:t xml:space="preserve"> </w:t>
      </w:r>
      <w:r>
        <w:rPr>
          <w:rFonts w:ascii="宋体" w:hAnsi="宋体" w:eastAsia="宋体" w:cs="宋体"/>
          <w:sz w:val="24"/>
          <w:szCs w:val="24"/>
        </w:rPr>
        <w:t>参选人需具备</w:t>
      </w:r>
      <w:r>
        <w:rPr>
          <w:rFonts w:ascii="Arial" w:hAnsi="Arial" w:cs="Arial"/>
          <w:bCs/>
          <w:sz w:val="24"/>
          <w:szCs w:val="24"/>
        </w:rPr>
        <w:t>提供的</w:t>
      </w:r>
      <w:r>
        <w:rPr>
          <w:rFonts w:hint="eastAsia" w:ascii="Arial" w:hAnsi="Arial" w:cs="Arial"/>
          <w:bCs/>
          <w:sz w:val="24"/>
          <w:szCs w:val="24"/>
        </w:rPr>
        <w:t>阀芯/阀杆</w:t>
      </w:r>
      <w:r>
        <w:rPr>
          <w:rFonts w:ascii="Arial" w:hAnsi="Arial" w:cs="Arial"/>
          <w:bCs/>
          <w:sz w:val="24"/>
          <w:szCs w:val="24"/>
        </w:rPr>
        <w:t>应该是成熟可靠、技术先进、在国内同类型、同规模</w:t>
      </w:r>
      <w:r>
        <w:rPr>
          <w:rFonts w:hint="eastAsia" w:ascii="Arial" w:hAnsi="Arial" w:cs="Arial"/>
          <w:bCs/>
          <w:sz w:val="24"/>
          <w:szCs w:val="24"/>
        </w:rPr>
        <w:t>、同工况</w:t>
      </w:r>
      <w:r>
        <w:rPr>
          <w:rFonts w:ascii="Arial" w:hAnsi="Arial" w:cs="Arial"/>
          <w:bCs/>
          <w:sz w:val="24"/>
          <w:szCs w:val="24"/>
        </w:rPr>
        <w:t>装置中至少有3处3年以上的应用业绩</w:t>
      </w:r>
      <w:r>
        <w:rPr>
          <w:rFonts w:ascii="宋体" w:hAnsi="宋体" w:eastAsia="宋体" w:cs="宋体"/>
          <w:sz w:val="24"/>
          <w:szCs w:val="24"/>
        </w:rPr>
        <w:t>。（要提供相应合同扫描件）。</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pPr>
        <w:keepNext w:val="0"/>
        <w:keepLines w:val="0"/>
        <w:pageBreakBefore w:val="0"/>
        <w:widowControl w:val="0"/>
        <w:tabs>
          <w:tab w:val="left" w:pos="709"/>
        </w:tabs>
        <w:kinsoku/>
        <w:wordWrap/>
        <w:overflowPunct/>
        <w:topLinePunct w:val="0"/>
        <w:bidi w:val="0"/>
        <w:snapToGrid/>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2</w:t>
      </w:r>
      <w:r>
        <w:rPr>
          <w:rFonts w:hint="eastAsia"/>
          <w:color w:val="000000" w:themeColor="text1"/>
          <w:sz w:val="24"/>
          <w:szCs w:val="24"/>
          <w:lang w:eastAsia="zh-CN"/>
        </w:rPr>
        <w:t>月</w:t>
      </w:r>
      <w:r>
        <w:rPr>
          <w:rFonts w:hint="eastAsia"/>
          <w:color w:val="000000" w:themeColor="text1"/>
          <w:sz w:val="24"/>
          <w:szCs w:val="24"/>
          <w:lang w:val="en-US" w:eastAsia="zh-CN"/>
        </w:rPr>
        <w:t>21</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2</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bidi w:val="0"/>
        <w:snapToGrid/>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19"/>
        <w:keepNext w:val="0"/>
        <w:keepLines w:val="0"/>
        <w:pageBreakBefore w:val="0"/>
        <w:widowControl w:val="0"/>
        <w:kinsoku/>
        <w:wordWrap/>
        <w:overflowPunct/>
        <w:topLinePunct w:val="0"/>
        <w:bidi w:val="0"/>
        <w:snapToGrid/>
        <w:spacing w:line="600" w:lineRule="exact"/>
        <w:ind w:right="121" w:firstLine="514" w:firstLineChars="20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1</w:t>
      </w:r>
      <w:r>
        <w:rPr>
          <w:rFonts w:hint="eastAsia"/>
          <w:color w:val="000000" w:themeColor="text1"/>
          <w:lang w:eastAsia="zh-CN"/>
        </w:rPr>
        <w:t>0000元整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keepNext w:val="0"/>
        <w:keepLines w:val="0"/>
        <w:pageBreakBefore w:val="0"/>
        <w:widowControl w:val="0"/>
        <w:kinsoku/>
        <w:wordWrap/>
        <w:overflowPunct/>
        <w:topLinePunct w:val="0"/>
        <w:bidi w:val="0"/>
        <w:snapToGrid/>
        <w:spacing w:beforeLines="0" w:afterLines="0" w:line="600" w:lineRule="exact"/>
        <w:ind w:firstLine="440" w:firstLineChars="200"/>
        <w:jc w:val="both"/>
        <w:rPr>
          <w:rFonts w:ascii="宋体" w:hAnsi="宋体" w:cs="宋体"/>
          <w:snapToGrid w:val="0"/>
          <w:kern w:val="0"/>
          <w:sz w:val="24"/>
          <w:szCs w:val="24"/>
          <w:highlight w:val="none"/>
        </w:rPr>
      </w:pPr>
      <w:r>
        <w:rPr>
          <w:rFonts w:hint="eastAsia"/>
          <w:color w:val="000000" w:themeColor="text1"/>
          <w:lang w:eastAsia="zh-CN"/>
        </w:rPr>
        <w:t xml:space="preserve">  </w:t>
      </w:r>
      <w:r>
        <w:rPr>
          <w:rFonts w:hint="eastAsia" w:ascii="宋体" w:hAnsi="宋体" w:cs="宋体"/>
          <w:snapToGrid w:val="0"/>
          <w:kern w:val="0"/>
          <w:sz w:val="24"/>
          <w:szCs w:val="24"/>
          <w:highlight w:val="none"/>
        </w:rPr>
        <w:t>开户名：福建福海创石油化工有限公司</w:t>
      </w:r>
    </w:p>
    <w:p>
      <w:pPr>
        <w:keepNext w:val="0"/>
        <w:keepLines w:val="0"/>
        <w:pageBreakBefore w:val="0"/>
        <w:widowControl w:val="0"/>
        <w:kinsoku/>
        <w:wordWrap/>
        <w:overflowPunct/>
        <w:topLinePunct w:val="0"/>
        <w:bidi w:val="0"/>
        <w:snapToGrid/>
        <w:spacing w:beforeLines="0" w:afterLines="0" w:line="600" w:lineRule="exact"/>
        <w:ind w:firstLine="480" w:firstLineChars="200"/>
        <w:jc w:val="both"/>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 xml:space="preserve"> </w:t>
      </w:r>
      <w:r>
        <w:rPr>
          <w:rFonts w:hint="eastAsia" w:cs="宋体"/>
          <w:snapToGrid w:val="0"/>
          <w:kern w:val="0"/>
          <w:sz w:val="24"/>
          <w:szCs w:val="24"/>
          <w:highlight w:val="none"/>
          <w:lang w:val="en-US" w:eastAsia="zh-CN"/>
        </w:rPr>
        <w:t xml:space="preserve"> </w:t>
      </w:r>
      <w:r>
        <w:rPr>
          <w:rFonts w:hint="eastAsia" w:ascii="宋体" w:hAnsi="宋体" w:cs="宋体"/>
          <w:snapToGrid w:val="0"/>
          <w:kern w:val="0"/>
          <w:sz w:val="24"/>
          <w:szCs w:val="24"/>
          <w:highlight w:val="none"/>
        </w:rPr>
        <w:t>开户行：中国银行股份有限公司漳州古雷经济开发区支行</w:t>
      </w:r>
    </w:p>
    <w:p>
      <w:pPr>
        <w:keepNext w:val="0"/>
        <w:keepLines w:val="0"/>
        <w:pageBreakBefore w:val="0"/>
        <w:widowControl w:val="0"/>
        <w:kinsoku/>
        <w:wordWrap/>
        <w:overflowPunct/>
        <w:topLinePunct w:val="0"/>
        <w:bidi w:val="0"/>
        <w:snapToGrid/>
        <w:spacing w:beforeLines="0" w:afterLines="0" w:line="600" w:lineRule="exact"/>
        <w:ind w:firstLine="480" w:firstLineChars="200"/>
        <w:jc w:val="both"/>
        <w:rPr>
          <w:color w:val="000000" w:themeColor="text1"/>
          <w:lang w:eastAsia="zh-CN"/>
        </w:rPr>
      </w:pPr>
      <w:r>
        <w:rPr>
          <w:rFonts w:hint="eastAsia" w:ascii="宋体" w:hAnsi="宋体" w:cs="宋体"/>
          <w:snapToGrid w:val="0"/>
          <w:kern w:val="0"/>
          <w:sz w:val="24"/>
          <w:szCs w:val="24"/>
          <w:highlight w:val="none"/>
        </w:rPr>
        <w:t xml:space="preserve">  开户账户：4065 7481 6628</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color w:val="000000" w:themeColor="text1"/>
          <w:lang w:eastAsia="zh-CN"/>
        </w:rPr>
      </w:pPr>
      <w:r>
        <w:rPr>
          <w:rFonts w:hint="eastAsia"/>
          <w:color w:val="000000" w:themeColor="text1"/>
          <w:lang w:eastAsia="zh-CN"/>
        </w:rPr>
        <w:t xml:space="preserve">    注明用途：仪表团队PV-5403-1/2阀芯阀杆采购项目参选</w:t>
      </w:r>
      <w:r>
        <w:rPr>
          <w:color w:val="000000" w:themeColor="text1"/>
          <w:lang w:eastAsia="zh-CN"/>
        </w:rPr>
        <w:t>保证金</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rFonts w:hint="eastAsia"/>
          <w:lang w:eastAsia="zh-CN"/>
        </w:rPr>
        <w:t>3.比选结束退还未中选者的比选保证金（无息），最迟不超过规定的比选有效期满后的20天；</w:t>
      </w:r>
    </w:p>
    <w:p>
      <w:pPr>
        <w:pStyle w:val="19"/>
        <w:keepNext w:val="0"/>
        <w:keepLines w:val="0"/>
        <w:pageBreakBefore w:val="0"/>
        <w:widowControl w:val="0"/>
        <w:kinsoku/>
        <w:wordWrap/>
        <w:overflowPunct/>
        <w:topLinePunct w:val="0"/>
        <w:bidi w:val="0"/>
        <w:snapToGrid/>
        <w:spacing w:line="600" w:lineRule="exact"/>
        <w:ind w:right="121" w:firstLine="482" w:firstLineChars="200"/>
        <w:jc w:val="both"/>
        <w:rPr>
          <w:color w:val="000000" w:themeColor="text1"/>
          <w:lang w:eastAsia="zh-CN"/>
        </w:rPr>
      </w:pPr>
      <w:r>
        <w:rPr>
          <w:rFonts w:hint="eastAsia"/>
          <w:b/>
          <w:lang w:eastAsia="zh-CN"/>
        </w:rPr>
        <w:t>4.中选者的参选保证金将直接转为履约保证金；</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rFonts w:hint="eastAsia"/>
          <w:lang w:eastAsia="zh-CN"/>
        </w:rPr>
        <w:t>5.如有下列情况发生，将被没收参选保证金：</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rFonts w:hint="eastAsia"/>
          <w:lang w:eastAsia="zh-CN"/>
        </w:rPr>
        <w:t>（1）参选单位在参选有效期内撤回参选文件；</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bookmarkStart w:id="0" w:name="_GoBack"/>
      <w:bookmarkEnd w:id="0"/>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bidi w:val="0"/>
        <w:snapToGrid/>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邮    编：363216</w:t>
      </w:r>
    </w:p>
    <w:p>
      <w:pPr>
        <w:keepNext w:val="0"/>
        <w:keepLines w:val="0"/>
        <w:pageBreakBefore w:val="0"/>
        <w:widowControl w:val="0"/>
        <w:kinsoku/>
        <w:wordWrap/>
        <w:overflowPunct/>
        <w:topLinePunct w:val="0"/>
        <w:bidi w:val="0"/>
        <w:snapToGrid/>
        <w:spacing w:line="600" w:lineRule="exact"/>
        <w:ind w:firstLine="480" w:firstLineChars="200"/>
        <w:jc w:val="both"/>
        <w:rPr>
          <w:sz w:val="24"/>
          <w:szCs w:val="24"/>
          <w:lang w:eastAsia="zh-CN"/>
        </w:rPr>
      </w:pPr>
    </w:p>
    <w:p>
      <w:pPr>
        <w:keepNext w:val="0"/>
        <w:keepLines w:val="0"/>
        <w:pageBreakBefore w:val="0"/>
        <w:widowControl w:val="0"/>
        <w:kinsoku/>
        <w:wordWrap/>
        <w:overflowPunct/>
        <w:topLinePunct w:val="0"/>
        <w:bidi w:val="0"/>
        <w:snapToGrid/>
        <w:spacing w:line="600" w:lineRule="exact"/>
        <w:ind w:firstLine="480" w:firstLineChars="200"/>
        <w:jc w:val="both"/>
        <w:rPr>
          <w:sz w:val="24"/>
          <w:szCs w:val="24"/>
          <w:lang w:eastAsia="zh-CN"/>
        </w:rPr>
      </w:pPr>
      <w:r>
        <w:rPr>
          <w:rFonts w:hint="eastAsia"/>
          <w:sz w:val="24"/>
          <w:szCs w:val="24"/>
          <w:lang w:eastAsia="zh-CN"/>
        </w:rPr>
        <w:t xml:space="preserve">                                           福建福海创石油化工有限公司 </w:t>
      </w:r>
    </w:p>
    <w:p>
      <w:pPr>
        <w:keepNext w:val="0"/>
        <w:keepLines w:val="0"/>
        <w:pageBreakBefore w:val="0"/>
        <w:widowControl w:val="0"/>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2</w:t>
      </w:r>
      <w:r>
        <w:rPr>
          <w:rFonts w:hint="eastAsia"/>
          <w:color w:val="000000" w:themeColor="text1"/>
          <w:sz w:val="24"/>
          <w:szCs w:val="24"/>
          <w:lang w:eastAsia="zh-CN"/>
        </w:rPr>
        <w:t>月</w:t>
      </w:r>
      <w:r>
        <w:rPr>
          <w:rFonts w:hint="eastAsia"/>
          <w:color w:val="000000" w:themeColor="text1"/>
          <w:sz w:val="24"/>
          <w:szCs w:val="24"/>
          <w:lang w:val="en-US" w:eastAsia="zh-CN"/>
        </w:rPr>
        <w:t>20</w:t>
      </w:r>
      <w:r>
        <w:rPr>
          <w:rFonts w:hint="eastAsia"/>
          <w:color w:val="000000" w:themeColor="text1"/>
          <w:sz w:val="24"/>
          <w:szCs w:val="24"/>
          <w:lang w:eastAsia="zh-CN"/>
        </w:rPr>
        <w:t>日</w:t>
      </w:r>
    </w:p>
    <w:p>
      <w:pPr>
        <w:pStyle w:val="55"/>
        <w:keepNext w:val="0"/>
        <w:keepLines w:val="0"/>
        <w:pageBreakBefore w:val="0"/>
        <w:widowControl w:val="0"/>
        <w:kinsoku/>
        <w:wordWrap/>
        <w:overflowPunct/>
        <w:topLinePunct w:val="0"/>
        <w:bidi w:val="0"/>
        <w:snapToGrid/>
        <w:spacing w:line="600" w:lineRule="exact"/>
        <w:ind w:firstLine="680" w:firstLineChars="200"/>
        <w:jc w:val="both"/>
        <w:sectPr>
          <w:footerReference r:id="rId3" w:type="default"/>
          <w:pgSz w:w="11910" w:h="16840"/>
          <w:pgMar w:top="1500" w:right="1020" w:bottom="740" w:left="1300" w:header="0" w:footer="551" w:gutter="0"/>
          <w:cols w:space="720" w:num="1"/>
        </w:sectPr>
      </w:pPr>
    </w:p>
    <w:p>
      <w:pPr>
        <w:pStyle w:val="2"/>
        <w:keepNext w:val="0"/>
        <w:keepLines w:val="0"/>
        <w:pageBreakBefore w:val="0"/>
        <w:widowControl w:val="0"/>
        <w:tabs>
          <w:tab w:val="left" w:pos="1488"/>
        </w:tabs>
        <w:kinsoku/>
        <w:wordWrap/>
        <w:overflowPunct/>
        <w:topLinePunct w:val="0"/>
        <w:bidi w:val="0"/>
        <w:snapToGrid/>
        <w:spacing w:line="600" w:lineRule="exact"/>
        <w:ind w:left="0" w:leftChars="0" w:firstLine="562" w:firstLineChars="200"/>
        <w:jc w:val="both"/>
        <w:rPr>
          <w:lang w:eastAsia="zh-CN"/>
        </w:rPr>
      </w:pPr>
      <w:r>
        <w:rPr>
          <w:lang w:eastAsia="zh-CN"/>
        </w:rPr>
        <w:tab/>
      </w:r>
      <w:r>
        <w:rPr>
          <w:rFonts w:hint="eastAsia"/>
          <w:lang w:val="en-US" w:eastAsia="zh-CN"/>
        </w:rPr>
        <w:t xml:space="preserve">                 </w:t>
      </w:r>
      <w:r>
        <w:rPr>
          <w:spacing w:val="-1"/>
          <w:w w:val="95"/>
          <w:lang w:eastAsia="zh-CN"/>
        </w:rPr>
        <w:t>评比规</w:t>
      </w:r>
      <w:r>
        <w:rPr>
          <w:w w:val="95"/>
          <w:lang w:eastAsia="zh-CN"/>
        </w:rPr>
        <w:t>则</w:t>
      </w:r>
    </w:p>
    <w:p>
      <w:pPr>
        <w:keepNext w:val="0"/>
        <w:keepLines w:val="0"/>
        <w:pageBreakBefore w:val="0"/>
        <w:widowControl w:val="0"/>
        <w:kinsoku/>
        <w:wordWrap/>
        <w:overflowPunct/>
        <w:topLinePunct w:val="0"/>
        <w:bidi w:val="0"/>
        <w:snapToGrid/>
        <w:spacing w:before="15" w:line="600" w:lineRule="exact"/>
        <w:ind w:firstLine="534" w:firstLineChars="200"/>
        <w:jc w:val="both"/>
        <w:rPr>
          <w:b/>
          <w:w w:val="95"/>
          <w:sz w:val="28"/>
          <w:lang w:eastAsia="zh-CN"/>
        </w:rPr>
      </w:pPr>
      <w:r>
        <w:rPr>
          <w:b/>
          <w:w w:val="95"/>
          <w:sz w:val="28"/>
          <w:lang w:eastAsia="zh-CN"/>
        </w:rPr>
        <w:t>一、规则</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lang w:eastAsia="zh-CN"/>
        </w:rPr>
        <w:t>2.参选人串选、相互勾结故意压低标价以排挤竞争对手的公平竞争的，其参选无效。</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keepNext w:val="0"/>
        <w:keepLines w:val="0"/>
        <w:pageBreakBefore w:val="0"/>
        <w:widowControl w:val="0"/>
        <w:kinsoku/>
        <w:wordWrap/>
        <w:overflowPunct/>
        <w:topLinePunct w:val="0"/>
        <w:bidi w:val="0"/>
        <w:snapToGrid/>
        <w:spacing w:before="15" w:line="600" w:lineRule="exact"/>
        <w:ind w:firstLine="534" w:firstLineChars="200"/>
        <w:jc w:val="both"/>
        <w:rPr>
          <w:b/>
          <w:w w:val="95"/>
          <w:sz w:val="28"/>
          <w:lang w:eastAsia="zh-CN"/>
        </w:rPr>
      </w:pPr>
      <w:r>
        <w:rPr>
          <w:b/>
          <w:w w:val="95"/>
          <w:sz w:val="28"/>
          <w:lang w:eastAsia="zh-CN"/>
        </w:rPr>
        <w:t>二、资格审查</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bidi w:val="0"/>
        <w:snapToGrid/>
        <w:spacing w:before="15" w:line="600" w:lineRule="exact"/>
        <w:ind w:firstLine="534" w:firstLineChars="200"/>
        <w:jc w:val="both"/>
        <w:rPr>
          <w:b/>
          <w:w w:val="95"/>
          <w:sz w:val="28"/>
          <w:lang w:eastAsia="zh-CN"/>
        </w:rPr>
      </w:pPr>
      <w:r>
        <w:rPr>
          <w:b/>
          <w:w w:val="95"/>
          <w:sz w:val="28"/>
          <w:lang w:eastAsia="zh-CN"/>
        </w:rPr>
        <w:t>三、评选办法</w:t>
      </w:r>
    </w:p>
    <w:p>
      <w:pPr>
        <w:pStyle w:val="19"/>
        <w:keepNext w:val="0"/>
        <w:keepLines w:val="0"/>
        <w:pageBreakBefore w:val="0"/>
        <w:widowControl w:val="0"/>
        <w:kinsoku/>
        <w:wordWrap/>
        <w:overflowPunct/>
        <w:topLinePunct w:val="0"/>
        <w:bidi w:val="0"/>
        <w:snapToGrid/>
        <w:spacing w:line="600" w:lineRule="exact"/>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41.81</w:t>
      </w:r>
      <w:r>
        <w:rPr>
          <w:rFonts w:hint="eastAsia"/>
          <w:b/>
          <w:color w:val="FF0000"/>
          <w:lang w:eastAsia="zh-CN"/>
        </w:rPr>
        <w:t>万元整（含税</w:t>
      </w:r>
      <w:r>
        <w:rPr>
          <w:rFonts w:hint="eastAsia"/>
          <w:b/>
          <w:color w:val="FF0000"/>
          <w:lang w:val="en-US" w:eastAsia="zh-CN"/>
        </w:rPr>
        <w:t>13%</w:t>
      </w:r>
      <w:r>
        <w:rPr>
          <w:rFonts w:hint="eastAsia"/>
          <w:b/>
          <w:color w:val="FF0000"/>
          <w:lang w:eastAsia="zh-CN"/>
        </w:rPr>
        <w:t>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3"/>
          <w:rFonts w:hint="eastAsia"/>
          <w:lang w:eastAsia="zh-CN"/>
        </w:rPr>
        <w:t>如参选人对控制价存疑请于报价截止前发邮件至</w:t>
      </w:r>
      <w:r>
        <w:rPr>
          <w:rStyle w:val="53"/>
          <w:rFonts w:hint="eastAsia"/>
          <w:lang w:val="en-US" w:eastAsia="zh-CN"/>
        </w:rPr>
        <w:t>xumx</w:t>
      </w:r>
      <w:r>
        <w:rPr>
          <w:rStyle w:val="53"/>
          <w:rFonts w:hint="eastAsia"/>
          <w:lang w:eastAsia="zh-CN"/>
        </w:rPr>
        <w:t>@fhcpec.com.cn</w:t>
      </w:r>
      <w:r>
        <w:rPr>
          <w:rStyle w:val="53"/>
          <w:rFonts w:hint="eastAsia"/>
          <w:lang w:eastAsia="zh-CN"/>
        </w:rPr>
        <w:fldChar w:fldCharType="end"/>
      </w:r>
      <w:r>
        <w:rPr>
          <w:rFonts w:hint="eastAsia"/>
          <w:lang w:eastAsia="zh-CN"/>
        </w:rPr>
        <w:t>。</w:t>
      </w:r>
    </w:p>
    <w:p>
      <w:pPr>
        <w:keepNext w:val="0"/>
        <w:keepLines w:val="0"/>
        <w:pageBreakBefore w:val="0"/>
        <w:widowControl w:val="0"/>
        <w:kinsoku/>
        <w:wordWrap/>
        <w:overflowPunct/>
        <w:topLinePunct w:val="0"/>
        <w:bidi w:val="0"/>
        <w:snapToGrid/>
        <w:spacing w:before="15" w:line="600" w:lineRule="exact"/>
        <w:ind w:firstLine="480" w:firstLineChars="200"/>
        <w:jc w:val="both"/>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keepNext w:val="0"/>
        <w:keepLines w:val="0"/>
        <w:pageBreakBefore w:val="0"/>
        <w:widowControl w:val="0"/>
        <w:kinsoku/>
        <w:wordWrap/>
        <w:overflowPunct/>
        <w:topLinePunct w:val="0"/>
        <w:bidi w:val="0"/>
        <w:snapToGrid/>
        <w:spacing w:before="15" w:line="600" w:lineRule="exact"/>
        <w:ind w:firstLine="480" w:firstLineChars="200"/>
        <w:jc w:val="both"/>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keepNext w:val="0"/>
        <w:keepLines w:val="0"/>
        <w:pageBreakBefore w:val="0"/>
        <w:widowControl w:val="0"/>
        <w:kinsoku/>
        <w:wordWrap/>
        <w:overflowPunct/>
        <w:topLinePunct w:val="0"/>
        <w:bidi w:val="0"/>
        <w:snapToGrid/>
        <w:spacing w:before="15" w:line="600" w:lineRule="exact"/>
        <w:ind w:firstLine="480" w:firstLineChars="200"/>
        <w:jc w:val="both"/>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keepNext w:val="0"/>
        <w:keepLines w:val="0"/>
        <w:pageBreakBefore w:val="0"/>
        <w:widowControl w:val="0"/>
        <w:kinsoku/>
        <w:wordWrap/>
        <w:overflowPunct/>
        <w:topLinePunct w:val="0"/>
        <w:bidi w:val="0"/>
        <w:snapToGrid/>
        <w:spacing w:before="15" w:line="600" w:lineRule="exact"/>
        <w:ind w:firstLine="534" w:firstLineChars="200"/>
        <w:jc w:val="both"/>
        <w:rPr>
          <w:b/>
          <w:w w:val="95"/>
          <w:sz w:val="28"/>
          <w:lang w:eastAsia="zh-CN"/>
        </w:rPr>
      </w:pPr>
      <w:r>
        <w:rPr>
          <w:b/>
          <w:w w:val="95"/>
          <w:sz w:val="28"/>
          <w:lang w:eastAsia="zh-CN"/>
        </w:rPr>
        <w:t>四、以下情况作废选处理</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lang w:eastAsia="zh-CN"/>
        </w:rPr>
        <w:t>1.对比选文件提出的实质性要求和条件，参选文件未能在实质上响应的。</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lang w:eastAsia="zh-CN"/>
        </w:rPr>
        <w:t>2.参选文件存在重大偏差的。</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bidi w:val="0"/>
        <w:snapToGrid/>
        <w:spacing w:before="15" w:line="600" w:lineRule="exact"/>
        <w:ind w:firstLine="534" w:firstLineChars="200"/>
        <w:jc w:val="both"/>
        <w:rPr>
          <w:b/>
          <w:w w:val="95"/>
          <w:sz w:val="28"/>
          <w:lang w:eastAsia="zh-CN"/>
        </w:rPr>
      </w:pPr>
      <w:r>
        <w:rPr>
          <w:b/>
          <w:w w:val="95"/>
          <w:sz w:val="28"/>
          <w:lang w:eastAsia="zh-CN"/>
        </w:rPr>
        <w:t>五、评选</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lang w:eastAsia="zh-CN"/>
        </w:rPr>
        <w:t>2.在开选时没有启封和读出的参选文件，在评选时将不予考虑。</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lang w:eastAsia="zh-CN"/>
        </w:rPr>
        <w:t>3.比选人将做开选记录。</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rFonts w:hint="eastAsia"/>
          <w:lang w:eastAsia="zh-CN"/>
        </w:rPr>
        <w:t>4.业主将根据评选结果与中选人签订合同。</w:t>
      </w:r>
    </w:p>
    <w:p>
      <w:pPr>
        <w:keepNext w:val="0"/>
        <w:keepLines w:val="0"/>
        <w:pageBreakBefore w:val="0"/>
        <w:widowControl w:val="0"/>
        <w:kinsoku/>
        <w:wordWrap/>
        <w:overflowPunct/>
        <w:topLinePunct w:val="0"/>
        <w:bidi w:val="0"/>
        <w:snapToGrid/>
        <w:spacing w:line="600" w:lineRule="exact"/>
        <w:ind w:firstLine="440" w:firstLineChars="200"/>
        <w:jc w:val="both"/>
        <w:rPr>
          <w:lang w:eastAsia="zh-CN"/>
        </w:rPr>
      </w:pPr>
    </w:p>
    <w:p>
      <w:pPr>
        <w:keepNext w:val="0"/>
        <w:keepLines w:val="0"/>
        <w:pageBreakBefore w:val="0"/>
        <w:widowControl w:val="0"/>
        <w:kinsoku/>
        <w:wordWrap/>
        <w:overflowPunct/>
        <w:topLinePunct w:val="0"/>
        <w:bidi w:val="0"/>
        <w:snapToGrid/>
        <w:spacing w:before="15" w:line="600" w:lineRule="exact"/>
        <w:ind w:firstLine="534" w:firstLineChars="200"/>
        <w:jc w:val="both"/>
        <w:rPr>
          <w:b/>
          <w:w w:val="95"/>
          <w:sz w:val="28"/>
          <w:lang w:eastAsia="zh-CN"/>
        </w:rPr>
      </w:pPr>
      <w:r>
        <w:rPr>
          <w:b/>
          <w:w w:val="95"/>
          <w:sz w:val="28"/>
          <w:lang w:eastAsia="zh-CN"/>
        </w:rPr>
        <w:t>第五章  合同授予</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lang w:eastAsia="zh-CN"/>
        </w:rPr>
        <w:t>1.比选人将把合同授予中选人；在授予前，仍需进行资格审查。</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lang w:eastAsia="zh-CN"/>
        </w:rPr>
        <w:t>2.中选人确定后，比选将通知中选人，并将中选结果公示在比选人官网。</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w:t>
      </w:r>
      <w:r>
        <w:rPr>
          <w:rStyle w:val="49"/>
          <w:rFonts w:hint="eastAsia" w:ascii="Times New Roman" w:hAnsi="Times New Roman" w:cs="Times New Roman"/>
          <w:color w:val="FF0000"/>
          <w:lang w:eastAsia="zh-CN"/>
        </w:rPr>
        <w:t>“翔鹭石化（漳州）有限公司”作</w:t>
      </w:r>
      <w:r>
        <w:rPr>
          <w:rStyle w:val="49"/>
          <w:rFonts w:hint="eastAsia"/>
          <w:color w:val="FF0000"/>
          <w:lang w:eastAsia="zh-CN"/>
        </w:rPr>
        <w:t>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ind w:firstLine="560" w:firstLineChars="200"/>
        <w:rPr>
          <w:sz w:val="28"/>
          <w:u w:val="single"/>
          <w:lang w:eastAsia="zh-CN"/>
        </w:rPr>
      </w:pP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26</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39452D6"/>
    <w:rsid w:val="061139E5"/>
    <w:rsid w:val="06F50B00"/>
    <w:rsid w:val="076E1278"/>
    <w:rsid w:val="087D5A4F"/>
    <w:rsid w:val="08D1141D"/>
    <w:rsid w:val="0B296DE2"/>
    <w:rsid w:val="0D0126E0"/>
    <w:rsid w:val="0FB5725B"/>
    <w:rsid w:val="10294AA3"/>
    <w:rsid w:val="10E40CA0"/>
    <w:rsid w:val="136130D9"/>
    <w:rsid w:val="13805E8A"/>
    <w:rsid w:val="14762538"/>
    <w:rsid w:val="15800409"/>
    <w:rsid w:val="173600E6"/>
    <w:rsid w:val="18DD4F7E"/>
    <w:rsid w:val="195B58A2"/>
    <w:rsid w:val="1989465C"/>
    <w:rsid w:val="1B6947A7"/>
    <w:rsid w:val="1E085A14"/>
    <w:rsid w:val="1E6D485C"/>
    <w:rsid w:val="1FF43DDB"/>
    <w:rsid w:val="21933AA2"/>
    <w:rsid w:val="21C33019"/>
    <w:rsid w:val="25BF356F"/>
    <w:rsid w:val="25DB0C2D"/>
    <w:rsid w:val="267F6210"/>
    <w:rsid w:val="269469E7"/>
    <w:rsid w:val="26EF5299"/>
    <w:rsid w:val="27EE0826"/>
    <w:rsid w:val="29663EB6"/>
    <w:rsid w:val="2998140D"/>
    <w:rsid w:val="29FC3B14"/>
    <w:rsid w:val="2A056A4F"/>
    <w:rsid w:val="2B11792E"/>
    <w:rsid w:val="2F724BD0"/>
    <w:rsid w:val="31995E79"/>
    <w:rsid w:val="31C54755"/>
    <w:rsid w:val="3216608C"/>
    <w:rsid w:val="328F13DA"/>
    <w:rsid w:val="34CE14C6"/>
    <w:rsid w:val="34D84CEC"/>
    <w:rsid w:val="35DC515B"/>
    <w:rsid w:val="37AF5AB7"/>
    <w:rsid w:val="393F2F73"/>
    <w:rsid w:val="3B1C3371"/>
    <w:rsid w:val="3BFB187B"/>
    <w:rsid w:val="3CC23198"/>
    <w:rsid w:val="3DDF4815"/>
    <w:rsid w:val="3FE669E5"/>
    <w:rsid w:val="43844604"/>
    <w:rsid w:val="444D1381"/>
    <w:rsid w:val="45367CA4"/>
    <w:rsid w:val="462A54F2"/>
    <w:rsid w:val="4870102A"/>
    <w:rsid w:val="4A6A5207"/>
    <w:rsid w:val="4B876203"/>
    <w:rsid w:val="50F63E28"/>
    <w:rsid w:val="51A67A84"/>
    <w:rsid w:val="5221007F"/>
    <w:rsid w:val="52926B5A"/>
    <w:rsid w:val="52F74B88"/>
    <w:rsid w:val="545C5E51"/>
    <w:rsid w:val="5486175B"/>
    <w:rsid w:val="57667D24"/>
    <w:rsid w:val="57CE5BC3"/>
    <w:rsid w:val="59C5385A"/>
    <w:rsid w:val="5A2D3E44"/>
    <w:rsid w:val="5A3260D4"/>
    <w:rsid w:val="5AD75FB8"/>
    <w:rsid w:val="5AE1516A"/>
    <w:rsid w:val="5B6A3A79"/>
    <w:rsid w:val="5C1A5F7B"/>
    <w:rsid w:val="5D7A3273"/>
    <w:rsid w:val="5E2B4120"/>
    <w:rsid w:val="601675AC"/>
    <w:rsid w:val="61587D6F"/>
    <w:rsid w:val="628D3982"/>
    <w:rsid w:val="62E96122"/>
    <w:rsid w:val="645771F8"/>
    <w:rsid w:val="66CC0AF0"/>
    <w:rsid w:val="693C3D94"/>
    <w:rsid w:val="6A54112D"/>
    <w:rsid w:val="6A701C86"/>
    <w:rsid w:val="6AA035AE"/>
    <w:rsid w:val="6BCB034D"/>
    <w:rsid w:val="6C0E1756"/>
    <w:rsid w:val="6C2B2406"/>
    <w:rsid w:val="6E0F2E14"/>
    <w:rsid w:val="6F1E141D"/>
    <w:rsid w:val="6F5354F8"/>
    <w:rsid w:val="727810B8"/>
    <w:rsid w:val="72E05B2C"/>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6"/>
    <w:qFormat/>
    <w:uiPriority w:val="0"/>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6"/>
    <w:qFormat/>
    <w:uiPriority w:val="1"/>
    <w:rPr>
      <w:sz w:val="24"/>
      <w:szCs w:val="24"/>
    </w:rPr>
  </w:style>
  <w:style w:type="paragraph" w:styleId="20">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7"/>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8"/>
    <w:qFormat/>
    <w:uiPriority w:val="99"/>
    <w:pPr>
      <w:tabs>
        <w:tab w:val="center" w:pos="4153"/>
        <w:tab w:val="right" w:pos="8306"/>
      </w:tabs>
      <w:snapToGrid w:val="0"/>
    </w:pPr>
    <w:rPr>
      <w:sz w:val="18"/>
      <w:szCs w:val="18"/>
    </w:rPr>
  </w:style>
  <w:style w:type="paragraph" w:styleId="30">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99"/>
    <w:qFormat/>
    <w:uiPriority w:val="0"/>
    <w:pPr>
      <w:widowControl/>
    </w:pPr>
    <w:rPr>
      <w:b/>
      <w:bCs/>
      <w:sz w:val="24"/>
      <w:szCs w:val="24"/>
    </w:rPr>
  </w:style>
  <w:style w:type="paragraph" w:styleId="45">
    <w:name w:val="Body Text First Indent"/>
    <w:basedOn w:val="19"/>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2"/>
    <w:qFormat/>
    <w:uiPriority w:val="0"/>
    <w:rPr>
      <w:rFonts w:ascii="宋体" w:hAnsi="宋体" w:cs="宋体"/>
      <w:b/>
      <w:bCs/>
      <w:sz w:val="28"/>
      <w:szCs w:val="28"/>
      <w:lang w:eastAsia="en-US"/>
    </w:rPr>
  </w:style>
  <w:style w:type="character" w:customStyle="1" w:styleId="57">
    <w:name w:val="标题 2 Char"/>
    <w:basedOn w:val="48"/>
    <w:link w:val="3"/>
    <w:qFormat/>
    <w:uiPriority w:val="0"/>
    <w:rPr>
      <w:rFonts w:ascii="宋体" w:hAnsi="宋体" w:cs="宋体"/>
      <w:b/>
      <w:bCs/>
      <w:sz w:val="24"/>
      <w:szCs w:val="24"/>
      <w:lang w:eastAsia="en-US"/>
    </w:rPr>
  </w:style>
  <w:style w:type="character" w:customStyle="1" w:styleId="58">
    <w:name w:val="标题 3 Char"/>
    <w:basedOn w:val="48"/>
    <w:link w:val="4"/>
    <w:qFormat/>
    <w:uiPriority w:val="0"/>
    <w:rPr>
      <w:b/>
      <w:bCs/>
      <w:kern w:val="2"/>
      <w:sz w:val="32"/>
      <w:szCs w:val="32"/>
    </w:rPr>
  </w:style>
  <w:style w:type="character" w:customStyle="1" w:styleId="59">
    <w:name w:val="标题 4 Char"/>
    <w:basedOn w:val="48"/>
    <w:link w:val="5"/>
    <w:qFormat/>
    <w:uiPriority w:val="0"/>
    <w:rPr>
      <w:b/>
      <w:kern w:val="2"/>
      <w:sz w:val="24"/>
      <w:szCs w:val="24"/>
    </w:rPr>
  </w:style>
  <w:style w:type="character" w:customStyle="1" w:styleId="60">
    <w:name w:val="标题 5 Char"/>
    <w:basedOn w:val="48"/>
    <w:link w:val="6"/>
    <w:qFormat/>
    <w:uiPriority w:val="0"/>
    <w:rPr>
      <w:b/>
      <w:bCs/>
      <w:kern w:val="2"/>
      <w:sz w:val="28"/>
      <w:szCs w:val="28"/>
    </w:rPr>
  </w:style>
  <w:style w:type="character" w:customStyle="1" w:styleId="61">
    <w:name w:val="标题 6 Char"/>
    <w:basedOn w:val="48"/>
    <w:link w:val="7"/>
    <w:qFormat/>
    <w:uiPriority w:val="0"/>
    <w:rPr>
      <w:b/>
      <w:sz w:val="24"/>
    </w:rPr>
  </w:style>
  <w:style w:type="character" w:customStyle="1" w:styleId="62">
    <w:name w:val="正文缩进 Char"/>
    <w:basedOn w:val="48"/>
    <w:link w:val="9"/>
    <w:qFormat/>
    <w:uiPriority w:val="0"/>
    <w:rPr>
      <w:sz w:val="24"/>
    </w:rPr>
  </w:style>
  <w:style w:type="character" w:customStyle="1" w:styleId="63">
    <w:name w:val="标题 7 Char"/>
    <w:basedOn w:val="48"/>
    <w:link w:val="8"/>
    <w:qFormat/>
    <w:uiPriority w:val="0"/>
    <w:rPr>
      <w:b/>
      <w:kern w:val="2"/>
      <w:sz w:val="24"/>
    </w:rPr>
  </w:style>
  <w:style w:type="character" w:customStyle="1" w:styleId="64">
    <w:name w:val="标题 8 Char"/>
    <w:basedOn w:val="48"/>
    <w:link w:val="10"/>
    <w:qFormat/>
    <w:uiPriority w:val="0"/>
    <w:rPr>
      <w:rFonts w:ascii="Arial" w:hAnsi="Arial" w:eastAsia="黑体"/>
      <w:kern w:val="2"/>
      <w:sz w:val="24"/>
    </w:rPr>
  </w:style>
  <w:style w:type="character" w:customStyle="1" w:styleId="65">
    <w:name w:val="标题 9 Char"/>
    <w:basedOn w:val="48"/>
    <w:link w:val="11"/>
    <w:qFormat/>
    <w:uiPriority w:val="0"/>
    <w:rPr>
      <w:rFonts w:ascii="Arial" w:hAnsi="Arial" w:eastAsia="黑体"/>
      <w:kern w:val="2"/>
      <w:sz w:val="21"/>
    </w:rPr>
  </w:style>
  <w:style w:type="character" w:customStyle="1" w:styleId="66">
    <w:name w:val="正文文本 Char1"/>
    <w:basedOn w:val="48"/>
    <w:link w:val="19"/>
    <w:qFormat/>
    <w:uiPriority w:val="1"/>
    <w:rPr>
      <w:rFonts w:ascii="宋体" w:hAnsi="宋体" w:cs="宋体"/>
      <w:sz w:val="24"/>
      <w:szCs w:val="24"/>
      <w:lang w:eastAsia="en-US"/>
    </w:rPr>
  </w:style>
  <w:style w:type="character" w:customStyle="1" w:styleId="67">
    <w:name w:val="纯文本 Char"/>
    <w:basedOn w:val="48"/>
    <w:link w:val="24"/>
    <w:qFormat/>
    <w:uiPriority w:val="0"/>
    <w:rPr>
      <w:rFonts w:ascii="宋体" w:hAnsi="Courier New" w:cs="Courier New"/>
      <w:sz w:val="22"/>
      <w:szCs w:val="21"/>
      <w:lang w:eastAsia="en-US"/>
    </w:rPr>
  </w:style>
  <w:style w:type="character" w:customStyle="1" w:styleId="68">
    <w:name w:val="页脚 Char"/>
    <w:basedOn w:val="48"/>
    <w:link w:val="29"/>
    <w:qFormat/>
    <w:uiPriority w:val="99"/>
    <w:rPr>
      <w:rFonts w:ascii="宋体" w:hAnsi="宋体" w:cs="宋体"/>
      <w:sz w:val="18"/>
      <w:szCs w:val="18"/>
      <w:lang w:eastAsia="en-US"/>
    </w:rPr>
  </w:style>
  <w:style w:type="character" w:customStyle="1" w:styleId="69">
    <w:name w:val="页眉 Char"/>
    <w:basedOn w:val="48"/>
    <w:link w:val="30"/>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8"/>
    <w:qFormat/>
    <w:uiPriority w:val="0"/>
    <w:rPr>
      <w:b/>
      <w:kern w:val="2"/>
      <w:sz w:val="21"/>
    </w:rPr>
  </w:style>
  <w:style w:type="character" w:customStyle="1" w:styleId="77">
    <w:name w:val="普通(网站) Char"/>
    <w:basedOn w:val="48"/>
    <w:link w:val="41"/>
    <w:qFormat/>
    <w:locked/>
    <w:uiPriority w:val="0"/>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6"/>
    <w:qFormat/>
    <w:uiPriority w:val="0"/>
    <w:rPr>
      <w:kern w:val="2"/>
      <w:sz w:val="21"/>
    </w:rPr>
  </w:style>
  <w:style w:type="character" w:customStyle="1" w:styleId="83">
    <w:name w:val="批注框文本 Char"/>
    <w:basedOn w:val="48"/>
    <w:link w:val="28"/>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7"/>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0"/>
    <w:qFormat/>
    <w:uiPriority w:val="0"/>
    <w:rPr>
      <w:i/>
      <w:iCs/>
      <w:kern w:val="2"/>
      <w:sz w:val="21"/>
    </w:rPr>
  </w:style>
  <w:style w:type="character" w:customStyle="1" w:styleId="91">
    <w:name w:val="正文文本 3 Char"/>
    <w:basedOn w:val="48"/>
    <w:link w:val="17"/>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5"/>
    <w:qFormat/>
    <w:uiPriority w:val="0"/>
    <w:rPr>
      <w:rFonts w:ascii="宋体"/>
      <w:sz w:val="28"/>
      <w:shd w:val="clear" w:color="auto" w:fill="000080"/>
    </w:rPr>
  </w:style>
  <w:style w:type="character" w:customStyle="1" w:styleId="96">
    <w:name w:val="日期 Char"/>
    <w:basedOn w:val="48"/>
    <w:link w:val="26"/>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4"/>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4"/>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3"/>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2"/>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4"/>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4"/>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4"/>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3"/>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2"/>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3"/>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2"/>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2"/>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2"/>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3"/>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qFormat/>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3"/>
    <w:qFormat/>
    <w:uiPriority w:val="0"/>
    <w:rPr>
      <w:rFonts w:ascii="Cambria" w:hAnsi="Cambria"/>
      <w:b/>
      <w:bCs/>
      <w:kern w:val="28"/>
      <w:sz w:val="24"/>
      <w:szCs w:val="32"/>
    </w:rPr>
  </w:style>
  <w:style w:type="character" w:customStyle="1" w:styleId="208">
    <w:name w:val="副标题 Char1"/>
    <w:basedOn w:val="48"/>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6</Pages>
  <Words>2795</Words>
  <Characters>3074</Characters>
  <Lines>79</Lines>
  <Paragraphs>22</Paragraphs>
  <TotalTime>6</TotalTime>
  <ScaleCrop>false</ScaleCrop>
  <LinksUpToDate>false</LinksUpToDate>
  <CharactersWithSpaces>3249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2023-02-20T06:36:50Z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2052-11.1.0.13703</vt:lpwstr>
  </property>
  <property fmtid="{D5CDD505-2E9C-101B-9397-08002B2CF9AE}" pid="6" name="ICV">
    <vt:lpwstr>7EFD1898B78A4345BC21372367C648C1</vt:lpwstr>
  </property>
</Properties>
</file>