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7BBE" w:rsidRDefault="00F67BBE">
      <w:pPr>
        <w:spacing w:line="720" w:lineRule="auto"/>
        <w:jc w:val="center"/>
        <w:rPr>
          <w:b/>
          <w:sz w:val="36"/>
          <w:szCs w:val="36"/>
        </w:rPr>
      </w:pPr>
    </w:p>
    <w:p w:rsidR="00F67BBE" w:rsidRDefault="00F67BBE">
      <w:pPr>
        <w:spacing w:line="720" w:lineRule="auto"/>
        <w:jc w:val="center"/>
        <w:rPr>
          <w:b/>
          <w:sz w:val="36"/>
          <w:szCs w:val="36"/>
        </w:rPr>
      </w:pPr>
    </w:p>
    <w:p w:rsidR="00F67BBE" w:rsidRDefault="00F67BBE">
      <w:pPr>
        <w:spacing w:line="720" w:lineRule="auto"/>
        <w:jc w:val="center"/>
        <w:rPr>
          <w:b/>
          <w:sz w:val="36"/>
          <w:szCs w:val="36"/>
        </w:rPr>
      </w:pPr>
    </w:p>
    <w:p w:rsidR="00F67BBE" w:rsidRDefault="00296C70">
      <w:pPr>
        <w:spacing w:line="720" w:lineRule="auto"/>
        <w:jc w:val="center"/>
        <w:rPr>
          <w:b/>
          <w:sz w:val="36"/>
          <w:szCs w:val="36"/>
        </w:rPr>
      </w:pPr>
      <w:r>
        <w:rPr>
          <w:rFonts w:hint="eastAsia"/>
          <w:b/>
          <w:sz w:val="36"/>
          <w:szCs w:val="36"/>
        </w:rPr>
        <w:t>翔鹭石化</w:t>
      </w:r>
      <w:r>
        <w:rPr>
          <w:rFonts w:hint="eastAsia"/>
          <w:b/>
          <w:sz w:val="36"/>
          <w:szCs w:val="36"/>
        </w:rPr>
        <w:t>3#VOCs</w:t>
      </w:r>
      <w:r>
        <w:rPr>
          <w:rFonts w:hint="eastAsia"/>
          <w:b/>
          <w:sz w:val="36"/>
          <w:szCs w:val="36"/>
        </w:rPr>
        <w:t>小屋采购</w:t>
      </w:r>
      <w:r>
        <w:rPr>
          <w:rFonts w:hint="eastAsia"/>
          <w:b/>
          <w:sz w:val="36"/>
          <w:szCs w:val="36"/>
        </w:rPr>
        <w:t>发包说明</w:t>
      </w:r>
    </w:p>
    <w:p w:rsidR="00F67BBE" w:rsidRDefault="00F67BBE">
      <w:pPr>
        <w:spacing w:line="720" w:lineRule="auto"/>
        <w:jc w:val="left"/>
        <w:rPr>
          <w:sz w:val="30"/>
          <w:szCs w:val="30"/>
        </w:rPr>
      </w:pPr>
    </w:p>
    <w:p w:rsidR="00F67BBE" w:rsidRDefault="00F67BBE">
      <w:pPr>
        <w:spacing w:line="720" w:lineRule="auto"/>
        <w:ind w:firstLineChars="200" w:firstLine="562"/>
        <w:rPr>
          <w:b/>
          <w:sz w:val="28"/>
          <w:szCs w:val="28"/>
        </w:rPr>
      </w:pPr>
    </w:p>
    <w:p w:rsidR="00F67BBE" w:rsidRDefault="00296C70">
      <w:pPr>
        <w:spacing w:line="720" w:lineRule="auto"/>
        <w:ind w:firstLineChars="200" w:firstLine="562"/>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3662045</wp:posOffset>
                </wp:positionH>
                <wp:positionV relativeFrom="paragraph">
                  <wp:posOffset>401955</wp:posOffset>
                </wp:positionV>
                <wp:extent cx="1028700" cy="7620"/>
                <wp:effectExtent l="0" t="0" r="0" b="0"/>
                <wp:wrapNone/>
                <wp:docPr id="2"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762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shape id="直接箭头连接符 1" o:spid="_x0000_s1026" o:spt="32" type="#_x0000_t32" style="position:absolute;left:0pt;margin-left:288.35pt;margin-top:31.65pt;height:0.6pt;width:81pt;z-index:251661312;mso-width-relative:page;mso-height-relative:page;" filled="f" stroked="t" coordsize="21600,21600" o:gfxdata="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EjrX2AAAAAkBAAAPAAAAAAAAAAEAIAAAACIAAABkcnMvZG93bnJl&#10;di54bWxQSwECFAAUAAAACACHTuJAt48d+/0BAADPAwAADgAAAAAAAAABACAAAAAnAQAAZHJzL2Uy&#10;b0RvYy54bWxQSwUGAAAAAAYABgBZAQAAlgUAAAAA&#10;">
                <v:fill on="f" focussize="0,0"/>
                <v:stroke color="#000000" joinstyle="round"/>
                <v:imagedata o:title=""/>
                <o:lock v:ext="edit" aspectratio="f"/>
              </v:shape>
            </w:pict>
          </mc:Fallback>
        </mc:AlternateContent>
      </w: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1428750</wp:posOffset>
                </wp:positionH>
                <wp:positionV relativeFrom="paragraph">
                  <wp:posOffset>411480</wp:posOffset>
                </wp:positionV>
                <wp:extent cx="1028700" cy="7620"/>
                <wp:effectExtent l="0" t="0" r="0" b="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762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12.5pt;margin-top:32.4pt;height:0.6pt;width:81pt;z-index:251660288;mso-width-relative:page;mso-height-relative:page;" filled="f" stroked="t" coordsize="21600,21600" o:gfxdata="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ie7VdgAAAAJAQAADwAAAAAAAAABACAAAAAiAAAAZHJzL2Rvd25y&#10;ZXYueG1sUEsBAhQAFAAAAAgAh07iQC1shwf+AQAAzwMAAA4AAAAAAAAAAQAgAAAAJwEAAGRycy9l&#10;Mm9Eb2MueG1sUEsFBgAAAAAGAAYAWQEAAJcFAAAAAA==&#10;">
                <v:fill on="f" focussize="0,0"/>
                <v:stroke color="#000000" joinstyle="round"/>
                <v:imagedata o:title=""/>
                <o:lock v:ext="edit" aspectratio="f"/>
              </v:shape>
            </w:pict>
          </mc:Fallback>
        </mc:AlternateContent>
      </w:r>
      <w:r>
        <w:rPr>
          <w:rFonts w:hint="eastAsia"/>
          <w:b/>
          <w:sz w:val="28"/>
          <w:szCs w:val="28"/>
        </w:rPr>
        <w:t>生产管理部：</w:t>
      </w:r>
      <w:r>
        <w:rPr>
          <w:rFonts w:hint="eastAsia"/>
          <w:b/>
          <w:sz w:val="28"/>
          <w:szCs w:val="28"/>
        </w:rPr>
        <w:t xml:space="preserve">             </w:t>
      </w:r>
      <w:r>
        <w:rPr>
          <w:rFonts w:hint="eastAsia"/>
          <w:b/>
          <w:sz w:val="28"/>
          <w:szCs w:val="28"/>
        </w:rPr>
        <w:t>生产团队：</w:t>
      </w:r>
    </w:p>
    <w:p w:rsidR="00F67BBE" w:rsidRDefault="00296C70">
      <w:pPr>
        <w:spacing w:line="720" w:lineRule="auto"/>
        <w:jc w:val="left"/>
        <w:rPr>
          <w:b/>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3679190</wp:posOffset>
                </wp:positionH>
                <wp:positionV relativeFrom="paragraph">
                  <wp:posOffset>403860</wp:posOffset>
                </wp:positionV>
                <wp:extent cx="1028700" cy="7620"/>
                <wp:effectExtent l="0" t="0" r="0" b="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762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89.7pt;margin-top:31.8pt;height:0.6pt;width:81pt;z-index:251663360;mso-width-relative:page;mso-height-relative:page;" filled="f" stroked="t" coordsize="21600,21600" o:gfxdata="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vNHvtgAAAAJAQAADwAAAAAAAAABACAAAAAiAAAAZHJzL2Rvd25y&#10;ZXYueG1sUEsBAhQAFAAAAAgAh07iQGYn1Uj+AQAAzwMAAA4AAAAAAAAAAQAgAAAAJwEAAGRycy9l&#10;Mm9Eb2MueG1sUEsFBgAAAAAGAAYAWQEAAJcFAAAAAA==&#10;">
                <v:fill on="f" focussize="0,0"/>
                <v:stroke color="#000000" joinstyle="round"/>
                <v:imagedata o:title=""/>
                <o:lock v:ext="edit" aspectratio="f"/>
              </v:shape>
            </w:pict>
          </mc:Fallback>
        </mc:AlternateContent>
      </w: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1437640</wp:posOffset>
                </wp:positionH>
                <wp:positionV relativeFrom="paragraph">
                  <wp:posOffset>411480</wp:posOffset>
                </wp:positionV>
                <wp:extent cx="1028700" cy="762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762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13.2pt;margin-top:32.4pt;height:0.6pt;width:81pt;z-index:251664384;mso-width-relative:page;mso-height-relative:page;" filled="f" stroked="t" coordsize="21600,21600" o:gfxdata="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Deq1wAAAAkBAAAPAAAAAAAAAAEAIAAAACIAAABkcnMvZG93bnJl&#10;di54bWxQSwECFAAUAAAACACHTuJAXx4bcv4BAADPAwAADgAAAAAAAAABACAAAAAmAQAAZHJzL2Uy&#10;b0RvYy54bWxQSwUGAAAAAAYABgBZAQAAlgUAAAAA&#10;">
                <v:fill on="f" focussize="0,0"/>
                <v:stroke color="#000000" joinstyle="round"/>
                <v:imagedata o:title=""/>
                <o:lock v:ext="edit" aspectratio="f"/>
              </v:shape>
            </w:pict>
          </mc:Fallback>
        </mc:AlternateContent>
      </w:r>
      <w:r>
        <w:rPr>
          <w:rFonts w:hint="eastAsia"/>
          <w:b/>
          <w:sz w:val="28"/>
          <w:szCs w:val="28"/>
        </w:rPr>
        <w:t xml:space="preserve">    </w:t>
      </w:r>
      <w:r>
        <w:rPr>
          <w:rFonts w:hint="eastAsia"/>
          <w:b/>
          <w:sz w:val="28"/>
          <w:szCs w:val="28"/>
        </w:rPr>
        <w:t>设备管理部：</w:t>
      </w:r>
      <w:r>
        <w:rPr>
          <w:rFonts w:hint="eastAsia"/>
          <w:b/>
          <w:sz w:val="28"/>
          <w:szCs w:val="28"/>
        </w:rPr>
        <w:t xml:space="preserve">             </w:t>
      </w:r>
      <w:r>
        <w:rPr>
          <w:rFonts w:hint="eastAsia"/>
          <w:b/>
          <w:spacing w:val="40"/>
          <w:sz w:val="28"/>
          <w:szCs w:val="28"/>
        </w:rPr>
        <w:t>仪表团队：</w:t>
      </w:r>
      <w:r>
        <w:rPr>
          <w:rFonts w:hint="eastAsia"/>
          <w:b/>
          <w:sz w:val="28"/>
          <w:szCs w:val="28"/>
        </w:rPr>
        <w:t xml:space="preserve">           </w:t>
      </w:r>
    </w:p>
    <w:p w:rsidR="00F67BBE" w:rsidRDefault="00296C70">
      <w:pPr>
        <w:spacing w:line="720" w:lineRule="auto"/>
        <w:jc w:val="left"/>
        <w:rPr>
          <w:b/>
          <w:spacing w:val="60"/>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1408430</wp:posOffset>
                </wp:positionH>
                <wp:positionV relativeFrom="paragraph">
                  <wp:posOffset>365760</wp:posOffset>
                </wp:positionV>
                <wp:extent cx="1028700" cy="7620"/>
                <wp:effectExtent l="0" t="0" r="0" b="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762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10.9pt;margin-top:28.8pt;height:0.6pt;width:81pt;z-index:251662336;mso-width-relative:page;mso-height-relative:page;" filled="f" stroked="t" coordsize="21600,21600" o:gfxdata="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sa7PdcAAAAJAQAADwAAAAAAAAABACAAAAAiAAAAZHJzL2Rvd25y&#10;ZXYueG1sUEsBAhQAFAAAAAgAh07iQMmIv+z/AQAAzwMAAA4AAAAAAAAAAQAgAAAAJgEAAGRycy9l&#10;Mm9Eb2MueG1sUEsFBgAAAAAGAAYAWQEAAJcFAAAAAA==&#10;">
                <v:fill on="f" focussize="0,0"/>
                <v:stroke color="#000000" joinstyle="round"/>
                <v:imagedata o:title=""/>
                <o:lock v:ext="edit" aspectratio="f"/>
              </v:shape>
            </w:pict>
          </mc:Fallback>
        </mc:AlternateContent>
      </w:r>
      <w:r>
        <w:rPr>
          <w:rFonts w:hint="eastAsia"/>
          <w:b/>
          <w:sz w:val="28"/>
          <w:szCs w:val="28"/>
        </w:rPr>
        <w:t xml:space="preserve">    </w:t>
      </w:r>
      <w:r>
        <w:rPr>
          <w:rFonts w:hint="eastAsia"/>
          <w:b/>
          <w:spacing w:val="80"/>
          <w:sz w:val="28"/>
          <w:szCs w:val="28"/>
        </w:rPr>
        <w:t>经办人</w:t>
      </w:r>
      <w:r>
        <w:rPr>
          <w:rFonts w:hint="eastAsia"/>
          <w:b/>
          <w:spacing w:val="60"/>
          <w:sz w:val="28"/>
          <w:szCs w:val="28"/>
        </w:rPr>
        <w:t>：</w:t>
      </w:r>
    </w:p>
    <w:p w:rsidR="00F67BBE" w:rsidRDefault="00F67BBE">
      <w:pPr>
        <w:spacing w:beforeLines="150" w:before="468" w:afterLines="50" w:after="156" w:line="360" w:lineRule="exact"/>
        <w:ind w:rightChars="98" w:right="206"/>
        <w:jc w:val="center"/>
        <w:rPr>
          <w:b/>
          <w:sz w:val="36"/>
          <w:szCs w:val="36"/>
        </w:rPr>
        <w:sectPr w:rsidR="00F67BBE">
          <w:headerReference w:type="default" r:id="rId10"/>
          <w:footerReference w:type="default" r:id="rId11"/>
          <w:pgSz w:w="11906" w:h="16838"/>
          <w:pgMar w:top="1440" w:right="1588" w:bottom="1440" w:left="1588" w:header="851" w:footer="992" w:gutter="0"/>
          <w:cols w:space="720"/>
          <w:docGrid w:type="lines" w:linePitch="312"/>
        </w:sectPr>
      </w:pPr>
    </w:p>
    <w:p w:rsidR="00F67BBE" w:rsidRDefault="00296C70">
      <w:pPr>
        <w:spacing w:beforeLines="150" w:before="468" w:afterLines="50" w:after="156" w:line="360" w:lineRule="exact"/>
        <w:ind w:rightChars="98" w:right="206"/>
        <w:jc w:val="center"/>
        <w:rPr>
          <w:b/>
          <w:sz w:val="36"/>
          <w:szCs w:val="36"/>
        </w:rPr>
      </w:pPr>
      <w:r>
        <w:rPr>
          <w:rFonts w:hint="eastAsia"/>
          <w:b/>
          <w:sz w:val="36"/>
          <w:szCs w:val="36"/>
        </w:rPr>
        <w:lastRenderedPageBreak/>
        <w:t>翔鹭石化</w:t>
      </w:r>
      <w:r>
        <w:rPr>
          <w:rFonts w:hint="eastAsia"/>
          <w:b/>
          <w:sz w:val="36"/>
          <w:szCs w:val="36"/>
        </w:rPr>
        <w:t>3#VOCs</w:t>
      </w:r>
      <w:r>
        <w:rPr>
          <w:rFonts w:hint="eastAsia"/>
          <w:b/>
          <w:sz w:val="36"/>
          <w:szCs w:val="36"/>
        </w:rPr>
        <w:t>小屋采购</w:t>
      </w:r>
      <w:r>
        <w:rPr>
          <w:rFonts w:hint="eastAsia"/>
          <w:b/>
          <w:sz w:val="36"/>
          <w:szCs w:val="36"/>
        </w:rPr>
        <w:t>发包方案</w:t>
      </w:r>
    </w:p>
    <w:p w:rsidR="00F67BBE" w:rsidRDefault="00296C70">
      <w:pPr>
        <w:spacing w:beforeLines="100" w:before="312" w:afterLines="100" w:after="312" w:line="440" w:lineRule="exact"/>
        <w:ind w:rightChars="98" w:right="206"/>
        <w:jc w:val="left"/>
        <w:rPr>
          <w:b/>
          <w:sz w:val="24"/>
        </w:rPr>
      </w:pPr>
      <w:r>
        <w:rPr>
          <w:b/>
          <w:sz w:val="24"/>
        </w:rPr>
        <w:t>一、发包说明：</w:t>
      </w:r>
    </w:p>
    <w:p w:rsidR="00F67BBE" w:rsidRDefault="00296C70">
      <w:pPr>
        <w:spacing w:beforeLines="100" w:before="312" w:afterLines="100" w:after="312" w:line="360" w:lineRule="auto"/>
        <w:ind w:rightChars="98" w:right="206" w:firstLine="482"/>
        <w:jc w:val="left"/>
        <w:rPr>
          <w:sz w:val="24"/>
        </w:rPr>
      </w:pPr>
      <w:r>
        <w:rPr>
          <w:rFonts w:hint="eastAsia"/>
          <w:sz w:val="24"/>
        </w:rPr>
        <w:t>翔鹭石化</w:t>
      </w:r>
      <w:r>
        <w:rPr>
          <w:rFonts w:hint="eastAsia"/>
          <w:sz w:val="24"/>
        </w:rPr>
        <w:t>3#VOCs</w:t>
      </w:r>
      <w:r>
        <w:rPr>
          <w:rFonts w:hint="eastAsia"/>
          <w:sz w:val="24"/>
        </w:rPr>
        <w:t>小屋建于</w:t>
      </w:r>
      <w:r>
        <w:rPr>
          <w:rFonts w:hint="eastAsia"/>
          <w:sz w:val="24"/>
        </w:rPr>
        <w:t>2019</w:t>
      </w:r>
      <w:r>
        <w:rPr>
          <w:rFonts w:hint="eastAsia"/>
          <w:sz w:val="24"/>
        </w:rPr>
        <w:t>年</w:t>
      </w:r>
      <w:r>
        <w:rPr>
          <w:rFonts w:hint="eastAsia"/>
          <w:sz w:val="24"/>
        </w:rPr>
        <w:t>3</w:t>
      </w:r>
      <w:r>
        <w:rPr>
          <w:rFonts w:hint="eastAsia"/>
          <w:sz w:val="24"/>
        </w:rPr>
        <w:t>月，其表体材质为碳钢刷漆</w:t>
      </w:r>
      <w:r>
        <w:rPr>
          <w:rFonts w:hint="eastAsia"/>
          <w:sz w:val="24"/>
        </w:rPr>
        <w:t>。</w:t>
      </w:r>
      <w:r>
        <w:rPr>
          <w:rFonts w:hint="eastAsia"/>
          <w:sz w:val="24"/>
        </w:rPr>
        <w:t>由于紧靠装置区域，位于酸性气体及酸雨下风侧，目前小屋外表板材及基础已严重腐蚀，有坍塌的隐患。为消除风险，申请提起发包采购。</w:t>
      </w:r>
    </w:p>
    <w:p w:rsidR="00F67BBE" w:rsidRDefault="00296C70">
      <w:pPr>
        <w:spacing w:beforeLines="100" w:before="312" w:afterLines="100" w:after="312" w:line="420" w:lineRule="exact"/>
        <w:ind w:rightChars="98" w:right="206"/>
        <w:jc w:val="left"/>
        <w:rPr>
          <w:b/>
          <w:sz w:val="24"/>
        </w:rPr>
      </w:pPr>
      <w:r>
        <w:rPr>
          <w:rFonts w:hint="eastAsia"/>
          <w:b/>
          <w:sz w:val="24"/>
        </w:rPr>
        <w:t>二、小屋</w:t>
      </w:r>
      <w:r>
        <w:rPr>
          <w:b/>
          <w:sz w:val="24"/>
        </w:rPr>
        <w:t>规格</w:t>
      </w:r>
      <w:r>
        <w:rPr>
          <w:rFonts w:hint="eastAsia"/>
          <w:b/>
          <w:sz w:val="24"/>
        </w:rPr>
        <w:t>尺寸</w:t>
      </w:r>
      <w:r>
        <w:rPr>
          <w:rFonts w:hint="eastAsia"/>
          <w:b/>
          <w:sz w:val="24"/>
        </w:rPr>
        <w:t>:</w:t>
      </w:r>
    </w:p>
    <w:p w:rsidR="00F67BBE" w:rsidRDefault="00296C70">
      <w:pPr>
        <w:pStyle w:val="ac"/>
        <w:spacing w:line="240" w:lineRule="auto"/>
        <w:ind w:firstLineChars="0" w:firstLine="0"/>
        <w:jc w:val="left"/>
        <w:rPr>
          <w:rFonts w:ascii="等线" w:hAnsi="等线"/>
        </w:rPr>
      </w:pPr>
      <w:r>
        <w:rPr>
          <w:rFonts w:ascii="等线" w:hAnsi="等线" w:hint="eastAsia"/>
        </w:rPr>
        <w:t>分析小屋为设计用在</w:t>
      </w:r>
      <w:r>
        <w:rPr>
          <w:rFonts w:ascii="等线" w:hAnsi="等线" w:hint="eastAsia"/>
        </w:rPr>
        <w:t>非防爆</w:t>
      </w:r>
      <w:r>
        <w:rPr>
          <w:rFonts w:ascii="等线" w:hAnsi="等线" w:hint="eastAsia"/>
        </w:rPr>
        <w:t>环境，小屋有防雨、防尘、防火、保温等功能。内装仪表：</w:t>
      </w:r>
      <w:r>
        <w:rPr>
          <w:rFonts w:ascii="等线" w:hAnsi="等线" w:hint="eastAsia"/>
        </w:rPr>
        <w:t>厂界</w:t>
      </w:r>
      <w:r>
        <w:rPr>
          <w:rFonts w:ascii="等线" w:hAnsi="等线" w:hint="eastAsia"/>
        </w:rPr>
        <w:t>VOCs</w:t>
      </w:r>
      <w:r>
        <w:rPr>
          <w:rFonts w:ascii="等线" w:hAnsi="等线" w:hint="eastAsia"/>
        </w:rPr>
        <w:t>气体分析</w:t>
      </w:r>
      <w:r>
        <w:rPr>
          <w:rFonts w:ascii="等线" w:hAnsi="等线" w:hint="eastAsia"/>
        </w:rPr>
        <w:t>及</w:t>
      </w:r>
      <w:r>
        <w:rPr>
          <w:rFonts w:ascii="等线" w:hAnsi="等线" w:hint="eastAsia"/>
        </w:rPr>
        <w:t>仪预处理系统，</w:t>
      </w:r>
      <w:r>
        <w:rPr>
          <w:rFonts w:ascii="等线" w:hAnsi="等线" w:hint="eastAsia"/>
        </w:rPr>
        <w:t>小型空压机、小型氢气发生器</w:t>
      </w:r>
      <w:r>
        <w:rPr>
          <w:rFonts w:ascii="等线" w:hAnsi="等线" w:hint="eastAsia"/>
        </w:rPr>
        <w:t>。</w:t>
      </w:r>
      <w:r>
        <w:rPr>
          <w:rFonts w:ascii="等线" w:hAnsi="等线" w:hint="eastAsia"/>
        </w:rPr>
        <w:t xml:space="preserve"> </w:t>
      </w:r>
    </w:p>
    <w:p w:rsidR="00F67BBE" w:rsidRDefault="00296C70">
      <w:pPr>
        <w:pStyle w:val="ac"/>
        <w:spacing w:line="240" w:lineRule="auto"/>
        <w:ind w:firstLineChars="0" w:firstLine="0"/>
        <w:jc w:val="left"/>
        <w:rPr>
          <w:rFonts w:ascii="等线" w:hAnsi="等线"/>
        </w:rPr>
      </w:pPr>
      <w:r>
        <w:rPr>
          <w:rFonts w:ascii="等线" w:hAnsi="等线" w:hint="eastAsia"/>
        </w:rPr>
        <w:t>1</w:t>
      </w:r>
      <w:r>
        <w:rPr>
          <w:rFonts w:ascii="等线" w:hAnsi="等线" w:hint="eastAsia"/>
        </w:rPr>
        <w:t>）分析小屋尺寸</w:t>
      </w:r>
    </w:p>
    <w:p w:rsidR="00F67BBE" w:rsidRDefault="00296C70">
      <w:pPr>
        <w:pStyle w:val="ac"/>
        <w:spacing w:line="240" w:lineRule="auto"/>
        <w:jc w:val="left"/>
        <w:rPr>
          <w:rFonts w:ascii="等线" w:hAnsi="等线"/>
        </w:rPr>
      </w:pPr>
      <w:r>
        <w:rPr>
          <w:rFonts w:ascii="等线" w:hAnsi="等线" w:hint="eastAsia"/>
        </w:rPr>
        <w:t>外形尺寸：长为</w:t>
      </w:r>
      <w:r>
        <w:rPr>
          <w:rFonts w:ascii="等线" w:hAnsi="等线" w:hint="eastAsia"/>
        </w:rPr>
        <w:t>49</w:t>
      </w:r>
      <w:r>
        <w:rPr>
          <w:rFonts w:ascii="等线" w:hAnsi="等线" w:hint="eastAsia"/>
        </w:rPr>
        <w:t>00mm</w:t>
      </w:r>
      <w:r>
        <w:rPr>
          <w:rFonts w:ascii="等线" w:hAnsi="等线" w:hint="eastAsia"/>
        </w:rPr>
        <w:t>，宽为</w:t>
      </w:r>
      <w:r>
        <w:rPr>
          <w:rFonts w:ascii="等线" w:hAnsi="等线" w:hint="eastAsia"/>
        </w:rPr>
        <w:t>32</w:t>
      </w:r>
      <w:r>
        <w:rPr>
          <w:rFonts w:ascii="等线" w:hAnsi="等线" w:hint="eastAsia"/>
        </w:rPr>
        <w:t>00mm</w:t>
      </w:r>
      <w:r>
        <w:rPr>
          <w:rFonts w:ascii="等线" w:hAnsi="等线" w:hint="eastAsia"/>
        </w:rPr>
        <w:t>，高度为</w:t>
      </w:r>
      <w:r>
        <w:rPr>
          <w:rFonts w:ascii="等线" w:hAnsi="等线" w:hint="eastAsia"/>
        </w:rPr>
        <w:t>2</w:t>
      </w:r>
      <w:r>
        <w:rPr>
          <w:rFonts w:ascii="等线" w:hAnsi="等线"/>
        </w:rPr>
        <w:t>8</w:t>
      </w:r>
      <w:r>
        <w:rPr>
          <w:rFonts w:ascii="等线" w:hAnsi="等线" w:hint="eastAsia"/>
        </w:rPr>
        <w:t>00mm</w:t>
      </w:r>
      <w:r>
        <w:rPr>
          <w:rFonts w:ascii="等线" w:hAnsi="等线" w:hint="eastAsia"/>
        </w:rPr>
        <w:t>，</w:t>
      </w:r>
    </w:p>
    <w:p w:rsidR="00F67BBE" w:rsidRDefault="00296C70">
      <w:pPr>
        <w:pStyle w:val="ac"/>
        <w:spacing w:line="240" w:lineRule="auto"/>
        <w:ind w:firstLineChars="0" w:firstLine="0"/>
        <w:jc w:val="left"/>
        <w:rPr>
          <w:rFonts w:ascii="等线" w:hAnsi="等线"/>
        </w:rPr>
      </w:pPr>
      <w:r>
        <w:rPr>
          <w:rFonts w:ascii="等线" w:hAnsi="等线" w:hint="eastAsia"/>
        </w:rPr>
        <w:t>2</w:t>
      </w:r>
      <w:r>
        <w:rPr>
          <w:rFonts w:ascii="等线" w:hAnsi="等线" w:hint="eastAsia"/>
        </w:rPr>
        <w:t>）分析小屋结构</w:t>
      </w:r>
    </w:p>
    <w:p w:rsidR="00F67BBE" w:rsidRDefault="00296C70">
      <w:pPr>
        <w:pStyle w:val="ac"/>
        <w:spacing w:line="240" w:lineRule="auto"/>
        <w:jc w:val="left"/>
        <w:rPr>
          <w:rFonts w:ascii="等线" w:hAnsi="等线"/>
        </w:rPr>
      </w:pPr>
      <w:r>
        <w:rPr>
          <w:rFonts w:ascii="等线" w:hAnsi="等线" w:hint="eastAsia"/>
        </w:rPr>
        <w:t>小屋采用型钢焊接框架式结构，内外墙及屋顶由Π型钢板拼装而成，外墙和屋顶采用</w:t>
      </w:r>
      <w:r>
        <w:rPr>
          <w:rFonts w:ascii="等线" w:hAnsi="等线" w:hint="eastAsia"/>
        </w:rPr>
        <w:t>2mm</w:t>
      </w:r>
      <w:r>
        <w:rPr>
          <w:rFonts w:ascii="等线" w:hAnsi="等线" w:hint="eastAsia"/>
        </w:rPr>
        <w:t>厚拉丝不锈钢板，内墙和吊顶采用</w:t>
      </w:r>
      <w:r>
        <w:rPr>
          <w:rFonts w:ascii="等线" w:hAnsi="等线" w:hint="eastAsia"/>
        </w:rPr>
        <w:t>1.5mm</w:t>
      </w:r>
      <w:r>
        <w:rPr>
          <w:rFonts w:ascii="等线" w:hAnsi="等线" w:hint="eastAsia"/>
        </w:rPr>
        <w:t>厚</w:t>
      </w:r>
      <w:r>
        <w:rPr>
          <w:rFonts w:ascii="等线" w:hAnsi="等线" w:hint="eastAsia"/>
        </w:rPr>
        <w:t>304</w:t>
      </w:r>
      <w:r>
        <w:rPr>
          <w:rFonts w:ascii="等线" w:hAnsi="等线" w:hint="eastAsia"/>
        </w:rPr>
        <w:t>不锈钢板，表面喷塑。墙厚</w:t>
      </w:r>
      <w:r>
        <w:rPr>
          <w:rFonts w:ascii="等线" w:hAnsi="等线" w:hint="eastAsia"/>
        </w:rPr>
        <w:t>75mm</w:t>
      </w:r>
      <w:r>
        <w:rPr>
          <w:rFonts w:ascii="等线" w:hAnsi="等线" w:hint="eastAsia"/>
        </w:rPr>
        <w:t>，内外墙及屋顶至少填充</w:t>
      </w:r>
      <w:r>
        <w:rPr>
          <w:rFonts w:ascii="等线" w:hAnsi="等线" w:hint="eastAsia"/>
        </w:rPr>
        <w:t>65mm</w:t>
      </w:r>
      <w:r>
        <w:rPr>
          <w:rFonts w:ascii="等线" w:hAnsi="等线" w:hint="eastAsia"/>
        </w:rPr>
        <w:t>厚阻燃型保温材料（聚氨酯泡沫等）。小屋密闭、防雨、防尘、隔热，防护等级为</w:t>
      </w:r>
      <w:r>
        <w:rPr>
          <w:rFonts w:ascii="等线" w:hAnsi="等线" w:hint="eastAsia"/>
        </w:rPr>
        <w:t>IP55</w:t>
      </w:r>
      <w:r>
        <w:rPr>
          <w:rFonts w:ascii="等线" w:hAnsi="等线" w:hint="eastAsia"/>
        </w:rPr>
        <w:t>。分析小屋所有采用的材料应为非易燃材料，防火等级应为可燃气体</w:t>
      </w:r>
      <w:r>
        <w:rPr>
          <w:rFonts w:ascii="等线" w:hAnsi="等线" w:hint="eastAsia"/>
        </w:rPr>
        <w:t>426</w:t>
      </w:r>
      <w:r>
        <w:rPr>
          <w:rFonts w:ascii="等线" w:hAnsi="等线" w:hint="eastAsia"/>
        </w:rPr>
        <w:t>℃连续</w:t>
      </w:r>
      <w:r>
        <w:rPr>
          <w:rFonts w:ascii="等线" w:hAnsi="等线" w:hint="eastAsia"/>
        </w:rPr>
        <w:t>30</w:t>
      </w:r>
      <w:r>
        <w:rPr>
          <w:rFonts w:ascii="等线" w:hAnsi="等线" w:hint="eastAsia"/>
        </w:rPr>
        <w:t>分钟，可燃液体</w:t>
      </w:r>
      <w:r>
        <w:rPr>
          <w:rFonts w:ascii="等线" w:hAnsi="等线" w:hint="eastAsia"/>
        </w:rPr>
        <w:t>/</w:t>
      </w:r>
      <w:r>
        <w:rPr>
          <w:rFonts w:ascii="等线" w:hAnsi="等线" w:hint="eastAsia"/>
        </w:rPr>
        <w:t>蒸汽</w:t>
      </w:r>
      <w:r>
        <w:rPr>
          <w:rFonts w:ascii="等线" w:hAnsi="等线" w:hint="eastAsia"/>
        </w:rPr>
        <w:t>426</w:t>
      </w:r>
      <w:r>
        <w:rPr>
          <w:rFonts w:ascii="等线" w:hAnsi="等线" w:hint="eastAsia"/>
        </w:rPr>
        <w:t>度连续</w:t>
      </w:r>
      <w:r>
        <w:rPr>
          <w:rFonts w:ascii="等线" w:hAnsi="等线" w:hint="eastAsia"/>
        </w:rPr>
        <w:t>90</w:t>
      </w:r>
      <w:r>
        <w:rPr>
          <w:rFonts w:ascii="等线" w:hAnsi="等线" w:hint="eastAsia"/>
        </w:rPr>
        <w:t>分钟。应尽量减少穿墙，并设置穿墙模块进行密封。</w:t>
      </w:r>
    </w:p>
    <w:p w:rsidR="00F67BBE" w:rsidRDefault="00296C70">
      <w:pPr>
        <w:pStyle w:val="ac"/>
        <w:spacing w:line="240" w:lineRule="auto"/>
        <w:jc w:val="left"/>
        <w:rPr>
          <w:rFonts w:ascii="等线" w:hAnsi="等线"/>
        </w:rPr>
      </w:pPr>
      <w:r>
        <w:rPr>
          <w:rFonts w:ascii="等线" w:hAnsi="等线" w:hint="eastAsia"/>
        </w:rPr>
        <w:t>屋顶为“</w:t>
      </w:r>
      <w:r>
        <w:rPr>
          <w:rFonts w:ascii="等线" w:hAnsi="等线" w:hint="eastAsia"/>
        </w:rPr>
        <w:t>A</w:t>
      </w:r>
      <w:r>
        <w:rPr>
          <w:rFonts w:ascii="等线" w:hAnsi="等线" w:hint="eastAsia"/>
        </w:rPr>
        <w:t>”型防水结构，最小坡度为</w:t>
      </w:r>
      <w:r>
        <w:rPr>
          <w:rFonts w:ascii="等线" w:hAnsi="等线" w:hint="eastAsia"/>
        </w:rPr>
        <w:t>4%</w:t>
      </w:r>
      <w:r>
        <w:rPr>
          <w:rFonts w:ascii="等线" w:hAnsi="等线" w:hint="eastAsia"/>
        </w:rPr>
        <w:t>，载重要考虑设备维修、安装和施工等活动。为方</w:t>
      </w:r>
      <w:r>
        <w:rPr>
          <w:rFonts w:ascii="等线" w:hAnsi="等线" w:hint="eastAsia"/>
        </w:rPr>
        <w:t>便小屋的吊运，小屋带有顶部起重用的吊耳。</w:t>
      </w:r>
      <w:r>
        <w:rPr>
          <w:rFonts w:ascii="等线" w:hAnsi="等线" w:hint="eastAsia"/>
        </w:rPr>
        <w:t>屋顶边沿设计栏杆、安装气象</w:t>
      </w:r>
      <w:r>
        <w:rPr>
          <w:rFonts w:ascii="等线" w:hAnsi="等线" w:hint="eastAsia"/>
        </w:rPr>
        <w:t>5</w:t>
      </w:r>
      <w:r>
        <w:rPr>
          <w:rFonts w:ascii="等线" w:hAnsi="等线" w:hint="eastAsia"/>
        </w:rPr>
        <w:t>参数的立杆。</w:t>
      </w:r>
    </w:p>
    <w:p w:rsidR="00F67BBE" w:rsidRDefault="00296C70">
      <w:pPr>
        <w:pStyle w:val="ac"/>
        <w:spacing w:line="240" w:lineRule="auto"/>
        <w:jc w:val="left"/>
        <w:rPr>
          <w:rFonts w:ascii="等线" w:hAnsi="等线"/>
        </w:rPr>
      </w:pPr>
      <w:r>
        <w:rPr>
          <w:rFonts w:ascii="等线" w:hAnsi="等线" w:hint="eastAsia"/>
        </w:rPr>
        <w:lastRenderedPageBreak/>
        <w:t>底座用</w:t>
      </w:r>
      <w:r>
        <w:rPr>
          <w:rFonts w:ascii="等线" w:hAnsi="等线" w:hint="eastAsia"/>
        </w:rPr>
        <w:t>12</w:t>
      </w:r>
      <w:r>
        <w:rPr>
          <w:rFonts w:ascii="等线" w:hAnsi="等线" w:hint="eastAsia"/>
        </w:rPr>
        <w:t>号槽钢焊接而成，框架用型材焊接，带地脚螺栓安装，屋顶应为防水结构，分析小屋应使用防渗、防火材料。</w:t>
      </w:r>
    </w:p>
    <w:p w:rsidR="00F67BBE" w:rsidRDefault="00296C70">
      <w:pPr>
        <w:pStyle w:val="ac"/>
        <w:spacing w:line="240" w:lineRule="auto"/>
        <w:jc w:val="left"/>
        <w:rPr>
          <w:rFonts w:ascii="等线" w:hAnsi="等线"/>
        </w:rPr>
      </w:pPr>
      <w:r>
        <w:rPr>
          <w:rFonts w:ascii="等线" w:hAnsi="等线" w:hint="eastAsia"/>
        </w:rPr>
        <w:t>小屋地板采用</w:t>
      </w:r>
      <w:r>
        <w:rPr>
          <w:rFonts w:ascii="等线" w:hAnsi="等线" w:hint="eastAsia"/>
        </w:rPr>
        <w:t>5mm</w:t>
      </w:r>
      <w:r>
        <w:rPr>
          <w:rFonts w:ascii="等线" w:hAnsi="等线" w:hint="eastAsia"/>
        </w:rPr>
        <w:t>厚花纹合金板，应能承受压力</w:t>
      </w:r>
      <w:r>
        <w:rPr>
          <w:rFonts w:ascii="等线" w:hAnsi="等线" w:hint="eastAsia"/>
        </w:rPr>
        <w:t>1000kg/m</w:t>
      </w:r>
      <w:r>
        <w:rPr>
          <w:rFonts w:ascii="等线" w:hAnsi="等线" w:hint="eastAsia"/>
          <w:vertAlign w:val="superscript"/>
        </w:rPr>
        <w:t>2</w:t>
      </w:r>
      <w:r>
        <w:rPr>
          <w:rFonts w:ascii="等线" w:hAnsi="等线" w:hint="eastAsia"/>
        </w:rPr>
        <w:t>不变形。小屋底座采用槽钢焊接而成，底面整体除锈，表面涂刷防锈漆层。分析小屋应固定在混凝土底座上，底座高度应不小于</w:t>
      </w:r>
      <w:r>
        <w:rPr>
          <w:rFonts w:ascii="等线" w:hAnsi="等线" w:hint="eastAsia"/>
        </w:rPr>
        <w:t>6</w:t>
      </w:r>
      <w:r>
        <w:rPr>
          <w:rFonts w:ascii="等线" w:hAnsi="等线" w:hint="eastAsia"/>
        </w:rPr>
        <w:t>英寸。分析小屋应作为一个完整的包提供，其中每个单独的系统以及整个单元应在装运前经过全面测试。</w:t>
      </w:r>
    </w:p>
    <w:p w:rsidR="00F67BBE" w:rsidRDefault="00296C70">
      <w:pPr>
        <w:pStyle w:val="ac"/>
        <w:spacing w:line="240" w:lineRule="auto"/>
        <w:jc w:val="left"/>
        <w:rPr>
          <w:rFonts w:ascii="等线" w:hAnsi="等线"/>
        </w:rPr>
      </w:pPr>
      <w:r>
        <w:rPr>
          <w:rFonts w:ascii="等线" w:hAnsi="等线" w:hint="eastAsia"/>
        </w:rPr>
        <w:t>分析小屋</w:t>
      </w:r>
      <w:r>
        <w:rPr>
          <w:rFonts w:ascii="等线" w:hAnsi="等线" w:hint="eastAsia"/>
        </w:rPr>
        <w:t>需</w:t>
      </w:r>
      <w:r>
        <w:rPr>
          <w:rFonts w:ascii="等线" w:hAnsi="等线" w:hint="eastAsia"/>
        </w:rPr>
        <w:t>容纳必要的设备、备件、储物柜和工作台，分析</w:t>
      </w:r>
      <w:r>
        <w:rPr>
          <w:rFonts w:ascii="等线" w:hAnsi="等线" w:hint="eastAsia"/>
        </w:rPr>
        <w:t>仪应安装在小屋的</w:t>
      </w:r>
      <w:r>
        <w:rPr>
          <w:rFonts w:ascii="等线" w:hAnsi="等线" w:hint="eastAsia"/>
        </w:rPr>
        <w:t>左</w:t>
      </w:r>
      <w:r>
        <w:rPr>
          <w:rFonts w:ascii="等线" w:hAnsi="等线" w:hint="eastAsia"/>
        </w:rPr>
        <w:t>侧</w:t>
      </w:r>
      <w:r>
        <w:rPr>
          <w:rFonts w:ascii="等线" w:hAnsi="等线" w:hint="eastAsia"/>
        </w:rPr>
        <w:t>离墙</w:t>
      </w:r>
      <w:r>
        <w:rPr>
          <w:rFonts w:ascii="等线" w:hAnsi="等线" w:hint="eastAsia"/>
        </w:rPr>
        <w:t>1m</w:t>
      </w:r>
      <w:r>
        <w:rPr>
          <w:rFonts w:ascii="等线" w:hAnsi="等线" w:hint="eastAsia"/>
        </w:rPr>
        <w:t>处</w:t>
      </w:r>
      <w:r>
        <w:rPr>
          <w:rFonts w:ascii="等线" w:hAnsi="等线" w:hint="eastAsia"/>
        </w:rPr>
        <w:t>，</w:t>
      </w:r>
      <w:r>
        <w:rPr>
          <w:rFonts w:ascii="等线" w:hAnsi="等线" w:hint="eastAsia"/>
        </w:rPr>
        <w:t>屋顶留有取样孔，尺寸待定，</w:t>
      </w:r>
      <w:r>
        <w:rPr>
          <w:rFonts w:ascii="等线" w:hAnsi="等线" w:hint="eastAsia"/>
        </w:rPr>
        <w:t>分析仪之间应有维修和操作通道。</w:t>
      </w:r>
    </w:p>
    <w:p w:rsidR="00F67BBE" w:rsidRDefault="00296C70">
      <w:pPr>
        <w:pStyle w:val="ac"/>
        <w:spacing w:line="240" w:lineRule="auto"/>
        <w:jc w:val="left"/>
        <w:rPr>
          <w:rFonts w:ascii="等线" w:hAnsi="等线"/>
        </w:rPr>
      </w:pPr>
      <w:r>
        <w:rPr>
          <w:rFonts w:ascii="等线" w:hAnsi="等线" w:hint="eastAsia"/>
        </w:rPr>
        <w:t>小屋外有至少两处外壳接地端子。小屋应提供防雷和防静电措施。</w:t>
      </w:r>
    </w:p>
    <w:p w:rsidR="00F67BBE" w:rsidRDefault="00296C70">
      <w:pPr>
        <w:pStyle w:val="ac"/>
        <w:spacing w:line="240" w:lineRule="auto"/>
        <w:ind w:firstLineChars="0" w:firstLine="0"/>
        <w:jc w:val="left"/>
        <w:rPr>
          <w:rFonts w:ascii="等线" w:hAnsi="等线"/>
        </w:rPr>
      </w:pPr>
      <w:r>
        <w:rPr>
          <w:rFonts w:ascii="等线" w:hAnsi="等线" w:hint="eastAsia"/>
        </w:rPr>
        <w:t>小屋</w:t>
      </w:r>
      <w:r>
        <w:rPr>
          <w:rFonts w:ascii="等线" w:hAnsi="等线" w:hint="eastAsia"/>
        </w:rPr>
        <w:t>内、外墙右侧</w:t>
      </w:r>
      <w:r>
        <w:rPr>
          <w:rFonts w:ascii="等线" w:hAnsi="等线" w:hint="eastAsia"/>
        </w:rPr>
        <w:t>设置带安全链的钢瓶固定架和钢瓶护栏，材质为不锈钢。小屋外部钢瓶安放侧和接线箱安装侧有向外延伸</w:t>
      </w:r>
      <w:r>
        <w:rPr>
          <w:rFonts w:ascii="等线" w:hAnsi="等线"/>
        </w:rPr>
        <w:t>55</w:t>
      </w:r>
      <w:r>
        <w:rPr>
          <w:rFonts w:ascii="等线" w:hAnsi="等线" w:hint="eastAsia"/>
        </w:rPr>
        <w:t>0mm</w:t>
      </w:r>
      <w:r>
        <w:rPr>
          <w:rFonts w:ascii="等线" w:hAnsi="等线" w:hint="eastAsia"/>
        </w:rPr>
        <w:t>的防雨檐，门上方向外延</w:t>
      </w:r>
      <w:r>
        <w:rPr>
          <w:rFonts w:ascii="等线" w:hAnsi="等线"/>
        </w:rPr>
        <w:t>55</w:t>
      </w:r>
      <w:r>
        <w:rPr>
          <w:rFonts w:ascii="等线" w:hAnsi="等线" w:hint="eastAsia"/>
        </w:rPr>
        <w:t>0mm</w:t>
      </w:r>
      <w:r>
        <w:rPr>
          <w:rFonts w:ascii="等线" w:hAnsi="等线" w:hint="eastAsia"/>
        </w:rPr>
        <w:t>的防雨檐，倾斜大约</w:t>
      </w:r>
      <w:r>
        <w:rPr>
          <w:rFonts w:ascii="等线" w:hAnsi="等线" w:hint="eastAsia"/>
        </w:rPr>
        <w:t>15</w:t>
      </w:r>
      <w:r>
        <w:rPr>
          <w:rFonts w:ascii="等线" w:hAnsi="等线" w:hint="eastAsia"/>
        </w:rPr>
        <w:t>°，起挡雨和遮阳作用，防雨檐采用</w:t>
      </w:r>
      <w:r>
        <w:rPr>
          <w:rFonts w:ascii="等线" w:hAnsi="等线" w:hint="eastAsia"/>
        </w:rPr>
        <w:t>2</w:t>
      </w:r>
      <w:r>
        <w:rPr>
          <w:rFonts w:ascii="等线" w:hAnsi="等线" w:hint="eastAsia"/>
        </w:rPr>
        <w:t>mm</w:t>
      </w:r>
      <w:r>
        <w:rPr>
          <w:rFonts w:ascii="等线" w:hAnsi="等线" w:hint="eastAsia"/>
        </w:rPr>
        <w:t>厚不锈钢制作。应在样品预处理系统上方安装向外延伸的防雨檐。防护檐应为</w:t>
      </w:r>
      <w:r>
        <w:rPr>
          <w:rFonts w:ascii="等线" w:hAnsi="等线"/>
        </w:rPr>
        <w:t>55</w:t>
      </w:r>
      <w:r>
        <w:rPr>
          <w:rFonts w:ascii="等线" w:hAnsi="等线" w:hint="eastAsia"/>
        </w:rPr>
        <w:t>0mm</w:t>
      </w:r>
      <w:r>
        <w:rPr>
          <w:rFonts w:ascii="等线" w:hAnsi="等线" w:hint="eastAsia"/>
        </w:rPr>
        <w:t>宽，以保护预处理系统免受恶劣天气条件的影响。这些防护檐应可拆卸以便运输。</w:t>
      </w:r>
    </w:p>
    <w:p w:rsidR="00F67BBE" w:rsidRDefault="00296C70">
      <w:pPr>
        <w:autoSpaceDE w:val="0"/>
        <w:autoSpaceDN w:val="0"/>
        <w:adjustRightInd w:val="0"/>
        <w:ind w:firstLineChars="200" w:firstLine="480"/>
        <w:jc w:val="left"/>
        <w:rPr>
          <w:rFonts w:ascii="等线" w:eastAsia="等线" w:hAnsi="等线"/>
          <w:kern w:val="0"/>
          <w:sz w:val="24"/>
        </w:rPr>
      </w:pPr>
      <w:r>
        <w:rPr>
          <w:rFonts w:ascii="等线" w:eastAsia="等线" w:hAnsi="等线" w:hint="eastAsia"/>
          <w:kern w:val="0"/>
          <w:sz w:val="24"/>
        </w:rPr>
        <w:t>小屋安装槽钢应为钢制品并固定在墙壁上。内外墙及地板的负载能力理论值为</w:t>
      </w:r>
      <w:r>
        <w:rPr>
          <w:rFonts w:ascii="等线" w:eastAsia="等线" w:hAnsi="等线" w:hint="eastAsia"/>
          <w:kern w:val="0"/>
          <w:sz w:val="24"/>
        </w:rPr>
        <w:t>500kg/m</w:t>
      </w:r>
      <w:r>
        <w:rPr>
          <w:rFonts w:ascii="等线" w:eastAsia="等线" w:hAnsi="等线" w:hint="eastAsia"/>
          <w:kern w:val="0"/>
          <w:sz w:val="24"/>
          <w:vertAlign w:val="superscript"/>
        </w:rPr>
        <w:t>2</w:t>
      </w:r>
      <w:r>
        <w:rPr>
          <w:rFonts w:ascii="等线" w:eastAsia="等线" w:hAnsi="等线" w:hint="eastAsia"/>
          <w:kern w:val="0"/>
          <w:sz w:val="24"/>
        </w:rPr>
        <w:t>,</w:t>
      </w:r>
      <w:r>
        <w:rPr>
          <w:rFonts w:ascii="等线" w:eastAsia="等线" w:hAnsi="等线" w:hint="eastAsia"/>
          <w:kern w:val="0"/>
          <w:sz w:val="24"/>
        </w:rPr>
        <w:t>屋顶最小承受力理论值为</w:t>
      </w:r>
      <w:r>
        <w:rPr>
          <w:rFonts w:ascii="等线" w:eastAsia="等线" w:hAnsi="等线" w:hint="eastAsia"/>
          <w:kern w:val="0"/>
          <w:sz w:val="24"/>
        </w:rPr>
        <w:t>250kg/m</w:t>
      </w:r>
      <w:r>
        <w:rPr>
          <w:rFonts w:ascii="等线" w:eastAsia="等线" w:hAnsi="等线" w:hint="eastAsia"/>
          <w:kern w:val="0"/>
          <w:sz w:val="24"/>
          <w:vertAlign w:val="superscript"/>
        </w:rPr>
        <w:t>2</w:t>
      </w:r>
      <w:r>
        <w:rPr>
          <w:rFonts w:ascii="等线" w:eastAsia="等线" w:hAnsi="等线" w:hint="eastAsia"/>
          <w:kern w:val="0"/>
          <w:sz w:val="24"/>
        </w:rPr>
        <w:t>。（具体负载能力需根据实际屋内设备重量进行核算）。分析小屋发运之前应进行最大限度的组装和测试。</w:t>
      </w:r>
    </w:p>
    <w:p w:rsidR="00F67BBE" w:rsidRDefault="00296C70">
      <w:pPr>
        <w:pStyle w:val="ac"/>
        <w:spacing w:line="240" w:lineRule="auto"/>
        <w:jc w:val="left"/>
        <w:rPr>
          <w:rFonts w:ascii="等线" w:hAnsi="等线"/>
        </w:rPr>
      </w:pPr>
      <w:r>
        <w:rPr>
          <w:rFonts w:ascii="等线" w:hAnsi="等线" w:hint="eastAsia"/>
        </w:rPr>
        <w:t>分析小屋的外表面应为不锈钢本色且纹理均匀。室内刷漆规定如下：天花板应涂成白色，要求使用亮光漆、纹理均匀。内墙应为乳白色，要求使用亚光漆、纹理均匀。门内侧应为桔黄色，室内地面应为防滑表面。</w:t>
      </w:r>
    </w:p>
    <w:p w:rsidR="00F67BBE" w:rsidRDefault="00296C70">
      <w:pPr>
        <w:pStyle w:val="ac"/>
        <w:spacing w:line="240" w:lineRule="auto"/>
        <w:jc w:val="left"/>
        <w:rPr>
          <w:rFonts w:ascii="等线" w:hAnsi="等线"/>
        </w:rPr>
      </w:pPr>
      <w:r>
        <w:rPr>
          <w:rFonts w:ascii="等线" w:hAnsi="等线" w:hint="eastAsia"/>
        </w:rPr>
        <w:t>每个步入式分析小屋应配备</w:t>
      </w:r>
      <w:r>
        <w:rPr>
          <w:rFonts w:ascii="等线" w:hAnsi="等线" w:hint="eastAsia"/>
        </w:rPr>
        <w:t>1</w:t>
      </w:r>
      <w:r>
        <w:rPr>
          <w:rFonts w:ascii="等线" w:hAnsi="等线" w:hint="eastAsia"/>
        </w:rPr>
        <w:t>扇可锁镀锌钢门，尺寸为：</w:t>
      </w:r>
      <w:r>
        <w:rPr>
          <w:rFonts w:ascii="等线" w:hAnsi="等线" w:hint="eastAsia"/>
        </w:rPr>
        <w:t>900x2100mm</w:t>
      </w:r>
      <w:r>
        <w:rPr>
          <w:rFonts w:ascii="等线" w:hAnsi="等线" w:hint="eastAsia"/>
        </w:rPr>
        <w:t>，配有安全和检查用窗户和内部安装的应急杆。门的材质应为</w:t>
      </w:r>
      <w:r>
        <w:rPr>
          <w:rFonts w:ascii="等线" w:hAnsi="等线" w:hint="eastAsia"/>
        </w:rPr>
        <w:t>304</w:t>
      </w:r>
      <w:r>
        <w:rPr>
          <w:rFonts w:ascii="等线" w:hAnsi="等线" w:hint="eastAsia"/>
        </w:rPr>
        <w:t>不钢。门配套使用不锈钢</w:t>
      </w:r>
      <w:r>
        <w:rPr>
          <w:rFonts w:ascii="等线" w:hAnsi="等线" w:hint="eastAsia"/>
        </w:rPr>
        <w:lastRenderedPageBreak/>
        <w:t>铰链和螺钉；门与墙之间镶有橡胶密封条</w:t>
      </w:r>
      <w:r>
        <w:rPr>
          <w:rFonts w:ascii="等线" w:hAnsi="等线" w:hint="eastAsia"/>
        </w:rPr>
        <w:t>,</w:t>
      </w:r>
      <w:r>
        <w:rPr>
          <w:rFonts w:ascii="等线" w:hAnsi="等线" w:hint="eastAsia"/>
        </w:rPr>
        <w:t>确保门具有良好的密封性。小屋配备阻尼限位闭门器，门内侧带有快速开启杆，门外侧配有孔锁及把手，同一装置小屋的门锁钥匙通用。快速开启杆应优先于外部锁。门应向外打开，并自动关闭。应采取措施防止液体从分析小屋以外进入。</w:t>
      </w:r>
    </w:p>
    <w:p w:rsidR="00F67BBE" w:rsidRDefault="00296C70">
      <w:pPr>
        <w:pStyle w:val="ac"/>
        <w:spacing w:line="240" w:lineRule="auto"/>
        <w:jc w:val="left"/>
        <w:rPr>
          <w:rFonts w:ascii="等线" w:hAnsi="等线"/>
        </w:rPr>
      </w:pPr>
      <w:r>
        <w:rPr>
          <w:rFonts w:ascii="等线" w:hAnsi="等线" w:hint="eastAsia"/>
        </w:rPr>
        <w:t>小屋屋面左后侧</w:t>
      </w:r>
      <w:r>
        <w:rPr>
          <w:rFonts w:ascii="等线" w:hAnsi="等线" w:hint="eastAsia"/>
        </w:rPr>
        <w:t>450mm</w:t>
      </w:r>
      <w:r>
        <w:rPr>
          <w:rFonts w:ascii="等线" w:hAnsi="等线" w:hint="eastAsia"/>
        </w:rPr>
        <w:t>×</w:t>
      </w:r>
      <w:r>
        <w:rPr>
          <w:rFonts w:ascii="等线" w:hAnsi="等线" w:hint="eastAsia"/>
        </w:rPr>
        <w:t>450mm</w:t>
      </w:r>
      <w:r>
        <w:rPr>
          <w:rFonts w:ascii="等线" w:hAnsi="等线" w:hint="eastAsia"/>
        </w:rPr>
        <w:t>应留有</w:t>
      </w:r>
      <w:r>
        <w:rPr>
          <w:rFonts w:ascii="等线" w:hAnsi="等线" w:hint="eastAsia"/>
        </w:rPr>
        <w:t>VOCs</w:t>
      </w:r>
      <w:r>
        <w:rPr>
          <w:rFonts w:ascii="等线" w:hAnsi="等线" w:hint="eastAsia"/>
        </w:rPr>
        <w:t>取样孔，左侧应留空压机排液孔，具体在技术协议澄清。</w:t>
      </w:r>
    </w:p>
    <w:p w:rsidR="00F67BBE" w:rsidRDefault="00296C70">
      <w:pPr>
        <w:pStyle w:val="ac"/>
        <w:spacing w:line="240" w:lineRule="auto"/>
        <w:ind w:firstLineChars="0" w:firstLine="0"/>
        <w:jc w:val="left"/>
        <w:rPr>
          <w:rFonts w:ascii="等线" w:hAnsi="等线" w:cs="Arial Unicode MS"/>
        </w:rPr>
      </w:pPr>
      <w:r>
        <w:rPr>
          <w:rFonts w:ascii="等线" w:hAnsi="等线" w:hint="eastAsia"/>
        </w:rPr>
        <w:t>3</w:t>
      </w:r>
      <w:r>
        <w:rPr>
          <w:rFonts w:ascii="等线" w:hAnsi="等线" w:hint="eastAsia"/>
        </w:rPr>
        <w:t>）刷漆</w:t>
      </w:r>
    </w:p>
    <w:p w:rsidR="00F67BBE" w:rsidRDefault="00296C70">
      <w:pPr>
        <w:pStyle w:val="ac"/>
        <w:spacing w:line="240" w:lineRule="auto"/>
        <w:ind w:firstLineChars="0" w:firstLine="0"/>
        <w:jc w:val="left"/>
        <w:rPr>
          <w:rFonts w:ascii="等线" w:hAnsi="等线"/>
        </w:rPr>
      </w:pPr>
      <w:r>
        <w:rPr>
          <w:rFonts w:ascii="等线" w:hAnsi="等线" w:hint="eastAsia"/>
        </w:rPr>
        <w:t>分析小屋的外表面为不锈钢本色且纹理均匀。分析小屋室内刷漆规定如下：天花板漆成白色，使用亮光漆、纹理均匀。内墙为乳白色，要求使用亚光漆、纹理均匀。门内侧为桔黄色，室内地面为防滑表面。所有相同颜色的涂漆表面保持一致。小屋内的镀锌碳钢使用环氧树脂和丙烯酸乳胶漆。未镀锌材质，表面应先进行喷抛清理。从发运之日起五年内，未擦伤表面的涂漆不应有剥落、脱落及生锈现象。</w:t>
      </w:r>
    </w:p>
    <w:p w:rsidR="00F67BBE" w:rsidRDefault="00296C70">
      <w:pPr>
        <w:pStyle w:val="ac"/>
        <w:numPr>
          <w:ilvl w:val="0"/>
          <w:numId w:val="2"/>
        </w:numPr>
        <w:spacing w:line="240" w:lineRule="auto"/>
        <w:ind w:firstLineChars="0" w:firstLine="0"/>
        <w:jc w:val="left"/>
        <w:rPr>
          <w:rFonts w:ascii="等线" w:hAnsi="等线" w:cs="Calibri"/>
        </w:rPr>
      </w:pPr>
      <w:r>
        <w:rPr>
          <w:rFonts w:ascii="等线" w:hAnsi="等线" w:cs="Calibri" w:hint="eastAsia"/>
        </w:rPr>
        <w:t>分析小屋配套设备</w:t>
      </w:r>
    </w:p>
    <w:p w:rsidR="00F67BBE" w:rsidRDefault="00296C70">
      <w:pPr>
        <w:pStyle w:val="ac"/>
        <w:spacing w:line="240" w:lineRule="auto"/>
        <w:ind w:firstLineChars="0" w:firstLine="0"/>
        <w:jc w:val="left"/>
        <w:rPr>
          <w:rFonts w:ascii="等线" w:hAnsi="等线"/>
        </w:rPr>
      </w:pPr>
      <w:r>
        <w:rPr>
          <w:rFonts w:ascii="等线" w:hAnsi="等线" w:hint="eastAsia"/>
        </w:rPr>
        <w:t>A.</w:t>
      </w:r>
      <w:r>
        <w:rPr>
          <w:rFonts w:ascii="等线" w:hAnsi="等线" w:hint="eastAsia"/>
        </w:rPr>
        <w:t>配电</w:t>
      </w:r>
    </w:p>
    <w:p w:rsidR="00F67BBE" w:rsidRDefault="00296C70">
      <w:pPr>
        <w:pStyle w:val="ac"/>
        <w:spacing w:line="240" w:lineRule="auto"/>
        <w:ind w:firstLineChars="0" w:firstLine="0"/>
        <w:jc w:val="left"/>
        <w:rPr>
          <w:rFonts w:ascii="等线" w:hAnsi="等线"/>
        </w:rPr>
      </w:pPr>
      <w:r>
        <w:rPr>
          <w:rFonts w:ascii="等线" w:hAnsi="等线" w:hint="eastAsia"/>
        </w:rPr>
        <w:t>室内公用电源配电箱</w:t>
      </w:r>
      <w:r>
        <w:rPr>
          <w:rFonts w:ascii="等线" w:hAnsi="等线" w:hint="eastAsia"/>
        </w:rPr>
        <w:tab/>
        <w:t>1</w:t>
      </w:r>
      <w:r>
        <w:rPr>
          <w:rFonts w:ascii="等线" w:hAnsi="等线" w:hint="eastAsia"/>
        </w:rPr>
        <w:t>个</w:t>
      </w:r>
    </w:p>
    <w:p w:rsidR="00F67BBE" w:rsidRDefault="00296C70">
      <w:pPr>
        <w:pStyle w:val="ac"/>
        <w:spacing w:line="240" w:lineRule="auto"/>
        <w:ind w:firstLineChars="0" w:firstLine="0"/>
        <w:jc w:val="left"/>
        <w:rPr>
          <w:rFonts w:ascii="等线" w:hAnsi="等线"/>
        </w:rPr>
      </w:pPr>
      <w:r>
        <w:rPr>
          <w:rFonts w:ascii="等线" w:hAnsi="等线" w:hint="eastAsia"/>
        </w:rPr>
        <w:t>室</w:t>
      </w:r>
      <w:r>
        <w:rPr>
          <w:rFonts w:ascii="等线" w:hAnsi="等线" w:hint="eastAsia"/>
        </w:rPr>
        <w:t>外</w:t>
      </w:r>
      <w:r>
        <w:rPr>
          <w:rFonts w:ascii="等线" w:hAnsi="等线" w:hint="eastAsia"/>
        </w:rPr>
        <w:t>公用电源配电箱</w:t>
      </w:r>
      <w:r>
        <w:rPr>
          <w:rFonts w:ascii="等线" w:hAnsi="等线" w:hint="eastAsia"/>
        </w:rPr>
        <w:tab/>
        <w:t>1</w:t>
      </w:r>
      <w:r>
        <w:rPr>
          <w:rFonts w:ascii="等线" w:hAnsi="等线" w:hint="eastAsia"/>
        </w:rPr>
        <w:t>个</w:t>
      </w:r>
    </w:p>
    <w:p w:rsidR="00F67BBE" w:rsidRDefault="00296C70">
      <w:pPr>
        <w:pStyle w:val="ac"/>
        <w:spacing w:line="240" w:lineRule="auto"/>
        <w:ind w:firstLineChars="0" w:firstLine="0"/>
        <w:jc w:val="left"/>
        <w:rPr>
          <w:rFonts w:ascii="等线" w:hAnsi="等线"/>
        </w:rPr>
      </w:pPr>
      <w:r>
        <w:rPr>
          <w:rFonts w:ascii="等线" w:hAnsi="等线" w:hint="eastAsia"/>
        </w:rPr>
        <w:t>室外</w:t>
      </w:r>
      <w:r>
        <w:rPr>
          <w:rFonts w:ascii="等线" w:hAnsi="等线" w:hint="eastAsia"/>
        </w:rPr>
        <w:t>模拟信号接线箱</w:t>
      </w:r>
      <w:r>
        <w:rPr>
          <w:rFonts w:ascii="等线" w:hAnsi="等线" w:hint="eastAsia"/>
        </w:rPr>
        <w:tab/>
        <w:t>1</w:t>
      </w:r>
      <w:r>
        <w:rPr>
          <w:rFonts w:ascii="等线" w:hAnsi="等线" w:hint="eastAsia"/>
        </w:rPr>
        <w:t>个</w:t>
      </w:r>
    </w:p>
    <w:p w:rsidR="00F67BBE" w:rsidRDefault="00296C70">
      <w:pPr>
        <w:pStyle w:val="ac"/>
        <w:spacing w:line="240" w:lineRule="auto"/>
        <w:ind w:firstLineChars="0" w:firstLine="0"/>
        <w:jc w:val="left"/>
        <w:rPr>
          <w:rFonts w:ascii="等线" w:hAnsi="等线"/>
        </w:rPr>
      </w:pPr>
      <w:r>
        <w:rPr>
          <w:rFonts w:ascii="等线" w:hAnsi="等线" w:hint="eastAsia"/>
        </w:rPr>
        <w:t>室内插座</w:t>
      </w:r>
      <w:r>
        <w:rPr>
          <w:rFonts w:ascii="等线" w:hAnsi="等线" w:hint="eastAsia"/>
        </w:rPr>
        <w:t>8</w:t>
      </w:r>
      <w:r>
        <w:rPr>
          <w:rFonts w:ascii="等线" w:hAnsi="等线" w:hint="eastAsia"/>
        </w:rPr>
        <w:t>个</w:t>
      </w:r>
    </w:p>
    <w:p w:rsidR="00F67BBE" w:rsidRDefault="00296C70">
      <w:pPr>
        <w:pStyle w:val="ac"/>
        <w:spacing w:line="240" w:lineRule="auto"/>
        <w:ind w:firstLineChars="0" w:firstLine="0"/>
        <w:jc w:val="left"/>
        <w:rPr>
          <w:rFonts w:ascii="等线" w:hAnsi="等线"/>
        </w:rPr>
      </w:pPr>
      <w:r>
        <w:rPr>
          <w:rFonts w:ascii="等线" w:hAnsi="等线" w:hint="eastAsia"/>
        </w:rPr>
        <w:t>B.</w:t>
      </w:r>
      <w:r>
        <w:rPr>
          <w:rFonts w:ascii="等线" w:hAnsi="等线" w:hint="eastAsia"/>
        </w:rPr>
        <w:t>采暖与排风</w:t>
      </w:r>
    </w:p>
    <w:p w:rsidR="00F67BBE" w:rsidRDefault="00296C70">
      <w:pPr>
        <w:jc w:val="left"/>
        <w:rPr>
          <w:rFonts w:ascii="等线" w:eastAsia="等线" w:hAnsi="等线"/>
          <w:kern w:val="0"/>
          <w:sz w:val="24"/>
        </w:rPr>
      </w:pPr>
      <w:r>
        <w:rPr>
          <w:rFonts w:ascii="等线" w:eastAsia="等线" w:hAnsi="等线" w:hint="eastAsia"/>
          <w:kern w:val="0"/>
          <w:sz w:val="24"/>
        </w:rPr>
        <w:t>空调</w:t>
      </w:r>
      <w:r>
        <w:rPr>
          <w:rFonts w:ascii="等线" w:eastAsia="等线" w:hAnsi="等线" w:hint="eastAsia"/>
          <w:kern w:val="0"/>
          <w:sz w:val="24"/>
        </w:rPr>
        <w:t>2</w:t>
      </w:r>
      <w:r>
        <w:rPr>
          <w:rFonts w:ascii="等线" w:eastAsia="等线" w:hAnsi="等线" w:hint="eastAsia"/>
          <w:kern w:val="0"/>
          <w:sz w:val="24"/>
        </w:rPr>
        <w:t>套</w:t>
      </w:r>
      <w:r>
        <w:rPr>
          <w:rFonts w:ascii="等线" w:eastAsia="等线" w:hAnsi="等线" w:hint="eastAsia"/>
          <w:kern w:val="0"/>
          <w:sz w:val="24"/>
        </w:rPr>
        <w:t>/</w:t>
      </w:r>
      <w:r>
        <w:rPr>
          <w:rFonts w:ascii="等线" w:eastAsia="等线" w:hAnsi="等线" w:hint="eastAsia"/>
          <w:kern w:val="0"/>
          <w:sz w:val="24"/>
        </w:rPr>
        <w:t>通风</w:t>
      </w:r>
      <w:r>
        <w:rPr>
          <w:rFonts w:ascii="等线" w:eastAsia="等线" w:hAnsi="等线" w:hint="eastAsia"/>
          <w:kern w:val="0"/>
          <w:sz w:val="24"/>
        </w:rPr>
        <w:t xml:space="preserve"> </w:t>
      </w:r>
      <w:r>
        <w:rPr>
          <w:rFonts w:ascii="等线" w:eastAsia="等线" w:hAnsi="等线" w:hint="eastAsia"/>
          <w:kern w:val="0"/>
          <w:sz w:val="24"/>
        </w:rPr>
        <w:t>1</w:t>
      </w:r>
      <w:r>
        <w:rPr>
          <w:rFonts w:ascii="等线" w:eastAsia="等线" w:hAnsi="等线" w:hint="eastAsia"/>
          <w:kern w:val="0"/>
          <w:sz w:val="24"/>
        </w:rPr>
        <w:t>套</w:t>
      </w:r>
    </w:p>
    <w:p w:rsidR="00F67BBE" w:rsidRDefault="00296C70">
      <w:pPr>
        <w:pStyle w:val="ac"/>
        <w:numPr>
          <w:ilvl w:val="0"/>
          <w:numId w:val="3"/>
        </w:numPr>
        <w:spacing w:line="240" w:lineRule="auto"/>
        <w:ind w:firstLineChars="0" w:firstLine="0"/>
        <w:jc w:val="left"/>
        <w:rPr>
          <w:rFonts w:ascii="等线" w:hAnsi="等线"/>
        </w:rPr>
      </w:pPr>
      <w:r>
        <w:rPr>
          <w:rFonts w:ascii="等线" w:hAnsi="等线" w:hint="eastAsia"/>
        </w:rPr>
        <w:t>照明</w:t>
      </w:r>
      <w:r>
        <w:rPr>
          <w:rFonts w:ascii="等线" w:hAnsi="等线" w:hint="eastAsia"/>
        </w:rPr>
        <w:t>(</w:t>
      </w:r>
      <w:r>
        <w:rPr>
          <w:rFonts w:ascii="等线" w:hAnsi="等线" w:cs="黑体" w:hint="eastAsia"/>
        </w:rPr>
        <w:t>室内照度高于</w:t>
      </w:r>
      <w:r>
        <w:rPr>
          <w:rFonts w:ascii="等线" w:hAnsi="等线" w:hint="eastAsia"/>
        </w:rPr>
        <w:t>300lx</w:t>
      </w:r>
      <w:r>
        <w:rPr>
          <w:rFonts w:ascii="等线" w:hAnsi="等线" w:cs="黑体" w:hint="eastAsia"/>
        </w:rPr>
        <w:t>，事故照度高于</w:t>
      </w:r>
      <w:r>
        <w:rPr>
          <w:rFonts w:ascii="等线" w:hAnsi="等线" w:hint="eastAsia"/>
        </w:rPr>
        <w:t>50lx)</w:t>
      </w:r>
    </w:p>
    <w:p w:rsidR="00F67BBE" w:rsidRDefault="00296C70">
      <w:pPr>
        <w:pStyle w:val="ac"/>
        <w:spacing w:line="240" w:lineRule="auto"/>
        <w:ind w:firstLineChars="0" w:firstLine="0"/>
        <w:jc w:val="left"/>
        <w:rPr>
          <w:rFonts w:ascii="等线" w:hAnsi="等线"/>
        </w:rPr>
      </w:pPr>
      <w:r>
        <w:rPr>
          <w:rFonts w:ascii="等线" w:hAnsi="等线" w:hint="eastAsia"/>
        </w:rPr>
        <w:t>室内</w:t>
      </w:r>
      <w:r>
        <w:rPr>
          <w:rFonts w:ascii="等线" w:hAnsi="等线" w:hint="eastAsia"/>
        </w:rPr>
        <w:t>LED</w:t>
      </w:r>
      <w:r>
        <w:rPr>
          <w:rFonts w:ascii="等线" w:hAnsi="等线" w:hint="eastAsia"/>
        </w:rPr>
        <w:t>荧光灯</w:t>
      </w:r>
      <w:r>
        <w:rPr>
          <w:rFonts w:ascii="等线" w:hAnsi="等线" w:hint="eastAsia"/>
        </w:rPr>
        <w:t>4</w:t>
      </w:r>
      <w:r>
        <w:rPr>
          <w:rFonts w:ascii="等线" w:hAnsi="等线" w:hint="eastAsia"/>
        </w:rPr>
        <w:t>×</w:t>
      </w:r>
      <w:r>
        <w:rPr>
          <w:rFonts w:ascii="等线" w:hAnsi="等线" w:hint="eastAsia"/>
        </w:rPr>
        <w:t>2</w:t>
      </w:r>
      <w:r>
        <w:rPr>
          <w:rFonts w:ascii="等线" w:hAnsi="等线" w:hint="eastAsia"/>
        </w:rPr>
        <w:t>盏</w:t>
      </w:r>
    </w:p>
    <w:p w:rsidR="00F67BBE" w:rsidRDefault="00296C70">
      <w:pPr>
        <w:pStyle w:val="ac"/>
        <w:spacing w:line="240" w:lineRule="auto"/>
        <w:ind w:firstLineChars="0" w:firstLine="0"/>
        <w:jc w:val="left"/>
        <w:rPr>
          <w:rFonts w:ascii="等线" w:hAnsi="等线"/>
        </w:rPr>
      </w:pPr>
      <w:r>
        <w:rPr>
          <w:rFonts w:ascii="等线" w:hAnsi="等线" w:hint="eastAsia"/>
        </w:rPr>
        <w:lastRenderedPageBreak/>
        <w:t>D.</w:t>
      </w:r>
      <w:r>
        <w:rPr>
          <w:rFonts w:ascii="等线" w:hAnsi="等线" w:hint="eastAsia"/>
        </w:rPr>
        <w:t>报警联锁系统（报警系统控制盘上集成报警信号指示灯，分别为正常指示灯、黄色报警指示灯（可燃气体一级、室温报警）、红色紧急情况指示灯（可燃气体二级、低氧报警、装置危险报警、综合报警）。防爆报警系统控制箱上设计</w:t>
      </w:r>
      <w:r>
        <w:rPr>
          <w:rFonts w:ascii="等线" w:hAnsi="等线" w:hint="eastAsia"/>
        </w:rPr>
        <w:t>4</w:t>
      </w:r>
      <w:r>
        <w:rPr>
          <w:rFonts w:ascii="等线" w:hAnsi="等线" w:hint="eastAsia"/>
        </w:rPr>
        <w:t>个按钮，分别用于测试、紧急报警、报警确认和联锁复位。</w:t>
      </w:r>
    </w:p>
    <w:p w:rsidR="00F67BBE" w:rsidRDefault="00296C70">
      <w:pPr>
        <w:pStyle w:val="ac"/>
        <w:spacing w:line="240" w:lineRule="auto"/>
        <w:ind w:firstLineChars="0" w:firstLine="0"/>
        <w:jc w:val="left"/>
        <w:rPr>
          <w:rFonts w:ascii="等线" w:hAnsi="等线"/>
        </w:rPr>
      </w:pPr>
      <w:r>
        <w:rPr>
          <w:rFonts w:ascii="等线" w:hAnsi="等线" w:hint="eastAsia"/>
        </w:rPr>
        <w:t>可燃气体</w:t>
      </w:r>
      <w:r>
        <w:rPr>
          <w:rFonts w:ascii="等线" w:hAnsi="等线" w:hint="eastAsia"/>
        </w:rPr>
        <w:t>（</w:t>
      </w:r>
      <w:r>
        <w:rPr>
          <w:rFonts w:ascii="等线" w:hAnsi="等线" w:hint="eastAsia"/>
        </w:rPr>
        <w:t>氢气</w:t>
      </w:r>
      <w:r>
        <w:rPr>
          <w:rFonts w:ascii="等线" w:hAnsi="等线" w:hint="eastAsia"/>
        </w:rPr>
        <w:t>）</w:t>
      </w:r>
      <w:r>
        <w:rPr>
          <w:rFonts w:ascii="等线" w:hAnsi="等线" w:hint="eastAsia"/>
        </w:rPr>
        <w:t>报警器</w:t>
      </w:r>
      <w:r>
        <w:rPr>
          <w:rFonts w:ascii="等线" w:hAnsi="等线" w:hint="eastAsia"/>
        </w:rPr>
        <w:t>1</w:t>
      </w:r>
      <w:r>
        <w:rPr>
          <w:rFonts w:ascii="等线" w:hAnsi="等线" w:hint="eastAsia"/>
        </w:rPr>
        <w:t>台</w:t>
      </w:r>
    </w:p>
    <w:p w:rsidR="00F67BBE" w:rsidRDefault="00296C70">
      <w:pPr>
        <w:pStyle w:val="ac"/>
        <w:spacing w:line="240" w:lineRule="auto"/>
        <w:ind w:firstLineChars="0" w:firstLine="0"/>
        <w:jc w:val="left"/>
        <w:rPr>
          <w:rFonts w:ascii="等线" w:hAnsi="等线"/>
        </w:rPr>
      </w:pPr>
      <w:r>
        <w:rPr>
          <w:rFonts w:ascii="等线" w:hAnsi="等线" w:hint="eastAsia"/>
        </w:rPr>
        <w:t>低氧报警器</w:t>
      </w:r>
      <w:r>
        <w:rPr>
          <w:rFonts w:ascii="等线" w:hAnsi="等线" w:hint="eastAsia"/>
        </w:rPr>
        <w:t>1</w:t>
      </w:r>
      <w:r>
        <w:rPr>
          <w:rFonts w:ascii="等线" w:hAnsi="等线" w:hint="eastAsia"/>
        </w:rPr>
        <w:t>台</w:t>
      </w:r>
    </w:p>
    <w:p w:rsidR="00F67BBE" w:rsidRDefault="00296C70">
      <w:pPr>
        <w:pStyle w:val="ac"/>
        <w:spacing w:line="240" w:lineRule="auto"/>
        <w:ind w:firstLineChars="0" w:firstLine="0"/>
        <w:jc w:val="left"/>
        <w:rPr>
          <w:rFonts w:ascii="等线" w:hAnsi="等线"/>
        </w:rPr>
      </w:pPr>
      <w:r>
        <w:rPr>
          <w:rFonts w:ascii="等线" w:hAnsi="等线" w:hint="eastAsia"/>
        </w:rPr>
        <w:t>安全联锁报警控制箱</w:t>
      </w:r>
      <w:r>
        <w:rPr>
          <w:rFonts w:ascii="等线" w:hAnsi="等线" w:hint="eastAsia"/>
        </w:rPr>
        <w:t>1</w:t>
      </w:r>
      <w:r>
        <w:rPr>
          <w:rFonts w:ascii="等线" w:hAnsi="等线" w:hint="eastAsia"/>
        </w:rPr>
        <w:t>套</w:t>
      </w:r>
    </w:p>
    <w:p w:rsidR="00F67BBE" w:rsidRDefault="00296C70">
      <w:pPr>
        <w:pStyle w:val="ac"/>
        <w:spacing w:line="240" w:lineRule="auto"/>
        <w:ind w:firstLineChars="0" w:firstLine="0"/>
        <w:jc w:val="left"/>
        <w:rPr>
          <w:rFonts w:ascii="等线" w:hAnsi="等线"/>
        </w:rPr>
      </w:pPr>
      <w:r>
        <w:rPr>
          <w:rFonts w:ascii="等线" w:hAnsi="等线" w:hint="eastAsia"/>
        </w:rPr>
        <w:t>声光报警器</w:t>
      </w:r>
      <w:r>
        <w:rPr>
          <w:rFonts w:ascii="等线" w:hAnsi="等线" w:hint="eastAsia"/>
        </w:rPr>
        <w:t>1</w:t>
      </w:r>
      <w:r>
        <w:rPr>
          <w:rFonts w:ascii="等线" w:hAnsi="等线" w:hint="eastAsia"/>
        </w:rPr>
        <w:t>个</w:t>
      </w:r>
    </w:p>
    <w:p w:rsidR="00F67BBE" w:rsidRDefault="00296C70">
      <w:pPr>
        <w:pStyle w:val="ac"/>
        <w:spacing w:line="240" w:lineRule="auto"/>
        <w:ind w:firstLineChars="0" w:firstLine="0"/>
        <w:jc w:val="left"/>
        <w:rPr>
          <w:rFonts w:ascii="等线" w:hAnsi="等线"/>
        </w:rPr>
      </w:pPr>
      <w:r>
        <w:rPr>
          <w:rFonts w:ascii="等线" w:hAnsi="等线" w:hint="eastAsia"/>
        </w:rPr>
        <w:t>5</w:t>
      </w:r>
      <w:r>
        <w:rPr>
          <w:rFonts w:ascii="等线" w:hAnsi="等线" w:hint="eastAsia"/>
        </w:rPr>
        <w:t>）</w:t>
      </w:r>
      <w:r>
        <w:rPr>
          <w:rFonts w:ascii="等线" w:hAnsi="等线" w:hint="eastAsia"/>
        </w:rPr>
        <w:t>空调、通风</w:t>
      </w:r>
    </w:p>
    <w:p w:rsidR="00F67BBE" w:rsidRDefault="00296C70">
      <w:pPr>
        <w:autoSpaceDE w:val="0"/>
        <w:autoSpaceDN w:val="0"/>
        <w:adjustRightInd w:val="0"/>
        <w:jc w:val="left"/>
        <w:rPr>
          <w:rFonts w:ascii="等线" w:eastAsia="等线" w:hAnsi="等线"/>
          <w:kern w:val="0"/>
          <w:sz w:val="24"/>
        </w:rPr>
      </w:pPr>
      <w:r>
        <w:rPr>
          <w:rFonts w:ascii="等线" w:eastAsia="等线" w:hAnsi="等线" w:hint="eastAsia"/>
          <w:kern w:val="0"/>
          <w:sz w:val="24"/>
        </w:rPr>
        <w:t>辅助通风排风扇应在样品泄漏或通风系统故障时提供通风。风机的尺寸应保证每</w:t>
      </w:r>
      <w:r>
        <w:rPr>
          <w:rFonts w:ascii="等线" w:eastAsia="等线" w:hAnsi="等线" w:hint="eastAsia"/>
          <w:kern w:val="0"/>
          <w:sz w:val="24"/>
        </w:rPr>
        <w:t>1</w:t>
      </w:r>
      <w:r>
        <w:rPr>
          <w:rFonts w:ascii="等线" w:eastAsia="等线" w:hAnsi="等线"/>
          <w:kern w:val="0"/>
          <w:sz w:val="24"/>
        </w:rPr>
        <w:t>0</w:t>
      </w:r>
      <w:r>
        <w:rPr>
          <w:rFonts w:ascii="等线" w:eastAsia="等线" w:hAnsi="等线" w:hint="eastAsia"/>
          <w:kern w:val="0"/>
          <w:sz w:val="24"/>
        </w:rPr>
        <w:t>分钟至少换气一次。通风机应通过气压百叶窗向</w:t>
      </w:r>
      <w:r>
        <w:rPr>
          <w:rFonts w:ascii="等线" w:eastAsia="等线" w:hAnsi="等线" w:hint="eastAsia"/>
          <w:kern w:val="0"/>
          <w:sz w:val="24"/>
        </w:rPr>
        <w:t>FAH</w:t>
      </w:r>
      <w:r>
        <w:rPr>
          <w:rFonts w:ascii="等线" w:eastAsia="等线" w:hAnsi="等线" w:hint="eastAsia"/>
          <w:kern w:val="0"/>
          <w:sz w:val="24"/>
        </w:rPr>
        <w:t>提供空气，并向外提供空气。通风风扇应包括带防雨罩的后通风百叶窗。通风设备应具有直接驱动认证电机。不得使用皮带驱动风机。风机应有叶片防护罩。通风机应与危险气体报警监控器联锁，并应安装手动操作开关。在正常条件下运行时，分析小屋内的暖通空调噪音不得大于</w:t>
      </w:r>
      <w:r>
        <w:rPr>
          <w:rFonts w:ascii="等线" w:eastAsia="等线" w:hAnsi="等线" w:hint="eastAsia"/>
          <w:kern w:val="0"/>
          <w:sz w:val="24"/>
        </w:rPr>
        <w:t>70db</w:t>
      </w:r>
      <w:r>
        <w:rPr>
          <w:rFonts w:ascii="等线" w:eastAsia="等线" w:hAnsi="等线" w:hint="eastAsia"/>
          <w:kern w:val="0"/>
          <w:sz w:val="24"/>
        </w:rPr>
        <w:t>。</w:t>
      </w:r>
    </w:p>
    <w:p w:rsidR="00F67BBE" w:rsidRDefault="00296C70">
      <w:pPr>
        <w:pStyle w:val="ac"/>
        <w:spacing w:line="240" w:lineRule="auto"/>
        <w:ind w:firstLineChars="0" w:firstLine="0"/>
        <w:jc w:val="left"/>
        <w:rPr>
          <w:rFonts w:ascii="等线" w:hAnsi="等线"/>
        </w:rPr>
      </w:pPr>
      <w:r>
        <w:rPr>
          <w:rFonts w:ascii="等线" w:hAnsi="等线" w:hint="eastAsia"/>
        </w:rPr>
        <w:t>6</w:t>
      </w:r>
      <w:r>
        <w:rPr>
          <w:rFonts w:ascii="等线" w:hAnsi="等线" w:hint="eastAsia"/>
        </w:rPr>
        <w:t>）联锁报警控制系统（</w:t>
      </w:r>
      <w:r>
        <w:rPr>
          <w:rFonts w:ascii="等线" w:hAnsi="等线" w:hint="eastAsia"/>
        </w:rPr>
        <w:t>PLC</w:t>
      </w:r>
      <w:r>
        <w:rPr>
          <w:rFonts w:ascii="等线" w:hAnsi="等线" w:hint="eastAsia"/>
        </w:rPr>
        <w:t>）</w:t>
      </w:r>
    </w:p>
    <w:p w:rsidR="00F67BBE" w:rsidRDefault="00296C70">
      <w:pPr>
        <w:autoSpaceDE w:val="0"/>
        <w:autoSpaceDN w:val="0"/>
        <w:adjustRightInd w:val="0"/>
        <w:jc w:val="left"/>
        <w:rPr>
          <w:rFonts w:ascii="等线" w:eastAsia="等线" w:hAnsi="等线"/>
          <w:kern w:val="0"/>
          <w:sz w:val="24"/>
        </w:rPr>
      </w:pPr>
      <w:r>
        <w:rPr>
          <w:rFonts w:ascii="等线" w:eastAsia="等线" w:hAnsi="等线" w:hint="eastAsia"/>
          <w:kern w:val="0"/>
          <w:sz w:val="24"/>
        </w:rPr>
        <w:t>防爆报警系统控制箱内装有一套可编程控制器</w:t>
      </w:r>
      <w:r>
        <w:rPr>
          <w:rFonts w:ascii="等线" w:eastAsia="等线" w:hAnsi="等线" w:cs="宋体" w:hint="eastAsia"/>
          <w:kern w:val="0"/>
          <w:sz w:val="24"/>
        </w:rPr>
        <w:t>PLC</w:t>
      </w:r>
      <w:r>
        <w:rPr>
          <w:rFonts w:ascii="等线" w:eastAsia="等线" w:hAnsi="等线" w:hint="eastAsia"/>
          <w:kern w:val="0"/>
          <w:sz w:val="24"/>
        </w:rPr>
        <w:t>。可燃气体检测器、低氧浓度检测器的报警信号（接点）通过</w:t>
      </w:r>
      <w:r>
        <w:rPr>
          <w:rFonts w:ascii="等线" w:eastAsia="等线" w:hAnsi="等线" w:cs="宋体" w:hint="eastAsia"/>
          <w:kern w:val="0"/>
          <w:sz w:val="24"/>
        </w:rPr>
        <w:t>PLC</w:t>
      </w:r>
      <w:r>
        <w:rPr>
          <w:rFonts w:ascii="等线" w:eastAsia="等线" w:hAnsi="等线" w:hint="eastAsia"/>
          <w:kern w:val="0"/>
          <w:sz w:val="24"/>
        </w:rPr>
        <w:t>实现报警、联锁功能。</w:t>
      </w:r>
    </w:p>
    <w:p w:rsidR="00F67BBE" w:rsidRDefault="00296C70">
      <w:pPr>
        <w:autoSpaceDE w:val="0"/>
        <w:autoSpaceDN w:val="0"/>
        <w:adjustRightInd w:val="0"/>
        <w:jc w:val="left"/>
        <w:rPr>
          <w:rFonts w:ascii="等线" w:eastAsia="等线" w:hAnsi="等线"/>
          <w:kern w:val="0"/>
          <w:sz w:val="24"/>
        </w:rPr>
      </w:pPr>
      <w:r>
        <w:rPr>
          <w:rFonts w:ascii="等线" w:eastAsia="等线" w:hAnsi="等线" w:hint="eastAsia"/>
          <w:kern w:val="0"/>
          <w:sz w:val="24"/>
        </w:rPr>
        <w:t>防爆报警系统控制盘上集成报警信号指示灯，分别为正常指示灯、黄色报警指示灯（可燃气体一级）、红色紧急情况指示灯</w:t>
      </w:r>
      <w:r>
        <w:rPr>
          <w:rFonts w:ascii="等线" w:eastAsia="等线" w:hAnsi="等线" w:hint="eastAsia"/>
          <w:kern w:val="0"/>
          <w:sz w:val="24"/>
        </w:rPr>
        <w:t>1</w:t>
      </w:r>
      <w:r>
        <w:rPr>
          <w:rFonts w:ascii="等线" w:eastAsia="等线" w:hAnsi="等线" w:hint="eastAsia"/>
          <w:kern w:val="0"/>
          <w:sz w:val="24"/>
        </w:rPr>
        <w:t>（可燃气体二级报警）</w:t>
      </w:r>
      <w:r>
        <w:rPr>
          <w:rFonts w:ascii="等线" w:eastAsia="等线" w:hAnsi="等线" w:hint="eastAsia"/>
          <w:kern w:val="0"/>
          <w:sz w:val="24"/>
        </w:rPr>
        <w:t>,</w:t>
      </w:r>
      <w:r>
        <w:rPr>
          <w:rFonts w:ascii="等线" w:eastAsia="等线" w:hAnsi="等线" w:hint="eastAsia"/>
          <w:kern w:val="0"/>
          <w:sz w:val="24"/>
        </w:rPr>
        <w:t>红色紧急情况指示灯</w:t>
      </w:r>
      <w:r>
        <w:rPr>
          <w:rFonts w:ascii="等线" w:eastAsia="等线" w:hAnsi="等线" w:hint="eastAsia"/>
          <w:kern w:val="0"/>
          <w:sz w:val="24"/>
        </w:rPr>
        <w:t>2</w:t>
      </w:r>
      <w:r>
        <w:rPr>
          <w:rFonts w:ascii="等线" w:eastAsia="等线" w:hAnsi="等线" w:hint="eastAsia"/>
          <w:kern w:val="0"/>
          <w:sz w:val="24"/>
        </w:rPr>
        <w:t>（有低氧二级报警）。防爆报警系统控制箱上设计</w:t>
      </w:r>
      <w:r>
        <w:rPr>
          <w:rFonts w:ascii="等线" w:eastAsia="等线" w:hAnsi="等线" w:hint="eastAsia"/>
          <w:kern w:val="0"/>
          <w:sz w:val="24"/>
        </w:rPr>
        <w:t>4</w:t>
      </w:r>
      <w:r>
        <w:rPr>
          <w:rFonts w:ascii="等线" w:eastAsia="等线" w:hAnsi="等线" w:hint="eastAsia"/>
          <w:kern w:val="0"/>
          <w:sz w:val="24"/>
        </w:rPr>
        <w:t>个按钮，分别用于测试、紧急报警、报警确认和联锁复位。小屋门外设置报警灯光。</w:t>
      </w:r>
      <w:r>
        <w:rPr>
          <w:rFonts w:ascii="等线" w:eastAsia="等线" w:hAnsi="等线" w:hint="eastAsia"/>
          <w:kern w:val="0"/>
          <w:sz w:val="24"/>
        </w:rPr>
        <w:t xml:space="preserve"> </w:t>
      </w:r>
    </w:p>
    <w:p w:rsidR="00F67BBE" w:rsidRDefault="00296C70">
      <w:pPr>
        <w:autoSpaceDE w:val="0"/>
        <w:autoSpaceDN w:val="0"/>
        <w:adjustRightInd w:val="0"/>
        <w:jc w:val="left"/>
        <w:rPr>
          <w:rFonts w:ascii="等线" w:eastAsia="等线" w:hAnsi="等线"/>
          <w:kern w:val="0"/>
          <w:sz w:val="24"/>
        </w:rPr>
      </w:pPr>
      <w:r>
        <w:rPr>
          <w:rFonts w:ascii="等线" w:eastAsia="等线" w:hAnsi="等线" w:hint="eastAsia"/>
          <w:kern w:val="0"/>
          <w:sz w:val="24"/>
        </w:rPr>
        <w:lastRenderedPageBreak/>
        <w:t>可燃气体检测器、低氧浓度检测器的报警信号（接点）通过分析小屋内的</w:t>
      </w:r>
      <w:r>
        <w:rPr>
          <w:rFonts w:ascii="等线" w:eastAsia="等线" w:hAnsi="等线" w:hint="eastAsia"/>
          <w:kern w:val="0"/>
          <w:sz w:val="24"/>
        </w:rPr>
        <w:t>PLC</w:t>
      </w:r>
      <w:r>
        <w:rPr>
          <w:rFonts w:ascii="等线" w:eastAsia="等线" w:hAnsi="等线" w:hint="eastAsia"/>
          <w:kern w:val="0"/>
          <w:sz w:val="24"/>
        </w:rPr>
        <w:t>实现报警联锁功能。室内有毒气体</w:t>
      </w:r>
      <w:r>
        <w:rPr>
          <w:rFonts w:ascii="等线" w:eastAsia="等线" w:hAnsi="等线" w:hint="eastAsia"/>
          <w:kern w:val="0"/>
          <w:sz w:val="24"/>
        </w:rPr>
        <w:t>/</w:t>
      </w:r>
      <w:r>
        <w:rPr>
          <w:rFonts w:ascii="等线" w:eastAsia="等线" w:hAnsi="等线" w:hint="eastAsia"/>
          <w:kern w:val="0"/>
          <w:sz w:val="24"/>
        </w:rPr>
        <w:t>低氧一级报警通过有毒气体</w:t>
      </w:r>
      <w:r>
        <w:rPr>
          <w:rFonts w:ascii="等线" w:eastAsia="等线" w:hAnsi="等线" w:hint="eastAsia"/>
          <w:kern w:val="0"/>
          <w:sz w:val="24"/>
        </w:rPr>
        <w:t>/</w:t>
      </w:r>
      <w:r>
        <w:rPr>
          <w:rFonts w:ascii="等线" w:eastAsia="等线" w:hAnsi="等线" w:hint="eastAsia"/>
          <w:kern w:val="0"/>
          <w:sz w:val="24"/>
        </w:rPr>
        <w:t>低氧检测器一体化声光报警器实现。当小屋内氧气含量低于</w:t>
      </w:r>
      <w:r>
        <w:rPr>
          <w:rFonts w:ascii="等线" w:eastAsia="等线" w:hAnsi="等线" w:hint="eastAsia"/>
          <w:kern w:val="0"/>
          <w:sz w:val="24"/>
        </w:rPr>
        <w:t>19%</w:t>
      </w:r>
      <w:r>
        <w:rPr>
          <w:rFonts w:ascii="等线" w:eastAsia="等线" w:hAnsi="等线" w:hint="eastAsia"/>
          <w:kern w:val="0"/>
          <w:sz w:val="24"/>
        </w:rPr>
        <w:t>或可燃、有毒气体浓度达</w:t>
      </w:r>
      <w:r>
        <w:rPr>
          <w:rFonts w:ascii="等线" w:eastAsia="等线" w:hAnsi="等线" w:hint="eastAsia"/>
          <w:kern w:val="0"/>
          <w:sz w:val="24"/>
        </w:rPr>
        <w:t>到报警值时，报警控制箱上的报警指示灯及屋外防爆旋转报警灯分别启动报警，禁止人员进入小屋，直到人工确认且报警解除为止。</w:t>
      </w:r>
    </w:p>
    <w:p w:rsidR="00F67BBE" w:rsidRDefault="00296C70">
      <w:pPr>
        <w:autoSpaceDE w:val="0"/>
        <w:autoSpaceDN w:val="0"/>
        <w:adjustRightInd w:val="0"/>
        <w:jc w:val="left"/>
        <w:rPr>
          <w:rFonts w:ascii="等线" w:eastAsia="等线" w:hAnsi="等线"/>
          <w:kern w:val="0"/>
          <w:sz w:val="24"/>
        </w:rPr>
      </w:pPr>
      <w:r>
        <w:rPr>
          <w:rFonts w:ascii="等线" w:eastAsia="等线" w:hAnsi="等线" w:hint="eastAsia"/>
          <w:kern w:val="0"/>
          <w:sz w:val="24"/>
        </w:rPr>
        <w:t>小屋连锁报警清单</w:t>
      </w:r>
    </w:p>
    <w:p w:rsidR="00F67BBE" w:rsidRDefault="00296C70">
      <w:pPr>
        <w:autoSpaceDE w:val="0"/>
        <w:autoSpaceDN w:val="0"/>
        <w:adjustRightInd w:val="0"/>
        <w:jc w:val="left"/>
        <w:rPr>
          <w:rFonts w:ascii="等线" w:eastAsia="等线" w:hAnsi="等线"/>
          <w:kern w:val="0"/>
          <w:sz w:val="24"/>
        </w:rPr>
      </w:pPr>
      <w:r>
        <w:rPr>
          <w:rFonts w:ascii="等线" w:eastAsia="等线" w:hAnsi="等线"/>
          <w:noProof/>
          <w:sz w:val="24"/>
        </w:rPr>
        <w:drawing>
          <wp:anchor distT="0" distB="0" distL="114300" distR="114300" simplePos="0" relativeHeight="251659264" behindDoc="0" locked="0" layoutInCell="1" allowOverlap="1">
            <wp:simplePos x="0" y="0"/>
            <wp:positionH relativeFrom="column">
              <wp:posOffset>55880</wp:posOffset>
            </wp:positionH>
            <wp:positionV relativeFrom="paragraph">
              <wp:posOffset>118110</wp:posOffset>
            </wp:positionV>
            <wp:extent cx="4782820" cy="3126740"/>
            <wp:effectExtent l="0" t="0" r="17780" b="16510"/>
            <wp:wrapSquare wrapText="bothSides"/>
            <wp:docPr id="1" name="图片 2" descr="C:\Users\ADMINI~1\AppData\Local\Temp\ksohtml1490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1\AppData\Local\Temp\ksohtml14908\wps12.png"/>
                    <pic:cNvPicPr>
                      <a:picLocks noChangeAspect="1"/>
                    </pic:cNvPicPr>
                  </pic:nvPicPr>
                  <pic:blipFill>
                    <a:blip r:embed="rId12" r:link="rId13"/>
                    <a:stretch>
                      <a:fillRect/>
                    </a:stretch>
                  </pic:blipFill>
                  <pic:spPr>
                    <a:xfrm>
                      <a:off x="0" y="0"/>
                      <a:ext cx="4782820" cy="3126740"/>
                    </a:xfrm>
                    <a:prstGeom prst="rect">
                      <a:avLst/>
                    </a:prstGeom>
                    <a:noFill/>
                    <a:ln>
                      <a:noFill/>
                    </a:ln>
                  </pic:spPr>
                </pic:pic>
              </a:graphicData>
            </a:graphic>
          </wp:anchor>
        </w:drawing>
      </w:r>
    </w:p>
    <w:p w:rsidR="00F67BBE" w:rsidRDefault="00F67BBE">
      <w:pPr>
        <w:autoSpaceDE w:val="0"/>
        <w:autoSpaceDN w:val="0"/>
        <w:adjustRightInd w:val="0"/>
        <w:jc w:val="left"/>
        <w:rPr>
          <w:rFonts w:ascii="等线" w:eastAsia="等线" w:hAnsi="等线"/>
          <w:kern w:val="0"/>
          <w:sz w:val="24"/>
        </w:rPr>
      </w:pPr>
    </w:p>
    <w:p w:rsidR="00F67BBE" w:rsidRDefault="00F67BBE">
      <w:pPr>
        <w:pStyle w:val="ac"/>
        <w:spacing w:line="240" w:lineRule="auto"/>
        <w:ind w:firstLineChars="0" w:firstLine="0"/>
        <w:jc w:val="left"/>
        <w:rPr>
          <w:rFonts w:ascii="等线" w:hAnsi="等线"/>
        </w:rPr>
      </w:pPr>
    </w:p>
    <w:p w:rsidR="00F67BBE" w:rsidRDefault="00F67BBE">
      <w:pPr>
        <w:pStyle w:val="ac"/>
        <w:spacing w:line="240" w:lineRule="auto"/>
        <w:ind w:firstLineChars="0" w:firstLine="0"/>
        <w:jc w:val="left"/>
        <w:rPr>
          <w:rFonts w:ascii="等线" w:hAnsi="等线"/>
        </w:rPr>
      </w:pPr>
    </w:p>
    <w:p w:rsidR="00F67BBE" w:rsidRDefault="00F67BBE">
      <w:pPr>
        <w:pStyle w:val="ac"/>
        <w:spacing w:line="240" w:lineRule="auto"/>
        <w:ind w:firstLineChars="0" w:firstLine="0"/>
        <w:jc w:val="left"/>
        <w:rPr>
          <w:rFonts w:ascii="等线" w:hAnsi="等线"/>
        </w:rPr>
      </w:pPr>
    </w:p>
    <w:p w:rsidR="00F67BBE" w:rsidRDefault="00F67BBE">
      <w:pPr>
        <w:pStyle w:val="ac"/>
        <w:spacing w:line="240" w:lineRule="auto"/>
        <w:ind w:firstLineChars="0" w:firstLine="0"/>
        <w:jc w:val="left"/>
        <w:rPr>
          <w:rFonts w:ascii="等线" w:hAnsi="等线" w:cs="Calibri"/>
        </w:rPr>
      </w:pPr>
    </w:p>
    <w:p w:rsidR="00F67BBE" w:rsidRDefault="00F67BBE">
      <w:pPr>
        <w:pStyle w:val="ac"/>
        <w:spacing w:line="240" w:lineRule="auto"/>
        <w:jc w:val="left"/>
        <w:rPr>
          <w:rFonts w:ascii="等线" w:hAnsi="等线"/>
        </w:rPr>
      </w:pPr>
    </w:p>
    <w:p w:rsidR="00F67BBE" w:rsidRDefault="00F67BBE">
      <w:pPr>
        <w:spacing w:beforeLines="100" w:before="312" w:afterLines="100" w:after="312" w:line="440" w:lineRule="exact"/>
        <w:ind w:rightChars="98" w:right="206"/>
        <w:jc w:val="left"/>
        <w:rPr>
          <w:rFonts w:hint="eastAsia"/>
          <w:b/>
          <w:sz w:val="24"/>
        </w:rPr>
      </w:pPr>
    </w:p>
    <w:p w:rsidR="00F67BBE" w:rsidRDefault="00296C70">
      <w:pPr>
        <w:pStyle w:val="ac"/>
        <w:spacing w:line="240" w:lineRule="auto"/>
        <w:ind w:firstLineChars="0" w:firstLine="0"/>
        <w:jc w:val="left"/>
        <w:rPr>
          <w:rFonts w:ascii="等线" w:hAnsi="等线"/>
        </w:rPr>
      </w:pPr>
      <w:r>
        <w:rPr>
          <w:rFonts w:ascii="等线" w:hAnsi="等线" w:hint="eastAsia"/>
        </w:rPr>
        <w:t>7</w:t>
      </w:r>
      <w:r>
        <w:rPr>
          <w:rFonts w:ascii="等线" w:hAnsi="等线" w:hint="eastAsia"/>
        </w:rPr>
        <w:t>）辅助设备</w:t>
      </w:r>
    </w:p>
    <w:p w:rsidR="00F67BBE" w:rsidRDefault="00296C70">
      <w:pPr>
        <w:pStyle w:val="ac"/>
        <w:spacing w:line="240" w:lineRule="auto"/>
        <w:ind w:firstLineChars="0" w:firstLine="0"/>
        <w:jc w:val="left"/>
        <w:rPr>
          <w:rFonts w:ascii="等线" w:hAnsi="等线"/>
        </w:rPr>
      </w:pPr>
      <w:r>
        <w:rPr>
          <w:rFonts w:ascii="等线" w:hAnsi="等线" w:hint="eastAsia"/>
        </w:rPr>
        <w:t>分析小屋内设置可燃气体检测器，低氧检测器</w:t>
      </w:r>
      <w:r>
        <w:rPr>
          <w:rFonts w:ascii="等线" w:hAnsi="等线" w:hint="eastAsia"/>
        </w:rPr>
        <w:t>各</w:t>
      </w:r>
      <w:r>
        <w:rPr>
          <w:rFonts w:ascii="等线" w:hAnsi="等线" w:hint="eastAsia"/>
        </w:rPr>
        <w:t>1</w:t>
      </w:r>
      <w:r>
        <w:rPr>
          <w:rFonts w:ascii="等线" w:hAnsi="等线" w:hint="eastAsia"/>
        </w:rPr>
        <w:t>个。接点信号连至分析小屋报警控制系统</w:t>
      </w:r>
      <w:r>
        <w:rPr>
          <w:rFonts w:ascii="等线" w:hAnsi="等线" w:hint="eastAsia"/>
        </w:rPr>
        <w:t>PLC</w:t>
      </w:r>
      <w:r>
        <w:rPr>
          <w:rFonts w:ascii="等线" w:hAnsi="等线" w:hint="eastAsia"/>
        </w:rPr>
        <w:t>。</w:t>
      </w:r>
    </w:p>
    <w:p w:rsidR="00F67BBE" w:rsidRDefault="00296C70">
      <w:pPr>
        <w:autoSpaceDE w:val="0"/>
        <w:autoSpaceDN w:val="0"/>
        <w:adjustRightInd w:val="0"/>
        <w:jc w:val="left"/>
        <w:rPr>
          <w:rFonts w:ascii="等线" w:eastAsia="等线" w:hAnsi="等线"/>
          <w:kern w:val="0"/>
          <w:sz w:val="24"/>
        </w:rPr>
      </w:pPr>
      <w:r>
        <w:rPr>
          <w:rFonts w:ascii="等线" w:eastAsia="等线" w:hAnsi="等线" w:hint="eastAsia"/>
          <w:kern w:val="0"/>
          <w:sz w:val="24"/>
        </w:rPr>
        <w:t>分析小屋应留出安装灭火器的空间。灭火器空间大小为为</w:t>
      </w:r>
      <w:r>
        <w:rPr>
          <w:rFonts w:ascii="等线" w:eastAsia="等线" w:hAnsi="等线" w:hint="eastAsia"/>
          <w:kern w:val="0"/>
          <w:sz w:val="24"/>
        </w:rPr>
        <w:t>800mm</w:t>
      </w:r>
      <w:r>
        <w:rPr>
          <w:rFonts w:ascii="等线" w:eastAsia="等线" w:hAnsi="等线" w:hint="eastAsia"/>
          <w:kern w:val="0"/>
          <w:sz w:val="24"/>
        </w:rPr>
        <w:t>高</w:t>
      </w:r>
      <w:r>
        <w:rPr>
          <w:rFonts w:ascii="等线" w:eastAsia="等线" w:hAnsi="等线" w:hint="eastAsia"/>
          <w:kern w:val="0"/>
          <w:sz w:val="24"/>
        </w:rPr>
        <w:t>x400mm</w:t>
      </w:r>
      <w:r>
        <w:rPr>
          <w:rFonts w:ascii="等线" w:eastAsia="等线" w:hAnsi="等线" w:hint="eastAsia"/>
          <w:kern w:val="0"/>
          <w:sz w:val="24"/>
        </w:rPr>
        <w:t>宽</w:t>
      </w:r>
      <w:r>
        <w:rPr>
          <w:rFonts w:ascii="等线" w:eastAsia="等线" w:hAnsi="等线" w:hint="eastAsia"/>
          <w:kern w:val="0"/>
          <w:sz w:val="24"/>
        </w:rPr>
        <w:t>x200mm</w:t>
      </w:r>
      <w:r>
        <w:rPr>
          <w:rFonts w:ascii="等线" w:eastAsia="等线" w:hAnsi="等线" w:hint="eastAsia"/>
          <w:kern w:val="0"/>
          <w:sz w:val="24"/>
        </w:rPr>
        <w:t>深。</w:t>
      </w:r>
    </w:p>
    <w:p w:rsidR="00F67BBE" w:rsidRDefault="00296C70">
      <w:pPr>
        <w:autoSpaceDE w:val="0"/>
        <w:autoSpaceDN w:val="0"/>
        <w:adjustRightInd w:val="0"/>
        <w:jc w:val="left"/>
        <w:rPr>
          <w:rFonts w:ascii="等线" w:eastAsia="等线" w:hAnsi="等线"/>
          <w:kern w:val="0"/>
          <w:sz w:val="24"/>
        </w:rPr>
      </w:pPr>
      <w:r>
        <w:rPr>
          <w:rFonts w:ascii="等线" w:eastAsia="等线" w:hAnsi="等线" w:hint="eastAsia"/>
          <w:kern w:val="0"/>
          <w:sz w:val="24"/>
        </w:rPr>
        <w:t>分析小屋外设置旋转式闪光报警灯和报警喇叭，室内设置声光报警设备。如果室内气体泄漏和氧气减少，报警器应能清楚地指示出室内的不安全环境。</w:t>
      </w:r>
    </w:p>
    <w:p w:rsidR="00F67BBE" w:rsidRDefault="00296C70">
      <w:pPr>
        <w:autoSpaceDE w:val="0"/>
        <w:autoSpaceDN w:val="0"/>
        <w:adjustRightInd w:val="0"/>
        <w:jc w:val="left"/>
        <w:rPr>
          <w:rFonts w:ascii="等线" w:eastAsia="等线" w:hAnsi="等线"/>
          <w:kern w:val="0"/>
          <w:sz w:val="24"/>
        </w:rPr>
      </w:pPr>
      <w:r>
        <w:rPr>
          <w:rFonts w:ascii="等线" w:eastAsia="等线" w:hAnsi="等线" w:hint="eastAsia"/>
          <w:kern w:val="0"/>
          <w:sz w:val="24"/>
        </w:rPr>
        <w:lastRenderedPageBreak/>
        <w:t>小屋内配有带工具箱的工作台</w:t>
      </w:r>
      <w:r>
        <w:rPr>
          <w:rFonts w:ascii="等线" w:eastAsia="等线" w:hAnsi="等线" w:hint="eastAsia"/>
          <w:kern w:val="0"/>
          <w:sz w:val="24"/>
        </w:rPr>
        <w:t>、</w:t>
      </w:r>
      <w:r>
        <w:rPr>
          <w:rFonts w:ascii="等线" w:eastAsia="等线" w:hAnsi="等线" w:hint="eastAsia"/>
          <w:kern w:val="0"/>
          <w:sz w:val="24"/>
        </w:rPr>
        <w:t>桌椅</w:t>
      </w:r>
      <w:r>
        <w:rPr>
          <w:rFonts w:ascii="等线" w:eastAsia="等线" w:hAnsi="等线" w:hint="eastAsia"/>
          <w:kern w:val="0"/>
          <w:sz w:val="24"/>
        </w:rPr>
        <w:t>等设施。</w:t>
      </w:r>
    </w:p>
    <w:p w:rsidR="00F67BBE" w:rsidRDefault="00296C70">
      <w:pPr>
        <w:pStyle w:val="ac"/>
        <w:spacing w:line="240" w:lineRule="auto"/>
        <w:ind w:firstLineChars="0" w:firstLine="0"/>
        <w:jc w:val="left"/>
        <w:rPr>
          <w:rFonts w:ascii="等线" w:hAnsi="等线"/>
        </w:rPr>
      </w:pPr>
      <w:r>
        <w:rPr>
          <w:rFonts w:ascii="等线" w:hAnsi="等线" w:hint="eastAsia"/>
        </w:rPr>
        <w:t>8</w:t>
      </w:r>
      <w:r>
        <w:rPr>
          <w:rFonts w:ascii="等线" w:hAnsi="等线" w:hint="eastAsia"/>
        </w:rPr>
        <w:t>）分析小屋配管、配线、铭牌标示</w:t>
      </w:r>
    </w:p>
    <w:p w:rsidR="00F67BBE" w:rsidRDefault="00296C70">
      <w:pPr>
        <w:pStyle w:val="ac"/>
        <w:spacing w:line="240" w:lineRule="auto"/>
        <w:ind w:firstLineChars="0" w:firstLine="0"/>
        <w:jc w:val="left"/>
        <w:rPr>
          <w:rFonts w:ascii="等线" w:hAnsi="等线"/>
        </w:rPr>
      </w:pPr>
      <w:r>
        <w:rPr>
          <w:rFonts w:ascii="等线" w:hAnsi="等线" w:hint="eastAsia"/>
        </w:rPr>
        <w:t>a.</w:t>
      </w:r>
      <w:r>
        <w:rPr>
          <w:rFonts w:ascii="等线" w:hAnsi="等线" w:hint="eastAsia"/>
        </w:rPr>
        <w:t>配管：完成以下小屋系统管路的配管</w:t>
      </w:r>
    </w:p>
    <w:p w:rsidR="00F67BBE" w:rsidRDefault="00296C70">
      <w:pPr>
        <w:pStyle w:val="ac"/>
        <w:spacing w:line="240" w:lineRule="auto"/>
        <w:ind w:firstLineChars="0" w:firstLine="0"/>
        <w:jc w:val="left"/>
        <w:rPr>
          <w:rFonts w:ascii="等线" w:hAnsi="等线"/>
        </w:rPr>
      </w:pPr>
      <w:r>
        <w:rPr>
          <w:rFonts w:ascii="等线" w:hAnsi="等线" w:hint="eastAsia"/>
        </w:rPr>
        <w:t>样品、标准气管线</w:t>
      </w:r>
    </w:p>
    <w:p w:rsidR="00F67BBE" w:rsidRDefault="00296C70">
      <w:pPr>
        <w:pStyle w:val="ac"/>
        <w:spacing w:line="240" w:lineRule="auto"/>
        <w:ind w:firstLineChars="0" w:firstLine="0"/>
        <w:jc w:val="left"/>
        <w:rPr>
          <w:rFonts w:ascii="等线" w:hAnsi="等线"/>
        </w:rPr>
      </w:pPr>
      <w:r>
        <w:rPr>
          <w:rFonts w:ascii="等线" w:hAnsi="等线" w:hint="eastAsia"/>
        </w:rPr>
        <w:t>仪表空气支管线</w:t>
      </w:r>
      <w:r>
        <w:rPr>
          <w:rFonts w:ascii="等线" w:hAnsi="等线" w:hint="eastAsia"/>
        </w:rPr>
        <w:t>、</w:t>
      </w:r>
      <w:r>
        <w:rPr>
          <w:rFonts w:ascii="等线" w:hAnsi="等线" w:hint="eastAsia"/>
        </w:rPr>
        <w:t>压缩空气排液</w:t>
      </w:r>
    </w:p>
    <w:p w:rsidR="00F67BBE" w:rsidRDefault="00296C70">
      <w:pPr>
        <w:pStyle w:val="ac"/>
        <w:spacing w:line="240" w:lineRule="auto"/>
        <w:ind w:firstLineChars="0" w:firstLine="0"/>
        <w:jc w:val="left"/>
        <w:rPr>
          <w:rFonts w:ascii="等线" w:hAnsi="等线"/>
        </w:rPr>
      </w:pPr>
      <w:r>
        <w:rPr>
          <w:rFonts w:ascii="等线" w:hAnsi="等线" w:hint="eastAsia"/>
        </w:rPr>
        <w:t>样品放空总管</w:t>
      </w:r>
    </w:p>
    <w:p w:rsidR="00F67BBE" w:rsidRDefault="00296C70">
      <w:pPr>
        <w:pStyle w:val="ac"/>
        <w:spacing w:line="240" w:lineRule="auto"/>
        <w:ind w:firstLineChars="0" w:firstLine="0"/>
        <w:jc w:val="left"/>
        <w:rPr>
          <w:rFonts w:ascii="等线" w:hAnsi="等线"/>
        </w:rPr>
      </w:pPr>
      <w:r>
        <w:rPr>
          <w:rFonts w:ascii="等线" w:hAnsi="等线" w:hint="eastAsia"/>
        </w:rPr>
        <w:t>仪表空气总管</w:t>
      </w:r>
    </w:p>
    <w:p w:rsidR="00F67BBE" w:rsidRDefault="00296C70">
      <w:pPr>
        <w:pStyle w:val="ac"/>
        <w:spacing w:line="240" w:lineRule="auto"/>
        <w:ind w:firstLineChars="0" w:firstLine="0"/>
        <w:jc w:val="left"/>
        <w:rPr>
          <w:rFonts w:ascii="等线" w:hAnsi="等线"/>
        </w:rPr>
      </w:pPr>
      <w:r>
        <w:rPr>
          <w:rFonts w:ascii="等线" w:hAnsi="等线" w:hint="eastAsia"/>
        </w:rPr>
        <w:t>b.</w:t>
      </w:r>
      <w:r>
        <w:rPr>
          <w:rFonts w:ascii="等线" w:hAnsi="等线" w:hint="eastAsia"/>
        </w:rPr>
        <w:t>配线</w:t>
      </w:r>
    </w:p>
    <w:p w:rsidR="00F67BBE" w:rsidRDefault="00296C70">
      <w:pPr>
        <w:pStyle w:val="ac"/>
        <w:spacing w:line="240" w:lineRule="auto"/>
        <w:ind w:firstLineChars="0" w:firstLine="0"/>
        <w:jc w:val="left"/>
        <w:rPr>
          <w:rFonts w:ascii="等线" w:hAnsi="等线"/>
        </w:rPr>
      </w:pPr>
      <w:r>
        <w:rPr>
          <w:rFonts w:ascii="等线" w:hAnsi="等线" w:hint="eastAsia"/>
        </w:rPr>
        <w:t>所有进出分析小屋的电源电缆和信号电缆，均应接至分析小屋外墙上的接线箱内。</w:t>
      </w:r>
      <w:r>
        <w:rPr>
          <w:rFonts w:ascii="等线" w:hAnsi="等线" w:hint="eastAsia"/>
        </w:rPr>
        <w:t>380V</w:t>
      </w:r>
      <w:r>
        <w:rPr>
          <w:rFonts w:ascii="等线" w:hAnsi="等线" w:hint="eastAsia"/>
        </w:rPr>
        <w:t>电源接入公用电源接线箱；</w:t>
      </w:r>
      <w:r>
        <w:rPr>
          <w:rFonts w:ascii="等线" w:hAnsi="等线" w:hint="eastAsia"/>
        </w:rPr>
        <w:t>4</w:t>
      </w:r>
      <w:r>
        <w:rPr>
          <w:rFonts w:ascii="等线" w:hAnsi="等线" w:hint="eastAsia"/>
        </w:rPr>
        <w:t>～</w:t>
      </w:r>
      <w:r>
        <w:rPr>
          <w:rFonts w:ascii="等线" w:hAnsi="等线" w:hint="eastAsia"/>
        </w:rPr>
        <w:t>20mA</w:t>
      </w:r>
      <w:r>
        <w:rPr>
          <w:rFonts w:ascii="等线" w:hAnsi="等线" w:hint="eastAsia"/>
        </w:rPr>
        <w:t>模拟信号、开关信号分别接入模拟信号接线箱</w:t>
      </w:r>
      <w:r>
        <w:rPr>
          <w:rFonts w:ascii="等线" w:hAnsi="等线" w:hint="eastAsia"/>
        </w:rPr>
        <w:t>，</w:t>
      </w:r>
      <w:r>
        <w:rPr>
          <w:rFonts w:ascii="等线" w:hAnsi="等线" w:hint="eastAsia"/>
        </w:rPr>
        <w:t>数字通讯信号接入通讯接线箱。可燃</w:t>
      </w:r>
      <w:r>
        <w:rPr>
          <w:rFonts w:ascii="等线" w:hAnsi="等线" w:hint="eastAsia"/>
        </w:rPr>
        <w:t>/</w:t>
      </w:r>
      <w:r>
        <w:rPr>
          <w:rFonts w:ascii="等线" w:hAnsi="等线" w:hint="eastAsia"/>
        </w:rPr>
        <w:t>有毒气体检测器信号接入气体检测信号接线箱。信号接线箱和电源分配箱应位于分析小屋外墙上，以避免现场电缆穿墙接线。</w:t>
      </w:r>
    </w:p>
    <w:p w:rsidR="00F67BBE" w:rsidRDefault="00296C70">
      <w:pPr>
        <w:pStyle w:val="ac"/>
        <w:spacing w:line="240" w:lineRule="auto"/>
        <w:ind w:firstLineChars="0" w:firstLine="0"/>
        <w:jc w:val="left"/>
        <w:rPr>
          <w:rFonts w:ascii="等线" w:hAnsi="等线"/>
        </w:rPr>
      </w:pPr>
      <w:r>
        <w:rPr>
          <w:rFonts w:ascii="等线" w:hAnsi="等线" w:hint="eastAsia"/>
        </w:rPr>
        <w:t>接线箱内的接线端子采用螺钉压紧型，端子排及端子须标示清楚，每类接线端子留有</w:t>
      </w:r>
      <w:r>
        <w:rPr>
          <w:rFonts w:ascii="等线" w:hAnsi="等线" w:hint="eastAsia"/>
        </w:rPr>
        <w:t>20%</w:t>
      </w:r>
      <w:r>
        <w:rPr>
          <w:rFonts w:ascii="等线" w:hAnsi="等线" w:hint="eastAsia"/>
        </w:rPr>
        <w:t>裕量。电缆带标注护套。</w:t>
      </w:r>
    </w:p>
    <w:p w:rsidR="00F67BBE" w:rsidRDefault="00296C70">
      <w:pPr>
        <w:pStyle w:val="ac"/>
        <w:spacing w:line="240" w:lineRule="auto"/>
        <w:ind w:firstLineChars="0" w:firstLine="0"/>
        <w:jc w:val="left"/>
        <w:rPr>
          <w:rFonts w:ascii="等线" w:hAnsi="等线"/>
        </w:rPr>
      </w:pPr>
      <w:r>
        <w:rPr>
          <w:rFonts w:ascii="等线" w:hAnsi="等线" w:hint="eastAsia"/>
        </w:rPr>
        <w:t>电缆采用桥架式安装，桥架为不锈钢或铝合金结构。</w:t>
      </w:r>
      <w:r>
        <w:rPr>
          <w:rFonts w:ascii="等线" w:hAnsi="等线" w:hint="eastAsia"/>
        </w:rPr>
        <w:t>AC</w:t>
      </w:r>
      <w:r>
        <w:rPr>
          <w:rFonts w:ascii="等线" w:hAnsi="等线" w:hint="eastAsia"/>
        </w:rPr>
        <w:t>电源、低压</w:t>
      </w:r>
      <w:r>
        <w:rPr>
          <w:rFonts w:ascii="等线" w:hAnsi="等线" w:hint="eastAsia"/>
        </w:rPr>
        <w:t>DC</w:t>
      </w:r>
      <w:r>
        <w:rPr>
          <w:rFonts w:ascii="等线" w:hAnsi="等线" w:hint="eastAsia"/>
        </w:rPr>
        <w:t>信号、数字通讯信号提供独立的电缆桥架。所有电缆进出分析小屋通过防爆电缆密封件。电缆进出仪表或接线箱时使用防爆电缆密封接头。防爆电缆密封接头为黄铜镀镍</w:t>
      </w:r>
      <w:r>
        <w:rPr>
          <w:rFonts w:ascii="等线" w:hAnsi="等线" w:hint="eastAsia"/>
        </w:rPr>
        <w:t>/304SS</w:t>
      </w:r>
      <w:r>
        <w:rPr>
          <w:rFonts w:ascii="等线" w:hAnsi="等线" w:hint="eastAsia"/>
        </w:rPr>
        <w:t>材质。</w:t>
      </w:r>
    </w:p>
    <w:p w:rsidR="00F67BBE" w:rsidRDefault="00296C70">
      <w:pPr>
        <w:pStyle w:val="ac"/>
        <w:spacing w:line="240" w:lineRule="auto"/>
        <w:ind w:firstLineChars="0" w:firstLine="0"/>
        <w:jc w:val="left"/>
        <w:rPr>
          <w:rFonts w:ascii="等线" w:hAnsi="等线"/>
        </w:rPr>
      </w:pPr>
      <w:r>
        <w:rPr>
          <w:rFonts w:ascii="等线" w:hAnsi="等线" w:hint="eastAsia"/>
        </w:rPr>
        <w:t>不同电平和类型的仪表信号严禁使用同一接线箱。不同电压和</w:t>
      </w:r>
      <w:r>
        <w:rPr>
          <w:rFonts w:ascii="等线" w:hAnsi="等线" w:hint="eastAsia"/>
        </w:rPr>
        <w:t>/</w:t>
      </w:r>
      <w:r>
        <w:rPr>
          <w:rFonts w:ascii="等线" w:hAnsi="等线" w:hint="eastAsia"/>
        </w:rPr>
        <w:t>或形式（</w:t>
      </w:r>
      <w:r>
        <w:rPr>
          <w:rFonts w:ascii="等线" w:hAnsi="等线" w:hint="eastAsia"/>
        </w:rPr>
        <w:t>AC</w:t>
      </w:r>
      <w:r>
        <w:rPr>
          <w:rFonts w:ascii="等线" w:hAnsi="等线" w:hint="eastAsia"/>
        </w:rPr>
        <w:t>，</w:t>
      </w:r>
      <w:r>
        <w:rPr>
          <w:rFonts w:ascii="等线" w:hAnsi="等线" w:hint="eastAsia"/>
        </w:rPr>
        <w:t>DC</w:t>
      </w:r>
      <w:r>
        <w:rPr>
          <w:rFonts w:ascii="等线" w:hAnsi="等线" w:hint="eastAsia"/>
        </w:rPr>
        <w:t>，脉冲）不使用一根电缆。</w:t>
      </w:r>
    </w:p>
    <w:p w:rsidR="00F67BBE" w:rsidRDefault="00296C70">
      <w:pPr>
        <w:pStyle w:val="ac"/>
        <w:spacing w:line="240" w:lineRule="auto"/>
        <w:ind w:firstLineChars="0" w:firstLine="0"/>
        <w:jc w:val="left"/>
        <w:rPr>
          <w:rFonts w:ascii="等线" w:hAnsi="等线"/>
        </w:rPr>
      </w:pPr>
      <w:r>
        <w:rPr>
          <w:rFonts w:ascii="等线" w:hAnsi="等线" w:hint="eastAsia"/>
        </w:rPr>
        <w:t>c.</w:t>
      </w:r>
      <w:r>
        <w:rPr>
          <w:rFonts w:ascii="等线" w:hAnsi="等线" w:hint="eastAsia"/>
        </w:rPr>
        <w:t>铭牌标示</w:t>
      </w:r>
    </w:p>
    <w:p w:rsidR="00F67BBE" w:rsidRDefault="00296C70">
      <w:pPr>
        <w:pStyle w:val="ac"/>
        <w:spacing w:line="240" w:lineRule="auto"/>
        <w:ind w:firstLineChars="0" w:firstLine="0"/>
        <w:jc w:val="left"/>
        <w:rPr>
          <w:rFonts w:ascii="等线" w:hAnsi="等线"/>
        </w:rPr>
      </w:pPr>
      <w:r>
        <w:rPr>
          <w:rFonts w:ascii="等线" w:hAnsi="等线" w:hint="eastAsia"/>
        </w:rPr>
        <w:lastRenderedPageBreak/>
        <w:t>小屋本体上有永久型不锈钢铭牌，并有警告性标识。</w:t>
      </w:r>
    </w:p>
    <w:p w:rsidR="00F67BBE" w:rsidRDefault="00296C70">
      <w:pPr>
        <w:pStyle w:val="ac"/>
        <w:spacing w:line="240" w:lineRule="auto"/>
        <w:ind w:firstLineChars="0" w:firstLine="0"/>
        <w:jc w:val="left"/>
        <w:rPr>
          <w:rFonts w:ascii="等线" w:hAnsi="等线"/>
        </w:rPr>
      </w:pPr>
      <w:r>
        <w:rPr>
          <w:rFonts w:ascii="等线" w:hAnsi="等线" w:hint="eastAsia"/>
        </w:rPr>
        <w:t>分析小屋内的主</w:t>
      </w:r>
      <w:r>
        <w:rPr>
          <w:rFonts w:ascii="等线" w:hAnsi="等线" w:hint="eastAsia"/>
        </w:rPr>
        <w:t>要元件都有永久性的固定铭牌，包括名称、位号、压力等级和设备型号、生产单位、出厂编号、制造日期。</w:t>
      </w:r>
    </w:p>
    <w:p w:rsidR="00F67BBE" w:rsidRDefault="00296C70">
      <w:pPr>
        <w:pStyle w:val="ac"/>
        <w:spacing w:line="240" w:lineRule="auto"/>
        <w:ind w:firstLineChars="0" w:firstLine="0"/>
        <w:jc w:val="left"/>
        <w:rPr>
          <w:rFonts w:ascii="等线" w:hAnsi="等线"/>
        </w:rPr>
      </w:pPr>
      <w:r>
        <w:rPr>
          <w:rFonts w:ascii="等线" w:hAnsi="等线" w:hint="eastAsia"/>
        </w:rPr>
        <w:t>样品流路进入小屋之前，配有明确的位号标识。</w:t>
      </w:r>
    </w:p>
    <w:p w:rsidR="00F67BBE" w:rsidRDefault="00296C70">
      <w:pPr>
        <w:pStyle w:val="ac"/>
        <w:spacing w:line="240" w:lineRule="auto"/>
        <w:ind w:firstLineChars="0" w:firstLine="0"/>
        <w:jc w:val="left"/>
        <w:rPr>
          <w:rFonts w:ascii="等线" w:hAnsi="等线"/>
        </w:rPr>
      </w:pPr>
      <w:r>
        <w:rPr>
          <w:rFonts w:ascii="等线" w:hAnsi="等线" w:hint="eastAsia"/>
        </w:rPr>
        <w:t>每一台分析仪都有铭牌，表明制造商、型号和位号。</w:t>
      </w:r>
    </w:p>
    <w:p w:rsidR="00F67BBE" w:rsidRDefault="00296C70">
      <w:pPr>
        <w:pStyle w:val="ac"/>
        <w:spacing w:line="240" w:lineRule="auto"/>
        <w:ind w:firstLineChars="0" w:firstLine="0"/>
        <w:jc w:val="left"/>
        <w:rPr>
          <w:rFonts w:ascii="等线" w:hAnsi="等线"/>
        </w:rPr>
      </w:pPr>
      <w:r>
        <w:rPr>
          <w:rFonts w:ascii="等线" w:hAnsi="等线" w:hint="eastAsia"/>
        </w:rPr>
        <w:t>所有电气设备，包括接线箱、电源分配箱、开关、电缆及接线端子都有永久性标牌和警示，同时标明连接设备位号。</w:t>
      </w:r>
    </w:p>
    <w:p w:rsidR="00F67BBE" w:rsidRDefault="00296C70">
      <w:pPr>
        <w:pStyle w:val="ac"/>
        <w:spacing w:line="240" w:lineRule="auto"/>
        <w:ind w:firstLineChars="0" w:firstLine="0"/>
        <w:jc w:val="left"/>
        <w:rPr>
          <w:rFonts w:ascii="等线" w:hAnsi="等线"/>
        </w:rPr>
      </w:pPr>
      <w:r>
        <w:rPr>
          <w:rFonts w:ascii="等线" w:hAnsi="等线" w:hint="eastAsia"/>
        </w:rPr>
        <w:t>预处理系统箱体表面都有永久性铭牌，标明位号；所有进出口都有明确标识。</w:t>
      </w:r>
    </w:p>
    <w:p w:rsidR="00F67BBE" w:rsidRDefault="00296C70">
      <w:pPr>
        <w:pStyle w:val="ac"/>
        <w:spacing w:line="240" w:lineRule="auto"/>
        <w:ind w:firstLineChars="0" w:firstLine="0"/>
        <w:jc w:val="left"/>
        <w:rPr>
          <w:rFonts w:ascii="等线" w:hAnsi="等线"/>
        </w:rPr>
      </w:pPr>
      <w:r>
        <w:rPr>
          <w:rFonts w:ascii="等线" w:hAnsi="等线" w:hint="eastAsia"/>
        </w:rPr>
        <w:t>进出小屋的配管都有编号。</w:t>
      </w:r>
    </w:p>
    <w:p w:rsidR="00F67BBE" w:rsidRDefault="00296C70">
      <w:pPr>
        <w:pStyle w:val="ac"/>
        <w:spacing w:line="240" w:lineRule="auto"/>
        <w:ind w:firstLineChars="0" w:firstLine="0"/>
        <w:jc w:val="left"/>
        <w:rPr>
          <w:rFonts w:ascii="等线" w:hAnsi="等线"/>
        </w:rPr>
      </w:pPr>
      <w:r>
        <w:rPr>
          <w:rFonts w:ascii="等线" w:hAnsi="等线" w:hint="eastAsia"/>
        </w:rPr>
        <w:t>室内铭牌为层压塑料材质的、白底黑字并用不锈钢螺丝固定。室外的铭牌应为不锈钢材质、雕刻字，用螺丝或铆钉固定。采样管线、电磁阀、</w:t>
      </w:r>
      <w:r>
        <w:rPr>
          <w:rFonts w:ascii="等线" w:hAnsi="等线" w:hint="eastAsia"/>
        </w:rPr>
        <w:t>阀门和穿板接头等，使用不锈钢铭牌（雕刻字），用不锈钢钢丝固定。</w:t>
      </w:r>
    </w:p>
    <w:p w:rsidR="00F67BBE" w:rsidRDefault="00296C70">
      <w:pPr>
        <w:pStyle w:val="ac"/>
        <w:spacing w:line="240" w:lineRule="auto"/>
        <w:ind w:firstLineChars="0" w:firstLine="0"/>
        <w:jc w:val="left"/>
        <w:rPr>
          <w:rFonts w:ascii="等线" w:hAnsi="等线"/>
        </w:rPr>
      </w:pPr>
      <w:r>
        <w:rPr>
          <w:rFonts w:ascii="等线" w:hAnsi="等线" w:hint="eastAsia"/>
        </w:rPr>
        <w:t>所有用于连接的螺栓螺母、空调支架等辅助材料均应使用</w:t>
      </w:r>
      <w:r>
        <w:rPr>
          <w:rFonts w:ascii="等线" w:hAnsi="等线" w:hint="eastAsia"/>
        </w:rPr>
        <w:t>304</w:t>
      </w:r>
      <w:r>
        <w:rPr>
          <w:rFonts w:ascii="等线" w:hAnsi="等线" w:hint="eastAsia"/>
        </w:rPr>
        <w:t>不锈钢以上材质。</w:t>
      </w:r>
    </w:p>
    <w:p w:rsidR="00F67BBE" w:rsidRDefault="00296C70">
      <w:pPr>
        <w:pStyle w:val="ac"/>
        <w:spacing w:line="240" w:lineRule="auto"/>
        <w:ind w:firstLineChars="0" w:firstLine="0"/>
        <w:jc w:val="left"/>
        <w:rPr>
          <w:rFonts w:ascii="等线" w:hAnsi="等线" w:cs="Arial Unicode MS"/>
        </w:rPr>
      </w:pPr>
      <w:r>
        <w:rPr>
          <w:rFonts w:ascii="等线" w:hAnsi="等线" w:cs="Calibri" w:hint="eastAsia"/>
        </w:rPr>
        <w:t>9</w:t>
      </w:r>
      <w:r>
        <w:rPr>
          <w:rFonts w:ascii="等线" w:hAnsi="等线" w:cs="Calibri" w:hint="eastAsia"/>
        </w:rPr>
        <w:t>）</w:t>
      </w:r>
      <w:r>
        <w:rPr>
          <w:rFonts w:ascii="等线" w:hAnsi="等线" w:cs="黑体" w:hint="eastAsia"/>
        </w:rPr>
        <w:t>接地</w:t>
      </w:r>
    </w:p>
    <w:p w:rsidR="00F67BBE" w:rsidRDefault="00296C70">
      <w:pPr>
        <w:pStyle w:val="ac"/>
        <w:spacing w:line="240" w:lineRule="auto"/>
        <w:ind w:firstLineChars="0" w:firstLine="0"/>
        <w:jc w:val="left"/>
        <w:rPr>
          <w:rFonts w:ascii="等线" w:hAnsi="等线"/>
        </w:rPr>
      </w:pPr>
      <w:r>
        <w:rPr>
          <w:rFonts w:ascii="等线" w:hAnsi="等线" w:hint="eastAsia"/>
        </w:rPr>
        <w:t>分析小屋设置防雷、防静电保护接地以及工作接地，接地系统相互独立。所有仪表和电器设备上的安全端子和金属外壳连接到小屋保护接地板。工作接地与金属结构绝缘，信号电缆金属屏蔽层连接到分析小屋工作接地板。</w:t>
      </w:r>
    </w:p>
    <w:p w:rsidR="00F67BBE" w:rsidRDefault="00296C70">
      <w:pPr>
        <w:pStyle w:val="ac"/>
        <w:spacing w:line="240" w:lineRule="auto"/>
        <w:ind w:firstLineChars="0" w:firstLine="0"/>
        <w:jc w:val="left"/>
        <w:rPr>
          <w:rFonts w:ascii="等线" w:hAnsi="等线"/>
        </w:rPr>
      </w:pPr>
      <w:r>
        <w:rPr>
          <w:rFonts w:ascii="等线" w:hAnsi="等线" w:hint="eastAsia"/>
        </w:rPr>
        <w:t>保护接地线规格：支线铜芯绝缘电线</w:t>
      </w:r>
      <w:r>
        <w:rPr>
          <w:rFonts w:ascii="等线" w:hAnsi="等线" w:hint="eastAsia"/>
        </w:rPr>
        <w:t>4mm</w:t>
      </w:r>
      <w:r>
        <w:rPr>
          <w:rFonts w:ascii="等线" w:hAnsi="等线" w:hint="eastAsia"/>
          <w:vertAlign w:val="superscript"/>
        </w:rPr>
        <w:t>2</w:t>
      </w:r>
      <w:r>
        <w:rPr>
          <w:rFonts w:ascii="等线" w:hAnsi="等线" w:hint="eastAsia"/>
        </w:rPr>
        <w:t>；干线铜芯绝缘电线</w:t>
      </w:r>
      <w:r>
        <w:rPr>
          <w:rFonts w:ascii="等线" w:hAnsi="等线" w:hint="eastAsia"/>
        </w:rPr>
        <w:t>16mm</w:t>
      </w:r>
      <w:r>
        <w:rPr>
          <w:rFonts w:ascii="等线" w:hAnsi="等线" w:hint="eastAsia"/>
          <w:vertAlign w:val="superscript"/>
        </w:rPr>
        <w:t>2</w:t>
      </w:r>
      <w:r>
        <w:rPr>
          <w:rFonts w:ascii="等线" w:hAnsi="等线" w:hint="eastAsia"/>
        </w:rPr>
        <w:t>，接地电缆黄</w:t>
      </w:r>
      <w:r>
        <w:rPr>
          <w:rFonts w:ascii="等线" w:hAnsi="等线" w:hint="eastAsia"/>
        </w:rPr>
        <w:t>/</w:t>
      </w:r>
      <w:r>
        <w:rPr>
          <w:rFonts w:ascii="等线" w:hAnsi="等线" w:hint="eastAsia"/>
        </w:rPr>
        <w:t>绿色。小屋外接线箱侧预留</w:t>
      </w:r>
      <w:r>
        <w:rPr>
          <w:rFonts w:ascii="等线" w:hAnsi="等线" w:hint="eastAsia"/>
        </w:rPr>
        <w:t>16mm</w:t>
      </w:r>
      <w:r>
        <w:rPr>
          <w:rFonts w:ascii="等线" w:hAnsi="等线" w:hint="eastAsia"/>
          <w:vertAlign w:val="superscript"/>
        </w:rPr>
        <w:t>2</w:t>
      </w:r>
      <w:r>
        <w:rPr>
          <w:rFonts w:ascii="等线" w:hAnsi="等线" w:hint="eastAsia"/>
        </w:rPr>
        <w:t>的保护地连接端子，就近与电气接地网连接。</w:t>
      </w:r>
    </w:p>
    <w:p w:rsidR="00F67BBE" w:rsidRDefault="00296C70">
      <w:pPr>
        <w:spacing w:beforeLines="100" w:before="312" w:afterLines="100" w:after="312" w:line="440" w:lineRule="exact"/>
        <w:ind w:rightChars="98" w:right="206"/>
        <w:jc w:val="left"/>
        <w:rPr>
          <w:sz w:val="24"/>
        </w:rPr>
      </w:pPr>
      <w:r>
        <w:rPr>
          <w:rFonts w:hint="eastAsia"/>
          <w:b/>
          <w:sz w:val="24"/>
        </w:rPr>
        <w:t>三</w:t>
      </w:r>
      <w:r>
        <w:rPr>
          <w:b/>
          <w:sz w:val="24"/>
        </w:rPr>
        <w:t>、</w:t>
      </w:r>
      <w:r>
        <w:rPr>
          <w:rFonts w:hint="eastAsia"/>
          <w:b/>
          <w:sz w:val="24"/>
        </w:rPr>
        <w:t>发包内容：</w:t>
      </w:r>
    </w:p>
    <w:p w:rsidR="00F67BBE" w:rsidRDefault="00296C70">
      <w:pPr>
        <w:spacing w:beforeLines="100" w:before="312" w:afterLines="100" w:after="312" w:line="440" w:lineRule="exact"/>
        <w:ind w:rightChars="98" w:right="206"/>
        <w:jc w:val="left"/>
        <w:rPr>
          <w:sz w:val="24"/>
        </w:rPr>
      </w:pPr>
      <w:r>
        <w:rPr>
          <w:rFonts w:hint="eastAsia"/>
          <w:sz w:val="24"/>
        </w:rPr>
        <w:t>1</w:t>
      </w:r>
      <w:r>
        <w:rPr>
          <w:rFonts w:hint="eastAsia"/>
          <w:sz w:val="24"/>
        </w:rPr>
        <w:t>、根据小屋型号规格、尺寸要求，提供相应的分析小屋。</w:t>
      </w:r>
    </w:p>
    <w:p w:rsidR="00F67BBE" w:rsidRDefault="00296C70">
      <w:pPr>
        <w:spacing w:beforeLines="100" w:before="312" w:afterLines="100" w:after="312" w:line="440" w:lineRule="exact"/>
        <w:ind w:rightChars="98" w:right="206"/>
        <w:jc w:val="left"/>
        <w:rPr>
          <w:rFonts w:ascii="宋体" w:cs="宋体" w:hint="eastAsia"/>
          <w:kern w:val="0"/>
          <w:sz w:val="24"/>
        </w:rPr>
      </w:pPr>
      <w:r>
        <w:rPr>
          <w:rFonts w:ascii="宋体" w:cs="宋体"/>
          <w:kern w:val="0"/>
          <w:sz w:val="24"/>
        </w:rPr>
        <w:lastRenderedPageBreak/>
        <w:t>2</w:t>
      </w:r>
      <w:r>
        <w:rPr>
          <w:rFonts w:ascii="宋体" w:cs="宋体" w:hint="eastAsia"/>
          <w:kern w:val="0"/>
          <w:sz w:val="24"/>
        </w:rPr>
        <w:t>、</w:t>
      </w:r>
      <w:r>
        <w:rPr>
          <w:rFonts w:ascii="宋体" w:cs="宋体" w:hint="eastAsia"/>
          <w:kern w:val="0"/>
          <w:sz w:val="24"/>
        </w:rPr>
        <w:t>提供相关的检测验报告及辅助产品的说明书等配套资料</w:t>
      </w:r>
      <w:r>
        <w:rPr>
          <w:rFonts w:ascii="宋体" w:cs="宋体" w:hint="eastAsia"/>
          <w:kern w:val="0"/>
          <w:sz w:val="24"/>
        </w:rPr>
        <w:t>。</w:t>
      </w:r>
    </w:p>
    <w:p w:rsidR="00353D6F" w:rsidRPr="00353D6F" w:rsidRDefault="00353D6F" w:rsidP="00353D6F">
      <w:pPr>
        <w:pStyle w:val="ac"/>
        <w:spacing w:line="240" w:lineRule="auto"/>
        <w:ind w:firstLineChars="0" w:firstLine="0"/>
        <w:jc w:val="left"/>
        <w:rPr>
          <w:rFonts w:ascii="等线" w:hAnsi="等线" w:hint="eastAsia"/>
          <w:b/>
          <w:bCs/>
        </w:rPr>
      </w:pPr>
      <w:r w:rsidRPr="00353D6F">
        <w:rPr>
          <w:rFonts w:hint="eastAsia"/>
          <w:b/>
          <w:bCs/>
        </w:rPr>
        <w:t>3</w:t>
      </w:r>
      <w:r w:rsidRPr="00353D6F">
        <w:rPr>
          <w:rFonts w:hint="eastAsia"/>
          <w:b/>
          <w:bCs/>
        </w:rPr>
        <w:t>、</w:t>
      </w:r>
      <w:r w:rsidRPr="00353D6F">
        <w:rPr>
          <w:rFonts w:ascii="等线" w:hAnsi="等线" w:hint="eastAsia"/>
          <w:b/>
          <w:bCs/>
        </w:rPr>
        <w:t>小屋需按发包说明配置相应的电器，用电总功率约380V  15Kw 。</w:t>
      </w:r>
    </w:p>
    <w:p w:rsidR="00353D6F" w:rsidRPr="00353D6F" w:rsidRDefault="00353D6F" w:rsidP="00353D6F">
      <w:pPr>
        <w:pStyle w:val="ac"/>
        <w:spacing w:line="240" w:lineRule="auto"/>
        <w:ind w:firstLineChars="0" w:firstLine="0"/>
        <w:jc w:val="left"/>
        <w:rPr>
          <w:rFonts w:ascii="等线" w:hAnsi="等线"/>
          <w:b/>
          <w:bCs/>
        </w:rPr>
      </w:pPr>
      <w:r w:rsidRPr="00353D6F">
        <w:rPr>
          <w:rFonts w:ascii="等线" w:hAnsi="等线" w:hint="eastAsia"/>
          <w:b/>
          <w:bCs/>
        </w:rPr>
        <w:t>4</w:t>
      </w:r>
      <w:r w:rsidRPr="00353D6F">
        <w:rPr>
          <w:rFonts w:ascii="等线" w:hAnsi="等线" w:hint="eastAsia"/>
          <w:b/>
          <w:bCs/>
        </w:rPr>
        <w:t>、管路材质需用316L或316SS材质</w:t>
      </w:r>
      <w:r>
        <w:rPr>
          <w:rFonts w:ascii="等线" w:hAnsi="等线" w:hint="eastAsia"/>
          <w:b/>
          <w:bCs/>
        </w:rPr>
        <w:t>。</w:t>
      </w:r>
    </w:p>
    <w:p w:rsidR="00F67BBE" w:rsidRDefault="00296C70">
      <w:pPr>
        <w:spacing w:beforeLines="100" w:before="312" w:afterLines="100" w:after="312" w:line="440" w:lineRule="exact"/>
        <w:ind w:rightChars="98" w:right="206"/>
        <w:jc w:val="left"/>
        <w:rPr>
          <w:b/>
          <w:sz w:val="24"/>
        </w:rPr>
      </w:pPr>
      <w:bookmarkStart w:id="0" w:name="_GoBack"/>
      <w:bookmarkEnd w:id="0"/>
      <w:r>
        <w:rPr>
          <w:rFonts w:hint="eastAsia"/>
          <w:b/>
          <w:sz w:val="24"/>
        </w:rPr>
        <w:t>四</w:t>
      </w:r>
      <w:r>
        <w:rPr>
          <w:rFonts w:hint="eastAsia"/>
          <w:b/>
          <w:sz w:val="24"/>
        </w:rPr>
        <w:t>、</w:t>
      </w:r>
      <w:r>
        <w:rPr>
          <w:rFonts w:hint="eastAsia"/>
          <w:b/>
          <w:sz w:val="24"/>
        </w:rPr>
        <w:t xml:space="preserve"> </w:t>
      </w:r>
      <w:r>
        <w:rPr>
          <w:rFonts w:hint="eastAsia"/>
          <w:b/>
          <w:sz w:val="24"/>
        </w:rPr>
        <w:t>发包要求</w:t>
      </w:r>
      <w:r>
        <w:rPr>
          <w:rFonts w:hint="eastAsia"/>
          <w:b/>
          <w:sz w:val="24"/>
        </w:rPr>
        <w:t>:</w:t>
      </w:r>
    </w:p>
    <w:p w:rsidR="00F67BBE" w:rsidRDefault="00296C70">
      <w:pPr>
        <w:spacing w:beforeLines="100" w:before="312" w:afterLines="100" w:after="312" w:line="440" w:lineRule="exact"/>
        <w:ind w:rightChars="98" w:right="206"/>
        <w:jc w:val="left"/>
        <w:rPr>
          <w:rFonts w:ascii="宋体" w:cs="宋体"/>
          <w:kern w:val="0"/>
          <w:sz w:val="24"/>
        </w:rPr>
      </w:pPr>
      <w:r>
        <w:rPr>
          <w:rFonts w:ascii="宋体" w:cs="宋体" w:hint="eastAsia"/>
          <w:kern w:val="0"/>
          <w:sz w:val="24"/>
        </w:rPr>
        <w:t>1.</w:t>
      </w:r>
      <w:r>
        <w:rPr>
          <w:rFonts w:ascii="宋体" w:cs="宋体" w:hint="eastAsia"/>
          <w:kern w:val="0"/>
          <w:sz w:val="24"/>
        </w:rPr>
        <w:t>工期要求：</w:t>
      </w:r>
      <w:r>
        <w:rPr>
          <w:rFonts w:ascii="宋体" w:cs="宋体" w:hint="eastAsia"/>
          <w:kern w:val="0"/>
          <w:sz w:val="24"/>
        </w:rPr>
        <w:t>202</w:t>
      </w:r>
      <w:r>
        <w:rPr>
          <w:rFonts w:ascii="宋体" w:cs="宋体" w:hint="eastAsia"/>
          <w:kern w:val="0"/>
          <w:sz w:val="24"/>
        </w:rPr>
        <w:t>4</w:t>
      </w:r>
      <w:r>
        <w:rPr>
          <w:rFonts w:ascii="宋体" w:cs="宋体" w:hint="eastAsia"/>
          <w:kern w:val="0"/>
          <w:sz w:val="24"/>
        </w:rPr>
        <w:t xml:space="preserve"> </w:t>
      </w:r>
      <w:r>
        <w:rPr>
          <w:rFonts w:ascii="宋体" w:cs="宋体" w:hint="eastAsia"/>
          <w:kern w:val="0"/>
          <w:sz w:val="24"/>
        </w:rPr>
        <w:t>年</w:t>
      </w:r>
      <w:r>
        <w:rPr>
          <w:rFonts w:ascii="宋体" w:cs="宋体" w:hint="eastAsia"/>
          <w:kern w:val="0"/>
          <w:sz w:val="24"/>
        </w:rPr>
        <w:t>1</w:t>
      </w:r>
      <w:r>
        <w:rPr>
          <w:rFonts w:ascii="宋体" w:cs="宋体" w:hint="eastAsia"/>
          <w:kern w:val="0"/>
          <w:sz w:val="24"/>
        </w:rPr>
        <w:t>月</w:t>
      </w:r>
      <w:r>
        <w:rPr>
          <w:rFonts w:ascii="宋体" w:cs="宋体" w:hint="eastAsia"/>
          <w:kern w:val="0"/>
          <w:sz w:val="24"/>
        </w:rPr>
        <w:t xml:space="preserve"> </w:t>
      </w:r>
      <w:r>
        <w:rPr>
          <w:rFonts w:ascii="宋体" w:cs="宋体" w:hint="eastAsia"/>
          <w:b/>
          <w:color w:val="FF0000"/>
          <w:kern w:val="0"/>
          <w:sz w:val="24"/>
        </w:rPr>
        <w:t>31</w:t>
      </w:r>
      <w:r>
        <w:rPr>
          <w:rFonts w:ascii="宋体" w:cs="宋体" w:hint="eastAsia"/>
          <w:kern w:val="0"/>
          <w:sz w:val="24"/>
        </w:rPr>
        <w:t xml:space="preserve"> </w:t>
      </w:r>
      <w:r>
        <w:rPr>
          <w:rFonts w:ascii="宋体" w:cs="宋体" w:hint="eastAsia"/>
          <w:kern w:val="0"/>
          <w:sz w:val="24"/>
        </w:rPr>
        <w:t>日之前</w:t>
      </w:r>
      <w:r>
        <w:rPr>
          <w:rFonts w:ascii="宋体" w:cs="宋体" w:hint="eastAsia"/>
          <w:kern w:val="0"/>
          <w:sz w:val="24"/>
        </w:rPr>
        <w:t>完成。</w:t>
      </w:r>
    </w:p>
    <w:p w:rsidR="00F67BBE" w:rsidRDefault="00296C70">
      <w:pPr>
        <w:spacing w:beforeLines="100" w:before="312" w:afterLines="100" w:after="312" w:line="420" w:lineRule="exact"/>
        <w:ind w:rightChars="98" w:right="206"/>
        <w:jc w:val="left"/>
        <w:rPr>
          <w:rFonts w:ascii="宋体" w:cs="宋体"/>
          <w:kern w:val="0"/>
          <w:sz w:val="24"/>
        </w:rPr>
      </w:pPr>
      <w:r>
        <w:rPr>
          <w:rFonts w:ascii="宋体" w:cs="宋体"/>
          <w:kern w:val="0"/>
          <w:sz w:val="24"/>
        </w:rPr>
        <w:t>2</w:t>
      </w:r>
      <w:r>
        <w:rPr>
          <w:rFonts w:ascii="宋体" w:cs="宋体" w:hint="eastAsia"/>
          <w:kern w:val="0"/>
          <w:sz w:val="24"/>
        </w:rPr>
        <w:t>.</w:t>
      </w:r>
      <w:r>
        <w:rPr>
          <w:rFonts w:ascii="宋体" w:cs="宋体" w:hint="eastAsia"/>
          <w:kern w:val="0"/>
          <w:sz w:val="24"/>
        </w:rPr>
        <w:t>供应商要求：</w:t>
      </w:r>
      <w:r>
        <w:rPr>
          <w:rFonts w:ascii="宋体" w:cs="宋体" w:hint="eastAsia"/>
          <w:kern w:val="0"/>
          <w:sz w:val="24"/>
        </w:rPr>
        <w:t>具备独立法人资格，具有</w:t>
      </w:r>
      <w:r>
        <w:rPr>
          <w:rFonts w:ascii="宋体" w:cs="宋体" w:hint="eastAsia"/>
          <w:kern w:val="0"/>
          <w:sz w:val="24"/>
        </w:rPr>
        <w:t>5</w:t>
      </w:r>
      <w:r>
        <w:rPr>
          <w:rFonts w:ascii="宋体" w:cs="宋体" w:hint="eastAsia"/>
          <w:kern w:val="0"/>
          <w:sz w:val="24"/>
        </w:rPr>
        <w:t>年以上集成小屋制作经验。</w:t>
      </w:r>
    </w:p>
    <w:p w:rsidR="00F67BBE" w:rsidRDefault="00296C70">
      <w:pPr>
        <w:spacing w:beforeLines="100" w:before="312" w:afterLines="100" w:after="312" w:line="420" w:lineRule="exact"/>
        <w:ind w:rightChars="98" w:right="206"/>
        <w:jc w:val="left"/>
        <w:rPr>
          <w:rFonts w:ascii="宋体" w:cs="宋体"/>
          <w:kern w:val="0"/>
          <w:sz w:val="24"/>
        </w:rPr>
      </w:pPr>
      <w:r>
        <w:rPr>
          <w:rFonts w:ascii="宋体" w:cs="宋体" w:hint="eastAsia"/>
          <w:kern w:val="0"/>
          <w:sz w:val="24"/>
        </w:rPr>
        <w:t>3</w:t>
      </w:r>
      <w:r>
        <w:rPr>
          <w:rFonts w:ascii="宋体" w:cs="宋体" w:hint="eastAsia"/>
          <w:kern w:val="0"/>
          <w:sz w:val="24"/>
        </w:rPr>
        <w:t>.</w:t>
      </w:r>
      <w:r>
        <w:rPr>
          <w:rFonts w:ascii="宋体" w:cs="宋体" w:hint="eastAsia"/>
          <w:kern w:val="0"/>
          <w:sz w:val="24"/>
        </w:rPr>
        <w:t>参考下述规范施工，按相关的条款进行验收：</w:t>
      </w:r>
    </w:p>
    <w:p w:rsidR="00F67BBE" w:rsidRDefault="00296C70">
      <w:pPr>
        <w:spacing w:line="360" w:lineRule="auto"/>
        <w:ind w:leftChars="118" w:left="248"/>
        <w:rPr>
          <w:rFonts w:ascii="宋体" w:hAnsi="宋体"/>
          <w:szCs w:val="21"/>
        </w:rPr>
      </w:pPr>
      <w:r>
        <w:rPr>
          <w:rFonts w:ascii="宋体" w:hAnsi="宋体" w:hint="eastAsia"/>
          <w:szCs w:val="21"/>
        </w:rPr>
        <w:t xml:space="preserve">GB/T15464                </w:t>
      </w:r>
      <w:r>
        <w:rPr>
          <w:rFonts w:ascii="宋体" w:hAnsi="宋体" w:hint="eastAsia"/>
          <w:szCs w:val="21"/>
        </w:rPr>
        <w:t>仪器仪表包装通用技术条件</w:t>
      </w:r>
    </w:p>
    <w:p w:rsidR="00F67BBE" w:rsidRDefault="00296C70">
      <w:pPr>
        <w:spacing w:line="420" w:lineRule="exact"/>
        <w:ind w:firstLineChars="100" w:firstLine="210"/>
        <w:rPr>
          <w:rFonts w:ascii="宋体" w:hAnsi="宋体"/>
          <w:szCs w:val="21"/>
        </w:rPr>
      </w:pPr>
      <w:r>
        <w:rPr>
          <w:rFonts w:ascii="宋体" w:hAnsi="宋体" w:hint="eastAsia"/>
          <w:szCs w:val="21"/>
        </w:rPr>
        <w:t xml:space="preserve">GB4208           </w:t>
      </w:r>
      <w:r>
        <w:rPr>
          <w:rFonts w:ascii="宋体" w:hAnsi="宋体" w:hint="eastAsia"/>
          <w:szCs w:val="21"/>
        </w:rPr>
        <w:t>《外壳防护等级</w:t>
      </w:r>
      <w:r>
        <w:rPr>
          <w:rFonts w:ascii="宋体" w:hAnsi="宋体" w:hint="eastAsia"/>
          <w:szCs w:val="21"/>
        </w:rPr>
        <w:t xml:space="preserve"> </w:t>
      </w:r>
      <w:r>
        <w:rPr>
          <w:rFonts w:ascii="宋体" w:hAnsi="宋体" w:hint="eastAsia"/>
          <w:szCs w:val="21"/>
        </w:rPr>
        <w:t>（</w:t>
      </w:r>
      <w:r>
        <w:rPr>
          <w:rFonts w:ascii="宋体" w:hAnsi="宋体" w:hint="eastAsia"/>
          <w:szCs w:val="21"/>
        </w:rPr>
        <w:t>IP</w:t>
      </w:r>
      <w:r>
        <w:rPr>
          <w:rFonts w:ascii="宋体" w:hAnsi="宋体" w:hint="eastAsia"/>
          <w:szCs w:val="21"/>
        </w:rPr>
        <w:t>码）》</w:t>
      </w:r>
    </w:p>
    <w:p w:rsidR="00F67BBE" w:rsidRDefault="00296C70">
      <w:pPr>
        <w:spacing w:line="360" w:lineRule="auto"/>
        <w:ind w:leftChars="118" w:left="248"/>
        <w:rPr>
          <w:rFonts w:ascii="宋体" w:hAnsi="宋体"/>
          <w:szCs w:val="21"/>
        </w:rPr>
      </w:pPr>
      <w:r>
        <w:rPr>
          <w:rFonts w:ascii="宋体" w:hAnsi="宋体" w:hint="eastAsia"/>
          <w:szCs w:val="21"/>
        </w:rPr>
        <w:t xml:space="preserve">ZBY002           </w:t>
      </w:r>
      <w:r>
        <w:rPr>
          <w:rFonts w:ascii="宋体" w:hAnsi="宋体" w:hint="eastAsia"/>
          <w:szCs w:val="21"/>
        </w:rPr>
        <w:t>仪器仪表运输、运输储存基本环境条件及试验方法</w:t>
      </w:r>
      <w:r>
        <w:rPr>
          <w:rFonts w:ascii="宋体" w:hAnsi="宋体" w:hint="eastAsia"/>
          <w:szCs w:val="21"/>
        </w:rPr>
        <w:t xml:space="preserve">   </w:t>
      </w:r>
    </w:p>
    <w:p w:rsidR="00F67BBE" w:rsidRDefault="00296C70">
      <w:pPr>
        <w:spacing w:line="360" w:lineRule="auto"/>
        <w:ind w:leftChars="118" w:left="248"/>
        <w:rPr>
          <w:rFonts w:ascii="宋体" w:hAnsi="宋体"/>
          <w:szCs w:val="21"/>
        </w:rPr>
      </w:pPr>
      <w:r>
        <w:rPr>
          <w:rFonts w:ascii="宋体" w:hAnsi="宋体"/>
          <w:szCs w:val="21"/>
        </w:rPr>
        <w:t>API607</w:t>
      </w:r>
      <w:r>
        <w:rPr>
          <w:rFonts w:ascii="宋体" w:hAnsi="宋体" w:hint="eastAsia"/>
          <w:szCs w:val="21"/>
        </w:rPr>
        <w:t xml:space="preserve">           </w:t>
      </w:r>
      <w:r>
        <w:rPr>
          <w:rFonts w:ascii="宋体" w:hAnsi="宋体"/>
          <w:szCs w:val="21"/>
        </w:rPr>
        <w:t>防火认证</w:t>
      </w:r>
    </w:p>
    <w:p w:rsidR="00F67BBE" w:rsidRDefault="00296C70">
      <w:pPr>
        <w:spacing w:line="360" w:lineRule="auto"/>
        <w:rPr>
          <w:rFonts w:ascii="宋体" w:hAnsi="宋体"/>
          <w:szCs w:val="21"/>
        </w:rPr>
      </w:pPr>
      <w:r>
        <w:rPr>
          <w:rFonts w:ascii="宋体" w:hAnsi="宋体" w:hint="eastAsia"/>
          <w:szCs w:val="21"/>
        </w:rPr>
        <w:t>其他未列出的与本产品有关的规范及标准，供应商有义务在投标文件中列出。</w:t>
      </w:r>
    </w:p>
    <w:p w:rsidR="00F67BBE" w:rsidRDefault="00296C70">
      <w:pPr>
        <w:adjustRightInd w:val="0"/>
        <w:spacing w:line="440" w:lineRule="exact"/>
        <w:rPr>
          <w:rFonts w:ascii="宋体" w:hAnsi="宋体"/>
          <w:szCs w:val="21"/>
        </w:rPr>
      </w:pPr>
      <w:r>
        <w:rPr>
          <w:rFonts w:ascii="宋体" w:hAnsi="宋体" w:hint="eastAsia"/>
          <w:szCs w:val="21"/>
        </w:rPr>
        <w:t>标准优先原则，当上述标准发生矛盾时，其优先原则是：</w:t>
      </w:r>
    </w:p>
    <w:p w:rsidR="00F67BBE" w:rsidRDefault="00296C70">
      <w:pPr>
        <w:numPr>
          <w:ilvl w:val="0"/>
          <w:numId w:val="4"/>
        </w:numPr>
        <w:adjustRightInd w:val="0"/>
        <w:spacing w:line="440" w:lineRule="exact"/>
        <w:ind w:leftChars="100" w:left="210" w:firstLine="840"/>
        <w:rPr>
          <w:rFonts w:ascii="宋体" w:hAnsi="宋体"/>
          <w:szCs w:val="21"/>
        </w:rPr>
      </w:pPr>
      <w:r>
        <w:rPr>
          <w:rFonts w:ascii="宋体" w:hAnsi="宋体" w:hint="eastAsia"/>
          <w:szCs w:val="21"/>
        </w:rPr>
        <w:t>规格书。</w:t>
      </w:r>
    </w:p>
    <w:p w:rsidR="00F67BBE" w:rsidRDefault="00296C70">
      <w:pPr>
        <w:numPr>
          <w:ilvl w:val="0"/>
          <w:numId w:val="4"/>
        </w:numPr>
        <w:adjustRightInd w:val="0"/>
        <w:spacing w:line="440" w:lineRule="exact"/>
        <w:ind w:leftChars="100" w:left="210" w:firstLine="840"/>
        <w:rPr>
          <w:rFonts w:ascii="宋体" w:hAnsi="宋体"/>
          <w:szCs w:val="21"/>
        </w:rPr>
      </w:pPr>
      <w:r>
        <w:rPr>
          <w:rFonts w:ascii="宋体" w:hAnsi="宋体" w:hint="eastAsia"/>
          <w:szCs w:val="21"/>
        </w:rPr>
        <w:t>技术协议。</w:t>
      </w:r>
    </w:p>
    <w:p w:rsidR="00F67BBE" w:rsidRDefault="00296C70">
      <w:pPr>
        <w:numPr>
          <w:ilvl w:val="0"/>
          <w:numId w:val="4"/>
        </w:numPr>
        <w:adjustRightInd w:val="0"/>
        <w:spacing w:line="440" w:lineRule="exact"/>
        <w:ind w:leftChars="100" w:left="210" w:firstLine="840"/>
        <w:rPr>
          <w:rFonts w:ascii="宋体" w:hAnsi="宋体"/>
          <w:szCs w:val="21"/>
        </w:rPr>
      </w:pPr>
      <w:r>
        <w:rPr>
          <w:rFonts w:ascii="宋体" w:hAnsi="宋体" w:hint="eastAsia"/>
          <w:szCs w:val="21"/>
        </w:rPr>
        <w:t>标准及规范。</w:t>
      </w:r>
    </w:p>
    <w:p w:rsidR="00F67BBE" w:rsidRDefault="00296C70">
      <w:pPr>
        <w:numPr>
          <w:ilvl w:val="0"/>
          <w:numId w:val="4"/>
        </w:numPr>
        <w:adjustRightInd w:val="0"/>
        <w:spacing w:line="440" w:lineRule="exact"/>
        <w:ind w:leftChars="100" w:left="210" w:firstLine="840"/>
        <w:rPr>
          <w:rFonts w:ascii="宋体" w:hAnsi="宋体"/>
          <w:szCs w:val="21"/>
        </w:rPr>
      </w:pPr>
      <w:r>
        <w:rPr>
          <w:rFonts w:ascii="宋体" w:hAnsi="宋体" w:hint="eastAsia"/>
          <w:szCs w:val="21"/>
        </w:rPr>
        <w:t>当所列标准发生冲突时，按较严格标准执行。</w:t>
      </w:r>
    </w:p>
    <w:p w:rsidR="00F67BBE" w:rsidRDefault="00296C70">
      <w:pPr>
        <w:adjustRightInd w:val="0"/>
        <w:spacing w:line="440" w:lineRule="exact"/>
        <w:ind w:leftChars="100" w:left="210" w:firstLineChars="225" w:firstLine="473"/>
        <w:rPr>
          <w:rFonts w:ascii="宋体" w:hAnsi="宋体"/>
          <w:szCs w:val="21"/>
        </w:rPr>
      </w:pPr>
      <w:r>
        <w:rPr>
          <w:rFonts w:ascii="宋体" w:hAnsi="宋体"/>
          <w:szCs w:val="21"/>
        </w:rPr>
        <w:t>注</w:t>
      </w:r>
      <w:r>
        <w:rPr>
          <w:rFonts w:ascii="宋体" w:hAnsi="宋体" w:hint="eastAsia"/>
          <w:szCs w:val="21"/>
        </w:rPr>
        <w:t>：</w:t>
      </w:r>
      <w:r>
        <w:rPr>
          <w:rFonts w:hint="eastAsia"/>
          <w:szCs w:val="21"/>
        </w:rPr>
        <w:t>以上标准、规范按最新版本执行，未尽事项按国家、行业有关标准执行，并且按就高和就严的原则执行，并保证图纸及各项技术要求。</w:t>
      </w:r>
      <w:r>
        <w:rPr>
          <w:rFonts w:hAnsi="宋体"/>
          <w:color w:val="000000"/>
          <w:spacing w:val="-2"/>
          <w:szCs w:val="21"/>
        </w:rPr>
        <w:t>未注明版本的标准以最新版本为准</w:t>
      </w:r>
      <w:r>
        <w:rPr>
          <w:rFonts w:hAnsi="宋体" w:hint="eastAsia"/>
          <w:color w:val="000000"/>
          <w:spacing w:val="-2"/>
          <w:szCs w:val="21"/>
        </w:rPr>
        <w:t>。</w:t>
      </w:r>
    </w:p>
    <w:p w:rsidR="00F67BBE" w:rsidRDefault="00296C70">
      <w:pPr>
        <w:spacing w:beforeLines="100" w:before="312" w:afterLines="100" w:after="312" w:line="440" w:lineRule="exact"/>
        <w:ind w:rightChars="98" w:right="206"/>
        <w:jc w:val="left"/>
        <w:rPr>
          <w:b/>
          <w:sz w:val="24"/>
        </w:rPr>
      </w:pPr>
      <w:r>
        <w:rPr>
          <w:rFonts w:hint="eastAsia"/>
          <w:b/>
          <w:sz w:val="24"/>
        </w:rPr>
        <w:t>五</w:t>
      </w:r>
      <w:r>
        <w:rPr>
          <w:rFonts w:hint="eastAsia"/>
          <w:b/>
          <w:sz w:val="24"/>
        </w:rPr>
        <w:t>、文件资料与交付</w:t>
      </w:r>
    </w:p>
    <w:p w:rsidR="00F67BBE" w:rsidRDefault="00296C70">
      <w:pPr>
        <w:spacing w:beforeLines="100" w:before="312" w:afterLines="100" w:after="312" w:line="440" w:lineRule="exact"/>
        <w:ind w:rightChars="98" w:right="206"/>
        <w:jc w:val="left"/>
        <w:rPr>
          <w:sz w:val="24"/>
        </w:rPr>
      </w:pPr>
      <w:r>
        <w:rPr>
          <w:sz w:val="24"/>
        </w:rPr>
        <w:t>承揽商</w:t>
      </w:r>
      <w:r>
        <w:rPr>
          <w:rFonts w:hint="eastAsia"/>
          <w:sz w:val="24"/>
        </w:rPr>
        <w:t>（</w:t>
      </w:r>
      <w:r>
        <w:rPr>
          <w:rFonts w:hint="eastAsia"/>
          <w:sz w:val="24"/>
        </w:rPr>
        <w:t xml:space="preserve"> </w:t>
      </w:r>
      <w:r>
        <w:rPr>
          <w:rFonts w:ascii="宋体" w:cs="宋体" w:hint="eastAsia"/>
          <w:kern w:val="0"/>
          <w:sz w:val="24"/>
        </w:rPr>
        <w:t>乙方</w:t>
      </w:r>
      <w:r>
        <w:rPr>
          <w:rFonts w:ascii="宋体" w:cs="宋体" w:hint="eastAsia"/>
          <w:kern w:val="0"/>
          <w:sz w:val="24"/>
        </w:rPr>
        <w:t xml:space="preserve"> </w:t>
      </w:r>
      <w:r>
        <w:rPr>
          <w:rFonts w:ascii="宋体" w:cs="宋体" w:hint="eastAsia"/>
          <w:kern w:val="0"/>
          <w:sz w:val="24"/>
        </w:rPr>
        <w:t>）</w:t>
      </w:r>
      <w:r>
        <w:rPr>
          <w:sz w:val="24"/>
        </w:rPr>
        <w:t>需将合格的检测报告交付给业主</w:t>
      </w:r>
      <w:r>
        <w:rPr>
          <w:rFonts w:hint="eastAsia"/>
          <w:sz w:val="24"/>
        </w:rPr>
        <w:t>（</w:t>
      </w:r>
      <w:r>
        <w:rPr>
          <w:rFonts w:hint="eastAsia"/>
          <w:sz w:val="24"/>
        </w:rPr>
        <w:t xml:space="preserve"> </w:t>
      </w:r>
      <w:r>
        <w:rPr>
          <w:rFonts w:ascii="宋体" w:cs="宋体" w:hint="eastAsia"/>
          <w:kern w:val="0"/>
          <w:sz w:val="24"/>
        </w:rPr>
        <w:t>甲方</w:t>
      </w:r>
      <w:r>
        <w:rPr>
          <w:rFonts w:ascii="宋体" w:cs="宋体" w:hint="eastAsia"/>
          <w:kern w:val="0"/>
          <w:sz w:val="24"/>
        </w:rPr>
        <w:t xml:space="preserve"> </w:t>
      </w:r>
      <w:r>
        <w:rPr>
          <w:rFonts w:ascii="宋体" w:cs="宋体" w:hint="eastAsia"/>
          <w:kern w:val="0"/>
          <w:sz w:val="24"/>
        </w:rPr>
        <w:t>）</w:t>
      </w:r>
    </w:p>
    <w:p w:rsidR="00F67BBE" w:rsidRDefault="00296C70">
      <w:pPr>
        <w:spacing w:beforeLines="100" w:before="312" w:afterLines="100" w:after="312" w:line="440" w:lineRule="exact"/>
        <w:ind w:rightChars="98" w:right="206"/>
        <w:jc w:val="left"/>
        <w:rPr>
          <w:b/>
          <w:sz w:val="24"/>
        </w:rPr>
      </w:pPr>
      <w:r>
        <w:rPr>
          <w:rFonts w:hint="eastAsia"/>
          <w:b/>
          <w:sz w:val="24"/>
        </w:rPr>
        <w:t>六</w:t>
      </w:r>
      <w:r>
        <w:rPr>
          <w:b/>
          <w:sz w:val="24"/>
        </w:rPr>
        <w:t>、发包方式：</w:t>
      </w:r>
    </w:p>
    <w:p w:rsidR="00F67BBE" w:rsidRDefault="00296C70">
      <w:pPr>
        <w:spacing w:beforeLines="100" w:before="312" w:afterLines="100" w:after="312" w:line="440" w:lineRule="exact"/>
        <w:ind w:rightChars="98" w:right="206"/>
        <w:jc w:val="left"/>
        <w:rPr>
          <w:sz w:val="24"/>
        </w:rPr>
      </w:pPr>
      <w:r>
        <w:rPr>
          <w:rFonts w:hint="eastAsia"/>
          <w:sz w:val="24"/>
        </w:rPr>
        <w:t>公开比选</w:t>
      </w:r>
    </w:p>
    <w:sectPr w:rsidR="00F67BBE">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70" w:rsidRDefault="00296C70">
      <w:r>
        <w:separator/>
      </w:r>
    </w:p>
  </w:endnote>
  <w:endnote w:type="continuationSeparator" w:id="0">
    <w:p w:rsidR="00296C70" w:rsidRDefault="0029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BE" w:rsidRDefault="00296C70">
    <w:pPr>
      <w:pStyle w:val="a6"/>
      <w:ind w:firstLineChars="2350" w:firstLine="4230"/>
    </w:pPr>
    <w:r>
      <w:rPr>
        <w:szCs w:val="21"/>
      </w:rPr>
      <w:t xml:space="preserve">- </w:t>
    </w:r>
    <w:r>
      <w:rPr>
        <w:szCs w:val="21"/>
      </w:rPr>
      <w:fldChar w:fldCharType="begin"/>
    </w:r>
    <w:r>
      <w:rPr>
        <w:szCs w:val="21"/>
      </w:rPr>
      <w:instrText xml:space="preserve"> PAGE </w:instrText>
    </w:r>
    <w:r>
      <w:rPr>
        <w:szCs w:val="21"/>
      </w:rPr>
      <w:fldChar w:fldCharType="separate"/>
    </w:r>
    <w:r w:rsidR="00353D6F">
      <w:rPr>
        <w:noProof/>
        <w:szCs w:val="21"/>
      </w:rPr>
      <w:t>9</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70" w:rsidRDefault="00296C70">
      <w:r>
        <w:separator/>
      </w:r>
    </w:p>
  </w:footnote>
  <w:footnote w:type="continuationSeparator" w:id="0">
    <w:p w:rsidR="00296C70" w:rsidRDefault="00296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BE" w:rsidRDefault="00F67BBE">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F6"/>
    <w:multiLevelType w:val="multilevel"/>
    <w:tmpl w:val="011E7FF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4530A178"/>
    <w:multiLevelType w:val="singleLevel"/>
    <w:tmpl w:val="4530A178"/>
    <w:lvl w:ilvl="0">
      <w:start w:val="3"/>
      <w:numFmt w:val="upperLetter"/>
      <w:lvlText w:val="%1."/>
      <w:lvlJc w:val="left"/>
      <w:pPr>
        <w:tabs>
          <w:tab w:val="left" w:pos="312"/>
        </w:tabs>
      </w:pPr>
    </w:lvl>
  </w:abstractNum>
  <w:abstractNum w:abstractNumId="2">
    <w:nsid w:val="5C38204E"/>
    <w:multiLevelType w:val="singleLevel"/>
    <w:tmpl w:val="5C38204E"/>
    <w:lvl w:ilvl="0">
      <w:start w:val="4"/>
      <w:numFmt w:val="decimal"/>
      <w:suff w:val="nothing"/>
      <w:lvlText w:val="%1）"/>
      <w:lvlJc w:val="left"/>
    </w:lvl>
  </w:abstractNum>
  <w:abstractNum w:abstractNumId="3">
    <w:nsid w:val="7BC741D7"/>
    <w:multiLevelType w:val="multilevel"/>
    <w:tmpl w:val="7BC741D7"/>
    <w:lvl w:ilvl="0">
      <w:start w:val="1"/>
      <w:numFmt w:val="decimal"/>
      <w:pStyle w:val="1"/>
      <w:lvlText w:val="%1"/>
      <w:lvlJc w:val="left"/>
      <w:pPr>
        <w:ind w:left="431" w:hanging="431"/>
      </w:pPr>
      <w:rPr>
        <w:rFonts w:hint="eastAsia"/>
        <w:sz w:val="32"/>
        <w:szCs w:val="32"/>
      </w:rPr>
    </w:lvl>
    <w:lvl w:ilvl="1">
      <w:start w:val="1"/>
      <w:numFmt w:val="decimal"/>
      <w:pStyle w:val="2"/>
      <w:lvlText w:val="%1.%2"/>
      <w:lvlJc w:val="left"/>
      <w:pPr>
        <w:ind w:left="431" w:hanging="431"/>
      </w:pPr>
      <w:rPr>
        <w:rFonts w:hint="eastAsia"/>
        <w:b w:val="0"/>
        <w:bCs w:val="0"/>
        <w:i w:val="0"/>
        <w:iCs w:val="0"/>
        <w:caps w:val="0"/>
        <w:smallCaps w:val="0"/>
        <w:strike w:val="0"/>
        <w:dstrike w:val="0"/>
        <w:vanish w:val="0"/>
        <w:color w:val="000000"/>
        <w:spacing w:val="0"/>
        <w:kern w:val="0"/>
        <w:position w:val="0"/>
        <w:sz w:val="32"/>
        <w:szCs w:val="32"/>
        <w:u w:val="none"/>
        <w:vertAlign w:val="baseline"/>
      </w:rPr>
    </w:lvl>
    <w:lvl w:ilvl="2">
      <w:start w:val="1"/>
      <w:numFmt w:val="decimal"/>
      <w:pStyle w:val="3"/>
      <w:lvlText w:val="%1.%2.%3"/>
      <w:lvlJc w:val="left"/>
      <w:pPr>
        <w:ind w:left="431" w:hanging="431"/>
      </w:pPr>
      <w:rPr>
        <w:rFonts w:hint="eastAsia"/>
        <w:b w:val="0"/>
      </w:rPr>
    </w:lvl>
    <w:lvl w:ilvl="3">
      <w:start w:val="1"/>
      <w:numFmt w:val="decimal"/>
      <w:pStyle w:val="4"/>
      <w:lvlText w:val="%1.%2.%3.%4"/>
      <w:lvlJc w:val="left"/>
      <w:pPr>
        <w:ind w:left="431" w:hanging="431"/>
      </w:pPr>
      <w:rPr>
        <w:rFonts w:hint="eastAsia"/>
        <w:sz w:val="24"/>
        <w:szCs w:val="24"/>
      </w:rPr>
    </w:lvl>
    <w:lvl w:ilvl="4">
      <w:start w:val="1"/>
      <w:numFmt w:val="decimal"/>
      <w:pStyle w:val="5"/>
      <w:lvlText w:val="%1.%2.%3.%4.%5"/>
      <w:lvlJc w:val="left"/>
      <w:pPr>
        <w:ind w:left="431" w:hanging="431"/>
      </w:pPr>
      <w:rPr>
        <w:rFonts w:hint="eastAsia"/>
        <w:b w:val="0"/>
        <w:bCs w:val="0"/>
        <w:i w:val="0"/>
        <w:iCs w:val="0"/>
        <w:caps w:val="0"/>
        <w:smallCaps w:val="0"/>
        <w:strike w:val="0"/>
        <w:dstrike w:val="0"/>
        <w:vanish w:val="0"/>
        <w:spacing w:val="0"/>
        <w:kern w:val="0"/>
        <w:position w:val="0"/>
        <w:u w:val="none"/>
        <w:vertAlign w:val="baseline"/>
      </w:rPr>
    </w:lvl>
    <w:lvl w:ilvl="5">
      <w:start w:val="1"/>
      <w:numFmt w:val="decimal"/>
      <w:pStyle w:val="6"/>
      <w:lvlText w:val="%1.%2.%3.%4.%5.%6"/>
      <w:lvlJc w:val="left"/>
      <w:pPr>
        <w:ind w:left="431" w:hanging="431"/>
      </w:pPr>
      <w:rPr>
        <w:rFonts w:hint="eastAsia"/>
      </w:rPr>
    </w:lvl>
    <w:lvl w:ilvl="6">
      <w:start w:val="1"/>
      <w:numFmt w:val="decimal"/>
      <w:pStyle w:val="7"/>
      <w:lvlText w:val="%1.%2.%3.%4.%5.%6.%7"/>
      <w:lvlJc w:val="left"/>
      <w:pPr>
        <w:ind w:left="431" w:hanging="431"/>
      </w:pPr>
      <w:rPr>
        <w:rFonts w:hint="eastAsia"/>
      </w:rPr>
    </w:lvl>
    <w:lvl w:ilvl="7">
      <w:start w:val="1"/>
      <w:numFmt w:val="decimal"/>
      <w:pStyle w:val="8"/>
      <w:lvlText w:val="%1.%2.%3.%4.%5.%6.%7.%8"/>
      <w:lvlJc w:val="left"/>
      <w:pPr>
        <w:ind w:left="431" w:hanging="431"/>
      </w:pPr>
      <w:rPr>
        <w:rFonts w:hint="eastAsia"/>
      </w:rPr>
    </w:lvl>
    <w:lvl w:ilvl="8">
      <w:start w:val="1"/>
      <w:numFmt w:val="decimal"/>
      <w:pStyle w:val="9"/>
      <w:lvlText w:val="%1.%2.%3.%4.%5.%6.%7.%8.%9"/>
      <w:lvlJc w:val="left"/>
      <w:pPr>
        <w:ind w:left="431" w:hanging="431"/>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DRlZDUyMjU2MjZmODI0ODJiZTU0YzMwNGVlYWQifQ=="/>
  </w:docVars>
  <w:rsids>
    <w:rsidRoot w:val="00172A27"/>
    <w:rsid w:val="000008C1"/>
    <w:rsid w:val="0000459B"/>
    <w:rsid w:val="00010675"/>
    <w:rsid w:val="00010A14"/>
    <w:rsid w:val="00015A5C"/>
    <w:rsid w:val="00020580"/>
    <w:rsid w:val="0002133C"/>
    <w:rsid w:val="0002251C"/>
    <w:rsid w:val="00026773"/>
    <w:rsid w:val="0003408C"/>
    <w:rsid w:val="00037022"/>
    <w:rsid w:val="000372E0"/>
    <w:rsid w:val="000443C6"/>
    <w:rsid w:val="000449D5"/>
    <w:rsid w:val="00044EF0"/>
    <w:rsid w:val="0004626D"/>
    <w:rsid w:val="000464D1"/>
    <w:rsid w:val="00050F85"/>
    <w:rsid w:val="00080C4A"/>
    <w:rsid w:val="000A573F"/>
    <w:rsid w:val="000B2E38"/>
    <w:rsid w:val="000B72AE"/>
    <w:rsid w:val="000C01F5"/>
    <w:rsid w:val="000C0306"/>
    <w:rsid w:val="000C13E1"/>
    <w:rsid w:val="000C1AE7"/>
    <w:rsid w:val="000C24D7"/>
    <w:rsid w:val="000C3100"/>
    <w:rsid w:val="000C6330"/>
    <w:rsid w:val="000D21DB"/>
    <w:rsid w:val="000D5865"/>
    <w:rsid w:val="000D6A42"/>
    <w:rsid w:val="000E062E"/>
    <w:rsid w:val="000E148E"/>
    <w:rsid w:val="000E1A63"/>
    <w:rsid w:val="000E2199"/>
    <w:rsid w:val="000E32AA"/>
    <w:rsid w:val="000E7256"/>
    <w:rsid w:val="000F0A02"/>
    <w:rsid w:val="000F10A7"/>
    <w:rsid w:val="000F120F"/>
    <w:rsid w:val="000F2902"/>
    <w:rsid w:val="000F55E8"/>
    <w:rsid w:val="000F593F"/>
    <w:rsid w:val="000F66A5"/>
    <w:rsid w:val="000F7D5B"/>
    <w:rsid w:val="0011258D"/>
    <w:rsid w:val="001140EB"/>
    <w:rsid w:val="00114483"/>
    <w:rsid w:val="00115FC4"/>
    <w:rsid w:val="0012069A"/>
    <w:rsid w:val="00120D9A"/>
    <w:rsid w:val="001232B8"/>
    <w:rsid w:val="001300D5"/>
    <w:rsid w:val="00130960"/>
    <w:rsid w:val="00131921"/>
    <w:rsid w:val="00132530"/>
    <w:rsid w:val="00154BCC"/>
    <w:rsid w:val="001568C6"/>
    <w:rsid w:val="001631D5"/>
    <w:rsid w:val="001661F6"/>
    <w:rsid w:val="00170455"/>
    <w:rsid w:val="00172A27"/>
    <w:rsid w:val="00172EA7"/>
    <w:rsid w:val="00176F06"/>
    <w:rsid w:val="00177CDD"/>
    <w:rsid w:val="0018208D"/>
    <w:rsid w:val="001871DF"/>
    <w:rsid w:val="0019039F"/>
    <w:rsid w:val="00194BC6"/>
    <w:rsid w:val="0019539F"/>
    <w:rsid w:val="00195D9F"/>
    <w:rsid w:val="00196552"/>
    <w:rsid w:val="001A0A75"/>
    <w:rsid w:val="001A35C7"/>
    <w:rsid w:val="001A382C"/>
    <w:rsid w:val="001B18D7"/>
    <w:rsid w:val="001B6711"/>
    <w:rsid w:val="001C25C2"/>
    <w:rsid w:val="001D1F3D"/>
    <w:rsid w:val="001E0938"/>
    <w:rsid w:val="001E23DC"/>
    <w:rsid w:val="001E45A5"/>
    <w:rsid w:val="001E77CA"/>
    <w:rsid w:val="001F2518"/>
    <w:rsid w:val="001F2FE2"/>
    <w:rsid w:val="00202971"/>
    <w:rsid w:val="0020331B"/>
    <w:rsid w:val="00203F15"/>
    <w:rsid w:val="00205421"/>
    <w:rsid w:val="00210034"/>
    <w:rsid w:val="00211402"/>
    <w:rsid w:val="002118AD"/>
    <w:rsid w:val="00212C4D"/>
    <w:rsid w:val="0021422B"/>
    <w:rsid w:val="00214EE8"/>
    <w:rsid w:val="00217347"/>
    <w:rsid w:val="00217CE0"/>
    <w:rsid w:val="00220A3E"/>
    <w:rsid w:val="00220E67"/>
    <w:rsid w:val="00224C01"/>
    <w:rsid w:val="0022660E"/>
    <w:rsid w:val="00230C9F"/>
    <w:rsid w:val="00232B4D"/>
    <w:rsid w:val="0023561C"/>
    <w:rsid w:val="00245B2B"/>
    <w:rsid w:val="00247B02"/>
    <w:rsid w:val="002505E3"/>
    <w:rsid w:val="00251CA3"/>
    <w:rsid w:val="00252CCE"/>
    <w:rsid w:val="00262FDA"/>
    <w:rsid w:val="002630FB"/>
    <w:rsid w:val="00271E8B"/>
    <w:rsid w:val="002738C7"/>
    <w:rsid w:val="00276410"/>
    <w:rsid w:val="00284256"/>
    <w:rsid w:val="002867BD"/>
    <w:rsid w:val="00286DF3"/>
    <w:rsid w:val="00296C70"/>
    <w:rsid w:val="002A4283"/>
    <w:rsid w:val="002A61C9"/>
    <w:rsid w:val="002B0A1B"/>
    <w:rsid w:val="002B1588"/>
    <w:rsid w:val="002B2EA1"/>
    <w:rsid w:val="002B3035"/>
    <w:rsid w:val="002C3D0E"/>
    <w:rsid w:val="002C6441"/>
    <w:rsid w:val="002C7585"/>
    <w:rsid w:val="002D63E2"/>
    <w:rsid w:val="002E397E"/>
    <w:rsid w:val="002E4F24"/>
    <w:rsid w:val="002F1316"/>
    <w:rsid w:val="002F403E"/>
    <w:rsid w:val="00301682"/>
    <w:rsid w:val="00302406"/>
    <w:rsid w:val="00303753"/>
    <w:rsid w:val="00307B4A"/>
    <w:rsid w:val="00312650"/>
    <w:rsid w:val="00314E2B"/>
    <w:rsid w:val="003217ED"/>
    <w:rsid w:val="00322993"/>
    <w:rsid w:val="0032706D"/>
    <w:rsid w:val="00327CF9"/>
    <w:rsid w:val="00330EE4"/>
    <w:rsid w:val="003315E4"/>
    <w:rsid w:val="00334CF1"/>
    <w:rsid w:val="003359BB"/>
    <w:rsid w:val="00337530"/>
    <w:rsid w:val="00337965"/>
    <w:rsid w:val="00341A7C"/>
    <w:rsid w:val="00341AFB"/>
    <w:rsid w:val="00341F57"/>
    <w:rsid w:val="00343829"/>
    <w:rsid w:val="00344481"/>
    <w:rsid w:val="00345012"/>
    <w:rsid w:val="00346897"/>
    <w:rsid w:val="00352C59"/>
    <w:rsid w:val="00353D6F"/>
    <w:rsid w:val="0035430E"/>
    <w:rsid w:val="003559C6"/>
    <w:rsid w:val="00355D80"/>
    <w:rsid w:val="00355F52"/>
    <w:rsid w:val="0036665A"/>
    <w:rsid w:val="003675F8"/>
    <w:rsid w:val="00371D7E"/>
    <w:rsid w:val="00372B83"/>
    <w:rsid w:val="00375A88"/>
    <w:rsid w:val="00376B63"/>
    <w:rsid w:val="00382537"/>
    <w:rsid w:val="0038390D"/>
    <w:rsid w:val="00386833"/>
    <w:rsid w:val="003917A1"/>
    <w:rsid w:val="00397458"/>
    <w:rsid w:val="003A5B34"/>
    <w:rsid w:val="003B2E40"/>
    <w:rsid w:val="003B5CB8"/>
    <w:rsid w:val="003C0550"/>
    <w:rsid w:val="003C0BFB"/>
    <w:rsid w:val="003C1D1B"/>
    <w:rsid w:val="003C3401"/>
    <w:rsid w:val="003D01DA"/>
    <w:rsid w:val="003D3D7C"/>
    <w:rsid w:val="003E4C16"/>
    <w:rsid w:val="003F3251"/>
    <w:rsid w:val="003F432D"/>
    <w:rsid w:val="003F599E"/>
    <w:rsid w:val="004003BF"/>
    <w:rsid w:val="0040303C"/>
    <w:rsid w:val="004038E7"/>
    <w:rsid w:val="00405A94"/>
    <w:rsid w:val="00405C79"/>
    <w:rsid w:val="00406557"/>
    <w:rsid w:val="0041505E"/>
    <w:rsid w:val="0041792E"/>
    <w:rsid w:val="00417A4D"/>
    <w:rsid w:val="00423E92"/>
    <w:rsid w:val="004260D4"/>
    <w:rsid w:val="00435CC1"/>
    <w:rsid w:val="00435D14"/>
    <w:rsid w:val="0044342C"/>
    <w:rsid w:val="0044755E"/>
    <w:rsid w:val="00447F8E"/>
    <w:rsid w:val="004570CE"/>
    <w:rsid w:val="00457EFF"/>
    <w:rsid w:val="0046165D"/>
    <w:rsid w:val="00462AC4"/>
    <w:rsid w:val="004659D3"/>
    <w:rsid w:val="00466456"/>
    <w:rsid w:val="004676D8"/>
    <w:rsid w:val="0047160A"/>
    <w:rsid w:val="004743B4"/>
    <w:rsid w:val="00474E0F"/>
    <w:rsid w:val="00475348"/>
    <w:rsid w:val="00475BFA"/>
    <w:rsid w:val="00477D05"/>
    <w:rsid w:val="00481FD3"/>
    <w:rsid w:val="00482451"/>
    <w:rsid w:val="00482A71"/>
    <w:rsid w:val="004836DE"/>
    <w:rsid w:val="00484425"/>
    <w:rsid w:val="00487800"/>
    <w:rsid w:val="00487F2F"/>
    <w:rsid w:val="00487F30"/>
    <w:rsid w:val="0049487C"/>
    <w:rsid w:val="004974E0"/>
    <w:rsid w:val="00497629"/>
    <w:rsid w:val="004979C6"/>
    <w:rsid w:val="004B0D3E"/>
    <w:rsid w:val="004B1A7A"/>
    <w:rsid w:val="004B5145"/>
    <w:rsid w:val="004C1ECA"/>
    <w:rsid w:val="004C51C3"/>
    <w:rsid w:val="004C522A"/>
    <w:rsid w:val="004D05C8"/>
    <w:rsid w:val="004E07D2"/>
    <w:rsid w:val="004E0BC8"/>
    <w:rsid w:val="004E27B1"/>
    <w:rsid w:val="004E5D7A"/>
    <w:rsid w:val="004E5DE1"/>
    <w:rsid w:val="004E6C2C"/>
    <w:rsid w:val="004F0584"/>
    <w:rsid w:val="004F5C72"/>
    <w:rsid w:val="004F62CB"/>
    <w:rsid w:val="004F6481"/>
    <w:rsid w:val="005033C0"/>
    <w:rsid w:val="00505C43"/>
    <w:rsid w:val="00505F85"/>
    <w:rsid w:val="00506C40"/>
    <w:rsid w:val="00506DFF"/>
    <w:rsid w:val="005074CA"/>
    <w:rsid w:val="005108C7"/>
    <w:rsid w:val="00512B9A"/>
    <w:rsid w:val="00514216"/>
    <w:rsid w:val="00520AF1"/>
    <w:rsid w:val="00520DE9"/>
    <w:rsid w:val="00521807"/>
    <w:rsid w:val="005240DF"/>
    <w:rsid w:val="00531F90"/>
    <w:rsid w:val="00537573"/>
    <w:rsid w:val="00541B46"/>
    <w:rsid w:val="00543AF3"/>
    <w:rsid w:val="005501D3"/>
    <w:rsid w:val="005516E0"/>
    <w:rsid w:val="005575EB"/>
    <w:rsid w:val="005605D9"/>
    <w:rsid w:val="00564E27"/>
    <w:rsid w:val="005657D0"/>
    <w:rsid w:val="00566308"/>
    <w:rsid w:val="00572A60"/>
    <w:rsid w:val="0057381D"/>
    <w:rsid w:val="00575254"/>
    <w:rsid w:val="00586219"/>
    <w:rsid w:val="00590ADB"/>
    <w:rsid w:val="005928E0"/>
    <w:rsid w:val="005957BA"/>
    <w:rsid w:val="005A05E1"/>
    <w:rsid w:val="005B1B9D"/>
    <w:rsid w:val="005B2097"/>
    <w:rsid w:val="005B787C"/>
    <w:rsid w:val="005C297B"/>
    <w:rsid w:val="005C5347"/>
    <w:rsid w:val="005C6497"/>
    <w:rsid w:val="005C7C59"/>
    <w:rsid w:val="005D384A"/>
    <w:rsid w:val="005D71F9"/>
    <w:rsid w:val="005E7BB8"/>
    <w:rsid w:val="005F0201"/>
    <w:rsid w:val="005F137D"/>
    <w:rsid w:val="00600229"/>
    <w:rsid w:val="0060427C"/>
    <w:rsid w:val="006058FF"/>
    <w:rsid w:val="00610CA0"/>
    <w:rsid w:val="006119B7"/>
    <w:rsid w:val="00620B76"/>
    <w:rsid w:val="00630690"/>
    <w:rsid w:val="00631941"/>
    <w:rsid w:val="00636E96"/>
    <w:rsid w:val="00641223"/>
    <w:rsid w:val="0064478A"/>
    <w:rsid w:val="00647272"/>
    <w:rsid w:val="00650E26"/>
    <w:rsid w:val="006515BE"/>
    <w:rsid w:val="00653542"/>
    <w:rsid w:val="00663305"/>
    <w:rsid w:val="00663D0B"/>
    <w:rsid w:val="00666B86"/>
    <w:rsid w:val="0066750F"/>
    <w:rsid w:val="00667991"/>
    <w:rsid w:val="00672D23"/>
    <w:rsid w:val="0067324A"/>
    <w:rsid w:val="0067521B"/>
    <w:rsid w:val="00677648"/>
    <w:rsid w:val="00680765"/>
    <w:rsid w:val="0068648E"/>
    <w:rsid w:val="0069163C"/>
    <w:rsid w:val="00692AC8"/>
    <w:rsid w:val="00695FBA"/>
    <w:rsid w:val="006A0E0E"/>
    <w:rsid w:val="006A2AC0"/>
    <w:rsid w:val="006A3497"/>
    <w:rsid w:val="006A3531"/>
    <w:rsid w:val="006A38F1"/>
    <w:rsid w:val="006A5133"/>
    <w:rsid w:val="006A7B40"/>
    <w:rsid w:val="006B4A74"/>
    <w:rsid w:val="006C17E9"/>
    <w:rsid w:val="006C386F"/>
    <w:rsid w:val="006C4BA6"/>
    <w:rsid w:val="006C5696"/>
    <w:rsid w:val="006C6EF0"/>
    <w:rsid w:val="006C78EB"/>
    <w:rsid w:val="006D4220"/>
    <w:rsid w:val="006D6959"/>
    <w:rsid w:val="006F410D"/>
    <w:rsid w:val="00701F66"/>
    <w:rsid w:val="007021E7"/>
    <w:rsid w:val="007030B4"/>
    <w:rsid w:val="007052C9"/>
    <w:rsid w:val="0070611C"/>
    <w:rsid w:val="00706E33"/>
    <w:rsid w:val="00707F3F"/>
    <w:rsid w:val="00714290"/>
    <w:rsid w:val="00720369"/>
    <w:rsid w:val="00730A5B"/>
    <w:rsid w:val="0073296B"/>
    <w:rsid w:val="00734CFB"/>
    <w:rsid w:val="00737F99"/>
    <w:rsid w:val="00743343"/>
    <w:rsid w:val="00745250"/>
    <w:rsid w:val="007459B5"/>
    <w:rsid w:val="00747D29"/>
    <w:rsid w:val="00755621"/>
    <w:rsid w:val="007602BD"/>
    <w:rsid w:val="007605EB"/>
    <w:rsid w:val="00764988"/>
    <w:rsid w:val="00767F73"/>
    <w:rsid w:val="00771230"/>
    <w:rsid w:val="00772BE5"/>
    <w:rsid w:val="00773FDB"/>
    <w:rsid w:val="00777AEC"/>
    <w:rsid w:val="00782297"/>
    <w:rsid w:val="007830C5"/>
    <w:rsid w:val="00783E3C"/>
    <w:rsid w:val="00785342"/>
    <w:rsid w:val="0079168B"/>
    <w:rsid w:val="007948FF"/>
    <w:rsid w:val="00795945"/>
    <w:rsid w:val="00797637"/>
    <w:rsid w:val="007A1129"/>
    <w:rsid w:val="007A3E04"/>
    <w:rsid w:val="007B4BE7"/>
    <w:rsid w:val="007B5427"/>
    <w:rsid w:val="007B7B8B"/>
    <w:rsid w:val="007C2B1C"/>
    <w:rsid w:val="007C364B"/>
    <w:rsid w:val="007C5185"/>
    <w:rsid w:val="007C7374"/>
    <w:rsid w:val="007C77B3"/>
    <w:rsid w:val="007D36F4"/>
    <w:rsid w:val="007D3A8E"/>
    <w:rsid w:val="007D4C1F"/>
    <w:rsid w:val="007E499E"/>
    <w:rsid w:val="007F39C9"/>
    <w:rsid w:val="00802C7F"/>
    <w:rsid w:val="00813763"/>
    <w:rsid w:val="00826A8C"/>
    <w:rsid w:val="008329A3"/>
    <w:rsid w:val="008330E2"/>
    <w:rsid w:val="00834F10"/>
    <w:rsid w:val="0083509A"/>
    <w:rsid w:val="00836410"/>
    <w:rsid w:val="008364B1"/>
    <w:rsid w:val="008402CD"/>
    <w:rsid w:val="008409EB"/>
    <w:rsid w:val="008454B4"/>
    <w:rsid w:val="00851753"/>
    <w:rsid w:val="00851890"/>
    <w:rsid w:val="00854E93"/>
    <w:rsid w:val="0085603D"/>
    <w:rsid w:val="00857ECB"/>
    <w:rsid w:val="00866B1B"/>
    <w:rsid w:val="00867AE1"/>
    <w:rsid w:val="008716F8"/>
    <w:rsid w:val="00871E9B"/>
    <w:rsid w:val="00876872"/>
    <w:rsid w:val="008826F3"/>
    <w:rsid w:val="00885E4C"/>
    <w:rsid w:val="00891DBE"/>
    <w:rsid w:val="0089760E"/>
    <w:rsid w:val="008A0D96"/>
    <w:rsid w:val="008B11AD"/>
    <w:rsid w:val="008B1D98"/>
    <w:rsid w:val="008B2395"/>
    <w:rsid w:val="008B6845"/>
    <w:rsid w:val="008B6EAE"/>
    <w:rsid w:val="008C1D1C"/>
    <w:rsid w:val="008C5E43"/>
    <w:rsid w:val="008C7796"/>
    <w:rsid w:val="008D2FF3"/>
    <w:rsid w:val="008D3547"/>
    <w:rsid w:val="008E6A21"/>
    <w:rsid w:val="008E7563"/>
    <w:rsid w:val="008F43AD"/>
    <w:rsid w:val="008F59A9"/>
    <w:rsid w:val="00902FF3"/>
    <w:rsid w:val="009068DE"/>
    <w:rsid w:val="00912471"/>
    <w:rsid w:val="009145DE"/>
    <w:rsid w:val="00915B23"/>
    <w:rsid w:val="009170D4"/>
    <w:rsid w:val="009217EE"/>
    <w:rsid w:val="0092192C"/>
    <w:rsid w:val="0092296D"/>
    <w:rsid w:val="00923443"/>
    <w:rsid w:val="00924B7B"/>
    <w:rsid w:val="00926E9F"/>
    <w:rsid w:val="00927A07"/>
    <w:rsid w:val="00936690"/>
    <w:rsid w:val="00941A93"/>
    <w:rsid w:val="00942B01"/>
    <w:rsid w:val="00944147"/>
    <w:rsid w:val="00945B8A"/>
    <w:rsid w:val="0095029F"/>
    <w:rsid w:val="00956DB6"/>
    <w:rsid w:val="009614B2"/>
    <w:rsid w:val="00965EAC"/>
    <w:rsid w:val="00967619"/>
    <w:rsid w:val="00973CC6"/>
    <w:rsid w:val="009754E3"/>
    <w:rsid w:val="00976645"/>
    <w:rsid w:val="00983DB8"/>
    <w:rsid w:val="0098535C"/>
    <w:rsid w:val="0099153C"/>
    <w:rsid w:val="0099671B"/>
    <w:rsid w:val="009A0BCC"/>
    <w:rsid w:val="009A5D4C"/>
    <w:rsid w:val="009A7003"/>
    <w:rsid w:val="009B0E13"/>
    <w:rsid w:val="009B7349"/>
    <w:rsid w:val="009B7DAC"/>
    <w:rsid w:val="009C176B"/>
    <w:rsid w:val="009C5854"/>
    <w:rsid w:val="009D1D6E"/>
    <w:rsid w:val="009E7956"/>
    <w:rsid w:val="009F21B3"/>
    <w:rsid w:val="009F6041"/>
    <w:rsid w:val="009F6A17"/>
    <w:rsid w:val="00A030B0"/>
    <w:rsid w:val="00A10E90"/>
    <w:rsid w:val="00A1292E"/>
    <w:rsid w:val="00A1640B"/>
    <w:rsid w:val="00A205CF"/>
    <w:rsid w:val="00A23EEB"/>
    <w:rsid w:val="00A35D4D"/>
    <w:rsid w:val="00A372E8"/>
    <w:rsid w:val="00A44BB3"/>
    <w:rsid w:val="00A5195F"/>
    <w:rsid w:val="00A54AD5"/>
    <w:rsid w:val="00A62E9E"/>
    <w:rsid w:val="00A641B1"/>
    <w:rsid w:val="00A64750"/>
    <w:rsid w:val="00A719F0"/>
    <w:rsid w:val="00A73592"/>
    <w:rsid w:val="00A74220"/>
    <w:rsid w:val="00A7472B"/>
    <w:rsid w:val="00A74772"/>
    <w:rsid w:val="00A748B3"/>
    <w:rsid w:val="00A77A17"/>
    <w:rsid w:val="00A82711"/>
    <w:rsid w:val="00A87449"/>
    <w:rsid w:val="00A94886"/>
    <w:rsid w:val="00AA08C4"/>
    <w:rsid w:val="00AB60F6"/>
    <w:rsid w:val="00AC1228"/>
    <w:rsid w:val="00AC1AC2"/>
    <w:rsid w:val="00AC35A2"/>
    <w:rsid w:val="00AC4683"/>
    <w:rsid w:val="00AD15A1"/>
    <w:rsid w:val="00AD18D2"/>
    <w:rsid w:val="00AD5143"/>
    <w:rsid w:val="00AD71CE"/>
    <w:rsid w:val="00AD7A59"/>
    <w:rsid w:val="00AE0911"/>
    <w:rsid w:val="00AE1DDA"/>
    <w:rsid w:val="00AE612C"/>
    <w:rsid w:val="00AF7A2F"/>
    <w:rsid w:val="00B05F64"/>
    <w:rsid w:val="00B17D71"/>
    <w:rsid w:val="00B22504"/>
    <w:rsid w:val="00B316ED"/>
    <w:rsid w:val="00B317AE"/>
    <w:rsid w:val="00B37395"/>
    <w:rsid w:val="00B4121B"/>
    <w:rsid w:val="00B432A0"/>
    <w:rsid w:val="00B4794A"/>
    <w:rsid w:val="00B519B5"/>
    <w:rsid w:val="00B619B2"/>
    <w:rsid w:val="00B64577"/>
    <w:rsid w:val="00B654E5"/>
    <w:rsid w:val="00B666B6"/>
    <w:rsid w:val="00B70101"/>
    <w:rsid w:val="00B70132"/>
    <w:rsid w:val="00B76638"/>
    <w:rsid w:val="00B77528"/>
    <w:rsid w:val="00B8431C"/>
    <w:rsid w:val="00B8710A"/>
    <w:rsid w:val="00B92D93"/>
    <w:rsid w:val="00B946F4"/>
    <w:rsid w:val="00B95346"/>
    <w:rsid w:val="00BA0E0F"/>
    <w:rsid w:val="00BA22C6"/>
    <w:rsid w:val="00BA2C22"/>
    <w:rsid w:val="00BA4A7F"/>
    <w:rsid w:val="00BA6A70"/>
    <w:rsid w:val="00BB01AE"/>
    <w:rsid w:val="00BB0BC2"/>
    <w:rsid w:val="00BB3E8B"/>
    <w:rsid w:val="00BB5444"/>
    <w:rsid w:val="00BB5F89"/>
    <w:rsid w:val="00BD1204"/>
    <w:rsid w:val="00BD1AA2"/>
    <w:rsid w:val="00BD4B91"/>
    <w:rsid w:val="00BD4C4C"/>
    <w:rsid w:val="00BD57B1"/>
    <w:rsid w:val="00BD7B9F"/>
    <w:rsid w:val="00BE7CFF"/>
    <w:rsid w:val="00BF378C"/>
    <w:rsid w:val="00BF4F59"/>
    <w:rsid w:val="00C020A4"/>
    <w:rsid w:val="00C1075E"/>
    <w:rsid w:val="00C11A07"/>
    <w:rsid w:val="00C22061"/>
    <w:rsid w:val="00C24F97"/>
    <w:rsid w:val="00C25CE3"/>
    <w:rsid w:val="00C25ECF"/>
    <w:rsid w:val="00C30559"/>
    <w:rsid w:val="00C33B89"/>
    <w:rsid w:val="00C351C4"/>
    <w:rsid w:val="00C35258"/>
    <w:rsid w:val="00C362E4"/>
    <w:rsid w:val="00C37083"/>
    <w:rsid w:val="00C44F67"/>
    <w:rsid w:val="00C47038"/>
    <w:rsid w:val="00C517F8"/>
    <w:rsid w:val="00C52AD7"/>
    <w:rsid w:val="00C55316"/>
    <w:rsid w:val="00C64DC7"/>
    <w:rsid w:val="00C662A4"/>
    <w:rsid w:val="00C74A7C"/>
    <w:rsid w:val="00C76631"/>
    <w:rsid w:val="00C77BC2"/>
    <w:rsid w:val="00C810C0"/>
    <w:rsid w:val="00C8218F"/>
    <w:rsid w:val="00C82FA9"/>
    <w:rsid w:val="00C93648"/>
    <w:rsid w:val="00C9476E"/>
    <w:rsid w:val="00C95D87"/>
    <w:rsid w:val="00C9742E"/>
    <w:rsid w:val="00CA1A17"/>
    <w:rsid w:val="00CA27C7"/>
    <w:rsid w:val="00CA729C"/>
    <w:rsid w:val="00CB4252"/>
    <w:rsid w:val="00CB6145"/>
    <w:rsid w:val="00CB72F5"/>
    <w:rsid w:val="00CC1312"/>
    <w:rsid w:val="00CC5E8D"/>
    <w:rsid w:val="00CC5FC9"/>
    <w:rsid w:val="00CD27CA"/>
    <w:rsid w:val="00CD61FB"/>
    <w:rsid w:val="00CD725E"/>
    <w:rsid w:val="00CE2D22"/>
    <w:rsid w:val="00CF1844"/>
    <w:rsid w:val="00CF39B4"/>
    <w:rsid w:val="00CF7485"/>
    <w:rsid w:val="00D00624"/>
    <w:rsid w:val="00D111C1"/>
    <w:rsid w:val="00D11522"/>
    <w:rsid w:val="00D21FBD"/>
    <w:rsid w:val="00D22B71"/>
    <w:rsid w:val="00D35640"/>
    <w:rsid w:val="00D40037"/>
    <w:rsid w:val="00D40F18"/>
    <w:rsid w:val="00D41588"/>
    <w:rsid w:val="00D41942"/>
    <w:rsid w:val="00D44FC8"/>
    <w:rsid w:val="00D46CE1"/>
    <w:rsid w:val="00D50A8C"/>
    <w:rsid w:val="00D53BC5"/>
    <w:rsid w:val="00D5506B"/>
    <w:rsid w:val="00D55CD6"/>
    <w:rsid w:val="00D62857"/>
    <w:rsid w:val="00D62B29"/>
    <w:rsid w:val="00D649B8"/>
    <w:rsid w:val="00D738D2"/>
    <w:rsid w:val="00D75C6A"/>
    <w:rsid w:val="00D763DD"/>
    <w:rsid w:val="00D77DA8"/>
    <w:rsid w:val="00D8311B"/>
    <w:rsid w:val="00D86CF2"/>
    <w:rsid w:val="00D90BD8"/>
    <w:rsid w:val="00D9174D"/>
    <w:rsid w:val="00D9231D"/>
    <w:rsid w:val="00D92E59"/>
    <w:rsid w:val="00D92FB2"/>
    <w:rsid w:val="00D9345D"/>
    <w:rsid w:val="00D96437"/>
    <w:rsid w:val="00D97914"/>
    <w:rsid w:val="00DA09D7"/>
    <w:rsid w:val="00DA1215"/>
    <w:rsid w:val="00DA26BC"/>
    <w:rsid w:val="00DB3642"/>
    <w:rsid w:val="00DB46F5"/>
    <w:rsid w:val="00DB495E"/>
    <w:rsid w:val="00DC0A42"/>
    <w:rsid w:val="00DC419E"/>
    <w:rsid w:val="00DC4B19"/>
    <w:rsid w:val="00DC5263"/>
    <w:rsid w:val="00DD35AA"/>
    <w:rsid w:val="00DD456C"/>
    <w:rsid w:val="00DE1EEF"/>
    <w:rsid w:val="00DE3CBC"/>
    <w:rsid w:val="00DF5A9A"/>
    <w:rsid w:val="00DF72B1"/>
    <w:rsid w:val="00E048C5"/>
    <w:rsid w:val="00E04F35"/>
    <w:rsid w:val="00E14440"/>
    <w:rsid w:val="00E16161"/>
    <w:rsid w:val="00E23400"/>
    <w:rsid w:val="00E23A64"/>
    <w:rsid w:val="00E2630E"/>
    <w:rsid w:val="00E30493"/>
    <w:rsid w:val="00E30512"/>
    <w:rsid w:val="00E37EF0"/>
    <w:rsid w:val="00E420C8"/>
    <w:rsid w:val="00E5125C"/>
    <w:rsid w:val="00E6074B"/>
    <w:rsid w:val="00E609C1"/>
    <w:rsid w:val="00E67AE2"/>
    <w:rsid w:val="00E67FCA"/>
    <w:rsid w:val="00E7322E"/>
    <w:rsid w:val="00E7760E"/>
    <w:rsid w:val="00E85530"/>
    <w:rsid w:val="00E87739"/>
    <w:rsid w:val="00E92F9E"/>
    <w:rsid w:val="00E9558D"/>
    <w:rsid w:val="00EA5413"/>
    <w:rsid w:val="00EA5D4D"/>
    <w:rsid w:val="00EB61D3"/>
    <w:rsid w:val="00EC251F"/>
    <w:rsid w:val="00EC46AD"/>
    <w:rsid w:val="00EC544E"/>
    <w:rsid w:val="00EC6E57"/>
    <w:rsid w:val="00ED07A9"/>
    <w:rsid w:val="00ED2560"/>
    <w:rsid w:val="00ED70F3"/>
    <w:rsid w:val="00ED755A"/>
    <w:rsid w:val="00EE1027"/>
    <w:rsid w:val="00EE1CFE"/>
    <w:rsid w:val="00EF09AF"/>
    <w:rsid w:val="00F00171"/>
    <w:rsid w:val="00F0043A"/>
    <w:rsid w:val="00F044BA"/>
    <w:rsid w:val="00F07319"/>
    <w:rsid w:val="00F16200"/>
    <w:rsid w:val="00F26655"/>
    <w:rsid w:val="00F2755A"/>
    <w:rsid w:val="00F30FAF"/>
    <w:rsid w:val="00F31F7C"/>
    <w:rsid w:val="00F321EC"/>
    <w:rsid w:val="00F340CB"/>
    <w:rsid w:val="00F351B9"/>
    <w:rsid w:val="00F4016E"/>
    <w:rsid w:val="00F432CB"/>
    <w:rsid w:val="00F436E7"/>
    <w:rsid w:val="00F5278B"/>
    <w:rsid w:val="00F52EF2"/>
    <w:rsid w:val="00F55B10"/>
    <w:rsid w:val="00F66037"/>
    <w:rsid w:val="00F67BBE"/>
    <w:rsid w:val="00F701A5"/>
    <w:rsid w:val="00F72761"/>
    <w:rsid w:val="00F756C9"/>
    <w:rsid w:val="00F77CD4"/>
    <w:rsid w:val="00F80485"/>
    <w:rsid w:val="00F83070"/>
    <w:rsid w:val="00F83AE7"/>
    <w:rsid w:val="00F856CB"/>
    <w:rsid w:val="00F929DF"/>
    <w:rsid w:val="00F94262"/>
    <w:rsid w:val="00FA2289"/>
    <w:rsid w:val="00FA2A0B"/>
    <w:rsid w:val="00FB358C"/>
    <w:rsid w:val="00FB3B93"/>
    <w:rsid w:val="00FB4D21"/>
    <w:rsid w:val="00FB709E"/>
    <w:rsid w:val="00FC5413"/>
    <w:rsid w:val="00FC5675"/>
    <w:rsid w:val="00FD2F34"/>
    <w:rsid w:val="00FD392C"/>
    <w:rsid w:val="00FD6016"/>
    <w:rsid w:val="00FE1D08"/>
    <w:rsid w:val="00FE4FCA"/>
    <w:rsid w:val="00FF1CA6"/>
    <w:rsid w:val="06585F98"/>
    <w:rsid w:val="0E221784"/>
    <w:rsid w:val="248F4B37"/>
    <w:rsid w:val="2E6F5F31"/>
    <w:rsid w:val="3CAB3899"/>
    <w:rsid w:val="44ED02B7"/>
    <w:rsid w:val="50F35F21"/>
    <w:rsid w:val="5263523D"/>
    <w:rsid w:val="543E0269"/>
    <w:rsid w:val="56661CAB"/>
    <w:rsid w:val="57F85EB2"/>
    <w:rsid w:val="5C9918CB"/>
    <w:rsid w:val="642A007D"/>
    <w:rsid w:val="64596145"/>
    <w:rsid w:val="698C5D06"/>
    <w:rsid w:val="6D246EAB"/>
    <w:rsid w:val="733A5530"/>
    <w:rsid w:val="74BF3AC4"/>
    <w:rsid w:val="79664D82"/>
    <w:rsid w:val="7E767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annotation subject" w:qFormat="1"/>
    <w:lsdException w:name="Balloon Text" w:semiHidden="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widowControl/>
      <w:numPr>
        <w:numId w:val="1"/>
      </w:numPr>
      <w:spacing w:before="340" w:after="330" w:line="578" w:lineRule="auto"/>
      <w:jc w:val="left"/>
      <w:outlineLvl w:val="0"/>
    </w:pPr>
    <w:rPr>
      <w:rFonts w:ascii="Cambria" w:hAnsi="Cambria"/>
      <w:b/>
      <w:bCs/>
      <w:kern w:val="44"/>
      <w:sz w:val="44"/>
      <w:szCs w:val="44"/>
      <w:lang w:eastAsia="en-US" w:bidi="en-US"/>
    </w:rPr>
  </w:style>
  <w:style w:type="paragraph" w:styleId="2">
    <w:name w:val="heading 2"/>
    <w:basedOn w:val="a"/>
    <w:next w:val="a"/>
    <w:link w:val="2Char"/>
    <w:unhideWhenUsed/>
    <w:qFormat/>
    <w:locked/>
    <w:pPr>
      <w:keepNext/>
      <w:keepLines/>
      <w:widowControl/>
      <w:numPr>
        <w:ilvl w:val="1"/>
        <w:numId w:val="1"/>
      </w:numPr>
      <w:spacing w:before="260" w:after="260" w:line="416" w:lineRule="auto"/>
      <w:jc w:val="left"/>
      <w:outlineLvl w:val="1"/>
    </w:pPr>
    <w:rPr>
      <w:rFonts w:ascii="Cambria" w:hAnsi="Cambria"/>
      <w:b/>
      <w:bCs/>
      <w:kern w:val="0"/>
      <w:sz w:val="32"/>
      <w:szCs w:val="32"/>
      <w:lang w:eastAsia="en-US" w:bidi="en-US"/>
    </w:rPr>
  </w:style>
  <w:style w:type="paragraph" w:styleId="3">
    <w:name w:val="heading 3"/>
    <w:basedOn w:val="a"/>
    <w:next w:val="a"/>
    <w:link w:val="3Char"/>
    <w:unhideWhenUsed/>
    <w:qFormat/>
    <w:locked/>
    <w:pPr>
      <w:keepNext/>
      <w:keepLines/>
      <w:widowControl/>
      <w:numPr>
        <w:ilvl w:val="2"/>
        <w:numId w:val="1"/>
      </w:numPr>
      <w:spacing w:before="260" w:after="260" w:line="416" w:lineRule="auto"/>
      <w:jc w:val="left"/>
      <w:outlineLvl w:val="2"/>
    </w:pPr>
    <w:rPr>
      <w:rFonts w:ascii="Cambria" w:hAnsi="Cambria"/>
      <w:b/>
      <w:bCs/>
      <w:kern w:val="0"/>
      <w:sz w:val="32"/>
      <w:szCs w:val="32"/>
      <w:lang w:eastAsia="en-US" w:bidi="en-US"/>
    </w:rPr>
  </w:style>
  <w:style w:type="paragraph" w:styleId="4">
    <w:name w:val="heading 4"/>
    <w:basedOn w:val="a"/>
    <w:next w:val="a"/>
    <w:link w:val="4Char"/>
    <w:unhideWhenUsed/>
    <w:qFormat/>
    <w:locked/>
    <w:pPr>
      <w:keepNext/>
      <w:keepLines/>
      <w:widowControl/>
      <w:numPr>
        <w:ilvl w:val="3"/>
        <w:numId w:val="1"/>
      </w:numPr>
      <w:spacing w:before="280" w:after="290" w:line="376" w:lineRule="auto"/>
      <w:jc w:val="left"/>
      <w:outlineLvl w:val="3"/>
    </w:pPr>
    <w:rPr>
      <w:rFonts w:ascii="Cambria" w:hAnsi="Cambria"/>
      <w:b/>
      <w:bCs/>
      <w:kern w:val="0"/>
      <w:sz w:val="28"/>
      <w:szCs w:val="28"/>
      <w:lang w:eastAsia="en-US" w:bidi="en-US"/>
    </w:rPr>
  </w:style>
  <w:style w:type="paragraph" w:styleId="5">
    <w:name w:val="heading 5"/>
    <w:basedOn w:val="a"/>
    <w:next w:val="a"/>
    <w:link w:val="5Char"/>
    <w:unhideWhenUsed/>
    <w:qFormat/>
    <w:locked/>
    <w:pPr>
      <w:keepNext/>
      <w:keepLines/>
      <w:widowControl/>
      <w:numPr>
        <w:ilvl w:val="4"/>
        <w:numId w:val="1"/>
      </w:numPr>
      <w:spacing w:before="280" w:after="290" w:line="376" w:lineRule="auto"/>
      <w:jc w:val="left"/>
      <w:outlineLvl w:val="4"/>
    </w:pPr>
    <w:rPr>
      <w:rFonts w:ascii="Cambria" w:hAnsi="Cambria"/>
      <w:b/>
      <w:bCs/>
      <w:kern w:val="0"/>
      <w:sz w:val="28"/>
      <w:szCs w:val="28"/>
      <w:lang w:eastAsia="en-US" w:bidi="en-US"/>
    </w:rPr>
  </w:style>
  <w:style w:type="paragraph" w:styleId="6">
    <w:name w:val="heading 6"/>
    <w:basedOn w:val="a"/>
    <w:next w:val="a"/>
    <w:link w:val="6Char"/>
    <w:unhideWhenUsed/>
    <w:qFormat/>
    <w:locked/>
    <w:pPr>
      <w:keepNext/>
      <w:keepLines/>
      <w:widowControl/>
      <w:numPr>
        <w:ilvl w:val="5"/>
        <w:numId w:val="1"/>
      </w:numPr>
      <w:spacing w:before="240" w:after="64" w:line="320" w:lineRule="auto"/>
      <w:jc w:val="left"/>
      <w:outlineLvl w:val="5"/>
    </w:pPr>
    <w:rPr>
      <w:rFonts w:ascii="Cambria" w:hAnsi="Cambria"/>
      <w:b/>
      <w:bCs/>
      <w:kern w:val="0"/>
      <w:sz w:val="24"/>
      <w:lang w:eastAsia="en-US" w:bidi="en-US"/>
    </w:rPr>
  </w:style>
  <w:style w:type="paragraph" w:styleId="7">
    <w:name w:val="heading 7"/>
    <w:basedOn w:val="a"/>
    <w:next w:val="a"/>
    <w:link w:val="7Char"/>
    <w:unhideWhenUsed/>
    <w:qFormat/>
    <w:locked/>
    <w:pPr>
      <w:keepNext/>
      <w:keepLines/>
      <w:widowControl/>
      <w:numPr>
        <w:ilvl w:val="6"/>
        <w:numId w:val="1"/>
      </w:numPr>
      <w:spacing w:before="240" w:after="64" w:line="320" w:lineRule="auto"/>
      <w:jc w:val="left"/>
      <w:outlineLvl w:val="6"/>
    </w:pPr>
    <w:rPr>
      <w:rFonts w:ascii="Cambria" w:hAnsi="Cambria"/>
      <w:b/>
      <w:bCs/>
      <w:kern w:val="0"/>
      <w:sz w:val="24"/>
      <w:lang w:eastAsia="en-US" w:bidi="en-US"/>
    </w:rPr>
  </w:style>
  <w:style w:type="paragraph" w:styleId="8">
    <w:name w:val="heading 8"/>
    <w:basedOn w:val="a"/>
    <w:next w:val="a"/>
    <w:link w:val="8Char"/>
    <w:unhideWhenUsed/>
    <w:qFormat/>
    <w:locked/>
    <w:pPr>
      <w:keepNext/>
      <w:keepLines/>
      <w:widowControl/>
      <w:numPr>
        <w:ilvl w:val="7"/>
        <w:numId w:val="1"/>
      </w:numPr>
      <w:spacing w:before="240" w:after="64" w:line="320" w:lineRule="auto"/>
      <w:jc w:val="left"/>
      <w:outlineLvl w:val="7"/>
    </w:pPr>
    <w:rPr>
      <w:rFonts w:ascii="Cambria" w:hAnsi="Cambria"/>
      <w:kern w:val="0"/>
      <w:sz w:val="24"/>
      <w:lang w:eastAsia="en-US" w:bidi="en-US"/>
    </w:rPr>
  </w:style>
  <w:style w:type="paragraph" w:styleId="9">
    <w:name w:val="heading 9"/>
    <w:basedOn w:val="a"/>
    <w:next w:val="a"/>
    <w:link w:val="9Char"/>
    <w:unhideWhenUsed/>
    <w:qFormat/>
    <w:locked/>
    <w:pPr>
      <w:keepNext/>
      <w:keepLines/>
      <w:widowControl/>
      <w:numPr>
        <w:ilvl w:val="8"/>
        <w:numId w:val="1"/>
      </w:numPr>
      <w:spacing w:before="240" w:after="64" w:line="320" w:lineRule="auto"/>
      <w:jc w:val="left"/>
      <w:outlineLvl w:val="8"/>
    </w:pPr>
    <w:rPr>
      <w:rFonts w:ascii="Cambria" w:hAnsi="Cambria"/>
      <w:kern w:val="0"/>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uiPriority w:val="99"/>
    <w:qFormat/>
    <w:pPr>
      <w:widowControl/>
      <w:jc w:val="left"/>
    </w:pPr>
    <w:rPr>
      <w:rFonts w:ascii="Calibri" w:hAnsi="Calibri" w:cs="宋体"/>
      <w:kern w:val="0"/>
      <w:szCs w:val="21"/>
    </w:rPr>
  </w:style>
  <w:style w:type="paragraph" w:styleId="a5">
    <w:name w:val="Balloon Text"/>
    <w:basedOn w:val="a"/>
    <w:link w:val="Char1"/>
    <w:uiPriority w:val="99"/>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qFormat/>
    <w:locked/>
    <w:pPr>
      <w:widowControl w:val="0"/>
      <w:spacing w:after="200" w:line="276" w:lineRule="auto"/>
      <w:jc w:val="both"/>
    </w:pPr>
    <w:rPr>
      <w:rFonts w:ascii="Cambria" w:hAnsi="Cambria"/>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HeaderChar">
    <w:name w:val="Header Char"/>
    <w:uiPriority w:val="99"/>
    <w:qFormat/>
    <w:locked/>
    <w:rPr>
      <w:sz w:val="18"/>
    </w:rPr>
  </w:style>
  <w:style w:type="character" w:customStyle="1" w:styleId="FooterChar">
    <w:name w:val="Footer Char"/>
    <w:uiPriority w:val="99"/>
    <w:qFormat/>
    <w:locked/>
    <w:rPr>
      <w:sz w:val="18"/>
    </w:rPr>
  </w:style>
  <w:style w:type="character" w:customStyle="1" w:styleId="BalloonTextChar">
    <w:name w:val="Balloon Text Char"/>
    <w:uiPriority w:val="99"/>
    <w:qFormat/>
    <w:locked/>
    <w:rPr>
      <w:rFonts w:ascii="Times New Roman" w:eastAsia="宋体" w:hAnsi="Times New Roman"/>
      <w:sz w:val="18"/>
    </w:rPr>
  </w:style>
  <w:style w:type="character" w:customStyle="1" w:styleId="Char3">
    <w:name w:val="页眉 Char"/>
    <w:basedOn w:val="a0"/>
    <w:link w:val="a7"/>
    <w:uiPriority w:val="99"/>
    <w:qFormat/>
    <w:locked/>
    <w:rPr>
      <w:rFonts w:cs="Times New Roman"/>
      <w:sz w:val="18"/>
      <w:szCs w:val="18"/>
    </w:rPr>
  </w:style>
  <w:style w:type="character" w:customStyle="1" w:styleId="Char2">
    <w:name w:val="页脚 Char"/>
    <w:basedOn w:val="a0"/>
    <w:link w:val="a6"/>
    <w:uiPriority w:val="99"/>
    <w:semiHidden/>
    <w:qFormat/>
    <w:locked/>
    <w:rPr>
      <w:rFonts w:cs="Times New Roman"/>
      <w:sz w:val="18"/>
      <w:szCs w:val="18"/>
    </w:rPr>
  </w:style>
  <w:style w:type="character" w:customStyle="1" w:styleId="Char1">
    <w:name w:val="批注框文本 Char"/>
    <w:basedOn w:val="a0"/>
    <w:link w:val="a5"/>
    <w:uiPriority w:val="99"/>
    <w:semiHidden/>
    <w:qFormat/>
    <w:locked/>
    <w:rPr>
      <w:rFonts w:cs="Times New Roman"/>
      <w:sz w:val="2"/>
    </w:rPr>
  </w:style>
  <w:style w:type="character" w:customStyle="1" w:styleId="Char0">
    <w:name w:val="纯文本 Char"/>
    <w:basedOn w:val="a0"/>
    <w:link w:val="a4"/>
    <w:uiPriority w:val="99"/>
    <w:qFormat/>
    <w:locked/>
    <w:rPr>
      <w:rFonts w:ascii="Calibri" w:hAnsi="Calibri" w:cs="宋体"/>
      <w:kern w:val="0"/>
      <w:sz w:val="21"/>
      <w:szCs w:val="21"/>
    </w:rPr>
  </w:style>
  <w:style w:type="paragraph" w:styleId="ab">
    <w:name w:val="List Paragraph"/>
    <w:basedOn w:val="a"/>
    <w:link w:val="Char5"/>
    <w:uiPriority w:val="34"/>
    <w:qFormat/>
    <w:pPr>
      <w:ind w:firstLineChars="200" w:firstLine="420"/>
    </w:pPr>
  </w:style>
  <w:style w:type="character" w:customStyle="1" w:styleId="Char">
    <w:name w:val="批注文字 Char"/>
    <w:basedOn w:val="a0"/>
    <w:link w:val="a3"/>
    <w:uiPriority w:val="99"/>
    <w:semiHidden/>
    <w:qFormat/>
    <w:rPr>
      <w:kern w:val="2"/>
      <w:sz w:val="21"/>
      <w:szCs w:val="24"/>
    </w:rPr>
  </w:style>
  <w:style w:type="character" w:customStyle="1" w:styleId="Char4">
    <w:name w:val="批注主题 Char"/>
    <w:basedOn w:val="Char"/>
    <w:link w:val="a8"/>
    <w:uiPriority w:val="99"/>
    <w:semiHidden/>
    <w:qFormat/>
    <w:rPr>
      <w:b/>
      <w:bCs/>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qFormat/>
    <w:rPr>
      <w:rFonts w:ascii="Cambria" w:hAnsi="Cambria"/>
      <w:b/>
      <w:bCs/>
      <w:kern w:val="44"/>
      <w:sz w:val="44"/>
      <w:szCs w:val="44"/>
      <w:lang w:eastAsia="en-US" w:bidi="en-US"/>
    </w:rPr>
  </w:style>
  <w:style w:type="character" w:customStyle="1" w:styleId="2Char">
    <w:name w:val="标题 2 Char"/>
    <w:basedOn w:val="a0"/>
    <w:link w:val="2"/>
    <w:qFormat/>
    <w:rPr>
      <w:rFonts w:ascii="Cambria" w:hAnsi="Cambria"/>
      <w:b/>
      <w:bCs/>
      <w:sz w:val="32"/>
      <w:szCs w:val="32"/>
      <w:lang w:eastAsia="en-US" w:bidi="en-US"/>
    </w:rPr>
  </w:style>
  <w:style w:type="character" w:customStyle="1" w:styleId="3Char">
    <w:name w:val="标题 3 Char"/>
    <w:basedOn w:val="a0"/>
    <w:link w:val="3"/>
    <w:qFormat/>
    <w:rPr>
      <w:rFonts w:ascii="Cambria" w:hAnsi="Cambria"/>
      <w:b/>
      <w:bCs/>
      <w:sz w:val="32"/>
      <w:szCs w:val="32"/>
      <w:lang w:eastAsia="en-US" w:bidi="en-US"/>
    </w:rPr>
  </w:style>
  <w:style w:type="character" w:customStyle="1" w:styleId="4Char">
    <w:name w:val="标题 4 Char"/>
    <w:basedOn w:val="a0"/>
    <w:link w:val="4"/>
    <w:qFormat/>
    <w:rPr>
      <w:rFonts w:ascii="Cambria" w:hAnsi="Cambria"/>
      <w:b/>
      <w:bCs/>
      <w:sz w:val="28"/>
      <w:szCs w:val="28"/>
      <w:lang w:eastAsia="en-US" w:bidi="en-US"/>
    </w:rPr>
  </w:style>
  <w:style w:type="character" w:customStyle="1" w:styleId="5Char">
    <w:name w:val="标题 5 Char"/>
    <w:basedOn w:val="a0"/>
    <w:link w:val="5"/>
    <w:qFormat/>
    <w:rPr>
      <w:rFonts w:ascii="Cambria" w:hAnsi="Cambria"/>
      <w:b/>
      <w:bCs/>
      <w:sz w:val="28"/>
      <w:szCs w:val="28"/>
      <w:lang w:eastAsia="en-US" w:bidi="en-US"/>
    </w:rPr>
  </w:style>
  <w:style w:type="character" w:customStyle="1" w:styleId="6Char">
    <w:name w:val="标题 6 Char"/>
    <w:basedOn w:val="a0"/>
    <w:link w:val="6"/>
    <w:qFormat/>
    <w:rPr>
      <w:rFonts w:ascii="Cambria" w:hAnsi="Cambria"/>
      <w:b/>
      <w:bCs/>
      <w:sz w:val="24"/>
      <w:szCs w:val="24"/>
      <w:lang w:eastAsia="en-US" w:bidi="en-US"/>
    </w:rPr>
  </w:style>
  <w:style w:type="character" w:customStyle="1" w:styleId="7Char">
    <w:name w:val="标题 7 Char"/>
    <w:basedOn w:val="a0"/>
    <w:link w:val="7"/>
    <w:qFormat/>
    <w:rPr>
      <w:rFonts w:ascii="Cambria" w:hAnsi="Cambria"/>
      <w:b/>
      <w:bCs/>
      <w:sz w:val="24"/>
      <w:szCs w:val="24"/>
      <w:lang w:eastAsia="en-US" w:bidi="en-US"/>
    </w:rPr>
  </w:style>
  <w:style w:type="character" w:customStyle="1" w:styleId="8Char">
    <w:name w:val="标题 8 Char"/>
    <w:basedOn w:val="a0"/>
    <w:link w:val="8"/>
    <w:qFormat/>
    <w:rPr>
      <w:rFonts w:ascii="Cambria" w:hAnsi="Cambria"/>
      <w:sz w:val="24"/>
      <w:szCs w:val="24"/>
      <w:lang w:eastAsia="en-US" w:bidi="en-US"/>
    </w:rPr>
  </w:style>
  <w:style w:type="character" w:customStyle="1" w:styleId="9Char">
    <w:name w:val="标题 9 Char"/>
    <w:basedOn w:val="a0"/>
    <w:link w:val="9"/>
    <w:qFormat/>
    <w:rPr>
      <w:rFonts w:ascii="Cambria" w:hAnsi="Cambria"/>
      <w:sz w:val="21"/>
      <w:szCs w:val="21"/>
      <w:lang w:eastAsia="en-US" w:bidi="en-US"/>
    </w:rPr>
  </w:style>
  <w:style w:type="character" w:customStyle="1" w:styleId="Char5">
    <w:name w:val="列出段落 Char"/>
    <w:link w:val="ab"/>
    <w:uiPriority w:val="34"/>
    <w:qFormat/>
    <w:rPr>
      <w:kern w:val="2"/>
      <w:sz w:val="21"/>
      <w:szCs w:val="24"/>
    </w:rPr>
  </w:style>
  <w:style w:type="paragraph" w:customStyle="1" w:styleId="ac">
    <w:name w:val="首行缩进正文"/>
    <w:basedOn w:val="a"/>
    <w:qFormat/>
    <w:pPr>
      <w:widowControl/>
      <w:spacing w:line="360" w:lineRule="auto"/>
      <w:ind w:firstLineChars="200" w:firstLine="480"/>
    </w:pPr>
    <w:rPr>
      <w:rFonts w:ascii="宋体" w:eastAsia="等线"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annotation subject" w:qFormat="1"/>
    <w:lsdException w:name="Balloon Text" w:semiHidden="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widowControl/>
      <w:numPr>
        <w:numId w:val="1"/>
      </w:numPr>
      <w:spacing w:before="340" w:after="330" w:line="578" w:lineRule="auto"/>
      <w:jc w:val="left"/>
      <w:outlineLvl w:val="0"/>
    </w:pPr>
    <w:rPr>
      <w:rFonts w:ascii="Cambria" w:hAnsi="Cambria"/>
      <w:b/>
      <w:bCs/>
      <w:kern w:val="44"/>
      <w:sz w:val="44"/>
      <w:szCs w:val="44"/>
      <w:lang w:eastAsia="en-US" w:bidi="en-US"/>
    </w:rPr>
  </w:style>
  <w:style w:type="paragraph" w:styleId="2">
    <w:name w:val="heading 2"/>
    <w:basedOn w:val="a"/>
    <w:next w:val="a"/>
    <w:link w:val="2Char"/>
    <w:unhideWhenUsed/>
    <w:qFormat/>
    <w:locked/>
    <w:pPr>
      <w:keepNext/>
      <w:keepLines/>
      <w:widowControl/>
      <w:numPr>
        <w:ilvl w:val="1"/>
        <w:numId w:val="1"/>
      </w:numPr>
      <w:spacing w:before="260" w:after="260" w:line="416" w:lineRule="auto"/>
      <w:jc w:val="left"/>
      <w:outlineLvl w:val="1"/>
    </w:pPr>
    <w:rPr>
      <w:rFonts w:ascii="Cambria" w:hAnsi="Cambria"/>
      <w:b/>
      <w:bCs/>
      <w:kern w:val="0"/>
      <w:sz w:val="32"/>
      <w:szCs w:val="32"/>
      <w:lang w:eastAsia="en-US" w:bidi="en-US"/>
    </w:rPr>
  </w:style>
  <w:style w:type="paragraph" w:styleId="3">
    <w:name w:val="heading 3"/>
    <w:basedOn w:val="a"/>
    <w:next w:val="a"/>
    <w:link w:val="3Char"/>
    <w:unhideWhenUsed/>
    <w:qFormat/>
    <w:locked/>
    <w:pPr>
      <w:keepNext/>
      <w:keepLines/>
      <w:widowControl/>
      <w:numPr>
        <w:ilvl w:val="2"/>
        <w:numId w:val="1"/>
      </w:numPr>
      <w:spacing w:before="260" w:after="260" w:line="416" w:lineRule="auto"/>
      <w:jc w:val="left"/>
      <w:outlineLvl w:val="2"/>
    </w:pPr>
    <w:rPr>
      <w:rFonts w:ascii="Cambria" w:hAnsi="Cambria"/>
      <w:b/>
      <w:bCs/>
      <w:kern w:val="0"/>
      <w:sz w:val="32"/>
      <w:szCs w:val="32"/>
      <w:lang w:eastAsia="en-US" w:bidi="en-US"/>
    </w:rPr>
  </w:style>
  <w:style w:type="paragraph" w:styleId="4">
    <w:name w:val="heading 4"/>
    <w:basedOn w:val="a"/>
    <w:next w:val="a"/>
    <w:link w:val="4Char"/>
    <w:unhideWhenUsed/>
    <w:qFormat/>
    <w:locked/>
    <w:pPr>
      <w:keepNext/>
      <w:keepLines/>
      <w:widowControl/>
      <w:numPr>
        <w:ilvl w:val="3"/>
        <w:numId w:val="1"/>
      </w:numPr>
      <w:spacing w:before="280" w:after="290" w:line="376" w:lineRule="auto"/>
      <w:jc w:val="left"/>
      <w:outlineLvl w:val="3"/>
    </w:pPr>
    <w:rPr>
      <w:rFonts w:ascii="Cambria" w:hAnsi="Cambria"/>
      <w:b/>
      <w:bCs/>
      <w:kern w:val="0"/>
      <w:sz w:val="28"/>
      <w:szCs w:val="28"/>
      <w:lang w:eastAsia="en-US" w:bidi="en-US"/>
    </w:rPr>
  </w:style>
  <w:style w:type="paragraph" w:styleId="5">
    <w:name w:val="heading 5"/>
    <w:basedOn w:val="a"/>
    <w:next w:val="a"/>
    <w:link w:val="5Char"/>
    <w:unhideWhenUsed/>
    <w:qFormat/>
    <w:locked/>
    <w:pPr>
      <w:keepNext/>
      <w:keepLines/>
      <w:widowControl/>
      <w:numPr>
        <w:ilvl w:val="4"/>
        <w:numId w:val="1"/>
      </w:numPr>
      <w:spacing w:before="280" w:after="290" w:line="376" w:lineRule="auto"/>
      <w:jc w:val="left"/>
      <w:outlineLvl w:val="4"/>
    </w:pPr>
    <w:rPr>
      <w:rFonts w:ascii="Cambria" w:hAnsi="Cambria"/>
      <w:b/>
      <w:bCs/>
      <w:kern w:val="0"/>
      <w:sz w:val="28"/>
      <w:szCs w:val="28"/>
      <w:lang w:eastAsia="en-US" w:bidi="en-US"/>
    </w:rPr>
  </w:style>
  <w:style w:type="paragraph" w:styleId="6">
    <w:name w:val="heading 6"/>
    <w:basedOn w:val="a"/>
    <w:next w:val="a"/>
    <w:link w:val="6Char"/>
    <w:unhideWhenUsed/>
    <w:qFormat/>
    <w:locked/>
    <w:pPr>
      <w:keepNext/>
      <w:keepLines/>
      <w:widowControl/>
      <w:numPr>
        <w:ilvl w:val="5"/>
        <w:numId w:val="1"/>
      </w:numPr>
      <w:spacing w:before="240" w:after="64" w:line="320" w:lineRule="auto"/>
      <w:jc w:val="left"/>
      <w:outlineLvl w:val="5"/>
    </w:pPr>
    <w:rPr>
      <w:rFonts w:ascii="Cambria" w:hAnsi="Cambria"/>
      <w:b/>
      <w:bCs/>
      <w:kern w:val="0"/>
      <w:sz w:val="24"/>
      <w:lang w:eastAsia="en-US" w:bidi="en-US"/>
    </w:rPr>
  </w:style>
  <w:style w:type="paragraph" w:styleId="7">
    <w:name w:val="heading 7"/>
    <w:basedOn w:val="a"/>
    <w:next w:val="a"/>
    <w:link w:val="7Char"/>
    <w:unhideWhenUsed/>
    <w:qFormat/>
    <w:locked/>
    <w:pPr>
      <w:keepNext/>
      <w:keepLines/>
      <w:widowControl/>
      <w:numPr>
        <w:ilvl w:val="6"/>
        <w:numId w:val="1"/>
      </w:numPr>
      <w:spacing w:before="240" w:after="64" w:line="320" w:lineRule="auto"/>
      <w:jc w:val="left"/>
      <w:outlineLvl w:val="6"/>
    </w:pPr>
    <w:rPr>
      <w:rFonts w:ascii="Cambria" w:hAnsi="Cambria"/>
      <w:b/>
      <w:bCs/>
      <w:kern w:val="0"/>
      <w:sz w:val="24"/>
      <w:lang w:eastAsia="en-US" w:bidi="en-US"/>
    </w:rPr>
  </w:style>
  <w:style w:type="paragraph" w:styleId="8">
    <w:name w:val="heading 8"/>
    <w:basedOn w:val="a"/>
    <w:next w:val="a"/>
    <w:link w:val="8Char"/>
    <w:unhideWhenUsed/>
    <w:qFormat/>
    <w:locked/>
    <w:pPr>
      <w:keepNext/>
      <w:keepLines/>
      <w:widowControl/>
      <w:numPr>
        <w:ilvl w:val="7"/>
        <w:numId w:val="1"/>
      </w:numPr>
      <w:spacing w:before="240" w:after="64" w:line="320" w:lineRule="auto"/>
      <w:jc w:val="left"/>
      <w:outlineLvl w:val="7"/>
    </w:pPr>
    <w:rPr>
      <w:rFonts w:ascii="Cambria" w:hAnsi="Cambria"/>
      <w:kern w:val="0"/>
      <w:sz w:val="24"/>
      <w:lang w:eastAsia="en-US" w:bidi="en-US"/>
    </w:rPr>
  </w:style>
  <w:style w:type="paragraph" w:styleId="9">
    <w:name w:val="heading 9"/>
    <w:basedOn w:val="a"/>
    <w:next w:val="a"/>
    <w:link w:val="9Char"/>
    <w:unhideWhenUsed/>
    <w:qFormat/>
    <w:locked/>
    <w:pPr>
      <w:keepNext/>
      <w:keepLines/>
      <w:widowControl/>
      <w:numPr>
        <w:ilvl w:val="8"/>
        <w:numId w:val="1"/>
      </w:numPr>
      <w:spacing w:before="240" w:after="64" w:line="320" w:lineRule="auto"/>
      <w:jc w:val="left"/>
      <w:outlineLvl w:val="8"/>
    </w:pPr>
    <w:rPr>
      <w:rFonts w:ascii="Cambria" w:hAnsi="Cambria"/>
      <w:kern w:val="0"/>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uiPriority w:val="99"/>
    <w:qFormat/>
    <w:pPr>
      <w:widowControl/>
      <w:jc w:val="left"/>
    </w:pPr>
    <w:rPr>
      <w:rFonts w:ascii="Calibri" w:hAnsi="Calibri" w:cs="宋体"/>
      <w:kern w:val="0"/>
      <w:szCs w:val="21"/>
    </w:rPr>
  </w:style>
  <w:style w:type="paragraph" w:styleId="a5">
    <w:name w:val="Balloon Text"/>
    <w:basedOn w:val="a"/>
    <w:link w:val="Char1"/>
    <w:uiPriority w:val="99"/>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qFormat/>
    <w:locked/>
    <w:pPr>
      <w:widowControl w:val="0"/>
      <w:spacing w:after="200" w:line="276" w:lineRule="auto"/>
      <w:jc w:val="both"/>
    </w:pPr>
    <w:rPr>
      <w:rFonts w:ascii="Cambria" w:hAnsi="Cambria"/>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HeaderChar">
    <w:name w:val="Header Char"/>
    <w:uiPriority w:val="99"/>
    <w:qFormat/>
    <w:locked/>
    <w:rPr>
      <w:sz w:val="18"/>
    </w:rPr>
  </w:style>
  <w:style w:type="character" w:customStyle="1" w:styleId="FooterChar">
    <w:name w:val="Footer Char"/>
    <w:uiPriority w:val="99"/>
    <w:qFormat/>
    <w:locked/>
    <w:rPr>
      <w:sz w:val="18"/>
    </w:rPr>
  </w:style>
  <w:style w:type="character" w:customStyle="1" w:styleId="BalloonTextChar">
    <w:name w:val="Balloon Text Char"/>
    <w:uiPriority w:val="99"/>
    <w:qFormat/>
    <w:locked/>
    <w:rPr>
      <w:rFonts w:ascii="Times New Roman" w:eastAsia="宋体" w:hAnsi="Times New Roman"/>
      <w:sz w:val="18"/>
    </w:rPr>
  </w:style>
  <w:style w:type="character" w:customStyle="1" w:styleId="Char3">
    <w:name w:val="页眉 Char"/>
    <w:basedOn w:val="a0"/>
    <w:link w:val="a7"/>
    <w:uiPriority w:val="99"/>
    <w:qFormat/>
    <w:locked/>
    <w:rPr>
      <w:rFonts w:cs="Times New Roman"/>
      <w:sz w:val="18"/>
      <w:szCs w:val="18"/>
    </w:rPr>
  </w:style>
  <w:style w:type="character" w:customStyle="1" w:styleId="Char2">
    <w:name w:val="页脚 Char"/>
    <w:basedOn w:val="a0"/>
    <w:link w:val="a6"/>
    <w:uiPriority w:val="99"/>
    <w:semiHidden/>
    <w:qFormat/>
    <w:locked/>
    <w:rPr>
      <w:rFonts w:cs="Times New Roman"/>
      <w:sz w:val="18"/>
      <w:szCs w:val="18"/>
    </w:rPr>
  </w:style>
  <w:style w:type="character" w:customStyle="1" w:styleId="Char1">
    <w:name w:val="批注框文本 Char"/>
    <w:basedOn w:val="a0"/>
    <w:link w:val="a5"/>
    <w:uiPriority w:val="99"/>
    <w:semiHidden/>
    <w:qFormat/>
    <w:locked/>
    <w:rPr>
      <w:rFonts w:cs="Times New Roman"/>
      <w:sz w:val="2"/>
    </w:rPr>
  </w:style>
  <w:style w:type="character" w:customStyle="1" w:styleId="Char0">
    <w:name w:val="纯文本 Char"/>
    <w:basedOn w:val="a0"/>
    <w:link w:val="a4"/>
    <w:uiPriority w:val="99"/>
    <w:qFormat/>
    <w:locked/>
    <w:rPr>
      <w:rFonts w:ascii="Calibri" w:hAnsi="Calibri" w:cs="宋体"/>
      <w:kern w:val="0"/>
      <w:sz w:val="21"/>
      <w:szCs w:val="21"/>
    </w:rPr>
  </w:style>
  <w:style w:type="paragraph" w:styleId="ab">
    <w:name w:val="List Paragraph"/>
    <w:basedOn w:val="a"/>
    <w:link w:val="Char5"/>
    <w:uiPriority w:val="34"/>
    <w:qFormat/>
    <w:pPr>
      <w:ind w:firstLineChars="200" w:firstLine="420"/>
    </w:pPr>
  </w:style>
  <w:style w:type="character" w:customStyle="1" w:styleId="Char">
    <w:name w:val="批注文字 Char"/>
    <w:basedOn w:val="a0"/>
    <w:link w:val="a3"/>
    <w:uiPriority w:val="99"/>
    <w:semiHidden/>
    <w:qFormat/>
    <w:rPr>
      <w:kern w:val="2"/>
      <w:sz w:val="21"/>
      <w:szCs w:val="24"/>
    </w:rPr>
  </w:style>
  <w:style w:type="character" w:customStyle="1" w:styleId="Char4">
    <w:name w:val="批注主题 Char"/>
    <w:basedOn w:val="Char"/>
    <w:link w:val="a8"/>
    <w:uiPriority w:val="99"/>
    <w:semiHidden/>
    <w:qFormat/>
    <w:rPr>
      <w:b/>
      <w:bCs/>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qFormat/>
    <w:rPr>
      <w:rFonts w:ascii="Cambria" w:hAnsi="Cambria"/>
      <w:b/>
      <w:bCs/>
      <w:kern w:val="44"/>
      <w:sz w:val="44"/>
      <w:szCs w:val="44"/>
      <w:lang w:eastAsia="en-US" w:bidi="en-US"/>
    </w:rPr>
  </w:style>
  <w:style w:type="character" w:customStyle="1" w:styleId="2Char">
    <w:name w:val="标题 2 Char"/>
    <w:basedOn w:val="a0"/>
    <w:link w:val="2"/>
    <w:qFormat/>
    <w:rPr>
      <w:rFonts w:ascii="Cambria" w:hAnsi="Cambria"/>
      <w:b/>
      <w:bCs/>
      <w:sz w:val="32"/>
      <w:szCs w:val="32"/>
      <w:lang w:eastAsia="en-US" w:bidi="en-US"/>
    </w:rPr>
  </w:style>
  <w:style w:type="character" w:customStyle="1" w:styleId="3Char">
    <w:name w:val="标题 3 Char"/>
    <w:basedOn w:val="a0"/>
    <w:link w:val="3"/>
    <w:qFormat/>
    <w:rPr>
      <w:rFonts w:ascii="Cambria" w:hAnsi="Cambria"/>
      <w:b/>
      <w:bCs/>
      <w:sz w:val="32"/>
      <w:szCs w:val="32"/>
      <w:lang w:eastAsia="en-US" w:bidi="en-US"/>
    </w:rPr>
  </w:style>
  <w:style w:type="character" w:customStyle="1" w:styleId="4Char">
    <w:name w:val="标题 4 Char"/>
    <w:basedOn w:val="a0"/>
    <w:link w:val="4"/>
    <w:qFormat/>
    <w:rPr>
      <w:rFonts w:ascii="Cambria" w:hAnsi="Cambria"/>
      <w:b/>
      <w:bCs/>
      <w:sz w:val="28"/>
      <w:szCs w:val="28"/>
      <w:lang w:eastAsia="en-US" w:bidi="en-US"/>
    </w:rPr>
  </w:style>
  <w:style w:type="character" w:customStyle="1" w:styleId="5Char">
    <w:name w:val="标题 5 Char"/>
    <w:basedOn w:val="a0"/>
    <w:link w:val="5"/>
    <w:qFormat/>
    <w:rPr>
      <w:rFonts w:ascii="Cambria" w:hAnsi="Cambria"/>
      <w:b/>
      <w:bCs/>
      <w:sz w:val="28"/>
      <w:szCs w:val="28"/>
      <w:lang w:eastAsia="en-US" w:bidi="en-US"/>
    </w:rPr>
  </w:style>
  <w:style w:type="character" w:customStyle="1" w:styleId="6Char">
    <w:name w:val="标题 6 Char"/>
    <w:basedOn w:val="a0"/>
    <w:link w:val="6"/>
    <w:qFormat/>
    <w:rPr>
      <w:rFonts w:ascii="Cambria" w:hAnsi="Cambria"/>
      <w:b/>
      <w:bCs/>
      <w:sz w:val="24"/>
      <w:szCs w:val="24"/>
      <w:lang w:eastAsia="en-US" w:bidi="en-US"/>
    </w:rPr>
  </w:style>
  <w:style w:type="character" w:customStyle="1" w:styleId="7Char">
    <w:name w:val="标题 7 Char"/>
    <w:basedOn w:val="a0"/>
    <w:link w:val="7"/>
    <w:qFormat/>
    <w:rPr>
      <w:rFonts w:ascii="Cambria" w:hAnsi="Cambria"/>
      <w:b/>
      <w:bCs/>
      <w:sz w:val="24"/>
      <w:szCs w:val="24"/>
      <w:lang w:eastAsia="en-US" w:bidi="en-US"/>
    </w:rPr>
  </w:style>
  <w:style w:type="character" w:customStyle="1" w:styleId="8Char">
    <w:name w:val="标题 8 Char"/>
    <w:basedOn w:val="a0"/>
    <w:link w:val="8"/>
    <w:qFormat/>
    <w:rPr>
      <w:rFonts w:ascii="Cambria" w:hAnsi="Cambria"/>
      <w:sz w:val="24"/>
      <w:szCs w:val="24"/>
      <w:lang w:eastAsia="en-US" w:bidi="en-US"/>
    </w:rPr>
  </w:style>
  <w:style w:type="character" w:customStyle="1" w:styleId="9Char">
    <w:name w:val="标题 9 Char"/>
    <w:basedOn w:val="a0"/>
    <w:link w:val="9"/>
    <w:qFormat/>
    <w:rPr>
      <w:rFonts w:ascii="Cambria" w:hAnsi="Cambria"/>
      <w:sz w:val="21"/>
      <w:szCs w:val="21"/>
      <w:lang w:eastAsia="en-US" w:bidi="en-US"/>
    </w:rPr>
  </w:style>
  <w:style w:type="character" w:customStyle="1" w:styleId="Char5">
    <w:name w:val="列出段落 Char"/>
    <w:link w:val="ab"/>
    <w:uiPriority w:val="34"/>
    <w:qFormat/>
    <w:rPr>
      <w:kern w:val="2"/>
      <w:sz w:val="21"/>
      <w:szCs w:val="24"/>
    </w:rPr>
  </w:style>
  <w:style w:type="paragraph" w:customStyle="1" w:styleId="ac">
    <w:name w:val="首行缩进正文"/>
    <w:basedOn w:val="a"/>
    <w:qFormat/>
    <w:pPr>
      <w:widowControl/>
      <w:spacing w:line="360" w:lineRule="auto"/>
      <w:ind w:firstLineChars="200" w:firstLine="480"/>
    </w:pPr>
    <w:rPr>
      <w:rFonts w:ascii="宋体" w:eastAsia="等线"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file:///C:\Users\ADMINI~1\AppData\Local\Temp\ksohtml14908\wps12.png"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06C7E-B837-43EE-BCC2-EC60B8DD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659</Words>
  <Characters>3758</Characters>
  <Application>Microsoft Office Word</Application>
  <DocSecurity>0</DocSecurity>
  <Lines>31</Lines>
  <Paragraphs>8</Paragraphs>
  <ScaleCrop>false</ScaleCrop>
  <Company>Microsoft</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ouyang</dc:title>
  <dc:creator>ouyangweibing</dc:creator>
  <cp:lastModifiedBy>xb21cn</cp:lastModifiedBy>
  <cp:revision>2</cp:revision>
  <cp:lastPrinted>2023-11-20T03:14:00Z</cp:lastPrinted>
  <dcterms:created xsi:type="dcterms:W3CDTF">2023-12-04T09:22:00Z</dcterms:created>
  <dcterms:modified xsi:type="dcterms:W3CDTF">2023-12-04T09:22:00Z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BFAAAACD1F914D039E70AECD4486FFEF_13</vt:lpwstr>
  </property>
</Properties>
</file>