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73BF" w14:textId="77777777" w:rsidR="00891318" w:rsidRDefault="00000000">
      <w:pPr>
        <w:pStyle w:val="Style10"/>
      </w:pPr>
      <w:r>
        <w:t>窗体顶端</w:t>
      </w:r>
    </w:p>
    <w:p w14:paraId="16305D73" w14:textId="03460381" w:rsidR="00891318" w:rsidRDefault="00000000">
      <w:pPr>
        <w:pStyle w:val="1"/>
        <w:widowControl/>
        <w:spacing w:before="376" w:beforeAutospacing="0" w:afterAutospacing="0" w:line="375" w:lineRule="atLeast"/>
        <w:jc w:val="center"/>
        <w:rPr>
          <w:rFonts w:hint="default"/>
        </w:rPr>
      </w:pPr>
      <w:r>
        <w:rPr>
          <w:color w:val="545454"/>
        </w:rPr>
        <w:t>2</w:t>
      </w:r>
      <w:r>
        <w:rPr>
          <w:rFonts w:hint="default"/>
          <w:color w:val="545454"/>
        </w:rPr>
        <w:t>02</w:t>
      </w:r>
      <w:r w:rsidR="004C3A5F">
        <w:rPr>
          <w:color w:val="545454"/>
        </w:rPr>
        <w:t>4</w:t>
      </w:r>
      <w:r>
        <w:rPr>
          <w:color w:val="545454"/>
        </w:rPr>
        <w:t>年</w:t>
      </w:r>
      <w:r w:rsidR="00567270">
        <w:rPr>
          <w:color w:val="545454"/>
        </w:rPr>
        <w:t>福海创</w:t>
      </w:r>
      <w:r>
        <w:rPr>
          <w:color w:val="545454"/>
        </w:rPr>
        <w:t>进口货物卸货通关代理业务中选信息公示</w:t>
      </w:r>
    </w:p>
    <w:p w14:paraId="587DD061" w14:textId="77777777" w:rsidR="00891318" w:rsidRDefault="00000000">
      <w:pPr>
        <w:pStyle w:val="1"/>
        <w:widowControl/>
        <w:spacing w:beforeAutospacing="0" w:afterAutospacing="0"/>
        <w:rPr>
          <w:rFonts w:hint="default"/>
          <w:color w:val="545454"/>
          <w:sz w:val="28"/>
          <w:szCs w:val="28"/>
        </w:rPr>
      </w:pPr>
      <w:r>
        <w:rPr>
          <w:color w:val="545454"/>
        </w:rPr>
        <w:t> </w:t>
      </w:r>
      <w:r>
        <w:rPr>
          <w:color w:val="545454"/>
          <w:sz w:val="28"/>
          <w:szCs w:val="28"/>
        </w:rPr>
        <w:t xml:space="preserve"> </w:t>
      </w:r>
    </w:p>
    <w:p w14:paraId="6DAFFDA4" w14:textId="30D5B4D1" w:rsidR="00891318" w:rsidRDefault="00000000">
      <w:pPr>
        <w:pStyle w:val="1"/>
        <w:widowControl/>
        <w:spacing w:beforeAutospacing="0" w:afterAutospacing="0" w:line="360" w:lineRule="auto"/>
        <w:rPr>
          <w:rFonts w:ascii="Times New Roman" w:hAnsi="Times New Roman" w:hint="default"/>
          <w:b w:val="0"/>
          <w:kern w:val="2"/>
          <w:sz w:val="24"/>
          <w:szCs w:val="24"/>
        </w:rPr>
      </w:pPr>
      <w:r>
        <w:rPr>
          <w:rFonts w:ascii="Times New Roman" w:hAnsi="Times New Roman"/>
          <w:b w:val="0"/>
          <w:kern w:val="2"/>
          <w:sz w:val="24"/>
          <w:szCs w:val="24"/>
        </w:rPr>
        <w:t>下列进口货物通关代理业务已在</w:t>
      </w:r>
      <w:r w:rsidR="00567270">
        <w:rPr>
          <w:rFonts w:ascii="Times New Roman" w:hAnsi="Times New Roman"/>
          <w:b w:val="0"/>
          <w:kern w:val="2"/>
          <w:sz w:val="24"/>
          <w:szCs w:val="24"/>
        </w:rPr>
        <w:t>福海创</w:t>
      </w:r>
      <w:r>
        <w:rPr>
          <w:rFonts w:ascii="Times New Roman" w:hAnsi="Times New Roman"/>
          <w:b w:val="0"/>
          <w:kern w:val="2"/>
          <w:sz w:val="24"/>
          <w:szCs w:val="24"/>
        </w:rPr>
        <w:t>公司</w:t>
      </w:r>
      <w:r w:rsidR="00D171DB">
        <w:rPr>
          <w:rFonts w:ascii="Times New Roman" w:hAnsi="Times New Roman"/>
          <w:b w:val="0"/>
          <w:kern w:val="2"/>
          <w:sz w:val="24"/>
          <w:szCs w:val="24"/>
        </w:rPr>
        <w:t>询价采购</w:t>
      </w:r>
      <w:r>
        <w:rPr>
          <w:rFonts w:ascii="Times New Roman" w:hAnsi="Times New Roman"/>
          <w:b w:val="0"/>
          <w:kern w:val="2"/>
          <w:sz w:val="24"/>
          <w:szCs w:val="24"/>
        </w:rPr>
        <w:t>会议中，由</w:t>
      </w:r>
      <w:r w:rsidR="00D171DB">
        <w:rPr>
          <w:rFonts w:ascii="Times New Roman" w:hAnsi="Times New Roman"/>
          <w:b w:val="0"/>
          <w:kern w:val="2"/>
          <w:sz w:val="24"/>
          <w:szCs w:val="24"/>
        </w:rPr>
        <w:t>询价采购</w:t>
      </w:r>
      <w:r>
        <w:rPr>
          <w:rFonts w:ascii="Times New Roman" w:hAnsi="Times New Roman"/>
          <w:b w:val="0"/>
          <w:kern w:val="2"/>
          <w:sz w:val="24"/>
          <w:szCs w:val="24"/>
        </w:rPr>
        <w:t>工作小组共同开选，现将中选结果公示如下：</w:t>
      </w:r>
    </w:p>
    <w:p w14:paraId="13A265B5" w14:textId="77777777" w:rsidR="00891318" w:rsidRDefault="00891318"/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851"/>
        <w:gridCol w:w="4536"/>
        <w:gridCol w:w="1076"/>
        <w:gridCol w:w="3602"/>
      </w:tblGrid>
      <w:tr w:rsidR="00891318" w14:paraId="61F4B258" w14:textId="77777777" w:rsidTr="00567270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7E3C" w14:textId="77777777" w:rsidR="00891318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A774" w14:textId="77777777" w:rsidR="00891318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中选业务（进口货物卸货通关代理）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D6F2" w14:textId="77777777" w:rsidR="00891318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卸货地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D888" w14:textId="77777777" w:rsidR="00891318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中选单位</w:t>
            </w:r>
          </w:p>
        </w:tc>
      </w:tr>
      <w:tr w:rsidR="00567270" w14:paraId="2F8F0787" w14:textId="77777777" w:rsidTr="00567270">
        <w:trPr>
          <w:trHeight w:val="7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CB1D" w14:textId="77777777" w:rsidR="00567270" w:rsidRDefault="005672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D5A7" w14:textId="463AB4CB" w:rsidR="00567270" w:rsidRDefault="005672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凝析油卸货通关代理（年度进口量60%）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573165" w14:textId="54F02344" w:rsidR="00567270" w:rsidRDefault="00567270" w:rsidP="005672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漳州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E5B4" w14:textId="761DA1E3" w:rsidR="00567270" w:rsidRDefault="005672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67270">
              <w:rPr>
                <w:rFonts w:ascii="宋体" w:hAnsi="宋体" w:cs="宋体" w:hint="eastAsia"/>
                <w:kern w:val="0"/>
                <w:sz w:val="24"/>
                <w:szCs w:val="24"/>
              </w:rPr>
              <w:t>厦门联合国际船舶代理有限公司</w:t>
            </w:r>
          </w:p>
        </w:tc>
      </w:tr>
      <w:tr w:rsidR="00567270" w14:paraId="388BB383" w14:textId="77777777" w:rsidTr="00567270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76B" w14:textId="77777777" w:rsidR="00567270" w:rsidRDefault="005672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A164" w14:textId="50B57234" w:rsidR="00567270" w:rsidRDefault="005672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凝析油卸货通关代理（年度进口量40%）</w:t>
            </w:r>
          </w:p>
        </w:tc>
        <w:tc>
          <w:tcPr>
            <w:tcW w:w="10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0531AC" w14:textId="2019BB7B" w:rsidR="00567270" w:rsidRDefault="005672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841A" w14:textId="176C66BF" w:rsidR="00567270" w:rsidRDefault="005672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福建外轮代理有限公司</w:t>
            </w:r>
          </w:p>
        </w:tc>
      </w:tr>
      <w:tr w:rsidR="00567270" w14:paraId="628FABDD" w14:textId="77777777" w:rsidTr="00567270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8165" w14:textId="4685DABB" w:rsidR="00567270" w:rsidRDefault="005672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D9C1" w14:textId="2D364C27" w:rsidR="00567270" w:rsidRDefault="005672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燃料油卸货通关代理</w:t>
            </w:r>
          </w:p>
        </w:tc>
        <w:tc>
          <w:tcPr>
            <w:tcW w:w="10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25A7B2" w14:textId="77777777" w:rsidR="00567270" w:rsidRDefault="005672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FE55" w14:textId="41246B7D" w:rsidR="00567270" w:rsidRDefault="005672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福建中外运船务代理有限公司厦门分公司</w:t>
            </w:r>
          </w:p>
        </w:tc>
      </w:tr>
      <w:tr w:rsidR="00567270" w14:paraId="2EB379CB" w14:textId="77777777" w:rsidTr="00567270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D369" w14:textId="18252362" w:rsidR="00567270" w:rsidRDefault="005672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1E6A" w14:textId="17143116" w:rsidR="00567270" w:rsidRDefault="005672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对二甲苯、混合二甲苯卸货通关代理</w:t>
            </w:r>
          </w:p>
        </w:tc>
        <w:tc>
          <w:tcPr>
            <w:tcW w:w="1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95FC" w14:textId="77777777" w:rsidR="00567270" w:rsidRDefault="005672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B757" w14:textId="43FEA8FF" w:rsidR="00567270" w:rsidRDefault="00242D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42D91">
              <w:rPr>
                <w:rFonts w:ascii="宋体" w:hAnsi="宋体" w:cs="宋体" w:hint="eastAsia"/>
                <w:kern w:val="0"/>
                <w:sz w:val="24"/>
                <w:szCs w:val="24"/>
              </w:rPr>
              <w:t>漳州海松船务代理有限公司</w:t>
            </w:r>
          </w:p>
        </w:tc>
      </w:tr>
    </w:tbl>
    <w:p w14:paraId="627268CD" w14:textId="77777777" w:rsidR="00891318" w:rsidRDefault="00891318">
      <w:pPr>
        <w:widowControl/>
        <w:spacing w:before="376" w:line="375" w:lineRule="atLeast"/>
        <w:jc w:val="left"/>
        <w:rPr>
          <w:rFonts w:ascii="宋体" w:hAnsi="宋体" w:cs="宋体"/>
          <w:color w:val="545454"/>
          <w:sz w:val="28"/>
          <w:szCs w:val="28"/>
        </w:rPr>
      </w:pPr>
    </w:p>
    <w:p w14:paraId="5A2B73DC" w14:textId="338BAAE9" w:rsidR="00891318" w:rsidRDefault="00000000">
      <w:pPr>
        <w:pStyle w:val="a9"/>
        <w:widowControl/>
        <w:spacing w:beforeAutospacing="0" w:afterAutospacing="0" w:line="480" w:lineRule="auto"/>
        <w:rPr>
          <w:kern w:val="2"/>
          <w:szCs w:val="24"/>
        </w:rPr>
      </w:pPr>
      <w:r>
        <w:rPr>
          <w:rFonts w:hint="eastAsia"/>
          <w:kern w:val="2"/>
          <w:szCs w:val="24"/>
        </w:rPr>
        <w:t>公示时间：</w:t>
      </w:r>
      <w:r>
        <w:rPr>
          <w:kern w:val="2"/>
          <w:szCs w:val="24"/>
        </w:rPr>
        <w:t>202</w:t>
      </w:r>
      <w:r w:rsidR="00242D91">
        <w:rPr>
          <w:rFonts w:hint="eastAsia"/>
          <w:kern w:val="2"/>
          <w:szCs w:val="24"/>
        </w:rPr>
        <w:t>3</w:t>
      </w:r>
      <w:r>
        <w:rPr>
          <w:rFonts w:hint="eastAsia"/>
          <w:kern w:val="2"/>
          <w:szCs w:val="24"/>
        </w:rPr>
        <w:t>年</w:t>
      </w:r>
      <w:r>
        <w:rPr>
          <w:kern w:val="2"/>
          <w:szCs w:val="24"/>
        </w:rPr>
        <w:t>12</w:t>
      </w:r>
      <w:r>
        <w:rPr>
          <w:rFonts w:hint="eastAsia"/>
          <w:kern w:val="2"/>
          <w:szCs w:val="24"/>
        </w:rPr>
        <w:t>月</w:t>
      </w:r>
      <w:r w:rsidR="00242D91">
        <w:rPr>
          <w:rFonts w:hint="eastAsia"/>
          <w:kern w:val="2"/>
          <w:szCs w:val="24"/>
        </w:rPr>
        <w:t>5</w:t>
      </w:r>
      <w:r>
        <w:rPr>
          <w:rFonts w:hint="eastAsia"/>
          <w:kern w:val="2"/>
          <w:szCs w:val="24"/>
        </w:rPr>
        <w:t>日至</w:t>
      </w:r>
      <w:r>
        <w:rPr>
          <w:kern w:val="2"/>
          <w:szCs w:val="24"/>
        </w:rPr>
        <w:t>202</w:t>
      </w:r>
      <w:r w:rsidR="00567270">
        <w:rPr>
          <w:rFonts w:hint="eastAsia"/>
          <w:kern w:val="2"/>
          <w:szCs w:val="24"/>
        </w:rPr>
        <w:t>2</w:t>
      </w:r>
      <w:r>
        <w:rPr>
          <w:rFonts w:hint="eastAsia"/>
          <w:kern w:val="2"/>
          <w:szCs w:val="24"/>
        </w:rPr>
        <w:t>年</w:t>
      </w:r>
      <w:r>
        <w:rPr>
          <w:kern w:val="2"/>
          <w:szCs w:val="24"/>
        </w:rPr>
        <w:t>12</w:t>
      </w:r>
      <w:r>
        <w:rPr>
          <w:rFonts w:hint="eastAsia"/>
          <w:kern w:val="2"/>
          <w:szCs w:val="24"/>
        </w:rPr>
        <w:t>月</w:t>
      </w:r>
      <w:r w:rsidR="00242D91">
        <w:rPr>
          <w:rFonts w:hint="eastAsia"/>
          <w:kern w:val="2"/>
          <w:szCs w:val="24"/>
        </w:rPr>
        <w:t>7</w:t>
      </w:r>
      <w:r>
        <w:rPr>
          <w:rFonts w:hint="eastAsia"/>
          <w:kern w:val="2"/>
          <w:szCs w:val="24"/>
        </w:rPr>
        <w:t>日</w:t>
      </w:r>
      <w:r w:rsidR="00567270">
        <w:rPr>
          <w:rFonts w:hint="eastAsia"/>
          <w:kern w:val="2"/>
          <w:szCs w:val="24"/>
        </w:rPr>
        <w:t>（共三天）</w:t>
      </w:r>
    </w:p>
    <w:p w14:paraId="5008B4A2" w14:textId="708E12CB" w:rsidR="00891318" w:rsidRDefault="00000000">
      <w:pPr>
        <w:pStyle w:val="a9"/>
        <w:widowControl/>
        <w:spacing w:beforeAutospacing="0" w:afterAutospacing="0" w:line="480" w:lineRule="auto"/>
        <w:rPr>
          <w:kern w:val="2"/>
          <w:szCs w:val="24"/>
        </w:rPr>
      </w:pPr>
      <w:r>
        <w:rPr>
          <w:rFonts w:hint="eastAsia"/>
          <w:kern w:val="2"/>
          <w:szCs w:val="24"/>
        </w:rPr>
        <w:t>公司名称：</w:t>
      </w:r>
      <w:r w:rsidR="00567270">
        <w:rPr>
          <w:rFonts w:hint="eastAsia"/>
          <w:kern w:val="2"/>
          <w:szCs w:val="24"/>
        </w:rPr>
        <w:t>福建福海创石油化工有限公司</w:t>
      </w:r>
    </w:p>
    <w:p w14:paraId="79069266" w14:textId="77777777" w:rsidR="00891318" w:rsidRDefault="00000000">
      <w:pPr>
        <w:pStyle w:val="a9"/>
        <w:widowControl/>
        <w:spacing w:line="480" w:lineRule="auto"/>
        <w:rPr>
          <w:kern w:val="2"/>
          <w:szCs w:val="24"/>
        </w:rPr>
      </w:pPr>
      <w:r>
        <w:rPr>
          <w:rFonts w:hint="eastAsia"/>
          <w:kern w:val="2"/>
          <w:szCs w:val="24"/>
        </w:rPr>
        <w:t>联系地址：厦门市领事馆路银领中心</w:t>
      </w:r>
    </w:p>
    <w:p w14:paraId="0C2B544F" w14:textId="1D6D69FC" w:rsidR="00891318" w:rsidRDefault="00567270">
      <w:pPr>
        <w:pStyle w:val="a9"/>
        <w:widowControl/>
        <w:spacing w:beforeAutospacing="0" w:afterAutospacing="0" w:line="480" w:lineRule="auto"/>
        <w:rPr>
          <w:kern w:val="2"/>
          <w:szCs w:val="24"/>
        </w:rPr>
      </w:pPr>
      <w:r>
        <w:rPr>
          <w:rFonts w:hint="eastAsia"/>
          <w:kern w:val="2"/>
          <w:szCs w:val="24"/>
        </w:rPr>
        <w:t>物流管理团队：</w:t>
      </w:r>
      <w:r>
        <w:rPr>
          <w:rFonts w:hint="eastAsia"/>
          <w:kern w:val="2"/>
          <w:szCs w:val="24"/>
        </w:rPr>
        <w:t>05925229170</w:t>
      </w:r>
    </w:p>
    <w:p w14:paraId="754E1AE9" w14:textId="3B3B6A0F" w:rsidR="00891318" w:rsidRDefault="00567270">
      <w:pPr>
        <w:pStyle w:val="a9"/>
        <w:widowControl/>
        <w:spacing w:beforeAutospacing="0" w:afterAutospacing="0" w:line="480" w:lineRule="auto"/>
        <w:rPr>
          <w:kern w:val="2"/>
          <w:szCs w:val="24"/>
        </w:rPr>
      </w:pPr>
      <w:r>
        <w:rPr>
          <w:rFonts w:hint="eastAsia"/>
          <w:kern w:val="2"/>
          <w:szCs w:val="24"/>
        </w:rPr>
        <w:t>纪检监察室：</w:t>
      </w:r>
      <w:r>
        <w:rPr>
          <w:rFonts w:hint="eastAsia"/>
          <w:kern w:val="2"/>
          <w:szCs w:val="24"/>
        </w:rPr>
        <w:t>0596-6311774</w:t>
      </w:r>
    </w:p>
    <w:p w14:paraId="506B5009" w14:textId="77777777" w:rsidR="00891318" w:rsidRDefault="00000000">
      <w:pPr>
        <w:pStyle w:val="Style11"/>
      </w:pPr>
      <w:r>
        <w:t>窗体底端</w:t>
      </w:r>
    </w:p>
    <w:p w14:paraId="3FEA389E" w14:textId="77777777" w:rsidR="00891318" w:rsidRDefault="00891318">
      <w:pPr>
        <w:spacing w:line="400" w:lineRule="exact"/>
        <w:rPr>
          <w:rFonts w:ascii="宋体" w:hAnsi="宋体"/>
        </w:rPr>
      </w:pPr>
    </w:p>
    <w:sectPr w:rsidR="0089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3920" w14:textId="77777777" w:rsidR="004F3025" w:rsidRDefault="004F3025" w:rsidP="004C3A5F">
      <w:r>
        <w:separator/>
      </w:r>
    </w:p>
  </w:endnote>
  <w:endnote w:type="continuationSeparator" w:id="0">
    <w:p w14:paraId="19ED4A5D" w14:textId="77777777" w:rsidR="004F3025" w:rsidRDefault="004F3025" w:rsidP="004C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8DE9" w14:textId="77777777" w:rsidR="004F3025" w:rsidRDefault="004F3025" w:rsidP="004C3A5F">
      <w:r>
        <w:separator/>
      </w:r>
    </w:p>
  </w:footnote>
  <w:footnote w:type="continuationSeparator" w:id="0">
    <w:p w14:paraId="7196868D" w14:textId="77777777" w:rsidR="004F3025" w:rsidRDefault="004F3025" w:rsidP="004C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6A56A9"/>
    <w:rsid w:val="00073D8D"/>
    <w:rsid w:val="00096575"/>
    <w:rsid w:val="00131870"/>
    <w:rsid w:val="0016651B"/>
    <w:rsid w:val="00167FBC"/>
    <w:rsid w:val="0017406D"/>
    <w:rsid w:val="0018528C"/>
    <w:rsid w:val="00190218"/>
    <w:rsid w:val="0019296B"/>
    <w:rsid w:val="001D539B"/>
    <w:rsid w:val="00242D91"/>
    <w:rsid w:val="00266105"/>
    <w:rsid w:val="0028401B"/>
    <w:rsid w:val="002E25C7"/>
    <w:rsid w:val="002F0362"/>
    <w:rsid w:val="00310710"/>
    <w:rsid w:val="00317E46"/>
    <w:rsid w:val="00383C06"/>
    <w:rsid w:val="004B42FF"/>
    <w:rsid w:val="004C3A5F"/>
    <w:rsid w:val="004E4B23"/>
    <w:rsid w:val="004F3025"/>
    <w:rsid w:val="00567270"/>
    <w:rsid w:val="005850C0"/>
    <w:rsid w:val="005A1FFF"/>
    <w:rsid w:val="005A690A"/>
    <w:rsid w:val="00607C99"/>
    <w:rsid w:val="006C56E7"/>
    <w:rsid w:val="006D54D7"/>
    <w:rsid w:val="006D77B1"/>
    <w:rsid w:val="006E11C4"/>
    <w:rsid w:val="007A0E0B"/>
    <w:rsid w:val="007A4A14"/>
    <w:rsid w:val="007A7EDE"/>
    <w:rsid w:val="007C2027"/>
    <w:rsid w:val="00822A1B"/>
    <w:rsid w:val="00891318"/>
    <w:rsid w:val="008B30F6"/>
    <w:rsid w:val="008D1661"/>
    <w:rsid w:val="008F2049"/>
    <w:rsid w:val="009B1F5C"/>
    <w:rsid w:val="00A02154"/>
    <w:rsid w:val="00A23596"/>
    <w:rsid w:val="00A3294E"/>
    <w:rsid w:val="00A61851"/>
    <w:rsid w:val="00A71089"/>
    <w:rsid w:val="00A75282"/>
    <w:rsid w:val="00AB11CA"/>
    <w:rsid w:val="00AE4117"/>
    <w:rsid w:val="00AE7F31"/>
    <w:rsid w:val="00B2354C"/>
    <w:rsid w:val="00B533FC"/>
    <w:rsid w:val="00B569A7"/>
    <w:rsid w:val="00B8225C"/>
    <w:rsid w:val="00B87168"/>
    <w:rsid w:val="00BE20D0"/>
    <w:rsid w:val="00BE5B12"/>
    <w:rsid w:val="00C36B58"/>
    <w:rsid w:val="00C54ECC"/>
    <w:rsid w:val="00C66D09"/>
    <w:rsid w:val="00CF26FC"/>
    <w:rsid w:val="00D02328"/>
    <w:rsid w:val="00D15EC6"/>
    <w:rsid w:val="00D171DB"/>
    <w:rsid w:val="00D73182"/>
    <w:rsid w:val="00DD1DFB"/>
    <w:rsid w:val="00E131A2"/>
    <w:rsid w:val="00E22353"/>
    <w:rsid w:val="00E40A2D"/>
    <w:rsid w:val="00E814C9"/>
    <w:rsid w:val="00EA5A8D"/>
    <w:rsid w:val="00EA6B11"/>
    <w:rsid w:val="00ED44E5"/>
    <w:rsid w:val="00F518D9"/>
    <w:rsid w:val="00F62DDA"/>
    <w:rsid w:val="00F920FB"/>
    <w:rsid w:val="00FD6730"/>
    <w:rsid w:val="00FD6FBE"/>
    <w:rsid w:val="00FF03A9"/>
    <w:rsid w:val="03023F79"/>
    <w:rsid w:val="058F45CF"/>
    <w:rsid w:val="07257523"/>
    <w:rsid w:val="086A56A9"/>
    <w:rsid w:val="13715B83"/>
    <w:rsid w:val="144A5165"/>
    <w:rsid w:val="1A4C472E"/>
    <w:rsid w:val="2FEF094A"/>
    <w:rsid w:val="3881439C"/>
    <w:rsid w:val="3C842B11"/>
    <w:rsid w:val="4233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1012A"/>
  <w15:docId w15:val="{B520C592-160A-429E-955A-D9C53FED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b">
    <w:name w:val="FollowedHyperlink"/>
    <w:basedOn w:val="a0"/>
    <w:qFormat/>
    <w:rPr>
      <w:color w:val="545454"/>
      <w:u w:val="none"/>
    </w:rPr>
  </w:style>
  <w:style w:type="character" w:styleId="ac">
    <w:name w:val="Hyperlink"/>
    <w:basedOn w:val="a0"/>
    <w:qFormat/>
    <w:rPr>
      <w:color w:val="545454"/>
      <w:u w:val="none"/>
    </w:rPr>
  </w:style>
  <w:style w:type="character" w:customStyle="1" w:styleId="current">
    <w:name w:val="current"/>
    <w:basedOn w:val="a0"/>
    <w:qFormat/>
    <w:rPr>
      <w:b/>
      <w:color w:val="FFFFFF"/>
      <w:bdr w:val="single" w:sz="6" w:space="0" w:color="CBCBCD"/>
      <w:shd w:val="clear" w:color="auto" w:fill="0D6ECC"/>
    </w:rPr>
  </w:style>
  <w:style w:type="character" w:customStyle="1" w:styleId="disabled">
    <w:name w:val="disabled"/>
    <w:basedOn w:val="a0"/>
    <w:qFormat/>
    <w:rPr>
      <w:vanish/>
    </w:rPr>
  </w:style>
  <w:style w:type="paragraph" w:customStyle="1" w:styleId="Style10">
    <w:name w:val="_Style 10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1">
    <w:name w:val="_Style 11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xdrichtextbox2">
    <w:name w:val="xdrichtextbox2"/>
    <w:basedOn w:val="a0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character" w:customStyle="1" w:styleId="awspan">
    <w:name w:val="aw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CaiJJ</cp:lastModifiedBy>
  <cp:revision>48</cp:revision>
  <cp:lastPrinted>2018-03-20T07:00:00Z</cp:lastPrinted>
  <dcterms:created xsi:type="dcterms:W3CDTF">2017-12-25T06:13:00Z</dcterms:created>
  <dcterms:modified xsi:type="dcterms:W3CDTF">2023-12-05T02:58:00Z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