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26" w:rsidRPr="000A0F94" w:rsidRDefault="00E66826" w:rsidP="000A0F94">
      <w:pPr>
        <w:spacing w:line="360" w:lineRule="auto"/>
        <w:ind w:firstLineChars="200" w:firstLine="723"/>
        <w:jc w:val="center"/>
        <w:rPr>
          <w:rFonts w:ascii="宋体" w:hAnsi="宋体"/>
          <w:b/>
          <w:sz w:val="36"/>
          <w:szCs w:val="36"/>
        </w:rPr>
      </w:pPr>
      <w:r w:rsidRPr="000A0F94">
        <w:rPr>
          <w:rFonts w:asciiTheme="minorEastAsia" w:hAnsiTheme="minorEastAsia"/>
          <w:b/>
          <w:color w:val="000000"/>
          <w:sz w:val="36"/>
          <w:szCs w:val="36"/>
        </w:rPr>
        <w:t>10kV</w:t>
      </w:r>
      <w:r w:rsidR="00250000">
        <w:rPr>
          <w:rFonts w:asciiTheme="minorEastAsia" w:hAnsiTheme="minorEastAsia"/>
          <w:b/>
          <w:color w:val="000000"/>
          <w:sz w:val="36"/>
          <w:szCs w:val="36"/>
        </w:rPr>
        <w:t>高压防爆</w:t>
      </w:r>
      <w:r w:rsidRPr="000A0F94">
        <w:rPr>
          <w:rFonts w:asciiTheme="minorEastAsia" w:hAnsiTheme="minorEastAsia"/>
          <w:b/>
          <w:color w:val="000000"/>
          <w:sz w:val="36"/>
          <w:szCs w:val="36"/>
        </w:rPr>
        <w:t>电机</w:t>
      </w:r>
      <w:r w:rsidRPr="000A0F94">
        <w:rPr>
          <w:rFonts w:asciiTheme="minorEastAsia" w:hAnsiTheme="minorEastAsia" w:hint="eastAsia"/>
          <w:b/>
          <w:color w:val="000000"/>
          <w:sz w:val="36"/>
          <w:szCs w:val="36"/>
        </w:rPr>
        <w:t>采购技术要求</w:t>
      </w:r>
    </w:p>
    <w:p w:rsidR="000A0F94" w:rsidRDefault="000A0F94" w:rsidP="00C73F32">
      <w:pPr>
        <w:spacing w:line="360" w:lineRule="auto"/>
        <w:rPr>
          <w:rFonts w:ascii="宋体" w:eastAsia="宋体" w:hAnsi="宋体" w:cs="宋体"/>
          <w:b/>
          <w:kern w:val="0"/>
          <w:sz w:val="30"/>
          <w:szCs w:val="30"/>
        </w:rPr>
      </w:pPr>
    </w:p>
    <w:p w:rsidR="00C73F32" w:rsidRDefault="00C73F32" w:rsidP="00C73F32">
      <w:pPr>
        <w:spacing w:line="360" w:lineRule="auto"/>
        <w:rPr>
          <w:rFonts w:ascii="宋体" w:eastAsia="宋体" w:hAnsi="宋体" w:cs="宋体"/>
          <w:b/>
          <w:kern w:val="0"/>
          <w:sz w:val="30"/>
          <w:szCs w:val="30"/>
        </w:rPr>
      </w:pPr>
      <w:r>
        <w:rPr>
          <w:rFonts w:ascii="宋体" w:eastAsia="宋体" w:hAnsi="宋体" w:cs="宋体"/>
          <w:b/>
          <w:kern w:val="0"/>
          <w:sz w:val="30"/>
          <w:szCs w:val="30"/>
        </w:rPr>
        <w:t>1</w:t>
      </w:r>
      <w:r>
        <w:rPr>
          <w:rFonts w:ascii="宋体" w:eastAsia="宋体" w:hAnsi="宋体" w:cs="宋体" w:hint="eastAsia"/>
          <w:b/>
          <w:kern w:val="0"/>
          <w:sz w:val="30"/>
          <w:szCs w:val="30"/>
        </w:rPr>
        <w:t>．</w:t>
      </w:r>
      <w:r>
        <w:rPr>
          <w:rFonts w:ascii="宋体" w:eastAsia="宋体" w:hAnsi="宋体" w:cs="宋体"/>
          <w:b/>
          <w:kern w:val="0"/>
          <w:sz w:val="30"/>
          <w:szCs w:val="30"/>
        </w:rPr>
        <w:t>总则</w:t>
      </w:r>
    </w:p>
    <w:p w:rsidR="00C73F32" w:rsidRDefault="00C73F32" w:rsidP="00C73F32">
      <w:pPr>
        <w:spacing w:line="360" w:lineRule="auto"/>
        <w:ind w:firstLineChars="198" w:firstLine="554"/>
        <w:rPr>
          <w:rFonts w:asciiTheme="minorEastAsia" w:hAnsiTheme="minorEastAsia" w:cs="宋体"/>
          <w:color w:val="000000" w:themeColor="text1"/>
          <w:kern w:val="0"/>
          <w:sz w:val="28"/>
          <w:szCs w:val="28"/>
        </w:rPr>
      </w:pPr>
      <w:r>
        <w:rPr>
          <w:rFonts w:asciiTheme="minorEastAsia" w:hAnsiTheme="minorEastAsia" w:cs="宋体"/>
          <w:kern w:val="0"/>
          <w:sz w:val="28"/>
          <w:szCs w:val="28"/>
        </w:rPr>
        <w:t>1.1本技术</w:t>
      </w:r>
      <w:r w:rsidR="00E66826">
        <w:rPr>
          <w:rFonts w:asciiTheme="minorEastAsia" w:hAnsiTheme="minorEastAsia" w:cs="宋体"/>
          <w:kern w:val="0"/>
          <w:sz w:val="28"/>
          <w:szCs w:val="28"/>
        </w:rPr>
        <w:t>要求</w:t>
      </w:r>
      <w:r>
        <w:rPr>
          <w:rFonts w:asciiTheme="minorEastAsia" w:hAnsiTheme="minorEastAsia" w:cs="宋体"/>
          <w:kern w:val="0"/>
          <w:sz w:val="28"/>
          <w:szCs w:val="28"/>
        </w:rPr>
        <w:t>适用于福建福海创石油化工有限公司</w:t>
      </w:r>
      <w:r>
        <w:rPr>
          <w:rFonts w:asciiTheme="minorEastAsia" w:hAnsiTheme="minorEastAsia" w:cs="宋体" w:hint="eastAsia"/>
          <w:color w:val="000000" w:themeColor="text1"/>
          <w:kern w:val="0"/>
          <w:sz w:val="28"/>
          <w:szCs w:val="28"/>
        </w:rPr>
        <w:t>PX厂区</w:t>
      </w:r>
      <w:r w:rsidR="00AA6037">
        <w:rPr>
          <w:rFonts w:asciiTheme="minorEastAsia" w:hAnsiTheme="minorEastAsia" w:cs="宋体"/>
          <w:color w:val="000000" w:themeColor="text1"/>
          <w:kern w:val="0"/>
          <w:sz w:val="28"/>
          <w:szCs w:val="28"/>
        </w:rPr>
        <w:t>3</w:t>
      </w:r>
      <w:r w:rsidR="001C220A">
        <w:rPr>
          <w:rFonts w:asciiTheme="minorEastAsia" w:hAnsiTheme="minorEastAsia" w:cs="宋体"/>
          <w:color w:val="000000" w:themeColor="text1"/>
          <w:kern w:val="0"/>
          <w:sz w:val="28"/>
          <w:szCs w:val="28"/>
        </w:rPr>
        <w:t>2-K-103B</w:t>
      </w:r>
      <w:r w:rsidR="001C220A">
        <w:rPr>
          <w:rFonts w:asciiTheme="minorEastAsia" w:hAnsiTheme="minorEastAsia" w:cs="宋体" w:hint="eastAsia"/>
          <w:color w:val="000000" w:themeColor="text1"/>
          <w:kern w:val="0"/>
          <w:sz w:val="28"/>
          <w:szCs w:val="28"/>
        </w:rPr>
        <w:t>制冷</w:t>
      </w:r>
      <w:r w:rsidR="00AA6037">
        <w:rPr>
          <w:rFonts w:asciiTheme="minorEastAsia" w:hAnsiTheme="minorEastAsia" w:cs="宋体"/>
          <w:color w:val="000000" w:themeColor="text1"/>
          <w:kern w:val="0"/>
          <w:sz w:val="28"/>
          <w:szCs w:val="28"/>
        </w:rPr>
        <w:t>压缩机电机</w:t>
      </w:r>
      <w:r w:rsidR="003064CD">
        <w:rPr>
          <w:rFonts w:asciiTheme="minorEastAsia" w:hAnsiTheme="minorEastAsia" w:cs="宋体" w:hint="eastAsia"/>
          <w:color w:val="000000" w:themeColor="text1"/>
          <w:kern w:val="0"/>
          <w:sz w:val="28"/>
          <w:szCs w:val="28"/>
        </w:rPr>
        <w:t>采购</w:t>
      </w:r>
      <w:r w:rsidR="00AA6037">
        <w:rPr>
          <w:rFonts w:asciiTheme="minorEastAsia" w:hAnsiTheme="minorEastAsia" w:cs="宋体" w:hint="eastAsia"/>
          <w:color w:val="000000" w:themeColor="text1"/>
          <w:kern w:val="0"/>
          <w:sz w:val="28"/>
          <w:szCs w:val="28"/>
        </w:rPr>
        <w:t>项目</w:t>
      </w:r>
      <w:r>
        <w:rPr>
          <w:rFonts w:asciiTheme="minorEastAsia" w:hAnsiTheme="minorEastAsia" w:cs="宋体" w:hint="eastAsia"/>
          <w:kern w:val="0"/>
          <w:sz w:val="28"/>
          <w:szCs w:val="28"/>
        </w:rPr>
        <w:t>，</w:t>
      </w:r>
      <w:r w:rsidRPr="00AA6037">
        <w:rPr>
          <w:rFonts w:asciiTheme="minorEastAsia" w:hAnsiTheme="minorEastAsia" w:cs="宋体"/>
          <w:kern w:val="0"/>
          <w:sz w:val="28"/>
          <w:szCs w:val="28"/>
        </w:rPr>
        <w:t>提出了该</w:t>
      </w:r>
      <w:r w:rsidRPr="00AA6037">
        <w:rPr>
          <w:rFonts w:asciiTheme="minorEastAsia" w:hAnsiTheme="minorEastAsia" w:cs="宋体" w:hint="eastAsia"/>
          <w:kern w:val="0"/>
          <w:sz w:val="28"/>
          <w:szCs w:val="28"/>
        </w:rPr>
        <w:t>采购项</w:t>
      </w:r>
      <w:r w:rsidRPr="00AA6037">
        <w:rPr>
          <w:rFonts w:asciiTheme="minorEastAsia" w:hAnsiTheme="minorEastAsia" w:cs="宋体"/>
          <w:kern w:val="0"/>
          <w:sz w:val="28"/>
          <w:szCs w:val="28"/>
        </w:rPr>
        <w:t>目的</w:t>
      </w:r>
      <w:r w:rsidR="00AA6037" w:rsidRPr="00AA6037">
        <w:rPr>
          <w:rFonts w:hint="eastAsia"/>
          <w:sz w:val="28"/>
          <w:szCs w:val="28"/>
        </w:rPr>
        <w:t>技术条件、试验、包装、运输、供货范围及所需技术资料等方面技术要求。</w:t>
      </w:r>
    </w:p>
    <w:p w:rsidR="00C73F32" w:rsidRDefault="00C73F32" w:rsidP="00C73F32">
      <w:pPr>
        <w:spacing w:line="360" w:lineRule="auto"/>
        <w:ind w:firstLineChars="198" w:firstLine="554"/>
        <w:rPr>
          <w:rFonts w:asciiTheme="minorEastAsia" w:hAnsiTheme="minorEastAsia" w:cs="宋体"/>
          <w:kern w:val="0"/>
          <w:sz w:val="28"/>
          <w:szCs w:val="28"/>
        </w:rPr>
      </w:pPr>
      <w:r>
        <w:rPr>
          <w:rFonts w:asciiTheme="minorEastAsia" w:hAnsiTheme="minorEastAsia" w:cs="宋体"/>
          <w:kern w:val="0"/>
          <w:sz w:val="28"/>
          <w:szCs w:val="28"/>
        </w:rPr>
        <w:t>1.2在本技术</w:t>
      </w:r>
      <w:r w:rsidR="00E66826">
        <w:rPr>
          <w:rFonts w:asciiTheme="minorEastAsia" w:hAnsiTheme="minorEastAsia" w:cs="宋体"/>
          <w:kern w:val="0"/>
          <w:sz w:val="28"/>
          <w:szCs w:val="28"/>
        </w:rPr>
        <w:t>要求</w:t>
      </w:r>
      <w:r>
        <w:rPr>
          <w:rFonts w:asciiTheme="minorEastAsia" w:hAnsiTheme="minorEastAsia" w:cs="宋体"/>
          <w:kern w:val="0"/>
          <w:sz w:val="28"/>
          <w:szCs w:val="28"/>
        </w:rPr>
        <w:t>中提出了最低限度的技术要求，并未规定所有的技术要求和</w:t>
      </w:r>
      <w:r>
        <w:rPr>
          <w:rFonts w:asciiTheme="minorEastAsia" w:hAnsiTheme="minorEastAsia" w:cs="宋体" w:hint="eastAsia"/>
          <w:kern w:val="0"/>
          <w:sz w:val="28"/>
          <w:szCs w:val="28"/>
        </w:rPr>
        <w:t>适用</w:t>
      </w:r>
      <w:r>
        <w:rPr>
          <w:rFonts w:asciiTheme="minorEastAsia" w:hAnsiTheme="minorEastAsia" w:cs="宋体"/>
          <w:kern w:val="0"/>
          <w:sz w:val="28"/>
          <w:szCs w:val="28"/>
        </w:rPr>
        <w:t>的标准。</w:t>
      </w:r>
      <w:r>
        <w:rPr>
          <w:rFonts w:asciiTheme="minorEastAsia" w:hAnsiTheme="minorEastAsia" w:cs="宋体" w:hint="eastAsia"/>
          <w:kern w:val="0"/>
          <w:sz w:val="28"/>
          <w:szCs w:val="28"/>
        </w:rPr>
        <w:t>乙方</w:t>
      </w:r>
      <w:r>
        <w:rPr>
          <w:rFonts w:asciiTheme="minorEastAsia" w:hAnsiTheme="minorEastAsia" w:cs="宋体"/>
          <w:kern w:val="0"/>
          <w:sz w:val="28"/>
          <w:szCs w:val="28"/>
        </w:rPr>
        <w:t>应提供一套满足本技术</w:t>
      </w:r>
      <w:r w:rsidR="00E66826">
        <w:rPr>
          <w:rFonts w:asciiTheme="minorEastAsia" w:hAnsiTheme="minorEastAsia" w:cs="宋体"/>
          <w:kern w:val="0"/>
          <w:sz w:val="28"/>
          <w:szCs w:val="28"/>
        </w:rPr>
        <w:t>要求</w:t>
      </w:r>
      <w:r>
        <w:rPr>
          <w:rFonts w:asciiTheme="minorEastAsia" w:hAnsiTheme="minorEastAsia" w:cs="宋体"/>
          <w:kern w:val="0"/>
          <w:sz w:val="28"/>
          <w:szCs w:val="28"/>
        </w:rPr>
        <w:t>和所列标准要求的高质量产品及其相应服务。</w:t>
      </w:r>
    </w:p>
    <w:p w:rsidR="00C73F32" w:rsidRDefault="00C73F32" w:rsidP="00C73F32">
      <w:pPr>
        <w:spacing w:line="360" w:lineRule="auto"/>
        <w:ind w:firstLineChars="198" w:firstLine="554"/>
        <w:rPr>
          <w:rFonts w:asciiTheme="minorEastAsia" w:hAnsiTheme="minorEastAsia" w:cs="宋体"/>
          <w:kern w:val="0"/>
          <w:sz w:val="28"/>
          <w:szCs w:val="28"/>
        </w:rPr>
      </w:pPr>
      <w:r>
        <w:rPr>
          <w:rFonts w:asciiTheme="minorEastAsia" w:hAnsiTheme="minorEastAsia" w:cs="宋体"/>
          <w:kern w:val="0"/>
          <w:sz w:val="28"/>
          <w:szCs w:val="28"/>
        </w:rPr>
        <w:t>1.3</w:t>
      </w:r>
      <w:r>
        <w:rPr>
          <w:rFonts w:asciiTheme="minorEastAsia" w:hAnsiTheme="minorEastAsia" w:cs="宋体" w:hint="eastAsia"/>
          <w:kern w:val="0"/>
          <w:sz w:val="28"/>
          <w:szCs w:val="28"/>
        </w:rPr>
        <w:t>乙方</w:t>
      </w:r>
      <w:r>
        <w:rPr>
          <w:rFonts w:asciiTheme="minorEastAsia" w:hAnsiTheme="minorEastAsia" w:cs="宋体"/>
          <w:kern w:val="0"/>
          <w:sz w:val="28"/>
          <w:szCs w:val="28"/>
        </w:rPr>
        <w:t>如对本技术</w:t>
      </w:r>
      <w:r w:rsidR="00E66826">
        <w:rPr>
          <w:rFonts w:asciiTheme="minorEastAsia" w:hAnsiTheme="minorEastAsia" w:cs="宋体"/>
          <w:kern w:val="0"/>
          <w:sz w:val="28"/>
          <w:szCs w:val="28"/>
        </w:rPr>
        <w:t>要求</w:t>
      </w:r>
      <w:r>
        <w:rPr>
          <w:rFonts w:asciiTheme="minorEastAsia" w:hAnsiTheme="minorEastAsia" w:cs="宋体"/>
          <w:kern w:val="0"/>
          <w:sz w:val="28"/>
          <w:szCs w:val="28"/>
        </w:rPr>
        <w:t>有异议，应以书面形式明确提出，在征得</w:t>
      </w:r>
      <w:r>
        <w:rPr>
          <w:rFonts w:asciiTheme="minorEastAsia" w:hAnsiTheme="minorEastAsia" w:cs="宋体" w:hint="eastAsia"/>
          <w:kern w:val="0"/>
          <w:sz w:val="28"/>
          <w:szCs w:val="28"/>
        </w:rPr>
        <w:t>甲方</w:t>
      </w:r>
      <w:r>
        <w:rPr>
          <w:rFonts w:asciiTheme="minorEastAsia" w:hAnsiTheme="minorEastAsia" w:cs="宋体"/>
          <w:kern w:val="0"/>
          <w:sz w:val="28"/>
          <w:szCs w:val="28"/>
        </w:rPr>
        <w:t>同意后可对有关</w:t>
      </w:r>
      <w:r>
        <w:rPr>
          <w:rFonts w:asciiTheme="minorEastAsia" w:hAnsiTheme="minorEastAsia" w:cs="宋体" w:hint="eastAsia"/>
          <w:kern w:val="0"/>
          <w:sz w:val="28"/>
          <w:szCs w:val="28"/>
        </w:rPr>
        <w:t>内容</w:t>
      </w:r>
      <w:r>
        <w:rPr>
          <w:rFonts w:asciiTheme="minorEastAsia" w:hAnsiTheme="minorEastAsia" w:cs="宋体"/>
          <w:kern w:val="0"/>
          <w:sz w:val="28"/>
          <w:szCs w:val="28"/>
        </w:rPr>
        <w:t>进行修改。如</w:t>
      </w:r>
      <w:r>
        <w:rPr>
          <w:rFonts w:asciiTheme="minorEastAsia" w:hAnsiTheme="minorEastAsia" w:cs="宋体" w:hint="eastAsia"/>
          <w:kern w:val="0"/>
          <w:sz w:val="28"/>
          <w:szCs w:val="28"/>
        </w:rPr>
        <w:t>甲方</w:t>
      </w:r>
      <w:r>
        <w:rPr>
          <w:rFonts w:asciiTheme="minorEastAsia" w:hAnsiTheme="minorEastAsia" w:cs="宋体"/>
          <w:kern w:val="0"/>
          <w:sz w:val="28"/>
          <w:szCs w:val="28"/>
        </w:rPr>
        <w:t>不同意修改，仍以</w:t>
      </w:r>
      <w:r>
        <w:rPr>
          <w:rFonts w:asciiTheme="minorEastAsia" w:hAnsiTheme="minorEastAsia" w:cs="宋体" w:hint="eastAsia"/>
          <w:kern w:val="0"/>
          <w:sz w:val="28"/>
          <w:szCs w:val="28"/>
        </w:rPr>
        <w:t>甲方</w:t>
      </w:r>
      <w:r>
        <w:rPr>
          <w:rFonts w:asciiTheme="minorEastAsia" w:hAnsiTheme="minorEastAsia" w:cs="宋体"/>
          <w:kern w:val="0"/>
          <w:sz w:val="28"/>
          <w:szCs w:val="28"/>
        </w:rPr>
        <w:t>意见为准。</w:t>
      </w:r>
    </w:p>
    <w:p w:rsidR="00C73F32" w:rsidRDefault="00C73F32" w:rsidP="00C73F32">
      <w:pPr>
        <w:spacing w:line="360" w:lineRule="auto"/>
        <w:ind w:firstLineChars="198" w:firstLine="554"/>
        <w:rPr>
          <w:rFonts w:asciiTheme="minorEastAsia" w:hAnsiTheme="minorEastAsia" w:cs="宋体"/>
          <w:kern w:val="0"/>
          <w:sz w:val="28"/>
          <w:szCs w:val="28"/>
        </w:rPr>
      </w:pPr>
      <w:r>
        <w:rPr>
          <w:rFonts w:asciiTheme="minorEastAsia" w:hAnsiTheme="minorEastAsia" w:cs="宋体"/>
          <w:kern w:val="0"/>
          <w:sz w:val="28"/>
          <w:szCs w:val="28"/>
        </w:rPr>
        <w:t>如</w:t>
      </w:r>
      <w:r>
        <w:rPr>
          <w:rFonts w:asciiTheme="minorEastAsia" w:hAnsiTheme="minorEastAsia" w:cs="宋体" w:hint="eastAsia"/>
          <w:kern w:val="0"/>
          <w:sz w:val="28"/>
          <w:szCs w:val="28"/>
        </w:rPr>
        <w:t>乙方</w:t>
      </w:r>
      <w:r>
        <w:rPr>
          <w:rFonts w:asciiTheme="minorEastAsia" w:hAnsiTheme="minorEastAsia" w:cs="宋体"/>
          <w:kern w:val="0"/>
          <w:sz w:val="28"/>
          <w:szCs w:val="28"/>
        </w:rPr>
        <w:t>未以书面形式对本技术</w:t>
      </w:r>
      <w:r w:rsidR="00027281">
        <w:rPr>
          <w:rFonts w:asciiTheme="minorEastAsia" w:hAnsiTheme="minorEastAsia" w:cs="宋体"/>
          <w:kern w:val="0"/>
          <w:sz w:val="28"/>
          <w:szCs w:val="28"/>
        </w:rPr>
        <w:t>要求</w:t>
      </w:r>
      <w:r>
        <w:rPr>
          <w:rFonts w:asciiTheme="minorEastAsia" w:hAnsiTheme="minorEastAsia" w:cs="宋体"/>
          <w:kern w:val="0"/>
          <w:sz w:val="28"/>
          <w:szCs w:val="28"/>
        </w:rPr>
        <w:t>明确提出异议，则</w:t>
      </w:r>
      <w:r>
        <w:rPr>
          <w:rFonts w:asciiTheme="minorEastAsia" w:hAnsiTheme="minorEastAsia" w:cs="宋体" w:hint="eastAsia"/>
          <w:kern w:val="0"/>
          <w:sz w:val="28"/>
          <w:szCs w:val="28"/>
        </w:rPr>
        <w:t>乙方</w:t>
      </w:r>
      <w:r>
        <w:rPr>
          <w:rFonts w:asciiTheme="minorEastAsia" w:hAnsiTheme="minorEastAsia" w:cs="宋体"/>
          <w:kern w:val="0"/>
          <w:sz w:val="28"/>
          <w:szCs w:val="28"/>
        </w:rPr>
        <w:t>提供的产品应完全满足本技术</w:t>
      </w:r>
      <w:r>
        <w:rPr>
          <w:rFonts w:asciiTheme="minorEastAsia" w:hAnsiTheme="minorEastAsia" w:cs="宋体" w:hint="eastAsia"/>
          <w:kern w:val="0"/>
          <w:sz w:val="28"/>
          <w:szCs w:val="28"/>
        </w:rPr>
        <w:t>要</w:t>
      </w:r>
      <w:r>
        <w:rPr>
          <w:rFonts w:asciiTheme="minorEastAsia" w:hAnsiTheme="minorEastAsia" w:cs="宋体"/>
          <w:kern w:val="0"/>
          <w:sz w:val="28"/>
          <w:szCs w:val="28"/>
        </w:rPr>
        <w:t>求。</w:t>
      </w:r>
    </w:p>
    <w:p w:rsidR="00C73F32" w:rsidRDefault="00C73F32" w:rsidP="00C73F32">
      <w:pPr>
        <w:spacing w:line="360" w:lineRule="auto"/>
        <w:ind w:firstLineChars="198" w:firstLine="554"/>
        <w:rPr>
          <w:rFonts w:asciiTheme="minorEastAsia" w:hAnsiTheme="minorEastAsia" w:cs="宋体"/>
          <w:kern w:val="0"/>
          <w:sz w:val="28"/>
          <w:szCs w:val="28"/>
        </w:rPr>
      </w:pPr>
      <w:r>
        <w:rPr>
          <w:rFonts w:asciiTheme="minorEastAsia" w:hAnsiTheme="minorEastAsia" w:cs="宋体"/>
          <w:kern w:val="0"/>
          <w:sz w:val="28"/>
          <w:szCs w:val="28"/>
        </w:rPr>
        <w:t>1.4本技术</w:t>
      </w:r>
      <w:r w:rsidR="00027281">
        <w:rPr>
          <w:rFonts w:asciiTheme="minorEastAsia" w:hAnsiTheme="minorEastAsia" w:cs="宋体"/>
          <w:kern w:val="0"/>
          <w:sz w:val="28"/>
          <w:szCs w:val="28"/>
        </w:rPr>
        <w:t>要求</w:t>
      </w:r>
      <w:r>
        <w:rPr>
          <w:rFonts w:asciiTheme="minorEastAsia" w:hAnsiTheme="minorEastAsia" w:cs="宋体"/>
          <w:kern w:val="0"/>
          <w:sz w:val="28"/>
          <w:szCs w:val="28"/>
        </w:rPr>
        <w:t>所使用的标准如遇</w:t>
      </w:r>
      <w:r>
        <w:rPr>
          <w:rFonts w:asciiTheme="minorEastAsia" w:hAnsiTheme="minorEastAsia" w:cs="宋体" w:hint="eastAsia"/>
          <w:kern w:val="0"/>
          <w:sz w:val="28"/>
          <w:szCs w:val="28"/>
        </w:rPr>
        <w:t>与乙方</w:t>
      </w:r>
      <w:r>
        <w:rPr>
          <w:rFonts w:asciiTheme="minorEastAsia" w:hAnsiTheme="minorEastAsia" w:cs="宋体"/>
          <w:kern w:val="0"/>
          <w:sz w:val="28"/>
          <w:szCs w:val="28"/>
        </w:rPr>
        <w:t>执行的标准不一致时，按其中要求较高的标准执行</w:t>
      </w:r>
      <w:r>
        <w:rPr>
          <w:rFonts w:asciiTheme="minorEastAsia" w:hAnsiTheme="minorEastAsia" w:cs="宋体" w:hint="eastAsia"/>
          <w:kern w:val="0"/>
          <w:sz w:val="28"/>
          <w:szCs w:val="28"/>
        </w:rPr>
        <w:t>。在合同</w:t>
      </w:r>
      <w:proofErr w:type="gramStart"/>
      <w:r>
        <w:rPr>
          <w:rFonts w:asciiTheme="minorEastAsia" w:hAnsiTheme="minorEastAsia" w:cs="宋体" w:hint="eastAsia"/>
          <w:kern w:val="0"/>
          <w:sz w:val="28"/>
          <w:szCs w:val="28"/>
        </w:rPr>
        <w:t>签定</w:t>
      </w:r>
      <w:proofErr w:type="gramEnd"/>
      <w:r>
        <w:rPr>
          <w:rFonts w:asciiTheme="minorEastAsia" w:hAnsiTheme="minorEastAsia" w:cs="宋体" w:hint="eastAsia"/>
          <w:kern w:val="0"/>
          <w:sz w:val="28"/>
          <w:szCs w:val="28"/>
        </w:rPr>
        <w:t>后,甲方有权因规范、标准、规程等发生变化而提出补充要求</w:t>
      </w:r>
      <w:r>
        <w:rPr>
          <w:rFonts w:asciiTheme="minorEastAsia" w:hAnsiTheme="minorEastAsia" w:cs="宋体"/>
          <w:kern w:val="0"/>
          <w:sz w:val="28"/>
          <w:szCs w:val="28"/>
        </w:rPr>
        <w:t>。</w:t>
      </w:r>
    </w:p>
    <w:p w:rsidR="00C73F32" w:rsidRDefault="00C73F32" w:rsidP="00C73F32">
      <w:pPr>
        <w:spacing w:line="360" w:lineRule="auto"/>
        <w:ind w:firstLineChars="198" w:firstLine="554"/>
        <w:rPr>
          <w:rFonts w:asciiTheme="minorEastAsia" w:hAnsiTheme="minorEastAsia"/>
          <w:sz w:val="28"/>
          <w:szCs w:val="28"/>
        </w:rPr>
      </w:pPr>
      <w:r>
        <w:rPr>
          <w:rFonts w:asciiTheme="minorEastAsia" w:hAnsiTheme="minorEastAsia" w:cs="宋体"/>
          <w:kern w:val="0"/>
          <w:sz w:val="28"/>
          <w:szCs w:val="28"/>
        </w:rPr>
        <w:t>1.5本技术</w:t>
      </w:r>
      <w:r w:rsidR="000B4013">
        <w:rPr>
          <w:rFonts w:asciiTheme="minorEastAsia" w:hAnsiTheme="minorEastAsia" w:cs="宋体"/>
          <w:kern w:val="0"/>
          <w:sz w:val="28"/>
          <w:szCs w:val="28"/>
        </w:rPr>
        <w:t>要求</w:t>
      </w:r>
      <w:r>
        <w:rPr>
          <w:rFonts w:asciiTheme="minorEastAsia" w:hAnsiTheme="minorEastAsia" w:cs="宋体"/>
          <w:kern w:val="0"/>
          <w:sz w:val="28"/>
          <w:szCs w:val="28"/>
        </w:rPr>
        <w:t>经</w:t>
      </w:r>
      <w:r>
        <w:rPr>
          <w:rFonts w:asciiTheme="minorEastAsia" w:hAnsiTheme="minorEastAsia" w:hint="eastAsia"/>
          <w:sz w:val="28"/>
          <w:szCs w:val="28"/>
        </w:rPr>
        <w:t>甲、乙</w:t>
      </w:r>
      <w:r>
        <w:rPr>
          <w:rFonts w:asciiTheme="minorEastAsia" w:hAnsiTheme="minorEastAsia" w:cs="宋体" w:hint="eastAsia"/>
          <w:kern w:val="0"/>
          <w:sz w:val="28"/>
          <w:szCs w:val="28"/>
        </w:rPr>
        <w:t>双方</w:t>
      </w:r>
      <w:r>
        <w:rPr>
          <w:rFonts w:asciiTheme="minorEastAsia" w:hAnsiTheme="minorEastAsia" w:cs="宋体"/>
          <w:kern w:val="0"/>
          <w:sz w:val="28"/>
          <w:szCs w:val="28"/>
        </w:rPr>
        <w:t>确认后作为订货合同的技术附件、</w:t>
      </w:r>
      <w:r>
        <w:rPr>
          <w:rFonts w:asciiTheme="minorEastAsia" w:hAnsiTheme="minorEastAsia" w:cs="宋体" w:hint="eastAsia"/>
          <w:kern w:val="0"/>
          <w:sz w:val="28"/>
          <w:szCs w:val="28"/>
        </w:rPr>
        <w:t>与合同</w:t>
      </w:r>
      <w:r>
        <w:rPr>
          <w:rFonts w:asciiTheme="minorEastAsia" w:hAnsiTheme="minorEastAsia" w:cs="宋体"/>
          <w:kern w:val="0"/>
          <w:sz w:val="28"/>
          <w:szCs w:val="28"/>
        </w:rPr>
        <w:t>正文具有</w:t>
      </w:r>
      <w:r>
        <w:rPr>
          <w:rFonts w:asciiTheme="minorEastAsia" w:hAnsiTheme="minorEastAsia" w:cs="宋体" w:hint="eastAsia"/>
          <w:kern w:val="0"/>
          <w:sz w:val="28"/>
          <w:szCs w:val="28"/>
        </w:rPr>
        <w:t>同等</w:t>
      </w:r>
      <w:r>
        <w:rPr>
          <w:rFonts w:asciiTheme="minorEastAsia" w:hAnsiTheme="minorEastAsia" w:cs="宋体"/>
          <w:kern w:val="0"/>
          <w:sz w:val="28"/>
          <w:szCs w:val="28"/>
        </w:rPr>
        <w:t>的</w:t>
      </w:r>
      <w:r>
        <w:rPr>
          <w:rFonts w:asciiTheme="minorEastAsia" w:hAnsiTheme="minorEastAsia" w:cs="宋体" w:hint="eastAsia"/>
          <w:kern w:val="0"/>
          <w:sz w:val="28"/>
          <w:szCs w:val="28"/>
        </w:rPr>
        <w:t>法律效力。</w:t>
      </w:r>
    </w:p>
    <w:p w:rsidR="00C73F32" w:rsidRDefault="00C73F32" w:rsidP="00C73F32">
      <w:pPr>
        <w:spacing w:line="360" w:lineRule="auto"/>
        <w:ind w:firstLineChars="198" w:firstLine="554"/>
        <w:rPr>
          <w:rFonts w:asciiTheme="minorEastAsia" w:hAnsiTheme="minorEastAsia"/>
          <w:sz w:val="28"/>
          <w:szCs w:val="28"/>
        </w:rPr>
      </w:pPr>
      <w:r>
        <w:rPr>
          <w:rFonts w:asciiTheme="minorEastAsia" w:hAnsiTheme="minorEastAsia" w:hint="eastAsia"/>
          <w:sz w:val="28"/>
          <w:szCs w:val="28"/>
        </w:rPr>
        <w:t>1.6本材料技术</w:t>
      </w:r>
      <w:r w:rsidR="00027281">
        <w:rPr>
          <w:rFonts w:asciiTheme="minorEastAsia" w:hAnsiTheme="minorEastAsia" w:hint="eastAsia"/>
          <w:sz w:val="28"/>
          <w:szCs w:val="28"/>
        </w:rPr>
        <w:t>要求</w:t>
      </w:r>
      <w:r>
        <w:rPr>
          <w:rFonts w:asciiTheme="minorEastAsia" w:hAnsiTheme="minorEastAsia" w:hint="eastAsia"/>
          <w:sz w:val="28"/>
          <w:szCs w:val="28"/>
        </w:rPr>
        <w:t>未尽事宜，由甲、乙</w:t>
      </w:r>
      <w:r>
        <w:rPr>
          <w:rFonts w:asciiTheme="minorEastAsia" w:hAnsiTheme="minorEastAsia" w:cs="宋体" w:hint="eastAsia"/>
          <w:kern w:val="0"/>
          <w:sz w:val="28"/>
          <w:szCs w:val="28"/>
        </w:rPr>
        <w:t>双方</w:t>
      </w:r>
      <w:r>
        <w:rPr>
          <w:rFonts w:asciiTheme="minorEastAsia" w:hAnsiTheme="minorEastAsia" w:hint="eastAsia"/>
          <w:sz w:val="28"/>
          <w:szCs w:val="28"/>
        </w:rPr>
        <w:t>协商确定。</w:t>
      </w:r>
    </w:p>
    <w:p w:rsidR="00FC561C" w:rsidRDefault="00FC561C" w:rsidP="00C73F32">
      <w:pPr>
        <w:spacing w:line="360" w:lineRule="auto"/>
        <w:ind w:firstLineChars="198" w:firstLine="554"/>
        <w:rPr>
          <w:rFonts w:asciiTheme="minorEastAsia" w:hAnsiTheme="minorEastAsia"/>
          <w:sz w:val="28"/>
          <w:szCs w:val="28"/>
        </w:rPr>
      </w:pPr>
    </w:p>
    <w:p w:rsidR="00FC561C" w:rsidRDefault="00FC561C" w:rsidP="00C73F32">
      <w:pPr>
        <w:spacing w:line="360" w:lineRule="auto"/>
        <w:ind w:firstLineChars="198" w:firstLine="554"/>
        <w:rPr>
          <w:rFonts w:asciiTheme="minorEastAsia" w:hAnsiTheme="minorEastAsia"/>
          <w:sz w:val="28"/>
          <w:szCs w:val="28"/>
        </w:rPr>
      </w:pPr>
    </w:p>
    <w:p w:rsidR="005E7D02" w:rsidRDefault="00C73F32" w:rsidP="005E7D02">
      <w:pPr>
        <w:widowControl/>
        <w:rPr>
          <w:rFonts w:asciiTheme="minorEastAsia" w:hAnsiTheme="minorEastAsia"/>
          <w:b/>
          <w:sz w:val="30"/>
          <w:szCs w:val="30"/>
        </w:rPr>
      </w:pPr>
      <w:r>
        <w:rPr>
          <w:rFonts w:asciiTheme="minorEastAsia" w:hAnsiTheme="minorEastAsia" w:hint="eastAsia"/>
          <w:b/>
          <w:sz w:val="30"/>
          <w:szCs w:val="30"/>
        </w:rPr>
        <w:lastRenderedPageBreak/>
        <w:t>2</w:t>
      </w:r>
      <w:r w:rsidR="005E7D02">
        <w:rPr>
          <w:rFonts w:asciiTheme="minorEastAsia" w:hAnsiTheme="minorEastAsia" w:hint="eastAsia"/>
          <w:b/>
          <w:sz w:val="30"/>
          <w:szCs w:val="30"/>
        </w:rPr>
        <w:t>．设备运行于环境</w:t>
      </w:r>
    </w:p>
    <w:p w:rsidR="00C73F32" w:rsidRPr="005E7D02" w:rsidRDefault="00C73F32" w:rsidP="005F3300">
      <w:pPr>
        <w:widowControl/>
        <w:ind w:firstLineChars="200" w:firstLine="560"/>
        <w:rPr>
          <w:rFonts w:asciiTheme="minorEastAsia" w:hAnsiTheme="minorEastAsia"/>
          <w:b/>
          <w:sz w:val="30"/>
          <w:szCs w:val="30"/>
        </w:rPr>
      </w:pPr>
      <w:r>
        <w:rPr>
          <w:rFonts w:asciiTheme="minorEastAsia" w:hAnsiTheme="minorEastAsia" w:hint="eastAsia"/>
          <w:sz w:val="28"/>
          <w:szCs w:val="28"/>
        </w:rPr>
        <w:t>2.1工程简介</w:t>
      </w:r>
    </w:p>
    <w:p w:rsidR="00C73F32" w:rsidRDefault="00C73F32" w:rsidP="00C73F32">
      <w:pPr>
        <w:ind w:firstLineChars="200" w:firstLine="560"/>
        <w:rPr>
          <w:rFonts w:asciiTheme="minorEastAsia" w:hAnsiTheme="minorEastAsia"/>
          <w:sz w:val="28"/>
          <w:szCs w:val="28"/>
        </w:rPr>
      </w:pPr>
      <w:r>
        <w:rPr>
          <w:rFonts w:asciiTheme="minorEastAsia" w:hAnsiTheme="minorEastAsia" w:hint="eastAsia"/>
          <w:sz w:val="28"/>
          <w:szCs w:val="28"/>
        </w:rPr>
        <w:t>厂址:福建省漳州市古雷开发</w:t>
      </w:r>
      <w:r>
        <w:rPr>
          <w:rFonts w:asciiTheme="minorEastAsia" w:hAnsiTheme="minorEastAsia"/>
          <w:sz w:val="28"/>
          <w:szCs w:val="28"/>
        </w:rPr>
        <w:t>区腾龙路</w:t>
      </w:r>
      <w:r>
        <w:rPr>
          <w:rFonts w:asciiTheme="minorEastAsia" w:hAnsiTheme="minorEastAsia" w:hint="eastAsia"/>
          <w:sz w:val="28"/>
          <w:szCs w:val="28"/>
        </w:rPr>
        <w:t>84号，乙方应保证所提供的设备和材料在运输、卸货、搬运、储存、安装和运行中能经得起下列环境条件的考验，且没有损坏，可长期满容量连续运行。</w:t>
      </w:r>
    </w:p>
    <w:p w:rsidR="00FF3B78" w:rsidRDefault="00C73F32" w:rsidP="005F330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2.2安装地点：室</w:t>
      </w:r>
      <w:r w:rsidR="005E7D02">
        <w:rPr>
          <w:rFonts w:asciiTheme="minorEastAsia" w:hAnsiTheme="minorEastAsia"/>
          <w:sz w:val="28"/>
          <w:szCs w:val="28"/>
        </w:rPr>
        <w:t>外</w:t>
      </w:r>
    </w:p>
    <w:p w:rsidR="00FF3B78" w:rsidRPr="005F3300" w:rsidRDefault="00FF3B78" w:rsidP="00AB3366">
      <w:pPr>
        <w:spacing w:beforeLines="50" w:before="156" w:afterLines="50" w:after="156" w:line="360" w:lineRule="auto"/>
        <w:ind w:firstLineChars="200" w:firstLine="560"/>
        <w:outlineLvl w:val="1"/>
        <w:rPr>
          <w:rFonts w:ascii="宋体" w:hAnsi="宋体"/>
          <w:sz w:val="28"/>
          <w:szCs w:val="28"/>
        </w:rPr>
      </w:pPr>
      <w:r w:rsidRPr="005F3300">
        <w:rPr>
          <w:rFonts w:ascii="宋体" w:hAnsi="宋体"/>
          <w:sz w:val="28"/>
          <w:szCs w:val="28"/>
        </w:rPr>
        <w:t>2.3</w:t>
      </w:r>
      <w:r w:rsidRPr="005F3300">
        <w:rPr>
          <w:rFonts w:ascii="宋体" w:hAnsi="宋体" w:hint="eastAsia"/>
          <w:sz w:val="28"/>
          <w:szCs w:val="28"/>
        </w:rPr>
        <w:t>气候：临海盐雾，III级腐蚀环境</w:t>
      </w:r>
    </w:p>
    <w:p w:rsidR="00C73F32" w:rsidRDefault="00C73F32" w:rsidP="005F330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w:t>
      </w:r>
      <w:r w:rsidR="005F3300">
        <w:rPr>
          <w:rFonts w:asciiTheme="minorEastAsia" w:hAnsiTheme="minorEastAsia"/>
          <w:sz w:val="28"/>
          <w:szCs w:val="28"/>
        </w:rPr>
        <w:t>4</w:t>
      </w:r>
      <w:r>
        <w:rPr>
          <w:rFonts w:asciiTheme="minorEastAsia" w:hAnsiTheme="minorEastAsia" w:hint="eastAsia"/>
          <w:sz w:val="28"/>
          <w:szCs w:val="28"/>
        </w:rPr>
        <w:t>环境温度:</w:t>
      </w:r>
    </w:p>
    <w:p w:rsidR="00C73F32" w:rsidRDefault="00C73F32" w:rsidP="005F330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最高气温：                  </w:t>
      </w:r>
      <w:r>
        <w:rPr>
          <w:rFonts w:asciiTheme="minorEastAsia" w:hAnsiTheme="minorEastAsia"/>
          <w:sz w:val="28"/>
          <w:szCs w:val="28"/>
        </w:rPr>
        <w:t>+</w:t>
      </w:r>
      <w:r>
        <w:rPr>
          <w:rFonts w:asciiTheme="minorEastAsia" w:hAnsiTheme="minorEastAsia" w:hint="eastAsia"/>
          <w:sz w:val="28"/>
          <w:szCs w:val="28"/>
        </w:rPr>
        <w:t>40℃</w:t>
      </w:r>
    </w:p>
    <w:p w:rsidR="00C73F32" w:rsidRDefault="00C73F32" w:rsidP="005F330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最低气温：                  -</w:t>
      </w:r>
      <w:r>
        <w:rPr>
          <w:rFonts w:asciiTheme="minorEastAsia" w:hAnsiTheme="minorEastAsia"/>
          <w:sz w:val="28"/>
          <w:szCs w:val="28"/>
        </w:rPr>
        <w:t>10</w:t>
      </w:r>
      <w:r>
        <w:rPr>
          <w:rFonts w:asciiTheme="minorEastAsia" w:hAnsiTheme="minorEastAsia" w:hint="eastAsia"/>
          <w:sz w:val="28"/>
          <w:szCs w:val="28"/>
        </w:rPr>
        <w:t>℃</w:t>
      </w:r>
    </w:p>
    <w:p w:rsidR="00C73F32" w:rsidRDefault="00C73F32" w:rsidP="005F330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w:t>
      </w:r>
      <w:r w:rsidR="005F3300">
        <w:rPr>
          <w:rFonts w:asciiTheme="minorEastAsia" w:hAnsiTheme="minorEastAsia"/>
          <w:sz w:val="28"/>
          <w:szCs w:val="28"/>
        </w:rPr>
        <w:t>5</w:t>
      </w:r>
      <w:r>
        <w:rPr>
          <w:rFonts w:asciiTheme="minorEastAsia" w:hAnsiTheme="minorEastAsia" w:hint="eastAsia"/>
          <w:sz w:val="28"/>
          <w:szCs w:val="28"/>
        </w:rPr>
        <w:t>最大相对湿度</w:t>
      </w:r>
      <w:r>
        <w:rPr>
          <w:rFonts w:asciiTheme="minorEastAsia" w:hAnsiTheme="minorEastAsia"/>
          <w:sz w:val="28"/>
          <w:szCs w:val="28"/>
        </w:rPr>
        <w:t>(</w:t>
      </w:r>
      <w:r>
        <w:rPr>
          <w:rFonts w:asciiTheme="minorEastAsia" w:hAnsiTheme="minorEastAsia" w:hint="eastAsia"/>
          <w:sz w:val="28"/>
          <w:szCs w:val="28"/>
        </w:rPr>
        <w:t>25℃</w:t>
      </w:r>
      <w:r>
        <w:rPr>
          <w:rFonts w:asciiTheme="minorEastAsia" w:hAnsiTheme="minorEastAsia"/>
          <w:sz w:val="28"/>
          <w:szCs w:val="28"/>
        </w:rPr>
        <w:t>)</w:t>
      </w:r>
      <w:r>
        <w:rPr>
          <w:rFonts w:asciiTheme="minorEastAsia" w:hAnsiTheme="minorEastAsia" w:hint="eastAsia"/>
          <w:sz w:val="28"/>
          <w:szCs w:val="28"/>
        </w:rPr>
        <w:t>：</w:t>
      </w:r>
    </w:p>
    <w:p w:rsidR="00C73F32" w:rsidRDefault="00C73F32" w:rsidP="005F330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日平均:                     ≤</w:t>
      </w:r>
      <w:r>
        <w:rPr>
          <w:rFonts w:asciiTheme="minorEastAsia" w:hAnsiTheme="minorEastAsia"/>
          <w:sz w:val="28"/>
          <w:szCs w:val="28"/>
        </w:rPr>
        <w:t>9</w:t>
      </w:r>
      <w:r>
        <w:rPr>
          <w:rFonts w:asciiTheme="minorEastAsia" w:hAnsiTheme="minorEastAsia" w:hint="eastAsia"/>
          <w:sz w:val="28"/>
          <w:szCs w:val="28"/>
        </w:rPr>
        <w:t>0％</w:t>
      </w:r>
    </w:p>
    <w:p w:rsidR="00C73F32" w:rsidRDefault="00C73F32" w:rsidP="005F330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月平均:                     ≤85％</w:t>
      </w:r>
    </w:p>
    <w:p w:rsidR="00C73F32" w:rsidRDefault="00C73F32" w:rsidP="005F330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w:t>
      </w:r>
      <w:r w:rsidR="005F3300">
        <w:rPr>
          <w:rFonts w:asciiTheme="minorEastAsia" w:hAnsiTheme="minorEastAsia"/>
          <w:sz w:val="28"/>
          <w:szCs w:val="28"/>
        </w:rPr>
        <w:t>6</w:t>
      </w:r>
      <w:r>
        <w:rPr>
          <w:rFonts w:asciiTheme="minorEastAsia" w:hAnsiTheme="minorEastAsia" w:hint="eastAsia"/>
          <w:sz w:val="28"/>
          <w:szCs w:val="28"/>
        </w:rPr>
        <w:t>地震烈度：                  7度</w:t>
      </w:r>
    </w:p>
    <w:p w:rsidR="00C73F32" w:rsidRDefault="00C73F32" w:rsidP="00C73F32">
      <w:pPr>
        <w:widowControl/>
        <w:jc w:val="left"/>
        <w:rPr>
          <w:rFonts w:asciiTheme="minorEastAsia" w:hAnsiTheme="minorEastAsia" w:cs="宋体"/>
          <w:b/>
          <w:kern w:val="0"/>
          <w:sz w:val="30"/>
          <w:szCs w:val="30"/>
        </w:rPr>
      </w:pPr>
      <w:r>
        <w:rPr>
          <w:rFonts w:asciiTheme="minorEastAsia" w:hAnsiTheme="minorEastAsia" w:cs="宋体"/>
          <w:b/>
          <w:kern w:val="0"/>
          <w:sz w:val="30"/>
          <w:szCs w:val="30"/>
        </w:rPr>
        <w:t>3.设备标准和规范</w:t>
      </w:r>
    </w:p>
    <w:p w:rsidR="00C73F32" w:rsidRPr="00C735BF" w:rsidRDefault="00C73F32" w:rsidP="00C73F32">
      <w:pPr>
        <w:spacing w:line="360" w:lineRule="auto"/>
        <w:ind w:firstLineChars="198" w:firstLine="554"/>
        <w:rPr>
          <w:rFonts w:asciiTheme="minorEastAsia" w:hAnsiTheme="minorEastAsia" w:cs="宋体"/>
          <w:kern w:val="0"/>
          <w:sz w:val="28"/>
          <w:szCs w:val="28"/>
        </w:rPr>
      </w:pPr>
      <w:r>
        <w:rPr>
          <w:rFonts w:asciiTheme="minorEastAsia" w:hAnsiTheme="minorEastAsia" w:cs="宋体"/>
          <w:kern w:val="0"/>
          <w:sz w:val="28"/>
          <w:szCs w:val="28"/>
        </w:rPr>
        <w:t>3.1</w:t>
      </w:r>
      <w:r>
        <w:rPr>
          <w:rFonts w:asciiTheme="minorEastAsia" w:hAnsiTheme="minorEastAsia" w:hint="eastAsia"/>
          <w:sz w:val="28"/>
          <w:szCs w:val="28"/>
        </w:rPr>
        <w:t>乙</w:t>
      </w:r>
      <w:r>
        <w:rPr>
          <w:rFonts w:asciiTheme="minorEastAsia" w:hAnsiTheme="minorEastAsia" w:cs="宋体" w:hint="eastAsia"/>
          <w:kern w:val="0"/>
          <w:sz w:val="28"/>
          <w:szCs w:val="28"/>
        </w:rPr>
        <w:t>方提供</w:t>
      </w:r>
      <w:r>
        <w:rPr>
          <w:rFonts w:asciiTheme="minorEastAsia" w:hAnsiTheme="minorEastAsia" w:cs="宋体"/>
          <w:kern w:val="0"/>
          <w:sz w:val="28"/>
          <w:szCs w:val="28"/>
        </w:rPr>
        <w:t>的设备和附件需要满足</w:t>
      </w:r>
      <w:r>
        <w:rPr>
          <w:rFonts w:asciiTheme="minorEastAsia" w:hAnsiTheme="minorEastAsia" w:cs="宋体" w:hint="eastAsia"/>
          <w:kern w:val="0"/>
          <w:sz w:val="28"/>
          <w:szCs w:val="28"/>
        </w:rPr>
        <w:t>以</w:t>
      </w:r>
      <w:r>
        <w:rPr>
          <w:rFonts w:asciiTheme="minorEastAsia" w:hAnsiTheme="minorEastAsia" w:cs="宋体"/>
          <w:kern w:val="0"/>
          <w:sz w:val="28"/>
          <w:szCs w:val="28"/>
        </w:rPr>
        <w:t>下主要标准</w:t>
      </w:r>
      <w:r>
        <w:rPr>
          <w:rFonts w:asciiTheme="minorEastAsia" w:hAnsiTheme="minorEastAsia" w:cs="宋体" w:hint="eastAsia"/>
          <w:kern w:val="0"/>
          <w:sz w:val="28"/>
          <w:szCs w:val="28"/>
        </w:rPr>
        <w:t>，</w:t>
      </w:r>
      <w:r>
        <w:rPr>
          <w:rFonts w:asciiTheme="minorEastAsia" w:hAnsiTheme="minorEastAsia" w:cs="宋体"/>
          <w:kern w:val="0"/>
          <w:sz w:val="28"/>
          <w:szCs w:val="28"/>
        </w:rPr>
        <w:t>包括</w:t>
      </w:r>
      <w:r>
        <w:rPr>
          <w:rFonts w:asciiTheme="minorEastAsia" w:hAnsiTheme="minorEastAsia" w:hint="eastAsia"/>
          <w:sz w:val="28"/>
          <w:szCs w:val="28"/>
        </w:rPr>
        <w:t>乙</w:t>
      </w:r>
      <w:r>
        <w:rPr>
          <w:rFonts w:asciiTheme="minorEastAsia" w:hAnsiTheme="minorEastAsia" w:cs="宋体" w:hint="eastAsia"/>
          <w:kern w:val="0"/>
          <w:sz w:val="28"/>
          <w:szCs w:val="28"/>
        </w:rPr>
        <w:t>方</w:t>
      </w:r>
      <w:r>
        <w:rPr>
          <w:rFonts w:asciiTheme="minorEastAsia" w:hAnsiTheme="minorEastAsia" w:cs="宋体"/>
          <w:kern w:val="0"/>
          <w:sz w:val="28"/>
          <w:szCs w:val="28"/>
        </w:rPr>
        <w:t>向</w:t>
      </w:r>
      <w:r w:rsidRPr="00C735BF">
        <w:rPr>
          <w:rFonts w:asciiTheme="minorEastAsia" w:hAnsiTheme="minorEastAsia" w:cs="宋体"/>
          <w:kern w:val="0"/>
          <w:sz w:val="28"/>
          <w:szCs w:val="28"/>
        </w:rPr>
        <w:t>其他厂商购买的所有附件和设备，都应符合标准、规范或准则的要求</w:t>
      </w:r>
      <w:r w:rsidRPr="00C735BF">
        <w:rPr>
          <w:rFonts w:asciiTheme="minorEastAsia" w:hAnsiTheme="minorEastAsia" w:cs="宋体" w:hint="eastAsia"/>
          <w:kern w:val="0"/>
          <w:sz w:val="28"/>
          <w:szCs w:val="28"/>
        </w:rPr>
        <w:t>。</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GB755-</w:t>
      </w:r>
      <w:r w:rsidRPr="00C735BF">
        <w:rPr>
          <w:rFonts w:ascii="宋体" w:hAnsi="宋体" w:hint="eastAsia"/>
          <w:sz w:val="28"/>
          <w:szCs w:val="28"/>
        </w:rPr>
        <w:t>2019 旋转电机 定额和性能</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GB</w:t>
      </w:r>
      <w:r w:rsidRPr="00C735BF">
        <w:rPr>
          <w:rFonts w:ascii="宋体" w:hAnsi="宋体" w:hint="eastAsia"/>
          <w:sz w:val="28"/>
          <w:szCs w:val="28"/>
        </w:rPr>
        <w:t>/T</w:t>
      </w:r>
      <w:r w:rsidRPr="00C735BF">
        <w:rPr>
          <w:rFonts w:ascii="宋体" w:hAnsi="宋体"/>
          <w:sz w:val="28"/>
          <w:szCs w:val="28"/>
        </w:rPr>
        <w:t>997-</w:t>
      </w:r>
      <w:r w:rsidRPr="00C735BF">
        <w:rPr>
          <w:rFonts w:ascii="宋体" w:hAnsi="宋体" w:hint="eastAsia"/>
          <w:sz w:val="28"/>
          <w:szCs w:val="28"/>
        </w:rPr>
        <w:t>2008 旋转电机结构型式、安装型式及接线盒位置的分类（IM代号）</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GB</w:t>
      </w:r>
      <w:r w:rsidRPr="00C735BF">
        <w:rPr>
          <w:rFonts w:ascii="宋体" w:hAnsi="宋体" w:hint="eastAsia"/>
          <w:sz w:val="28"/>
          <w:szCs w:val="28"/>
        </w:rPr>
        <w:t>/T</w:t>
      </w:r>
      <w:r w:rsidRPr="00C735BF">
        <w:rPr>
          <w:rFonts w:ascii="宋体" w:hAnsi="宋体"/>
          <w:sz w:val="28"/>
          <w:szCs w:val="28"/>
        </w:rPr>
        <w:t>1032-</w:t>
      </w:r>
      <w:r w:rsidRPr="00C735BF">
        <w:rPr>
          <w:rFonts w:ascii="宋体" w:hAnsi="宋体" w:hint="eastAsia"/>
          <w:sz w:val="28"/>
          <w:szCs w:val="28"/>
        </w:rPr>
        <w:t>2012 三相异步电动机试验方法</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GB1971-</w:t>
      </w:r>
      <w:r w:rsidRPr="00C735BF">
        <w:rPr>
          <w:rFonts w:ascii="宋体" w:hAnsi="宋体" w:hint="eastAsia"/>
          <w:sz w:val="28"/>
          <w:szCs w:val="28"/>
        </w:rPr>
        <w:t>2006 旋转电机线</w:t>
      </w:r>
      <w:proofErr w:type="gramStart"/>
      <w:r w:rsidRPr="00C735BF">
        <w:rPr>
          <w:rFonts w:ascii="宋体" w:hAnsi="宋体" w:hint="eastAsia"/>
          <w:sz w:val="28"/>
          <w:szCs w:val="28"/>
        </w:rPr>
        <w:t>端标志</w:t>
      </w:r>
      <w:proofErr w:type="gramEnd"/>
      <w:r w:rsidRPr="00C735BF">
        <w:rPr>
          <w:rFonts w:ascii="宋体" w:hAnsi="宋体" w:hint="eastAsia"/>
          <w:sz w:val="28"/>
          <w:szCs w:val="28"/>
        </w:rPr>
        <w:t>与旋转方向</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lastRenderedPageBreak/>
        <w:t>GB</w:t>
      </w:r>
      <w:r w:rsidRPr="00C735BF">
        <w:rPr>
          <w:rFonts w:ascii="宋体" w:hAnsi="宋体" w:hint="eastAsia"/>
          <w:sz w:val="28"/>
          <w:szCs w:val="28"/>
        </w:rPr>
        <w:t>/T</w:t>
      </w:r>
      <w:r w:rsidRPr="00C735BF">
        <w:rPr>
          <w:rFonts w:ascii="宋体" w:hAnsi="宋体"/>
          <w:sz w:val="28"/>
          <w:szCs w:val="28"/>
        </w:rPr>
        <w:t>1993-</w:t>
      </w:r>
      <w:r w:rsidRPr="00C735BF">
        <w:rPr>
          <w:rFonts w:ascii="宋体" w:hAnsi="宋体" w:hint="eastAsia"/>
          <w:sz w:val="28"/>
          <w:szCs w:val="28"/>
        </w:rPr>
        <w:t>1993 旋转电机冷却方法</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rPr>
        <w:t>GB3836.1-4-2010 爆炸性环境 第1～4部分</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rPr>
        <w:t>GB3836.5-7-2014 爆炸性气体环境用电气设备 第5～7部分</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rPr>
        <w:t>GB 3836.8-2014 爆炸性环境 第8部分：由n</w:t>
      </w:r>
      <w:proofErr w:type="gramStart"/>
      <w:r w:rsidRPr="00C735BF">
        <w:rPr>
          <w:rFonts w:ascii="宋体" w:hAnsi="宋体" w:hint="eastAsia"/>
          <w:sz w:val="28"/>
          <w:szCs w:val="28"/>
        </w:rPr>
        <w:t>型保护</w:t>
      </w:r>
      <w:proofErr w:type="gramEnd"/>
      <w:r w:rsidRPr="00C735BF">
        <w:rPr>
          <w:rFonts w:ascii="宋体" w:hAnsi="宋体" w:hint="eastAsia"/>
          <w:sz w:val="28"/>
          <w:szCs w:val="28"/>
        </w:rPr>
        <w:t>的设备</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rPr>
        <w:t>GB12476.1-20</w:t>
      </w:r>
      <w:r w:rsidRPr="00C735BF">
        <w:rPr>
          <w:rFonts w:ascii="宋体" w:hAnsi="宋体"/>
          <w:sz w:val="28"/>
          <w:szCs w:val="28"/>
        </w:rPr>
        <w:t>13</w:t>
      </w:r>
      <w:r w:rsidRPr="00C735BF">
        <w:rPr>
          <w:rFonts w:ascii="宋体" w:hAnsi="宋体" w:hint="eastAsia"/>
          <w:sz w:val="28"/>
          <w:szCs w:val="28"/>
        </w:rPr>
        <w:t xml:space="preserve"> 可燃性粉尘环境用电气设备 第1部分：用外壳和限制表面温度温度保护的电气设备 第1节：电气设备的技术要求</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GB</w:t>
      </w:r>
      <w:r w:rsidRPr="00C735BF">
        <w:rPr>
          <w:rFonts w:ascii="宋体" w:hAnsi="宋体" w:hint="eastAsia"/>
          <w:sz w:val="28"/>
          <w:szCs w:val="28"/>
        </w:rPr>
        <w:t>/T</w:t>
      </w:r>
      <w:r w:rsidRPr="00C735BF">
        <w:rPr>
          <w:rFonts w:ascii="宋体" w:hAnsi="宋体"/>
          <w:sz w:val="28"/>
          <w:szCs w:val="28"/>
        </w:rPr>
        <w:t>4772.1-3-</w:t>
      </w:r>
      <w:r w:rsidRPr="00C735BF">
        <w:rPr>
          <w:rFonts w:ascii="宋体" w:hAnsi="宋体" w:hint="eastAsia"/>
          <w:sz w:val="28"/>
          <w:szCs w:val="28"/>
        </w:rPr>
        <w:t>1999 旋转电机尺寸和输出功率等级 第1～3部分</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GB</w:t>
      </w:r>
      <w:r w:rsidRPr="00C735BF">
        <w:rPr>
          <w:rFonts w:ascii="宋体" w:hAnsi="宋体" w:hint="eastAsia"/>
          <w:sz w:val="28"/>
          <w:szCs w:val="28"/>
        </w:rPr>
        <w:t>/T4942.1</w:t>
      </w:r>
      <w:r w:rsidRPr="00C735BF">
        <w:rPr>
          <w:rFonts w:ascii="宋体" w:hAnsi="宋体"/>
          <w:sz w:val="28"/>
          <w:szCs w:val="28"/>
        </w:rPr>
        <w:t>-</w:t>
      </w:r>
      <w:r w:rsidRPr="00C735BF">
        <w:rPr>
          <w:rFonts w:ascii="宋体" w:hAnsi="宋体" w:hint="eastAsia"/>
          <w:sz w:val="28"/>
          <w:szCs w:val="28"/>
        </w:rPr>
        <w:t>2006 旋转电机整体结构的防护等级（IP代码） 分级</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GB10068-</w:t>
      </w:r>
      <w:r w:rsidRPr="00C735BF">
        <w:rPr>
          <w:rFonts w:ascii="宋体" w:hAnsi="宋体" w:hint="eastAsia"/>
          <w:sz w:val="28"/>
          <w:szCs w:val="28"/>
        </w:rPr>
        <w:t>2008 轴中心高为</w:t>
      </w:r>
      <w:smartTag w:uri="urn:schemas-microsoft-com:office:smarttags" w:element="chmetcnv">
        <w:smartTagPr>
          <w:attr w:name="TCSC" w:val="0"/>
          <w:attr w:name="NumberType" w:val="1"/>
          <w:attr w:name="Negative" w:val="False"/>
          <w:attr w:name="HasSpace" w:val="False"/>
          <w:attr w:name="SourceValue" w:val="56"/>
          <w:attr w:name="UnitName" w:val="mm"/>
        </w:smartTagPr>
        <w:r w:rsidRPr="00C735BF">
          <w:rPr>
            <w:rFonts w:ascii="宋体" w:hAnsi="宋体" w:hint="eastAsia"/>
            <w:sz w:val="28"/>
            <w:szCs w:val="28"/>
          </w:rPr>
          <w:t>56mm</w:t>
        </w:r>
      </w:smartTag>
      <w:r w:rsidRPr="00C735BF">
        <w:rPr>
          <w:rFonts w:ascii="宋体" w:hAnsi="宋体" w:hint="eastAsia"/>
          <w:sz w:val="28"/>
          <w:szCs w:val="28"/>
        </w:rPr>
        <w:t>及以上电机的机械振动 振动的测量、评定及限值</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GB</w:t>
      </w:r>
      <w:r w:rsidRPr="00C735BF">
        <w:rPr>
          <w:rFonts w:ascii="宋体" w:hAnsi="宋体" w:hint="eastAsia"/>
          <w:sz w:val="28"/>
          <w:szCs w:val="28"/>
        </w:rPr>
        <w:t>/T</w:t>
      </w:r>
      <w:r w:rsidRPr="00C735BF">
        <w:rPr>
          <w:rFonts w:ascii="宋体" w:hAnsi="宋体"/>
          <w:sz w:val="28"/>
          <w:szCs w:val="28"/>
        </w:rPr>
        <w:t>10069.1-</w:t>
      </w:r>
      <w:r w:rsidRPr="00C735BF">
        <w:rPr>
          <w:rFonts w:ascii="宋体" w:hAnsi="宋体" w:hint="eastAsia"/>
          <w:sz w:val="28"/>
          <w:szCs w:val="28"/>
        </w:rPr>
        <w:t>2006 旋转电机噪声测定方法及限值第1部分：旋转电机噪声测定方式</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lang w:val="de-DE"/>
        </w:rPr>
        <w:t>GB10069.</w:t>
      </w:r>
      <w:r w:rsidRPr="00C735BF">
        <w:rPr>
          <w:rFonts w:ascii="宋体" w:hAnsi="宋体" w:hint="eastAsia"/>
          <w:sz w:val="28"/>
          <w:szCs w:val="28"/>
          <w:lang w:val="de-DE"/>
        </w:rPr>
        <w:t>3</w:t>
      </w:r>
      <w:r w:rsidRPr="00C735BF">
        <w:rPr>
          <w:rFonts w:ascii="宋体" w:hAnsi="宋体"/>
          <w:sz w:val="28"/>
          <w:szCs w:val="28"/>
          <w:lang w:val="de-DE"/>
        </w:rPr>
        <w:t>-</w:t>
      </w:r>
      <w:r w:rsidRPr="00C735BF">
        <w:rPr>
          <w:rFonts w:ascii="宋体" w:hAnsi="宋体" w:hint="eastAsia"/>
          <w:sz w:val="28"/>
          <w:szCs w:val="28"/>
          <w:lang w:val="de-DE"/>
        </w:rPr>
        <w:t xml:space="preserve">2008 </w:t>
      </w:r>
      <w:r w:rsidRPr="00C735BF">
        <w:rPr>
          <w:rFonts w:ascii="宋体" w:hAnsi="宋体" w:hint="eastAsia"/>
          <w:sz w:val="28"/>
          <w:szCs w:val="28"/>
        </w:rPr>
        <w:t>旋转电机噪声测定方法及限值 第3部分：噪声限值</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lang w:val="de-DE"/>
        </w:rPr>
        <w:t>GB14711-2013</w:t>
      </w:r>
      <w:r w:rsidRPr="00C735BF">
        <w:rPr>
          <w:rFonts w:ascii="宋体" w:hAnsi="宋体" w:hint="eastAsia"/>
          <w:sz w:val="28"/>
          <w:szCs w:val="28"/>
        </w:rPr>
        <w:t>中小型旋转电机通用安全要求</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lang w:val="de-DE"/>
        </w:rPr>
        <w:t>GB/T17948-20</w:t>
      </w:r>
      <w:r w:rsidRPr="00C735BF">
        <w:rPr>
          <w:rFonts w:ascii="宋体" w:hAnsi="宋体"/>
          <w:sz w:val="28"/>
          <w:szCs w:val="28"/>
          <w:lang w:val="de-DE"/>
        </w:rPr>
        <w:t>18</w:t>
      </w:r>
      <w:r w:rsidRPr="00C735BF">
        <w:rPr>
          <w:rFonts w:ascii="宋体" w:hAnsi="宋体" w:hint="eastAsia"/>
          <w:sz w:val="28"/>
          <w:szCs w:val="28"/>
          <w:lang w:val="de-DE"/>
        </w:rPr>
        <w:t xml:space="preserve"> </w:t>
      </w:r>
      <w:r w:rsidRPr="00C735BF">
        <w:rPr>
          <w:rFonts w:ascii="宋体" w:hAnsi="宋体" w:hint="eastAsia"/>
          <w:sz w:val="28"/>
          <w:szCs w:val="28"/>
        </w:rPr>
        <w:t>旋转电机绝缘结构功能性评定 总则</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rPr>
        <w:t>GB 18613-20</w:t>
      </w:r>
      <w:r w:rsidRPr="00C735BF">
        <w:rPr>
          <w:rFonts w:ascii="宋体" w:hAnsi="宋体"/>
          <w:sz w:val="28"/>
          <w:szCs w:val="28"/>
        </w:rPr>
        <w:t>20</w:t>
      </w:r>
      <w:r w:rsidRPr="00C735BF">
        <w:rPr>
          <w:rFonts w:ascii="宋体" w:hAnsi="宋体" w:hint="eastAsia"/>
          <w:sz w:val="28"/>
          <w:szCs w:val="28"/>
        </w:rPr>
        <w:t xml:space="preserve"> 电动机能效限定值及能效等级</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lang w:val="de-DE"/>
        </w:rPr>
        <w:t>GB/T191-2008</w:t>
      </w:r>
      <w:r w:rsidRPr="00C735BF">
        <w:rPr>
          <w:rFonts w:ascii="宋体" w:hAnsi="宋体" w:hint="eastAsia"/>
          <w:sz w:val="28"/>
          <w:szCs w:val="28"/>
        </w:rPr>
        <w:t>包装储运图示标志</w:t>
      </w:r>
    </w:p>
    <w:p w:rsidR="00E862D0" w:rsidRPr="00C735BF" w:rsidRDefault="00E862D0" w:rsidP="00E862D0">
      <w:pPr>
        <w:spacing w:line="360" w:lineRule="auto"/>
        <w:ind w:firstLineChars="202" w:firstLine="566"/>
        <w:rPr>
          <w:rFonts w:ascii="宋体" w:hAnsi="宋体"/>
          <w:sz w:val="28"/>
          <w:szCs w:val="28"/>
          <w:lang w:val="de-DE"/>
        </w:rPr>
      </w:pPr>
      <w:r w:rsidRPr="00C735BF">
        <w:rPr>
          <w:rFonts w:ascii="宋体" w:hAnsi="宋体" w:hint="eastAsia"/>
          <w:sz w:val="28"/>
          <w:szCs w:val="28"/>
          <w:lang w:val="de-DE"/>
        </w:rPr>
        <w:t>GB 50058-2014 爆炸危险环境电力装置设计规范</w:t>
      </w:r>
    </w:p>
    <w:p w:rsidR="00E862D0" w:rsidRPr="00C735BF" w:rsidRDefault="00E862D0" w:rsidP="00E862D0">
      <w:pPr>
        <w:spacing w:line="360" w:lineRule="auto"/>
        <w:ind w:firstLineChars="202" w:firstLine="566"/>
        <w:rPr>
          <w:rFonts w:ascii="宋体" w:hAnsi="宋体"/>
          <w:sz w:val="28"/>
          <w:szCs w:val="28"/>
          <w:lang w:val="de-DE"/>
        </w:rPr>
      </w:pPr>
      <w:r w:rsidRPr="00C735BF">
        <w:rPr>
          <w:rFonts w:ascii="宋体" w:hAnsi="宋体" w:hint="eastAsia"/>
          <w:sz w:val="28"/>
          <w:szCs w:val="28"/>
          <w:lang w:val="de-DE"/>
        </w:rPr>
        <w:t>GB/T22715-20</w:t>
      </w:r>
      <w:r w:rsidRPr="00C735BF">
        <w:rPr>
          <w:rFonts w:ascii="宋体" w:hAnsi="宋体"/>
          <w:sz w:val="28"/>
          <w:szCs w:val="28"/>
          <w:lang w:val="de-DE"/>
        </w:rPr>
        <w:t>16</w:t>
      </w:r>
      <w:r w:rsidRPr="00C735BF">
        <w:rPr>
          <w:rFonts w:ascii="宋体" w:hAnsi="宋体" w:hint="eastAsia"/>
          <w:sz w:val="28"/>
          <w:szCs w:val="28"/>
          <w:lang w:val="de-DE"/>
        </w:rPr>
        <w:t xml:space="preserve"> 交流电机定子成形线圈耐冲击电压水平</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lang w:val="de-DE"/>
        </w:rPr>
        <w:lastRenderedPageBreak/>
        <w:t>GB30254-2013 高压三相笼型异步电动机能效限定值及能效等级</w:t>
      </w:r>
      <w:bookmarkStart w:id="0" w:name="_Toc342810434"/>
      <w:bookmarkStart w:id="1" w:name="_Toc342814794"/>
      <w:bookmarkStart w:id="2" w:name="_Toc343325768"/>
      <w:bookmarkStart w:id="3" w:name="_Toc344099302"/>
      <w:bookmarkStart w:id="4" w:name="_Toc344100994"/>
      <w:bookmarkStart w:id="5" w:name="_Toc345376352"/>
      <w:bookmarkStart w:id="6" w:name="_Toc348341377"/>
      <w:bookmarkStart w:id="7" w:name="_Toc98054703"/>
      <w:bookmarkStart w:id="8" w:name="_Toc137259335"/>
      <w:bookmarkStart w:id="9" w:name="_Toc137260107"/>
      <w:bookmarkStart w:id="10" w:name="_Toc137262934"/>
    </w:p>
    <w:bookmarkEnd w:id="0"/>
    <w:bookmarkEnd w:id="1"/>
    <w:bookmarkEnd w:id="2"/>
    <w:bookmarkEnd w:id="3"/>
    <w:bookmarkEnd w:id="4"/>
    <w:bookmarkEnd w:id="5"/>
    <w:bookmarkEnd w:id="6"/>
    <w:bookmarkEnd w:id="7"/>
    <w:bookmarkEnd w:id="8"/>
    <w:bookmarkEnd w:id="9"/>
    <w:bookmarkEnd w:id="10"/>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 xml:space="preserve">JB/T </w:t>
      </w:r>
      <w:r w:rsidRPr="00C735BF">
        <w:rPr>
          <w:rFonts w:ascii="宋体" w:hAnsi="宋体" w:hint="eastAsia"/>
          <w:sz w:val="28"/>
          <w:szCs w:val="28"/>
        </w:rPr>
        <w:t>10315.1</w:t>
      </w:r>
      <w:r w:rsidRPr="00C735BF">
        <w:rPr>
          <w:rFonts w:ascii="宋体" w:hAnsi="宋体"/>
          <w:sz w:val="28"/>
          <w:szCs w:val="28"/>
        </w:rPr>
        <w:t>-</w:t>
      </w:r>
      <w:r w:rsidRPr="00C735BF">
        <w:rPr>
          <w:rFonts w:ascii="宋体" w:hAnsi="宋体" w:hint="eastAsia"/>
          <w:sz w:val="28"/>
          <w:szCs w:val="28"/>
        </w:rPr>
        <w:t>2013 高压</w:t>
      </w:r>
      <w:r w:rsidRPr="00C735BF">
        <w:rPr>
          <w:rFonts w:ascii="宋体" w:hAnsi="宋体"/>
          <w:sz w:val="28"/>
          <w:szCs w:val="28"/>
        </w:rPr>
        <w:t>三相异步电动机技术条件</w:t>
      </w:r>
      <w:r w:rsidRPr="00C735BF">
        <w:rPr>
          <w:rFonts w:ascii="宋体" w:hAnsi="宋体" w:hint="eastAsia"/>
          <w:sz w:val="28"/>
          <w:szCs w:val="28"/>
        </w:rPr>
        <w:t xml:space="preserve"> 第1部分：</w:t>
      </w:r>
      <w:r w:rsidRPr="00C735BF">
        <w:rPr>
          <w:rFonts w:ascii="宋体" w:hAnsi="宋体"/>
          <w:sz w:val="28"/>
          <w:szCs w:val="28"/>
        </w:rPr>
        <w:t>Y</w:t>
      </w:r>
      <w:r w:rsidRPr="00C735BF">
        <w:rPr>
          <w:rFonts w:ascii="宋体" w:hAnsi="宋体" w:hint="eastAsia"/>
          <w:sz w:val="28"/>
          <w:szCs w:val="28"/>
        </w:rPr>
        <w:t>KS、YKS-W、YQF</w:t>
      </w:r>
      <w:r w:rsidRPr="00C735BF">
        <w:rPr>
          <w:rFonts w:ascii="宋体" w:hAnsi="宋体"/>
          <w:sz w:val="28"/>
          <w:szCs w:val="28"/>
        </w:rPr>
        <w:t>系列（机座号</w:t>
      </w:r>
      <w:r w:rsidRPr="00C735BF">
        <w:rPr>
          <w:rFonts w:ascii="宋体" w:hAnsi="宋体" w:hint="eastAsia"/>
          <w:sz w:val="28"/>
          <w:szCs w:val="28"/>
        </w:rPr>
        <w:t>355</w:t>
      </w:r>
      <w:r w:rsidRPr="00C735BF">
        <w:rPr>
          <w:rFonts w:ascii="宋体" w:hAnsi="宋体"/>
          <w:sz w:val="28"/>
          <w:szCs w:val="28"/>
        </w:rPr>
        <w:t>～</w:t>
      </w:r>
      <w:r w:rsidRPr="00C735BF">
        <w:rPr>
          <w:rFonts w:ascii="宋体" w:hAnsi="宋体" w:hint="eastAsia"/>
          <w:sz w:val="28"/>
          <w:szCs w:val="28"/>
        </w:rPr>
        <w:t>630</w:t>
      </w:r>
      <w:r w:rsidRPr="00C735BF">
        <w:rPr>
          <w:rFonts w:ascii="宋体" w:hAnsi="宋体"/>
          <w:sz w:val="28"/>
          <w:szCs w:val="28"/>
        </w:rPr>
        <w:t>）</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JB/T</w:t>
      </w:r>
      <w:r w:rsidRPr="00C735BF">
        <w:rPr>
          <w:rFonts w:ascii="宋体" w:hAnsi="宋体" w:hint="eastAsia"/>
          <w:sz w:val="28"/>
          <w:szCs w:val="28"/>
        </w:rPr>
        <w:t xml:space="preserve"> 12306</w:t>
      </w:r>
      <w:r w:rsidRPr="00C735BF">
        <w:rPr>
          <w:rFonts w:ascii="宋体" w:hAnsi="宋体"/>
          <w:sz w:val="28"/>
          <w:szCs w:val="28"/>
        </w:rPr>
        <w:t xml:space="preserve">-2015 </w:t>
      </w:r>
      <w:r w:rsidRPr="00C735BF">
        <w:rPr>
          <w:rFonts w:ascii="宋体" w:hAnsi="宋体" w:hint="eastAsia"/>
          <w:sz w:val="28"/>
          <w:szCs w:val="28"/>
        </w:rPr>
        <w:t>10kV高效率高压隔爆型三相异步电动机技术条件</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 xml:space="preserve">JB/T </w:t>
      </w:r>
      <w:r w:rsidRPr="00C735BF">
        <w:rPr>
          <w:rFonts w:ascii="宋体" w:hAnsi="宋体" w:hint="eastAsia"/>
          <w:sz w:val="28"/>
          <w:szCs w:val="28"/>
        </w:rPr>
        <w:t>10315.2</w:t>
      </w:r>
      <w:r w:rsidRPr="00C735BF">
        <w:rPr>
          <w:rFonts w:ascii="宋体" w:hAnsi="宋体"/>
          <w:sz w:val="28"/>
          <w:szCs w:val="28"/>
        </w:rPr>
        <w:t>-</w:t>
      </w:r>
      <w:r w:rsidRPr="00C735BF">
        <w:rPr>
          <w:rFonts w:ascii="宋体" w:hAnsi="宋体" w:hint="eastAsia"/>
          <w:sz w:val="28"/>
          <w:szCs w:val="28"/>
        </w:rPr>
        <w:t>2013 高压</w:t>
      </w:r>
      <w:r w:rsidRPr="00C735BF">
        <w:rPr>
          <w:rFonts w:ascii="宋体" w:hAnsi="宋体"/>
          <w:sz w:val="28"/>
          <w:szCs w:val="28"/>
        </w:rPr>
        <w:t>三相异步电动机技术条件</w:t>
      </w:r>
      <w:r w:rsidRPr="00C735BF">
        <w:rPr>
          <w:rFonts w:ascii="宋体" w:hAnsi="宋体" w:hint="eastAsia"/>
          <w:sz w:val="28"/>
          <w:szCs w:val="28"/>
        </w:rPr>
        <w:t xml:space="preserve"> 第2部分：</w:t>
      </w:r>
      <w:r w:rsidRPr="00C735BF">
        <w:rPr>
          <w:rFonts w:ascii="宋体" w:hAnsi="宋体"/>
          <w:sz w:val="28"/>
          <w:szCs w:val="28"/>
        </w:rPr>
        <w:t>Y</w:t>
      </w:r>
      <w:r w:rsidRPr="00C735BF">
        <w:rPr>
          <w:rFonts w:ascii="宋体" w:hAnsi="宋体" w:hint="eastAsia"/>
          <w:sz w:val="28"/>
          <w:szCs w:val="28"/>
        </w:rPr>
        <w:t>KK、YKK-W系列</w:t>
      </w:r>
      <w:r w:rsidRPr="00C735BF">
        <w:rPr>
          <w:rFonts w:ascii="宋体" w:hAnsi="宋体"/>
          <w:sz w:val="28"/>
          <w:szCs w:val="28"/>
        </w:rPr>
        <w:t>（机座号</w:t>
      </w:r>
      <w:r w:rsidRPr="00C735BF">
        <w:rPr>
          <w:rFonts w:ascii="宋体" w:hAnsi="宋体" w:hint="eastAsia"/>
          <w:sz w:val="28"/>
          <w:szCs w:val="28"/>
        </w:rPr>
        <w:t>355</w:t>
      </w:r>
      <w:r w:rsidRPr="00C735BF">
        <w:rPr>
          <w:rFonts w:ascii="宋体" w:hAnsi="宋体"/>
          <w:sz w:val="28"/>
          <w:szCs w:val="28"/>
        </w:rPr>
        <w:t>～</w:t>
      </w:r>
      <w:r w:rsidRPr="00C735BF">
        <w:rPr>
          <w:rFonts w:ascii="宋体" w:hAnsi="宋体" w:hint="eastAsia"/>
          <w:sz w:val="28"/>
          <w:szCs w:val="28"/>
        </w:rPr>
        <w:t>630</w:t>
      </w:r>
      <w:r w:rsidRPr="00C735BF">
        <w:rPr>
          <w:rFonts w:ascii="宋体" w:hAnsi="宋体"/>
          <w:sz w:val="28"/>
          <w:szCs w:val="28"/>
        </w:rPr>
        <w:t>）</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JB/T</w:t>
      </w:r>
      <w:r w:rsidRPr="00C735BF">
        <w:rPr>
          <w:rFonts w:ascii="宋体" w:hAnsi="宋体" w:hint="eastAsia"/>
          <w:sz w:val="28"/>
          <w:szCs w:val="28"/>
        </w:rPr>
        <w:t>11202.1</w:t>
      </w:r>
      <w:r w:rsidRPr="00C735BF">
        <w:rPr>
          <w:rFonts w:ascii="宋体" w:hAnsi="宋体"/>
          <w:sz w:val="28"/>
          <w:szCs w:val="28"/>
        </w:rPr>
        <w:t>-</w:t>
      </w:r>
      <w:r w:rsidRPr="00C735BF">
        <w:rPr>
          <w:rFonts w:ascii="宋体" w:hAnsi="宋体" w:hint="eastAsia"/>
          <w:sz w:val="28"/>
          <w:szCs w:val="28"/>
        </w:rPr>
        <w:t>2011 高压增安型三相异步电动机技术条件 第1部分：</w:t>
      </w:r>
      <w:r w:rsidRPr="00C735BF">
        <w:rPr>
          <w:rFonts w:ascii="宋体" w:hAnsi="宋体"/>
          <w:sz w:val="28"/>
          <w:szCs w:val="28"/>
        </w:rPr>
        <w:t>Y</w:t>
      </w:r>
      <w:r w:rsidRPr="00C735BF">
        <w:rPr>
          <w:rFonts w:ascii="宋体" w:hAnsi="宋体" w:hint="eastAsia"/>
          <w:sz w:val="28"/>
          <w:szCs w:val="28"/>
        </w:rPr>
        <w:t>AKS、YAKS-W</w:t>
      </w:r>
      <w:r w:rsidRPr="00C735BF">
        <w:rPr>
          <w:rFonts w:ascii="宋体" w:hAnsi="宋体"/>
          <w:sz w:val="28"/>
          <w:szCs w:val="28"/>
        </w:rPr>
        <w:t>系列</w:t>
      </w:r>
      <w:r w:rsidRPr="00C735BF">
        <w:rPr>
          <w:rFonts w:ascii="宋体" w:hAnsi="宋体" w:hint="eastAsia"/>
          <w:sz w:val="28"/>
          <w:szCs w:val="28"/>
        </w:rPr>
        <w:t>高压增安型</w:t>
      </w:r>
      <w:r w:rsidRPr="00C735BF">
        <w:rPr>
          <w:rFonts w:ascii="宋体" w:hAnsi="宋体"/>
          <w:sz w:val="28"/>
          <w:szCs w:val="28"/>
        </w:rPr>
        <w:t>三相异步电动机技术条件（机座号</w:t>
      </w:r>
      <w:r w:rsidRPr="00C735BF">
        <w:rPr>
          <w:rFonts w:ascii="宋体" w:hAnsi="宋体" w:hint="eastAsia"/>
          <w:sz w:val="28"/>
          <w:szCs w:val="28"/>
        </w:rPr>
        <w:t>355</w:t>
      </w:r>
      <w:r w:rsidRPr="00C735BF">
        <w:rPr>
          <w:rFonts w:ascii="宋体" w:hAnsi="宋体"/>
          <w:sz w:val="28"/>
          <w:szCs w:val="28"/>
        </w:rPr>
        <w:t>～</w:t>
      </w:r>
      <w:r w:rsidRPr="00C735BF">
        <w:rPr>
          <w:rFonts w:ascii="宋体" w:hAnsi="宋体" w:hint="eastAsia"/>
          <w:sz w:val="28"/>
          <w:szCs w:val="28"/>
        </w:rPr>
        <w:t>630</w:t>
      </w:r>
      <w:r w:rsidRPr="00C735BF">
        <w:rPr>
          <w:rFonts w:ascii="宋体" w:hAnsi="宋体"/>
          <w:sz w:val="28"/>
          <w:szCs w:val="28"/>
        </w:rPr>
        <w:t>）</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rPr>
        <w:t>JB/T8668-2011大型三相立式异步电动机技术条件</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rPr>
        <w:t>JB/T6204-2002高压交流电机定子线圈及绕组耐电压试验规范</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rPr>
        <w:t>GB/T22715-20</w:t>
      </w:r>
      <w:r w:rsidRPr="00C735BF">
        <w:rPr>
          <w:rFonts w:ascii="宋体" w:hAnsi="宋体"/>
          <w:sz w:val="28"/>
          <w:szCs w:val="28"/>
        </w:rPr>
        <w:t>1</w:t>
      </w:r>
      <w:r w:rsidRPr="00C735BF">
        <w:rPr>
          <w:rFonts w:ascii="宋体" w:hAnsi="宋体" w:hint="eastAsia"/>
          <w:sz w:val="28"/>
          <w:szCs w:val="28"/>
        </w:rPr>
        <w:t>6 交流电机定子成形线圈耐冲击电压水平</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hint="eastAsia"/>
          <w:sz w:val="28"/>
          <w:szCs w:val="28"/>
        </w:rPr>
        <w:t>JB/T5888-2005 电机用DQ系列滑动轴承结构与尺寸</w:t>
      </w:r>
    </w:p>
    <w:p w:rsidR="00E862D0" w:rsidRPr="00C735BF" w:rsidRDefault="00E862D0" w:rsidP="00E862D0">
      <w:pPr>
        <w:spacing w:line="360" w:lineRule="auto"/>
        <w:ind w:firstLineChars="202" w:firstLine="566"/>
        <w:rPr>
          <w:rFonts w:ascii="宋体" w:hAnsi="宋体"/>
          <w:sz w:val="28"/>
          <w:szCs w:val="28"/>
        </w:rPr>
      </w:pPr>
      <w:r w:rsidRPr="00C735BF">
        <w:rPr>
          <w:rFonts w:ascii="宋体" w:hAnsi="宋体"/>
          <w:sz w:val="28"/>
          <w:szCs w:val="28"/>
        </w:rPr>
        <w:t>SH3024-2017</w:t>
      </w:r>
      <w:r w:rsidRPr="00C735BF">
        <w:rPr>
          <w:rFonts w:ascii="宋体" w:hAnsi="宋体" w:hint="eastAsia"/>
          <w:sz w:val="28"/>
          <w:szCs w:val="28"/>
        </w:rPr>
        <w:t xml:space="preserve"> 石油化工企业环境保护设计规范</w:t>
      </w:r>
    </w:p>
    <w:p w:rsidR="00C735BF" w:rsidRDefault="00C735BF" w:rsidP="00C735BF">
      <w:pPr>
        <w:widowControl/>
        <w:rPr>
          <w:rFonts w:asciiTheme="minorEastAsia" w:hAnsiTheme="minorEastAsia"/>
          <w:sz w:val="28"/>
          <w:szCs w:val="28"/>
        </w:rPr>
      </w:pPr>
    </w:p>
    <w:p w:rsidR="00C73F32" w:rsidRPr="00C735BF" w:rsidRDefault="00C73F32" w:rsidP="00C735BF">
      <w:pPr>
        <w:widowControl/>
        <w:rPr>
          <w:rFonts w:ascii="宋体" w:eastAsia="宋体" w:hAnsi="宋体" w:cs="宋体"/>
          <w:color w:val="000000"/>
          <w:kern w:val="0"/>
          <w:sz w:val="28"/>
          <w:szCs w:val="28"/>
        </w:rPr>
      </w:pPr>
      <w:r>
        <w:rPr>
          <w:rFonts w:asciiTheme="minorEastAsia" w:hAnsiTheme="minorEastAsia" w:hint="eastAsia"/>
          <w:sz w:val="28"/>
          <w:szCs w:val="28"/>
        </w:rPr>
        <w:t>以上所列标准并非全部标准，它仅指出了主要标准。</w:t>
      </w:r>
    </w:p>
    <w:p w:rsidR="00C735BF" w:rsidRPr="00B83A0A" w:rsidRDefault="00C73F32" w:rsidP="00B83A0A">
      <w:pPr>
        <w:spacing w:line="360" w:lineRule="auto"/>
        <w:rPr>
          <w:rFonts w:asciiTheme="minorEastAsia" w:hAnsiTheme="minorEastAsia"/>
          <w:kern w:val="0"/>
          <w:sz w:val="28"/>
          <w:szCs w:val="28"/>
        </w:rPr>
      </w:pPr>
      <w:r>
        <w:rPr>
          <w:rFonts w:asciiTheme="minorEastAsia" w:hAnsiTheme="minorEastAsia" w:hint="eastAsia"/>
          <w:sz w:val="28"/>
          <w:szCs w:val="28"/>
        </w:rPr>
        <w:t>以上所列标准、规范如与乙方所执行的标准不一致时，应按较高标准要求执行，且乙方应充分描述本技术规定与相关标准的不同点。</w:t>
      </w:r>
    </w:p>
    <w:p w:rsidR="00C73F32" w:rsidRDefault="00C73F32" w:rsidP="00C73F32">
      <w:pPr>
        <w:widowControl/>
        <w:jc w:val="left"/>
        <w:rPr>
          <w:rFonts w:asciiTheme="minorEastAsia" w:hAnsiTheme="minorEastAsia"/>
          <w:sz w:val="28"/>
          <w:szCs w:val="28"/>
        </w:rPr>
      </w:pPr>
      <w:r>
        <w:rPr>
          <w:rFonts w:asciiTheme="minorEastAsia" w:hAnsiTheme="minorEastAsia" w:hint="eastAsia"/>
          <w:b/>
          <w:sz w:val="30"/>
          <w:szCs w:val="30"/>
        </w:rPr>
        <w:t>4 .技术</w:t>
      </w:r>
      <w:r>
        <w:rPr>
          <w:rFonts w:asciiTheme="minorEastAsia" w:hAnsiTheme="minorEastAsia"/>
          <w:b/>
          <w:sz w:val="30"/>
          <w:szCs w:val="30"/>
        </w:rPr>
        <w:t>要求</w:t>
      </w:r>
    </w:p>
    <w:p w:rsidR="00C73F32" w:rsidRDefault="00C73F32" w:rsidP="00E862D0">
      <w:pPr>
        <w:spacing w:line="360" w:lineRule="auto"/>
        <w:ind w:firstLineChars="198" w:firstLine="557"/>
        <w:rPr>
          <w:rFonts w:asciiTheme="minorEastAsia" w:hAnsiTheme="minorEastAsia"/>
          <w:sz w:val="28"/>
          <w:szCs w:val="28"/>
        </w:rPr>
      </w:pPr>
      <w:r w:rsidRPr="001124C9">
        <w:rPr>
          <w:rFonts w:asciiTheme="minorEastAsia" w:hAnsiTheme="minorEastAsia" w:hint="eastAsia"/>
          <w:b/>
          <w:sz w:val="28"/>
          <w:szCs w:val="28"/>
        </w:rPr>
        <w:t>4.1</w:t>
      </w:r>
      <w:r w:rsidR="004C006B">
        <w:rPr>
          <w:rFonts w:asciiTheme="minorEastAsia" w:hAnsiTheme="minorEastAsia" w:hint="eastAsia"/>
          <w:sz w:val="28"/>
          <w:szCs w:val="28"/>
        </w:rPr>
        <w:t>原</w:t>
      </w:r>
      <w:r w:rsidR="00E862D0">
        <w:rPr>
          <w:rFonts w:asciiTheme="minorEastAsia" w:hAnsiTheme="minorEastAsia" w:hint="eastAsia"/>
          <w:sz w:val="28"/>
          <w:szCs w:val="28"/>
        </w:rPr>
        <w:t>电机</w:t>
      </w:r>
      <w:r w:rsidR="00C735BF">
        <w:rPr>
          <w:rFonts w:asciiTheme="minorEastAsia" w:hAnsiTheme="minorEastAsia" w:hint="eastAsia"/>
          <w:sz w:val="28"/>
          <w:szCs w:val="28"/>
        </w:rPr>
        <w:t>型号及</w:t>
      </w:r>
      <w:r>
        <w:rPr>
          <w:rFonts w:asciiTheme="minorEastAsia" w:hAnsiTheme="minorEastAsia" w:hint="eastAsia"/>
          <w:sz w:val="28"/>
          <w:szCs w:val="28"/>
        </w:rPr>
        <w:t>参</w:t>
      </w:r>
      <w:r>
        <w:rPr>
          <w:rFonts w:asciiTheme="minorEastAsia" w:hAnsiTheme="minorEastAsia"/>
          <w:sz w:val="28"/>
          <w:szCs w:val="28"/>
        </w:rPr>
        <w:t>数</w:t>
      </w:r>
    </w:p>
    <w:p w:rsidR="00E13A19" w:rsidRDefault="00E13A19" w:rsidP="00E862D0">
      <w:pPr>
        <w:spacing w:line="360" w:lineRule="auto"/>
        <w:ind w:firstLineChars="198" w:firstLine="554"/>
        <w:rPr>
          <w:rFonts w:asciiTheme="minorEastAsia" w:hAnsiTheme="minorEastAsia"/>
          <w:sz w:val="28"/>
          <w:szCs w:val="28"/>
        </w:rPr>
      </w:pPr>
    </w:p>
    <w:tbl>
      <w:tblPr>
        <w:tblStyle w:val="a5"/>
        <w:tblW w:w="8359" w:type="dxa"/>
        <w:jc w:val="center"/>
        <w:tblLook w:val="04A0" w:firstRow="1" w:lastRow="0" w:firstColumn="1" w:lastColumn="0" w:noHBand="0" w:noVBand="1"/>
      </w:tblPr>
      <w:tblGrid>
        <w:gridCol w:w="1838"/>
        <w:gridCol w:w="2268"/>
        <w:gridCol w:w="1701"/>
        <w:gridCol w:w="2552"/>
      </w:tblGrid>
      <w:tr w:rsidR="00C73F32" w:rsidTr="001C220A">
        <w:trPr>
          <w:trHeight w:val="793"/>
          <w:jc w:val="center"/>
        </w:trPr>
        <w:tc>
          <w:tcPr>
            <w:tcW w:w="1838" w:type="dxa"/>
          </w:tcPr>
          <w:p w:rsidR="00C73F32" w:rsidRDefault="00C73F32" w:rsidP="00AB3366">
            <w:pPr>
              <w:pStyle w:val="SINOPEC-0"/>
              <w:spacing w:line="500" w:lineRule="exact"/>
              <w:ind w:firstLineChars="0" w:firstLine="0"/>
              <w:rPr>
                <w:rFonts w:ascii="宋体" w:hAnsi="宋体"/>
                <w:bCs/>
              </w:rPr>
            </w:pPr>
            <w:r>
              <w:rPr>
                <w:rFonts w:ascii="宋体" w:hAnsi="宋体" w:hint="eastAsia"/>
                <w:bCs/>
              </w:rPr>
              <w:lastRenderedPageBreak/>
              <w:t>型号</w:t>
            </w:r>
          </w:p>
        </w:tc>
        <w:tc>
          <w:tcPr>
            <w:tcW w:w="2268" w:type="dxa"/>
          </w:tcPr>
          <w:p w:rsidR="00C73F32" w:rsidRDefault="001C220A" w:rsidP="00AB3366">
            <w:pPr>
              <w:pStyle w:val="SINOPEC-0"/>
              <w:spacing w:line="500" w:lineRule="exact"/>
              <w:ind w:firstLineChars="0" w:firstLine="0"/>
              <w:rPr>
                <w:rFonts w:ascii="宋体" w:hAnsi="宋体"/>
                <w:bCs/>
              </w:rPr>
            </w:pPr>
            <w:r>
              <w:rPr>
                <w:rFonts w:ascii="宋体" w:hAnsi="宋体"/>
                <w:bCs/>
              </w:rPr>
              <w:t>YAKK6301-2WF1</w:t>
            </w:r>
          </w:p>
        </w:tc>
        <w:tc>
          <w:tcPr>
            <w:tcW w:w="1701" w:type="dxa"/>
          </w:tcPr>
          <w:p w:rsidR="00C73F32" w:rsidRDefault="00FF3B78" w:rsidP="00AB3366">
            <w:pPr>
              <w:pStyle w:val="SINOPEC-0"/>
              <w:spacing w:line="500" w:lineRule="exact"/>
              <w:ind w:firstLineChars="0" w:firstLine="0"/>
              <w:rPr>
                <w:rFonts w:ascii="宋体" w:hAnsi="宋体"/>
                <w:bCs/>
              </w:rPr>
            </w:pPr>
            <w:r>
              <w:rPr>
                <w:rFonts w:ascii="宋体" w:hAnsi="宋体" w:hint="eastAsia"/>
              </w:rPr>
              <w:t>厂家</w:t>
            </w:r>
          </w:p>
        </w:tc>
        <w:tc>
          <w:tcPr>
            <w:tcW w:w="2552" w:type="dxa"/>
          </w:tcPr>
          <w:p w:rsidR="00C73F32" w:rsidRDefault="001C220A" w:rsidP="00AB3366">
            <w:pPr>
              <w:pStyle w:val="SINOPEC-0"/>
              <w:spacing w:line="500" w:lineRule="exact"/>
              <w:ind w:firstLineChars="0" w:firstLine="0"/>
              <w:rPr>
                <w:rFonts w:ascii="宋体" w:hAnsi="宋体"/>
                <w:bCs/>
              </w:rPr>
            </w:pPr>
            <w:r>
              <w:rPr>
                <w:rFonts w:ascii="宋体" w:hAnsi="宋体"/>
                <w:bCs/>
              </w:rPr>
              <w:t>佳木斯电机股份有限公司</w:t>
            </w:r>
          </w:p>
        </w:tc>
      </w:tr>
      <w:tr w:rsidR="00C73F32" w:rsidTr="00AB3366">
        <w:trPr>
          <w:jc w:val="center"/>
        </w:trPr>
        <w:tc>
          <w:tcPr>
            <w:tcW w:w="1838" w:type="dxa"/>
          </w:tcPr>
          <w:p w:rsidR="00C73F32" w:rsidRDefault="00C73F32" w:rsidP="00AB3366">
            <w:pPr>
              <w:pStyle w:val="SINOPEC-0"/>
              <w:spacing w:line="500" w:lineRule="exact"/>
              <w:ind w:firstLineChars="0" w:firstLine="0"/>
              <w:rPr>
                <w:rFonts w:ascii="宋体" w:hAnsi="宋体"/>
                <w:bCs/>
              </w:rPr>
            </w:pPr>
            <w:r>
              <w:rPr>
                <w:rFonts w:ascii="宋体" w:hAnsi="宋体" w:hint="eastAsia"/>
                <w:bCs/>
              </w:rPr>
              <w:t>额定电压</w:t>
            </w:r>
          </w:p>
        </w:tc>
        <w:tc>
          <w:tcPr>
            <w:tcW w:w="2268" w:type="dxa"/>
          </w:tcPr>
          <w:p w:rsidR="00C73F32" w:rsidRDefault="00FF3B78" w:rsidP="00AB3366">
            <w:pPr>
              <w:pStyle w:val="SINOPEC-0"/>
              <w:spacing w:line="500" w:lineRule="exact"/>
              <w:ind w:firstLineChars="0" w:firstLine="0"/>
              <w:rPr>
                <w:rFonts w:ascii="宋体" w:hAnsi="宋体"/>
                <w:bCs/>
              </w:rPr>
            </w:pPr>
            <w:r w:rsidRPr="00FF3B78">
              <w:rPr>
                <w:rFonts w:ascii="宋体" w:hAnsi="宋体"/>
                <w:bCs/>
              </w:rPr>
              <w:t>10</w:t>
            </w:r>
            <w:r w:rsidR="008548C3">
              <w:rPr>
                <w:rFonts w:ascii="宋体" w:hAnsi="宋体"/>
                <w:bCs/>
              </w:rPr>
              <w:t>k</w:t>
            </w:r>
            <w:r w:rsidR="00C73F32">
              <w:rPr>
                <w:rFonts w:ascii="宋体" w:hAnsi="宋体" w:hint="eastAsia"/>
                <w:bCs/>
              </w:rPr>
              <w:t>V</w:t>
            </w:r>
          </w:p>
        </w:tc>
        <w:tc>
          <w:tcPr>
            <w:tcW w:w="1701" w:type="dxa"/>
          </w:tcPr>
          <w:p w:rsidR="00C73F32" w:rsidRDefault="00FF3B78" w:rsidP="00AB3366">
            <w:pPr>
              <w:pStyle w:val="SINOPEC-0"/>
              <w:spacing w:line="500" w:lineRule="exact"/>
              <w:ind w:firstLineChars="0" w:firstLine="0"/>
              <w:rPr>
                <w:rFonts w:ascii="宋体" w:hAnsi="宋体"/>
                <w:bCs/>
              </w:rPr>
            </w:pPr>
            <w:r>
              <w:rPr>
                <w:rFonts w:ascii="宋体" w:hAnsi="宋体" w:hint="eastAsia"/>
                <w:bCs/>
              </w:rPr>
              <w:t>额定功率</w:t>
            </w:r>
          </w:p>
        </w:tc>
        <w:tc>
          <w:tcPr>
            <w:tcW w:w="2552" w:type="dxa"/>
          </w:tcPr>
          <w:p w:rsidR="00C73F32" w:rsidRDefault="00FF3B78" w:rsidP="001C220A">
            <w:pPr>
              <w:pStyle w:val="SINOPEC-0"/>
              <w:spacing w:line="500" w:lineRule="exact"/>
              <w:ind w:firstLineChars="0" w:firstLine="0"/>
              <w:rPr>
                <w:rFonts w:ascii="宋体" w:hAnsi="宋体"/>
                <w:bCs/>
              </w:rPr>
            </w:pPr>
            <w:r>
              <w:rPr>
                <w:rFonts w:ascii="宋体" w:hAnsi="宋体"/>
                <w:bCs/>
              </w:rPr>
              <w:t>12</w:t>
            </w:r>
            <w:r w:rsidR="001C220A">
              <w:rPr>
                <w:rFonts w:ascii="宋体" w:hAnsi="宋体"/>
                <w:bCs/>
              </w:rPr>
              <w:t>5</w:t>
            </w:r>
            <w:r>
              <w:rPr>
                <w:rFonts w:ascii="宋体" w:hAnsi="宋体"/>
                <w:bCs/>
              </w:rPr>
              <w:t>0kW</w:t>
            </w:r>
          </w:p>
        </w:tc>
      </w:tr>
      <w:tr w:rsidR="00C73F32" w:rsidTr="00AB3366">
        <w:trPr>
          <w:jc w:val="center"/>
        </w:trPr>
        <w:tc>
          <w:tcPr>
            <w:tcW w:w="1838" w:type="dxa"/>
          </w:tcPr>
          <w:p w:rsidR="00C73F32" w:rsidRDefault="00FF3B78" w:rsidP="00AB3366">
            <w:pPr>
              <w:pStyle w:val="SINOPEC-0"/>
              <w:spacing w:line="500" w:lineRule="exact"/>
              <w:ind w:firstLineChars="0" w:firstLine="0"/>
              <w:rPr>
                <w:rFonts w:ascii="宋体" w:hAnsi="宋体"/>
                <w:bCs/>
              </w:rPr>
            </w:pPr>
            <w:r>
              <w:rPr>
                <w:rFonts w:ascii="宋体" w:hAnsi="宋体" w:hint="eastAsia"/>
                <w:bCs/>
              </w:rPr>
              <w:t>级数</w:t>
            </w:r>
          </w:p>
        </w:tc>
        <w:tc>
          <w:tcPr>
            <w:tcW w:w="2268" w:type="dxa"/>
          </w:tcPr>
          <w:p w:rsidR="00C73F32" w:rsidRDefault="00FF3B78" w:rsidP="00AB3366">
            <w:pPr>
              <w:pStyle w:val="SINOPEC-0"/>
              <w:spacing w:line="500" w:lineRule="exact"/>
              <w:ind w:firstLineChars="0" w:firstLine="0"/>
              <w:rPr>
                <w:rFonts w:ascii="宋体" w:hAnsi="宋体"/>
                <w:bCs/>
              </w:rPr>
            </w:pPr>
            <w:r>
              <w:rPr>
                <w:rFonts w:ascii="宋体" w:hAnsi="宋体"/>
                <w:bCs/>
              </w:rPr>
              <w:t>2</w:t>
            </w:r>
          </w:p>
        </w:tc>
        <w:tc>
          <w:tcPr>
            <w:tcW w:w="1701" w:type="dxa"/>
          </w:tcPr>
          <w:p w:rsidR="00C73F32" w:rsidRDefault="00FF3B78" w:rsidP="00AB3366">
            <w:pPr>
              <w:pStyle w:val="SINOPEC-0"/>
              <w:spacing w:line="500" w:lineRule="exact"/>
              <w:ind w:firstLineChars="0" w:firstLine="0"/>
              <w:rPr>
                <w:rFonts w:ascii="宋体" w:hAnsi="宋体"/>
                <w:bCs/>
              </w:rPr>
            </w:pPr>
            <w:r>
              <w:rPr>
                <w:rFonts w:ascii="宋体" w:hAnsi="宋体" w:hint="eastAsia"/>
                <w:bCs/>
              </w:rPr>
              <w:t>电流</w:t>
            </w:r>
          </w:p>
        </w:tc>
        <w:tc>
          <w:tcPr>
            <w:tcW w:w="2552" w:type="dxa"/>
          </w:tcPr>
          <w:p w:rsidR="00C73F32" w:rsidRDefault="001C220A" w:rsidP="00AB3366">
            <w:pPr>
              <w:pStyle w:val="SINOPEC-0"/>
              <w:spacing w:line="500" w:lineRule="exact"/>
              <w:ind w:firstLineChars="0" w:firstLine="0"/>
              <w:rPr>
                <w:rFonts w:ascii="宋体" w:hAnsi="宋体"/>
                <w:bCs/>
              </w:rPr>
            </w:pPr>
            <w:r>
              <w:rPr>
                <w:rFonts w:ascii="宋体" w:hAnsi="宋体"/>
                <w:bCs/>
              </w:rPr>
              <w:t>87</w:t>
            </w:r>
            <w:r w:rsidR="00FF3B78">
              <w:rPr>
                <w:rFonts w:ascii="宋体" w:hAnsi="宋体"/>
                <w:bCs/>
              </w:rPr>
              <w:t>A</w:t>
            </w:r>
          </w:p>
        </w:tc>
      </w:tr>
      <w:tr w:rsidR="00FF3B78" w:rsidTr="00AB3366">
        <w:trPr>
          <w:jc w:val="center"/>
        </w:trPr>
        <w:tc>
          <w:tcPr>
            <w:tcW w:w="1838" w:type="dxa"/>
          </w:tcPr>
          <w:p w:rsidR="00FF3B78" w:rsidRDefault="00FF3B78" w:rsidP="00AB3366">
            <w:pPr>
              <w:pStyle w:val="SINOPEC-0"/>
              <w:spacing w:line="500" w:lineRule="exact"/>
              <w:ind w:firstLineChars="0" w:firstLine="0"/>
              <w:rPr>
                <w:rFonts w:ascii="宋体" w:hAnsi="宋体"/>
                <w:bCs/>
              </w:rPr>
            </w:pPr>
            <w:r>
              <w:rPr>
                <w:rFonts w:ascii="宋体" w:hAnsi="宋体" w:hint="eastAsia"/>
                <w:bCs/>
              </w:rPr>
              <w:t>防爆标志</w:t>
            </w:r>
          </w:p>
        </w:tc>
        <w:tc>
          <w:tcPr>
            <w:tcW w:w="2268" w:type="dxa"/>
          </w:tcPr>
          <w:p w:rsidR="00FF3B78" w:rsidRDefault="001C220A" w:rsidP="00AB3366">
            <w:pPr>
              <w:pStyle w:val="SINOPEC-0"/>
              <w:spacing w:line="500" w:lineRule="exact"/>
              <w:ind w:firstLineChars="0" w:firstLine="0"/>
              <w:rPr>
                <w:rFonts w:ascii="宋体" w:hAnsi="宋体"/>
                <w:bCs/>
              </w:rPr>
            </w:pPr>
            <w:r>
              <w:rPr>
                <w:rFonts w:ascii="宋体" w:hAnsi="宋体"/>
                <w:bCs/>
              </w:rPr>
              <w:t>E</w:t>
            </w:r>
            <w:r w:rsidR="00FF3B78" w:rsidRPr="00FF3B78">
              <w:rPr>
                <w:rFonts w:ascii="宋体" w:hAnsi="宋体"/>
                <w:bCs/>
              </w:rPr>
              <w:t>xeIIT3</w:t>
            </w:r>
          </w:p>
        </w:tc>
        <w:tc>
          <w:tcPr>
            <w:tcW w:w="1701" w:type="dxa"/>
          </w:tcPr>
          <w:p w:rsidR="00FF3B78" w:rsidRDefault="00FF3B78" w:rsidP="00AB3366">
            <w:pPr>
              <w:pStyle w:val="SINOPEC-0"/>
              <w:spacing w:line="500" w:lineRule="exact"/>
              <w:ind w:firstLineChars="0" w:firstLine="0"/>
              <w:rPr>
                <w:rFonts w:ascii="宋体" w:hAnsi="宋体"/>
                <w:bCs/>
              </w:rPr>
            </w:pPr>
            <w:r>
              <w:rPr>
                <w:rFonts w:ascii="宋体" w:hAnsi="宋体" w:hint="eastAsia"/>
                <w:bCs/>
              </w:rPr>
              <w:t>安装方式</w:t>
            </w:r>
          </w:p>
        </w:tc>
        <w:tc>
          <w:tcPr>
            <w:tcW w:w="2552" w:type="dxa"/>
          </w:tcPr>
          <w:p w:rsidR="00FF3B78" w:rsidRDefault="00FF3B78" w:rsidP="00AB3366">
            <w:pPr>
              <w:pStyle w:val="SINOPEC-0"/>
              <w:spacing w:line="500" w:lineRule="exact"/>
              <w:ind w:firstLineChars="0" w:firstLine="0"/>
              <w:rPr>
                <w:rFonts w:ascii="宋体" w:hAnsi="宋体"/>
                <w:bCs/>
              </w:rPr>
            </w:pPr>
            <w:r>
              <w:rPr>
                <w:rFonts w:ascii="宋体" w:hAnsi="宋体" w:hint="eastAsia"/>
                <w:bCs/>
              </w:rPr>
              <w:t>卧式</w:t>
            </w:r>
          </w:p>
        </w:tc>
      </w:tr>
      <w:tr w:rsidR="00FF3B78" w:rsidTr="00AB3366">
        <w:trPr>
          <w:jc w:val="center"/>
        </w:trPr>
        <w:tc>
          <w:tcPr>
            <w:tcW w:w="1838" w:type="dxa"/>
          </w:tcPr>
          <w:p w:rsidR="00FF3B78" w:rsidRDefault="00FF3B78" w:rsidP="00AB3366">
            <w:pPr>
              <w:pStyle w:val="SINOPEC-0"/>
              <w:spacing w:line="500" w:lineRule="exact"/>
              <w:ind w:firstLineChars="0" w:firstLine="0"/>
              <w:rPr>
                <w:rFonts w:ascii="宋体" w:hAnsi="宋体"/>
                <w:bCs/>
              </w:rPr>
            </w:pPr>
            <w:r>
              <w:rPr>
                <w:rFonts w:ascii="宋体" w:hAnsi="宋体" w:hint="eastAsia"/>
                <w:bCs/>
              </w:rPr>
              <w:t>防护等级</w:t>
            </w:r>
          </w:p>
        </w:tc>
        <w:tc>
          <w:tcPr>
            <w:tcW w:w="2268" w:type="dxa"/>
          </w:tcPr>
          <w:p w:rsidR="00FF3B78" w:rsidRDefault="00FF3B78" w:rsidP="00AB3366">
            <w:pPr>
              <w:pStyle w:val="SINOPEC-0"/>
              <w:spacing w:line="500" w:lineRule="exact"/>
              <w:ind w:firstLineChars="0" w:firstLine="0"/>
              <w:rPr>
                <w:rFonts w:ascii="宋体" w:hAnsi="宋体"/>
                <w:bCs/>
              </w:rPr>
            </w:pPr>
            <w:r>
              <w:rPr>
                <w:rFonts w:ascii="宋体" w:hAnsi="宋体" w:hint="eastAsia"/>
                <w:bCs/>
              </w:rPr>
              <w:t>IP</w:t>
            </w:r>
            <w:r>
              <w:rPr>
                <w:rFonts w:ascii="宋体" w:hAnsi="宋体"/>
                <w:bCs/>
              </w:rPr>
              <w:t>55</w:t>
            </w:r>
          </w:p>
        </w:tc>
        <w:tc>
          <w:tcPr>
            <w:tcW w:w="1701" w:type="dxa"/>
          </w:tcPr>
          <w:p w:rsidR="00FF3B78" w:rsidRDefault="00FF3B78" w:rsidP="00AB3366">
            <w:pPr>
              <w:pStyle w:val="SINOPEC-0"/>
              <w:spacing w:line="500" w:lineRule="exact"/>
              <w:ind w:firstLineChars="0" w:firstLine="0"/>
              <w:rPr>
                <w:rFonts w:ascii="宋体" w:hAnsi="宋体"/>
                <w:bCs/>
              </w:rPr>
            </w:pPr>
            <w:r>
              <w:rPr>
                <w:rFonts w:ascii="宋体" w:hAnsi="宋体" w:hint="eastAsia"/>
                <w:bCs/>
              </w:rPr>
              <w:t>绝缘等级</w:t>
            </w:r>
          </w:p>
        </w:tc>
        <w:tc>
          <w:tcPr>
            <w:tcW w:w="2552" w:type="dxa"/>
          </w:tcPr>
          <w:p w:rsidR="00FF3B78" w:rsidRDefault="00FF3B78" w:rsidP="00AB3366">
            <w:pPr>
              <w:pStyle w:val="SINOPEC-0"/>
              <w:spacing w:line="500" w:lineRule="exact"/>
              <w:ind w:firstLineChars="0" w:firstLine="0"/>
              <w:rPr>
                <w:rFonts w:ascii="宋体" w:hAnsi="宋体"/>
                <w:bCs/>
              </w:rPr>
            </w:pPr>
            <w:r>
              <w:rPr>
                <w:rFonts w:ascii="宋体" w:hAnsi="宋体" w:hint="eastAsia"/>
                <w:bCs/>
              </w:rPr>
              <w:t>F</w:t>
            </w:r>
          </w:p>
        </w:tc>
      </w:tr>
      <w:tr w:rsidR="00FF3B78" w:rsidTr="00AB3366">
        <w:trPr>
          <w:jc w:val="center"/>
        </w:trPr>
        <w:tc>
          <w:tcPr>
            <w:tcW w:w="1838" w:type="dxa"/>
          </w:tcPr>
          <w:p w:rsidR="00FF3B78" w:rsidRDefault="00FF3B78" w:rsidP="00AB3366">
            <w:pPr>
              <w:pStyle w:val="SINOPEC-0"/>
              <w:spacing w:line="500" w:lineRule="exact"/>
              <w:ind w:firstLineChars="0" w:firstLine="0"/>
              <w:rPr>
                <w:rFonts w:ascii="宋体" w:hAnsi="宋体"/>
                <w:bCs/>
              </w:rPr>
            </w:pPr>
            <w:r>
              <w:rPr>
                <w:rFonts w:ascii="宋体" w:hAnsi="宋体" w:hint="eastAsia"/>
                <w:bCs/>
              </w:rPr>
              <w:t>前轴承型号</w:t>
            </w:r>
          </w:p>
        </w:tc>
        <w:tc>
          <w:tcPr>
            <w:tcW w:w="2268" w:type="dxa"/>
          </w:tcPr>
          <w:p w:rsidR="00FF3B78" w:rsidRDefault="001C220A" w:rsidP="00AB3366">
            <w:pPr>
              <w:pStyle w:val="SINOPEC-0"/>
              <w:spacing w:line="500" w:lineRule="exact"/>
              <w:ind w:firstLineChars="0" w:firstLine="0"/>
              <w:rPr>
                <w:rFonts w:ascii="宋体" w:hAnsi="宋体"/>
                <w:bCs/>
              </w:rPr>
            </w:pPr>
            <w:r>
              <w:rPr>
                <w:rFonts w:ascii="宋体" w:hAnsi="宋体"/>
                <w:bCs/>
              </w:rPr>
              <w:t>DQY14-140B</w:t>
            </w:r>
          </w:p>
        </w:tc>
        <w:tc>
          <w:tcPr>
            <w:tcW w:w="1701" w:type="dxa"/>
          </w:tcPr>
          <w:p w:rsidR="00FF3B78" w:rsidRDefault="00FF3B78" w:rsidP="00AB3366">
            <w:pPr>
              <w:pStyle w:val="SINOPEC-0"/>
              <w:spacing w:line="500" w:lineRule="exact"/>
              <w:ind w:firstLineChars="0" w:firstLine="0"/>
              <w:rPr>
                <w:rFonts w:ascii="宋体" w:hAnsi="宋体"/>
                <w:bCs/>
              </w:rPr>
            </w:pPr>
            <w:r>
              <w:rPr>
                <w:rFonts w:ascii="宋体" w:hAnsi="宋体" w:hint="eastAsia"/>
                <w:bCs/>
              </w:rPr>
              <w:t>后轴承型号</w:t>
            </w:r>
          </w:p>
        </w:tc>
        <w:tc>
          <w:tcPr>
            <w:tcW w:w="2552" w:type="dxa"/>
          </w:tcPr>
          <w:p w:rsidR="00FF3B78" w:rsidRDefault="001C220A" w:rsidP="00AB3366">
            <w:pPr>
              <w:pStyle w:val="SINOPEC-0"/>
              <w:spacing w:line="500" w:lineRule="exact"/>
              <w:ind w:firstLineChars="0" w:firstLine="0"/>
              <w:rPr>
                <w:rFonts w:ascii="宋体" w:hAnsi="宋体"/>
                <w:bCs/>
              </w:rPr>
            </w:pPr>
            <w:r>
              <w:rPr>
                <w:rFonts w:ascii="宋体" w:hAnsi="宋体"/>
                <w:bCs/>
              </w:rPr>
              <w:t>DQY14-140BJ</w:t>
            </w:r>
          </w:p>
        </w:tc>
      </w:tr>
      <w:tr w:rsidR="000A603D" w:rsidTr="00AB3366">
        <w:trPr>
          <w:jc w:val="center"/>
        </w:trPr>
        <w:tc>
          <w:tcPr>
            <w:tcW w:w="1838" w:type="dxa"/>
          </w:tcPr>
          <w:p w:rsidR="000A603D" w:rsidRDefault="000A603D" w:rsidP="00AB3366">
            <w:pPr>
              <w:pStyle w:val="SINOPEC-0"/>
              <w:spacing w:line="500" w:lineRule="exact"/>
              <w:ind w:firstLineChars="0" w:firstLine="0"/>
              <w:rPr>
                <w:rFonts w:ascii="宋体" w:hAnsi="宋体"/>
                <w:bCs/>
              </w:rPr>
            </w:pPr>
            <w:r>
              <w:rPr>
                <w:rFonts w:ascii="宋体" w:hAnsi="宋体" w:hint="eastAsia"/>
                <w:bCs/>
              </w:rPr>
              <w:t>转速</w:t>
            </w:r>
          </w:p>
        </w:tc>
        <w:tc>
          <w:tcPr>
            <w:tcW w:w="2268" w:type="dxa"/>
          </w:tcPr>
          <w:p w:rsidR="000A603D" w:rsidRPr="00FF3B78" w:rsidRDefault="000A603D" w:rsidP="001C220A">
            <w:pPr>
              <w:pStyle w:val="SINOPEC-0"/>
              <w:spacing w:line="500" w:lineRule="exact"/>
              <w:ind w:firstLineChars="0" w:firstLine="0"/>
              <w:rPr>
                <w:rFonts w:ascii="宋体" w:hAnsi="宋体"/>
                <w:bCs/>
              </w:rPr>
            </w:pPr>
            <w:r>
              <w:rPr>
                <w:rFonts w:ascii="宋体" w:hAnsi="宋体" w:hint="eastAsia"/>
                <w:bCs/>
              </w:rPr>
              <w:t>298</w:t>
            </w:r>
            <w:r w:rsidR="001C220A">
              <w:rPr>
                <w:rFonts w:ascii="宋体" w:hAnsi="宋体"/>
                <w:bCs/>
              </w:rPr>
              <w:t>5</w:t>
            </w:r>
            <w:r>
              <w:rPr>
                <w:rFonts w:ascii="宋体" w:hAnsi="宋体" w:hint="eastAsia"/>
                <w:bCs/>
              </w:rPr>
              <w:t xml:space="preserve"> r/min</w:t>
            </w:r>
          </w:p>
        </w:tc>
        <w:tc>
          <w:tcPr>
            <w:tcW w:w="1701" w:type="dxa"/>
          </w:tcPr>
          <w:p w:rsidR="000A603D" w:rsidRDefault="000A603D" w:rsidP="00AB3366">
            <w:pPr>
              <w:pStyle w:val="SINOPEC-0"/>
              <w:spacing w:line="500" w:lineRule="exact"/>
              <w:ind w:firstLineChars="0" w:firstLine="0"/>
              <w:rPr>
                <w:rFonts w:ascii="宋体" w:hAnsi="宋体"/>
                <w:bCs/>
              </w:rPr>
            </w:pPr>
            <w:r>
              <w:rPr>
                <w:rFonts w:ascii="宋体" w:hAnsi="宋体" w:hint="eastAsia"/>
                <w:bCs/>
              </w:rPr>
              <w:t>工作制</w:t>
            </w:r>
          </w:p>
        </w:tc>
        <w:tc>
          <w:tcPr>
            <w:tcW w:w="2552" w:type="dxa"/>
          </w:tcPr>
          <w:p w:rsidR="000A603D" w:rsidRPr="00FF3B78" w:rsidRDefault="000A603D" w:rsidP="00AB3366">
            <w:pPr>
              <w:pStyle w:val="SINOPEC-0"/>
              <w:spacing w:line="500" w:lineRule="exact"/>
              <w:ind w:firstLineChars="0" w:firstLine="0"/>
              <w:rPr>
                <w:rFonts w:ascii="宋体" w:hAnsi="宋体"/>
                <w:bCs/>
              </w:rPr>
            </w:pPr>
            <w:r>
              <w:rPr>
                <w:rFonts w:ascii="宋体" w:hAnsi="宋体" w:hint="eastAsia"/>
                <w:bCs/>
              </w:rPr>
              <w:t>S1</w:t>
            </w:r>
          </w:p>
        </w:tc>
      </w:tr>
      <w:tr w:rsidR="004C006B" w:rsidRPr="008D3204" w:rsidTr="00AB3366">
        <w:trPr>
          <w:jc w:val="center"/>
        </w:trPr>
        <w:tc>
          <w:tcPr>
            <w:tcW w:w="8359" w:type="dxa"/>
            <w:gridSpan w:val="4"/>
          </w:tcPr>
          <w:p w:rsidR="004C006B" w:rsidRDefault="004C006B" w:rsidP="008D3204">
            <w:pPr>
              <w:pStyle w:val="SINOPEC-0"/>
              <w:spacing w:line="500" w:lineRule="exact"/>
              <w:ind w:firstLineChars="0" w:firstLine="0"/>
              <w:rPr>
                <w:rFonts w:ascii="宋体" w:hAnsi="宋体"/>
                <w:bCs/>
              </w:rPr>
            </w:pPr>
            <w:r>
              <w:rPr>
                <w:rFonts w:ascii="宋体" w:hAnsi="宋体" w:hint="eastAsia"/>
                <w:bCs/>
              </w:rPr>
              <w:t>注：</w:t>
            </w:r>
            <w:r w:rsidR="008D3204">
              <w:rPr>
                <w:rFonts w:ascii="宋体" w:hAnsi="宋体" w:hint="eastAsia"/>
                <w:bCs/>
              </w:rPr>
              <w:t>原电机冷却方式I</w:t>
            </w:r>
            <w:r w:rsidR="008D3204">
              <w:rPr>
                <w:rFonts w:ascii="宋体" w:hAnsi="宋体"/>
                <w:bCs/>
              </w:rPr>
              <w:t xml:space="preserve">C616 </w:t>
            </w:r>
          </w:p>
        </w:tc>
      </w:tr>
    </w:tbl>
    <w:p w:rsidR="00C73F32" w:rsidRPr="00632560" w:rsidRDefault="00632560" w:rsidP="00632560">
      <w:pPr>
        <w:spacing w:line="360" w:lineRule="auto"/>
        <w:ind w:left="554"/>
        <w:rPr>
          <w:rFonts w:asciiTheme="minorEastAsia" w:hAnsiTheme="minorEastAsia"/>
          <w:sz w:val="28"/>
          <w:szCs w:val="28"/>
        </w:rPr>
      </w:pPr>
      <w:r w:rsidRPr="001124C9">
        <w:rPr>
          <w:rFonts w:asciiTheme="minorEastAsia" w:hAnsiTheme="minorEastAsia" w:cs="宋体" w:hint="eastAsia"/>
          <w:b/>
          <w:color w:val="000000"/>
          <w:kern w:val="0"/>
          <w:sz w:val="28"/>
          <w:szCs w:val="28"/>
        </w:rPr>
        <w:t>4</w:t>
      </w:r>
      <w:r w:rsidRPr="001124C9">
        <w:rPr>
          <w:rFonts w:asciiTheme="minorEastAsia" w:hAnsiTheme="minorEastAsia" w:cs="宋体"/>
          <w:b/>
          <w:color w:val="000000"/>
          <w:kern w:val="0"/>
          <w:sz w:val="28"/>
          <w:szCs w:val="28"/>
        </w:rPr>
        <w:t>.2</w:t>
      </w:r>
      <w:r w:rsidR="005F3300" w:rsidRPr="00632560">
        <w:rPr>
          <w:rFonts w:asciiTheme="minorEastAsia" w:hAnsiTheme="minorEastAsia" w:cs="宋体"/>
          <w:color w:val="000000"/>
          <w:kern w:val="0"/>
          <w:sz w:val="28"/>
          <w:szCs w:val="28"/>
        </w:rPr>
        <w:t>电机</w:t>
      </w:r>
      <w:r w:rsidR="005F3300" w:rsidRPr="00632560">
        <w:rPr>
          <w:rFonts w:ascii="宋体" w:hAnsi="宋体" w:hint="eastAsia"/>
          <w:sz w:val="28"/>
          <w:szCs w:val="28"/>
        </w:rPr>
        <w:t>条件参数</w:t>
      </w:r>
      <w:r w:rsidR="00C73F32" w:rsidRPr="00632560">
        <w:rPr>
          <w:rFonts w:asciiTheme="minorEastAsia" w:hAnsiTheme="minorEastAsia" w:cs="宋体" w:hint="eastAsia"/>
          <w:color w:val="000000"/>
          <w:kern w:val="0"/>
          <w:sz w:val="28"/>
          <w:szCs w:val="28"/>
        </w:rPr>
        <w:t>性能要</w:t>
      </w:r>
      <w:r w:rsidR="00C73F32" w:rsidRPr="00632560">
        <w:rPr>
          <w:rFonts w:asciiTheme="minorEastAsia" w:hAnsiTheme="minorEastAsia" w:cs="宋体"/>
          <w:color w:val="000000"/>
          <w:kern w:val="0"/>
          <w:sz w:val="28"/>
          <w:szCs w:val="28"/>
        </w:rPr>
        <w:t>求</w:t>
      </w:r>
      <w:r w:rsidR="00C73F32" w:rsidRPr="00632560">
        <w:rPr>
          <w:rFonts w:asciiTheme="minorEastAsia" w:hAnsiTheme="minorEastAsia" w:cs="宋体" w:hint="eastAsia"/>
          <w:color w:val="000000"/>
          <w:kern w:val="0"/>
          <w:sz w:val="28"/>
          <w:szCs w:val="28"/>
        </w:rPr>
        <w:t>：</w:t>
      </w:r>
    </w:p>
    <w:p w:rsidR="00632560" w:rsidRDefault="005F3300"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cs="宋体" w:hint="eastAsia"/>
          <w:color w:val="000000"/>
          <w:kern w:val="0"/>
          <w:sz w:val="28"/>
          <w:szCs w:val="28"/>
        </w:rPr>
        <w:t>此次</w:t>
      </w:r>
      <w:r w:rsidR="008D3204">
        <w:rPr>
          <w:rFonts w:ascii="宋体" w:eastAsia="宋体" w:hAnsi="宋体" w:cs="宋体" w:hint="eastAsia"/>
          <w:color w:val="000000"/>
          <w:kern w:val="0"/>
          <w:sz w:val="28"/>
          <w:szCs w:val="28"/>
        </w:rPr>
        <w:t>购买</w:t>
      </w:r>
      <w:r w:rsidRPr="00632560">
        <w:rPr>
          <w:rFonts w:ascii="宋体" w:eastAsia="宋体" w:hAnsi="宋体" w:cs="宋体" w:hint="eastAsia"/>
          <w:color w:val="000000"/>
          <w:kern w:val="0"/>
          <w:sz w:val="28"/>
          <w:szCs w:val="28"/>
        </w:rPr>
        <w:t>的电机</w:t>
      </w:r>
      <w:r w:rsidR="008548C3" w:rsidRPr="00632560">
        <w:rPr>
          <w:rFonts w:ascii="宋体" w:eastAsia="宋体" w:hAnsi="宋体" w:cs="宋体" w:hint="eastAsia"/>
          <w:color w:val="000000"/>
          <w:kern w:val="0"/>
          <w:sz w:val="28"/>
          <w:szCs w:val="28"/>
        </w:rPr>
        <w:t>尺寸</w:t>
      </w:r>
      <w:r w:rsidRPr="00632560">
        <w:rPr>
          <w:rFonts w:ascii="宋体" w:eastAsia="宋体" w:hAnsi="宋体" w:cs="宋体" w:hint="eastAsia"/>
          <w:color w:val="000000"/>
          <w:kern w:val="0"/>
          <w:sz w:val="28"/>
          <w:szCs w:val="28"/>
        </w:rPr>
        <w:t>与原电机一致</w:t>
      </w:r>
      <w:r w:rsidR="008548C3" w:rsidRPr="00632560">
        <w:rPr>
          <w:rFonts w:ascii="宋体" w:eastAsia="宋体" w:hAnsi="宋体" w:cs="宋体" w:hint="eastAsia"/>
          <w:color w:val="000000"/>
          <w:kern w:val="0"/>
          <w:sz w:val="28"/>
          <w:szCs w:val="28"/>
        </w:rPr>
        <w:t>（需现场测绘）</w:t>
      </w:r>
      <w:r w:rsidR="00632560" w:rsidRPr="00632560">
        <w:rPr>
          <w:rFonts w:ascii="宋体" w:eastAsia="宋体" w:hAnsi="宋体" w:cs="宋体" w:hint="eastAsia"/>
          <w:color w:val="000000"/>
          <w:kern w:val="0"/>
          <w:sz w:val="28"/>
          <w:szCs w:val="28"/>
        </w:rPr>
        <w:t>。</w:t>
      </w:r>
    </w:p>
    <w:p w:rsidR="002901D3" w:rsidRPr="008548C3" w:rsidRDefault="002901D3" w:rsidP="002901D3">
      <w:pPr>
        <w:pStyle w:val="SINOPEC-3"/>
        <w:keepNext w:val="0"/>
        <w:numPr>
          <w:ilvl w:val="0"/>
          <w:numId w:val="9"/>
        </w:numPr>
        <w:tabs>
          <w:tab w:val="left" w:pos="993"/>
        </w:tabs>
        <w:spacing w:beforeLines="50" w:before="156" w:afterLines="50" w:after="156"/>
        <w:outlineLvl w:val="9"/>
        <w:rPr>
          <w:rFonts w:ascii="宋体" w:hAnsi="宋体"/>
          <w:b w:val="0"/>
          <w:sz w:val="28"/>
          <w:szCs w:val="28"/>
          <w:lang w:eastAsia="zh-CN"/>
        </w:rPr>
      </w:pPr>
      <w:r>
        <w:rPr>
          <w:rFonts w:ascii="宋体" w:hAnsi="宋体"/>
          <w:b w:val="0"/>
          <w:sz w:val="28"/>
          <w:szCs w:val="28"/>
          <w:lang w:eastAsia="zh-CN"/>
        </w:rPr>
        <w:t>电机冷却方式使用</w:t>
      </w:r>
      <w:r>
        <w:rPr>
          <w:rFonts w:ascii="宋体" w:hAnsi="宋体" w:hint="eastAsia"/>
          <w:b w:val="0"/>
          <w:sz w:val="28"/>
          <w:szCs w:val="28"/>
          <w:lang w:eastAsia="zh-CN"/>
        </w:rPr>
        <w:t>I</w:t>
      </w:r>
      <w:r>
        <w:rPr>
          <w:rFonts w:ascii="宋体" w:hAnsi="宋体"/>
          <w:b w:val="0"/>
          <w:sz w:val="28"/>
          <w:szCs w:val="28"/>
          <w:lang w:eastAsia="zh-CN"/>
        </w:rPr>
        <w:t>C611。</w:t>
      </w:r>
    </w:p>
    <w:p w:rsidR="002901D3" w:rsidRDefault="002901D3" w:rsidP="00632560">
      <w:pPr>
        <w:pStyle w:val="a8"/>
        <w:numPr>
          <w:ilvl w:val="0"/>
          <w:numId w:val="9"/>
        </w:numPr>
        <w:spacing w:line="360" w:lineRule="auto"/>
        <w:ind w:firstLineChars="0"/>
        <w:rPr>
          <w:rFonts w:ascii="宋体" w:eastAsia="宋体" w:hAnsi="宋体" w:cs="宋体"/>
          <w:color w:val="000000"/>
          <w:kern w:val="0"/>
          <w:sz w:val="28"/>
          <w:szCs w:val="28"/>
        </w:rPr>
      </w:pPr>
      <w:r>
        <w:rPr>
          <w:rFonts w:ascii="宋体" w:eastAsia="宋体" w:hAnsi="宋体" w:cs="宋体"/>
          <w:color w:val="000000"/>
          <w:kern w:val="0"/>
          <w:sz w:val="28"/>
          <w:szCs w:val="28"/>
        </w:rPr>
        <w:t>电机防爆等级不低于</w:t>
      </w:r>
      <w:r w:rsidR="00FE30FC">
        <w:rPr>
          <w:rFonts w:ascii="宋体" w:eastAsia="宋体" w:hAnsi="宋体" w:cs="宋体" w:hint="eastAsia"/>
          <w:color w:val="000000"/>
          <w:kern w:val="0"/>
          <w:sz w:val="28"/>
          <w:szCs w:val="28"/>
        </w:rPr>
        <w:t>2区、II</w:t>
      </w:r>
      <w:r w:rsidR="00FE30FC">
        <w:rPr>
          <w:rFonts w:ascii="宋体" w:eastAsia="宋体" w:hAnsi="宋体" w:cs="宋体"/>
          <w:color w:val="000000"/>
          <w:kern w:val="0"/>
          <w:sz w:val="28"/>
          <w:szCs w:val="28"/>
        </w:rPr>
        <w:t>C组、</w:t>
      </w:r>
      <w:r w:rsidR="00FE30FC">
        <w:rPr>
          <w:rFonts w:ascii="宋体" w:eastAsia="宋体" w:hAnsi="宋体" w:cs="宋体" w:hint="eastAsia"/>
          <w:color w:val="000000"/>
          <w:kern w:val="0"/>
          <w:sz w:val="28"/>
          <w:szCs w:val="28"/>
        </w:rPr>
        <w:t>温度组别T</w:t>
      </w:r>
      <w:r w:rsidR="00FE30FC">
        <w:rPr>
          <w:rFonts w:ascii="宋体" w:eastAsia="宋体" w:hAnsi="宋体" w:cs="宋体"/>
          <w:color w:val="000000"/>
          <w:kern w:val="0"/>
          <w:sz w:val="28"/>
          <w:szCs w:val="28"/>
        </w:rPr>
        <w:t>3防爆等级</w:t>
      </w:r>
      <w:r>
        <w:rPr>
          <w:rFonts w:ascii="宋体" w:eastAsia="宋体" w:hAnsi="宋体" w:cs="宋体"/>
          <w:color w:val="000000"/>
          <w:kern w:val="0"/>
          <w:sz w:val="28"/>
          <w:szCs w:val="28"/>
        </w:rPr>
        <w:t>要求。</w:t>
      </w:r>
    </w:p>
    <w:p w:rsidR="008548C3" w:rsidRPr="00632560" w:rsidRDefault="008548C3"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hint="eastAsia"/>
          <w:sz w:val="28"/>
          <w:szCs w:val="28"/>
        </w:rPr>
        <w:t>电机的运行方式应为符合GB755规定的连续工作制（</w:t>
      </w:r>
      <w:r w:rsidRPr="00632560">
        <w:rPr>
          <w:rFonts w:ascii="宋体" w:eastAsia="宋体" w:hAnsi="宋体"/>
          <w:sz w:val="28"/>
          <w:szCs w:val="28"/>
        </w:rPr>
        <w:t>S1</w:t>
      </w:r>
      <w:r w:rsidRPr="00632560">
        <w:rPr>
          <w:rFonts w:ascii="宋体" w:eastAsia="宋体" w:hAnsi="宋体" w:hint="eastAsia"/>
          <w:sz w:val="28"/>
          <w:szCs w:val="28"/>
        </w:rPr>
        <w:t>）。</w:t>
      </w:r>
    </w:p>
    <w:p w:rsidR="008548C3" w:rsidRPr="00632560" w:rsidRDefault="008548C3"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hint="eastAsia"/>
          <w:sz w:val="28"/>
          <w:szCs w:val="28"/>
        </w:rPr>
        <w:t>额定负载条件下，电机的功率因数、效率、起动电流、起动转矩、最大转矩、振动及噪声等参数应</w:t>
      </w:r>
      <w:r w:rsidR="00632560" w:rsidRPr="00632560">
        <w:rPr>
          <w:rFonts w:ascii="宋体" w:hAnsi="宋体" w:hint="eastAsia"/>
          <w:sz w:val="28"/>
          <w:szCs w:val="28"/>
        </w:rPr>
        <w:t>与原电机相符，</w:t>
      </w:r>
      <w:r w:rsidRPr="00632560">
        <w:rPr>
          <w:rFonts w:ascii="宋体" w:eastAsia="宋体" w:hAnsi="宋体" w:hint="eastAsia"/>
          <w:sz w:val="28"/>
          <w:szCs w:val="28"/>
        </w:rPr>
        <w:t>电动机功率因数不低于JB/T</w:t>
      </w:r>
      <w:r w:rsidRPr="00632560">
        <w:rPr>
          <w:rFonts w:ascii="宋体" w:eastAsia="宋体" w:hAnsi="宋体"/>
          <w:sz w:val="28"/>
          <w:szCs w:val="28"/>
        </w:rPr>
        <w:t xml:space="preserve"> </w:t>
      </w:r>
      <w:r w:rsidRPr="00632560">
        <w:rPr>
          <w:rFonts w:ascii="宋体" w:eastAsia="宋体" w:hAnsi="宋体" w:hint="eastAsia"/>
          <w:sz w:val="28"/>
          <w:szCs w:val="28"/>
        </w:rPr>
        <w:t>12306.1-2015的相关要求。</w:t>
      </w:r>
    </w:p>
    <w:p w:rsidR="008548C3" w:rsidRPr="00632560" w:rsidRDefault="008548C3"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hint="eastAsia"/>
          <w:sz w:val="28"/>
          <w:szCs w:val="28"/>
        </w:rPr>
        <w:t>额定值工况下，检温计法测量电机温升不超过80K。</w:t>
      </w:r>
    </w:p>
    <w:p w:rsidR="008548C3" w:rsidRPr="00632560" w:rsidRDefault="008548C3"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hint="eastAsia"/>
          <w:sz w:val="28"/>
          <w:szCs w:val="28"/>
        </w:rPr>
        <w:t>当电源电压与额定电压的偏差不超过±10</w:t>
      </w:r>
      <w:r w:rsidRPr="00632560">
        <w:rPr>
          <w:rFonts w:ascii="宋体" w:eastAsia="宋体" w:hAnsi="宋体"/>
          <w:sz w:val="28"/>
          <w:szCs w:val="28"/>
        </w:rPr>
        <w:t>%</w:t>
      </w:r>
      <w:r w:rsidRPr="00632560">
        <w:rPr>
          <w:rFonts w:ascii="宋体" w:eastAsia="宋体" w:hAnsi="宋体" w:hint="eastAsia"/>
          <w:sz w:val="28"/>
          <w:szCs w:val="28"/>
        </w:rPr>
        <w:t>时，电机的输出功率应连续保持为额定值，此时，电机的绝缘应为</w:t>
      </w:r>
      <w:r w:rsidRPr="00632560">
        <w:rPr>
          <w:rFonts w:ascii="宋体" w:eastAsia="宋体" w:hAnsi="宋体"/>
          <w:sz w:val="28"/>
          <w:szCs w:val="28"/>
        </w:rPr>
        <w:t>F</w:t>
      </w:r>
      <w:r w:rsidRPr="00632560">
        <w:rPr>
          <w:rFonts w:ascii="宋体" w:eastAsia="宋体" w:hAnsi="宋体" w:hint="eastAsia"/>
          <w:sz w:val="28"/>
          <w:szCs w:val="28"/>
        </w:rPr>
        <w:t>级，温升按</w:t>
      </w:r>
      <w:r w:rsidRPr="00632560">
        <w:rPr>
          <w:rFonts w:ascii="宋体" w:eastAsia="宋体" w:hAnsi="宋体"/>
          <w:sz w:val="28"/>
          <w:szCs w:val="28"/>
        </w:rPr>
        <w:t>B</w:t>
      </w:r>
      <w:r w:rsidRPr="00632560">
        <w:rPr>
          <w:rFonts w:ascii="宋体" w:eastAsia="宋体" w:hAnsi="宋体" w:hint="eastAsia"/>
          <w:sz w:val="28"/>
          <w:szCs w:val="28"/>
        </w:rPr>
        <w:t>级考核。</w:t>
      </w:r>
    </w:p>
    <w:p w:rsidR="008548C3" w:rsidRPr="00632560" w:rsidRDefault="008548C3"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hint="eastAsia"/>
          <w:sz w:val="28"/>
          <w:szCs w:val="28"/>
        </w:rPr>
        <w:t>当电源电压三相不平衡度不超过1.5%时，电机的绝缘应为</w:t>
      </w:r>
      <w:r w:rsidRPr="00632560">
        <w:rPr>
          <w:rFonts w:ascii="宋体" w:eastAsia="宋体" w:hAnsi="宋体"/>
          <w:sz w:val="28"/>
          <w:szCs w:val="28"/>
        </w:rPr>
        <w:t>F</w:t>
      </w:r>
      <w:r w:rsidRPr="00632560">
        <w:rPr>
          <w:rFonts w:ascii="宋体" w:eastAsia="宋体" w:hAnsi="宋体" w:hint="eastAsia"/>
          <w:sz w:val="28"/>
          <w:szCs w:val="28"/>
        </w:rPr>
        <w:lastRenderedPageBreak/>
        <w:t>级，温升按</w:t>
      </w:r>
      <w:r w:rsidRPr="00632560">
        <w:rPr>
          <w:rFonts w:ascii="宋体" w:eastAsia="宋体" w:hAnsi="宋体"/>
          <w:sz w:val="28"/>
          <w:szCs w:val="28"/>
        </w:rPr>
        <w:t>B</w:t>
      </w:r>
      <w:r w:rsidRPr="00632560">
        <w:rPr>
          <w:rFonts w:ascii="宋体" w:eastAsia="宋体" w:hAnsi="宋体" w:hint="eastAsia"/>
          <w:sz w:val="28"/>
          <w:szCs w:val="28"/>
        </w:rPr>
        <w:t>级考核。</w:t>
      </w:r>
    </w:p>
    <w:p w:rsidR="008548C3" w:rsidRPr="00632560" w:rsidRDefault="008548C3"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hint="eastAsia"/>
          <w:sz w:val="28"/>
          <w:szCs w:val="28"/>
        </w:rPr>
        <w:t>当电源频率与额定频率的偏差不超过±2</w:t>
      </w:r>
      <w:r w:rsidRPr="00632560">
        <w:rPr>
          <w:rFonts w:ascii="宋体" w:eastAsia="宋体" w:hAnsi="宋体"/>
          <w:sz w:val="28"/>
          <w:szCs w:val="28"/>
        </w:rPr>
        <w:t>%</w:t>
      </w:r>
      <w:r w:rsidRPr="00632560">
        <w:rPr>
          <w:rFonts w:ascii="宋体" w:eastAsia="宋体" w:hAnsi="宋体" w:hint="eastAsia"/>
          <w:sz w:val="28"/>
          <w:szCs w:val="28"/>
        </w:rPr>
        <w:t>时，电机的输出功率应连续保持为额定值，此时，电机的绝缘应为</w:t>
      </w:r>
      <w:r w:rsidRPr="00632560">
        <w:rPr>
          <w:rFonts w:ascii="宋体" w:eastAsia="宋体" w:hAnsi="宋体"/>
          <w:sz w:val="28"/>
          <w:szCs w:val="28"/>
        </w:rPr>
        <w:t>F</w:t>
      </w:r>
      <w:r w:rsidRPr="00632560">
        <w:rPr>
          <w:rFonts w:ascii="宋体" w:eastAsia="宋体" w:hAnsi="宋体" w:hint="eastAsia"/>
          <w:sz w:val="28"/>
          <w:szCs w:val="28"/>
        </w:rPr>
        <w:t>级，温升按</w:t>
      </w:r>
      <w:r w:rsidRPr="00632560">
        <w:rPr>
          <w:rFonts w:ascii="宋体" w:eastAsia="宋体" w:hAnsi="宋体"/>
          <w:sz w:val="28"/>
          <w:szCs w:val="28"/>
        </w:rPr>
        <w:t>B</w:t>
      </w:r>
      <w:r w:rsidRPr="00632560">
        <w:rPr>
          <w:rFonts w:ascii="宋体" w:eastAsia="宋体" w:hAnsi="宋体" w:hint="eastAsia"/>
          <w:sz w:val="28"/>
          <w:szCs w:val="28"/>
        </w:rPr>
        <w:t>级考核。</w:t>
      </w:r>
    </w:p>
    <w:p w:rsidR="008548C3" w:rsidRPr="00632560" w:rsidRDefault="008548C3"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hint="eastAsia"/>
          <w:sz w:val="28"/>
          <w:szCs w:val="28"/>
        </w:rPr>
        <w:t>当电源频率与额定频率的偏差不超过±2</w:t>
      </w:r>
      <w:r w:rsidRPr="00632560">
        <w:rPr>
          <w:rFonts w:ascii="宋体" w:eastAsia="宋体" w:hAnsi="宋体"/>
          <w:sz w:val="28"/>
          <w:szCs w:val="28"/>
        </w:rPr>
        <w:t>%</w:t>
      </w:r>
      <w:r w:rsidRPr="00632560">
        <w:rPr>
          <w:rFonts w:ascii="宋体" w:eastAsia="宋体" w:hAnsi="宋体" w:hint="eastAsia"/>
          <w:sz w:val="28"/>
          <w:szCs w:val="28"/>
        </w:rPr>
        <w:t>时，电源电压与额定电压的偏差不超过±</w:t>
      </w:r>
      <w:r w:rsidRPr="00632560">
        <w:rPr>
          <w:rFonts w:ascii="宋体" w:eastAsia="宋体" w:hAnsi="宋体"/>
          <w:sz w:val="28"/>
          <w:szCs w:val="28"/>
        </w:rPr>
        <w:t>5%</w:t>
      </w:r>
      <w:r w:rsidRPr="00632560">
        <w:rPr>
          <w:rFonts w:ascii="宋体" w:eastAsia="宋体" w:hAnsi="宋体" w:hint="eastAsia"/>
          <w:sz w:val="28"/>
          <w:szCs w:val="28"/>
        </w:rPr>
        <w:t>时，或电压和频率同时出现极限偏差时，电机的输出功率应连续保持额定值，此时，电机的绝缘应为</w:t>
      </w:r>
      <w:r w:rsidRPr="00632560">
        <w:rPr>
          <w:rFonts w:ascii="宋体" w:eastAsia="宋体" w:hAnsi="宋体"/>
          <w:sz w:val="28"/>
          <w:szCs w:val="28"/>
        </w:rPr>
        <w:t>F</w:t>
      </w:r>
      <w:r w:rsidRPr="00632560">
        <w:rPr>
          <w:rFonts w:ascii="宋体" w:eastAsia="宋体" w:hAnsi="宋体" w:hint="eastAsia"/>
          <w:sz w:val="28"/>
          <w:szCs w:val="28"/>
        </w:rPr>
        <w:t>级，温升按</w:t>
      </w:r>
      <w:r w:rsidRPr="00632560">
        <w:rPr>
          <w:rFonts w:ascii="宋体" w:eastAsia="宋体" w:hAnsi="宋体"/>
          <w:sz w:val="28"/>
          <w:szCs w:val="28"/>
        </w:rPr>
        <w:t>B</w:t>
      </w:r>
      <w:r w:rsidRPr="00632560">
        <w:rPr>
          <w:rFonts w:ascii="宋体" w:eastAsia="宋体" w:hAnsi="宋体" w:hint="eastAsia"/>
          <w:sz w:val="28"/>
          <w:szCs w:val="28"/>
        </w:rPr>
        <w:t>级考核。</w:t>
      </w:r>
    </w:p>
    <w:p w:rsidR="008548C3" w:rsidRPr="00632560" w:rsidRDefault="008548C3"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hint="eastAsia"/>
          <w:sz w:val="28"/>
          <w:szCs w:val="28"/>
        </w:rPr>
        <w:t>电压变化和频率变化的总和为±</w:t>
      </w:r>
      <w:r w:rsidRPr="00632560">
        <w:rPr>
          <w:rFonts w:ascii="宋体" w:eastAsia="宋体" w:hAnsi="宋体"/>
          <w:sz w:val="28"/>
          <w:szCs w:val="28"/>
        </w:rPr>
        <w:t>10%(</w:t>
      </w:r>
      <w:r w:rsidRPr="00632560">
        <w:rPr>
          <w:rFonts w:ascii="宋体" w:eastAsia="宋体" w:hAnsi="宋体" w:hint="eastAsia"/>
          <w:sz w:val="28"/>
          <w:szCs w:val="28"/>
        </w:rPr>
        <w:t>频率变化不超过±5</w:t>
      </w:r>
      <w:r w:rsidRPr="00632560">
        <w:rPr>
          <w:rFonts w:ascii="宋体" w:eastAsia="宋体" w:hAnsi="宋体"/>
          <w:sz w:val="28"/>
          <w:szCs w:val="28"/>
        </w:rPr>
        <w:t>%)</w:t>
      </w:r>
      <w:r w:rsidRPr="00632560">
        <w:rPr>
          <w:rFonts w:ascii="宋体" w:eastAsia="宋体" w:hAnsi="宋体" w:hint="eastAsia"/>
          <w:sz w:val="28"/>
          <w:szCs w:val="28"/>
        </w:rPr>
        <w:t>时，或者在电机端子电压为80%的额定电压时，允许直接起动。</w:t>
      </w:r>
    </w:p>
    <w:p w:rsidR="008548C3" w:rsidRPr="00632560" w:rsidRDefault="008548C3"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hint="eastAsia"/>
          <w:sz w:val="28"/>
          <w:szCs w:val="28"/>
        </w:rPr>
        <w:t>电源频率为</w:t>
      </w:r>
      <w:r w:rsidRPr="00632560">
        <w:rPr>
          <w:rFonts w:ascii="宋体" w:eastAsia="宋体" w:hAnsi="宋体"/>
          <w:sz w:val="28"/>
          <w:szCs w:val="28"/>
        </w:rPr>
        <w:t>50Hz</w:t>
      </w:r>
      <w:r w:rsidRPr="00632560">
        <w:rPr>
          <w:rFonts w:ascii="宋体" w:eastAsia="宋体" w:hAnsi="宋体" w:hint="eastAsia"/>
          <w:sz w:val="28"/>
          <w:szCs w:val="28"/>
        </w:rPr>
        <w:t>，电压在</w:t>
      </w:r>
      <w:r w:rsidRPr="00632560">
        <w:rPr>
          <w:rFonts w:ascii="宋体" w:eastAsia="宋体" w:hAnsi="宋体"/>
          <w:sz w:val="28"/>
          <w:szCs w:val="28"/>
        </w:rPr>
        <w:t>75%</w:t>
      </w:r>
      <w:r w:rsidRPr="00632560">
        <w:rPr>
          <w:rFonts w:ascii="宋体" w:eastAsia="宋体" w:hAnsi="宋体" w:hint="eastAsia"/>
          <w:sz w:val="28"/>
          <w:szCs w:val="28"/>
        </w:rPr>
        <w:t>额定电压时，电机应能连续运行2分钟而无有害过热。</w:t>
      </w:r>
    </w:p>
    <w:p w:rsidR="008548C3" w:rsidRPr="00632560" w:rsidRDefault="008548C3"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hint="eastAsia"/>
          <w:sz w:val="28"/>
          <w:szCs w:val="28"/>
        </w:rPr>
        <w:t>电机外壳的最高表面温度（温度计法）在规定允许最不利的条件下应满足防爆标志中温度组别的要求，隔爆型不应超过135℃。增安型所有零部件温度不应超过200℃。</w:t>
      </w:r>
    </w:p>
    <w:p w:rsidR="008548C3" w:rsidRPr="004D742C" w:rsidRDefault="008548C3" w:rsidP="00632560">
      <w:pPr>
        <w:pStyle w:val="a8"/>
        <w:numPr>
          <w:ilvl w:val="0"/>
          <w:numId w:val="9"/>
        </w:numPr>
        <w:spacing w:line="360" w:lineRule="auto"/>
        <w:ind w:firstLineChars="0"/>
        <w:rPr>
          <w:rFonts w:ascii="宋体" w:eastAsia="宋体" w:hAnsi="宋体" w:cs="宋体"/>
          <w:color w:val="000000"/>
          <w:kern w:val="0"/>
          <w:sz w:val="28"/>
          <w:szCs w:val="28"/>
        </w:rPr>
      </w:pPr>
      <w:r w:rsidRPr="00632560">
        <w:rPr>
          <w:rFonts w:ascii="宋体" w:eastAsia="宋体" w:hAnsi="宋体" w:hint="eastAsia"/>
          <w:sz w:val="28"/>
          <w:szCs w:val="28"/>
        </w:rPr>
        <w:t>增安型电机</w:t>
      </w:r>
      <w:proofErr w:type="spellStart"/>
      <w:r w:rsidRPr="00632560">
        <w:rPr>
          <w:rFonts w:ascii="宋体" w:eastAsia="宋体" w:hAnsi="宋体" w:hint="eastAsia"/>
          <w:sz w:val="28"/>
          <w:szCs w:val="28"/>
        </w:rPr>
        <w:t>t</w:t>
      </w:r>
      <w:r w:rsidRPr="00632560">
        <w:rPr>
          <w:rFonts w:ascii="宋体" w:eastAsia="宋体" w:hAnsi="宋体" w:hint="eastAsia"/>
          <w:sz w:val="28"/>
          <w:szCs w:val="28"/>
          <w:vertAlign w:val="subscript"/>
        </w:rPr>
        <w:t>E</w:t>
      </w:r>
      <w:proofErr w:type="spellEnd"/>
      <w:r w:rsidRPr="00632560">
        <w:rPr>
          <w:rFonts w:ascii="宋体" w:eastAsia="宋体" w:hAnsi="宋体" w:hint="eastAsia"/>
          <w:sz w:val="28"/>
          <w:szCs w:val="28"/>
        </w:rPr>
        <w:t>时间要求应不小于5</w:t>
      </w:r>
      <w:r w:rsidRPr="00632560">
        <w:rPr>
          <w:rFonts w:ascii="宋体" w:eastAsia="宋体" w:hAnsi="宋体"/>
          <w:sz w:val="28"/>
          <w:szCs w:val="28"/>
        </w:rPr>
        <w:t>s</w:t>
      </w:r>
      <w:r w:rsidRPr="00632560">
        <w:rPr>
          <w:rFonts w:ascii="宋体" w:eastAsia="宋体" w:hAnsi="宋体" w:hint="eastAsia"/>
          <w:sz w:val="28"/>
          <w:szCs w:val="28"/>
        </w:rPr>
        <w:t>，并应同时符合GB3836.3-2010中第5.2.4.1图2的规定（</w:t>
      </w:r>
      <w:proofErr w:type="spellStart"/>
      <w:r w:rsidRPr="00632560">
        <w:rPr>
          <w:rFonts w:ascii="宋体" w:eastAsia="宋体" w:hAnsi="宋体" w:hint="eastAsia"/>
          <w:sz w:val="28"/>
          <w:szCs w:val="28"/>
        </w:rPr>
        <w:t>t</w:t>
      </w:r>
      <w:r w:rsidRPr="00632560">
        <w:rPr>
          <w:rFonts w:ascii="宋体" w:eastAsia="宋体" w:hAnsi="宋体" w:hint="eastAsia"/>
          <w:sz w:val="28"/>
          <w:szCs w:val="28"/>
          <w:vertAlign w:val="subscript"/>
        </w:rPr>
        <w:t>E</w:t>
      </w:r>
      <w:proofErr w:type="spellEnd"/>
      <w:r w:rsidRPr="00632560">
        <w:rPr>
          <w:rFonts w:ascii="宋体" w:eastAsia="宋体" w:hAnsi="宋体" w:hint="eastAsia"/>
          <w:sz w:val="28"/>
          <w:szCs w:val="28"/>
        </w:rPr>
        <w:t>时间大于图3中按起动电流比I</w:t>
      </w:r>
      <w:r w:rsidRPr="00632560">
        <w:rPr>
          <w:rFonts w:ascii="宋体" w:eastAsia="宋体" w:hAnsi="宋体" w:hint="eastAsia"/>
          <w:sz w:val="28"/>
          <w:szCs w:val="28"/>
          <w:vertAlign w:val="subscript"/>
        </w:rPr>
        <w:t>A</w:t>
      </w:r>
      <w:r w:rsidRPr="00632560">
        <w:rPr>
          <w:rFonts w:ascii="宋体" w:eastAsia="宋体" w:hAnsi="宋体" w:hint="eastAsia"/>
          <w:sz w:val="28"/>
          <w:szCs w:val="28"/>
        </w:rPr>
        <w:t>/I</w:t>
      </w:r>
      <w:r w:rsidRPr="00632560">
        <w:rPr>
          <w:rFonts w:ascii="宋体" w:eastAsia="宋体" w:hAnsi="宋体" w:hint="eastAsia"/>
          <w:sz w:val="28"/>
          <w:szCs w:val="28"/>
          <w:vertAlign w:val="subscript"/>
        </w:rPr>
        <w:t>N</w:t>
      </w:r>
      <w:r w:rsidRPr="00632560">
        <w:rPr>
          <w:rFonts w:ascii="宋体" w:eastAsia="宋体" w:hAnsi="宋体" w:hint="eastAsia"/>
          <w:sz w:val="28"/>
          <w:szCs w:val="28"/>
        </w:rPr>
        <w:t>确定的</w:t>
      </w:r>
      <w:proofErr w:type="spellStart"/>
      <w:r w:rsidRPr="00632560">
        <w:rPr>
          <w:rFonts w:ascii="宋体" w:eastAsia="宋体" w:hAnsi="宋体" w:hint="eastAsia"/>
          <w:sz w:val="28"/>
          <w:szCs w:val="28"/>
        </w:rPr>
        <w:t>t</w:t>
      </w:r>
      <w:r w:rsidRPr="00632560">
        <w:rPr>
          <w:rFonts w:ascii="宋体" w:eastAsia="宋体" w:hAnsi="宋体" w:hint="eastAsia"/>
          <w:sz w:val="28"/>
          <w:szCs w:val="28"/>
          <w:vertAlign w:val="subscript"/>
        </w:rPr>
        <w:t>E</w:t>
      </w:r>
      <w:proofErr w:type="spellEnd"/>
      <w:r w:rsidRPr="00632560">
        <w:rPr>
          <w:rFonts w:ascii="宋体" w:eastAsia="宋体" w:hAnsi="宋体" w:hint="eastAsia"/>
          <w:sz w:val="28"/>
          <w:szCs w:val="28"/>
        </w:rPr>
        <w:t>时间最小值）。</w:t>
      </w:r>
    </w:p>
    <w:p w:rsidR="008548C3" w:rsidRPr="004D742C" w:rsidRDefault="008548C3" w:rsidP="004D742C">
      <w:pPr>
        <w:pStyle w:val="a8"/>
        <w:numPr>
          <w:ilvl w:val="0"/>
          <w:numId w:val="9"/>
        </w:numPr>
        <w:spacing w:line="360" w:lineRule="auto"/>
        <w:ind w:firstLineChars="0"/>
        <w:rPr>
          <w:rFonts w:ascii="宋体" w:eastAsia="宋体" w:hAnsi="宋体" w:cs="宋体"/>
          <w:color w:val="000000"/>
          <w:kern w:val="0"/>
          <w:sz w:val="28"/>
          <w:szCs w:val="28"/>
        </w:rPr>
      </w:pPr>
      <w:r w:rsidRPr="004D742C">
        <w:rPr>
          <w:rFonts w:ascii="宋体" w:eastAsia="宋体" w:hAnsi="宋体" w:hint="eastAsia"/>
          <w:sz w:val="28"/>
          <w:szCs w:val="28"/>
        </w:rPr>
        <w:t>电机轴电压应满足增安型无火花要求，不大于500mV。</w:t>
      </w:r>
    </w:p>
    <w:p w:rsidR="008548C3" w:rsidRPr="004D742C" w:rsidRDefault="008548C3" w:rsidP="004D742C">
      <w:pPr>
        <w:pStyle w:val="a8"/>
        <w:numPr>
          <w:ilvl w:val="0"/>
          <w:numId w:val="9"/>
        </w:numPr>
        <w:spacing w:line="360" w:lineRule="auto"/>
        <w:ind w:firstLineChars="0"/>
        <w:rPr>
          <w:rFonts w:ascii="宋体" w:eastAsia="宋体" w:hAnsi="宋体" w:cs="宋体"/>
          <w:color w:val="000000"/>
          <w:kern w:val="0"/>
          <w:sz w:val="28"/>
          <w:szCs w:val="28"/>
        </w:rPr>
      </w:pPr>
      <w:r w:rsidRPr="004D742C">
        <w:rPr>
          <w:rFonts w:ascii="宋体" w:eastAsia="宋体" w:hAnsi="宋体" w:hint="eastAsia"/>
          <w:sz w:val="28"/>
          <w:szCs w:val="28"/>
        </w:rPr>
        <w:t>电机出厂前要经过空载振动测试，其振动值符合</w:t>
      </w:r>
      <w:r w:rsidRPr="004D742C">
        <w:rPr>
          <w:rFonts w:ascii="宋体" w:eastAsia="宋体" w:hAnsi="宋体"/>
          <w:sz w:val="28"/>
          <w:szCs w:val="28"/>
        </w:rPr>
        <w:t>GB</w:t>
      </w:r>
      <w:r w:rsidRPr="004D742C">
        <w:rPr>
          <w:rFonts w:ascii="宋体" w:eastAsia="宋体" w:hAnsi="宋体" w:hint="eastAsia"/>
          <w:sz w:val="28"/>
          <w:szCs w:val="28"/>
        </w:rPr>
        <w:t xml:space="preserve"> 10068-2008的要求，但应不大于1.8mm/s。</w:t>
      </w:r>
    </w:p>
    <w:p w:rsidR="008548C3" w:rsidRPr="004D742C" w:rsidRDefault="008548C3" w:rsidP="004D742C">
      <w:pPr>
        <w:pStyle w:val="a8"/>
        <w:numPr>
          <w:ilvl w:val="0"/>
          <w:numId w:val="9"/>
        </w:numPr>
        <w:spacing w:line="360" w:lineRule="auto"/>
        <w:ind w:firstLineChars="0"/>
        <w:rPr>
          <w:rFonts w:ascii="宋体" w:eastAsia="宋体" w:hAnsi="宋体" w:cs="宋体"/>
          <w:color w:val="000000"/>
          <w:kern w:val="0"/>
          <w:sz w:val="28"/>
          <w:szCs w:val="28"/>
        </w:rPr>
      </w:pPr>
      <w:r w:rsidRPr="004D742C">
        <w:rPr>
          <w:rFonts w:ascii="宋体" w:eastAsia="宋体" w:hAnsi="宋体" w:hint="eastAsia"/>
          <w:sz w:val="28"/>
          <w:szCs w:val="28"/>
        </w:rPr>
        <w:t>电动机本体的防护等级为IP55，接线盒的防护等级为IP56，</w:t>
      </w:r>
      <w:r w:rsidRPr="004D742C">
        <w:rPr>
          <w:rFonts w:ascii="宋体" w:eastAsia="宋体" w:hAnsi="宋体" w:hint="eastAsia"/>
          <w:sz w:val="28"/>
          <w:szCs w:val="28"/>
        </w:rPr>
        <w:lastRenderedPageBreak/>
        <w:t>电机主接线盒应配置不锈钢防雨罩。</w:t>
      </w:r>
    </w:p>
    <w:p w:rsidR="004D742C" w:rsidRPr="004D742C" w:rsidRDefault="008548C3" w:rsidP="004D742C">
      <w:pPr>
        <w:pStyle w:val="a8"/>
        <w:numPr>
          <w:ilvl w:val="0"/>
          <w:numId w:val="9"/>
        </w:numPr>
        <w:spacing w:line="360" w:lineRule="auto"/>
        <w:ind w:firstLineChars="0"/>
        <w:rPr>
          <w:rFonts w:ascii="宋体" w:eastAsia="宋体" w:hAnsi="宋体" w:cs="宋体"/>
          <w:color w:val="000000"/>
          <w:kern w:val="0"/>
          <w:sz w:val="28"/>
          <w:szCs w:val="28"/>
        </w:rPr>
      </w:pPr>
      <w:r w:rsidRPr="004D742C">
        <w:rPr>
          <w:rFonts w:ascii="宋体" w:eastAsia="宋体" w:hAnsi="宋体" w:hint="eastAsia"/>
          <w:sz w:val="28"/>
          <w:szCs w:val="28"/>
        </w:rPr>
        <w:t>爆炸危险区域内的设备应有国家认可的主管机关颁发的防爆合格证。</w:t>
      </w:r>
    </w:p>
    <w:p w:rsidR="001B1632" w:rsidRPr="000F49CE" w:rsidRDefault="001B1632" w:rsidP="001B1632">
      <w:pPr>
        <w:pStyle w:val="a8"/>
        <w:numPr>
          <w:ilvl w:val="0"/>
          <w:numId w:val="9"/>
        </w:numPr>
        <w:spacing w:line="360" w:lineRule="auto"/>
        <w:ind w:firstLineChars="0"/>
        <w:rPr>
          <w:rFonts w:ascii="宋体" w:eastAsia="宋体" w:hAnsi="宋体" w:cs="宋体"/>
          <w:color w:val="000000"/>
          <w:kern w:val="0"/>
          <w:sz w:val="28"/>
          <w:szCs w:val="28"/>
        </w:rPr>
      </w:pPr>
      <w:r w:rsidRPr="004D742C">
        <w:rPr>
          <w:rFonts w:ascii="宋体" w:eastAsia="宋体" w:hAnsi="宋体" w:hint="eastAsia"/>
          <w:sz w:val="28"/>
          <w:szCs w:val="28"/>
        </w:rPr>
        <w:t>正压通风</w:t>
      </w:r>
      <w:r w:rsidRPr="004D742C">
        <w:rPr>
          <w:rFonts w:ascii="宋体" w:eastAsia="宋体" w:hAnsi="宋体"/>
          <w:sz w:val="28"/>
          <w:szCs w:val="28"/>
        </w:rPr>
        <w:t>装置</w:t>
      </w:r>
      <w:r w:rsidRPr="004D742C">
        <w:rPr>
          <w:rFonts w:ascii="宋体" w:eastAsia="宋体" w:hAnsi="宋体" w:hint="eastAsia"/>
          <w:sz w:val="28"/>
          <w:szCs w:val="28"/>
        </w:rPr>
        <w:t>选用</w:t>
      </w:r>
      <w:r w:rsidRPr="004927DE">
        <w:rPr>
          <w:rFonts w:ascii="宋体" w:eastAsia="宋体" w:hAnsi="宋体" w:hint="eastAsia"/>
          <w:sz w:val="28"/>
          <w:szCs w:val="28"/>
        </w:rPr>
        <w:t>（</w:t>
      </w:r>
      <w:proofErr w:type="gramStart"/>
      <w:r w:rsidRPr="004927DE">
        <w:rPr>
          <w:rFonts w:ascii="宋体" w:eastAsia="宋体" w:hAnsi="宋体" w:hint="eastAsia"/>
          <w:sz w:val="28"/>
          <w:szCs w:val="28"/>
        </w:rPr>
        <w:t>南阳</w:t>
      </w:r>
      <w:r>
        <w:rPr>
          <w:rFonts w:ascii="宋体" w:eastAsia="宋体" w:hAnsi="宋体" w:hint="eastAsia"/>
          <w:sz w:val="28"/>
          <w:szCs w:val="28"/>
        </w:rPr>
        <w:t>正</w:t>
      </w:r>
      <w:proofErr w:type="gramEnd"/>
      <w:r>
        <w:rPr>
          <w:rFonts w:ascii="宋体" w:eastAsia="宋体" w:hAnsi="宋体" w:hint="eastAsia"/>
          <w:sz w:val="28"/>
          <w:szCs w:val="28"/>
        </w:rPr>
        <w:t>通</w:t>
      </w:r>
      <w:r w:rsidRPr="004927DE">
        <w:rPr>
          <w:rFonts w:ascii="宋体" w:eastAsia="宋体" w:hAnsi="宋体" w:hint="eastAsia"/>
          <w:sz w:val="28"/>
          <w:szCs w:val="28"/>
        </w:rPr>
        <w:t>或前锋科技）</w:t>
      </w:r>
      <w:r>
        <w:rPr>
          <w:rFonts w:ascii="宋体" w:eastAsia="宋体" w:hAnsi="宋体" w:hint="eastAsia"/>
          <w:sz w:val="28"/>
          <w:szCs w:val="28"/>
        </w:rPr>
        <w:t>正压保护</w:t>
      </w:r>
      <w:r w:rsidRPr="004D742C">
        <w:rPr>
          <w:rFonts w:ascii="宋体" w:eastAsia="宋体" w:hAnsi="宋体" w:hint="eastAsia"/>
          <w:sz w:val="28"/>
          <w:szCs w:val="28"/>
        </w:rPr>
        <w:t>系统</w:t>
      </w:r>
      <w:r>
        <w:rPr>
          <w:rFonts w:ascii="宋体" w:eastAsia="宋体" w:hAnsi="宋体" w:hint="eastAsia"/>
          <w:sz w:val="28"/>
          <w:szCs w:val="28"/>
        </w:rPr>
        <w:t>装置</w:t>
      </w:r>
      <w:r w:rsidRPr="004D742C">
        <w:rPr>
          <w:rFonts w:ascii="宋体" w:eastAsia="宋体" w:hAnsi="宋体" w:hint="eastAsia"/>
          <w:sz w:val="28"/>
          <w:szCs w:val="28"/>
        </w:rPr>
        <w:t>主要技术参数及要求：可选择换气时间： 0—</w:t>
      </w:r>
      <w:r>
        <w:rPr>
          <w:rFonts w:ascii="宋体" w:eastAsia="宋体" w:hAnsi="宋体"/>
          <w:sz w:val="28"/>
          <w:szCs w:val="28"/>
        </w:rPr>
        <w:t>100</w:t>
      </w:r>
      <w:r w:rsidRPr="004D742C">
        <w:rPr>
          <w:rFonts w:ascii="宋体" w:eastAsia="宋体" w:hAnsi="宋体" w:hint="eastAsia"/>
          <w:sz w:val="28"/>
          <w:szCs w:val="28"/>
        </w:rPr>
        <w:t>分钟可调节泄漏补偿能力：</w:t>
      </w:r>
      <w:r>
        <w:rPr>
          <w:rFonts w:ascii="宋体" w:eastAsia="宋体" w:hAnsi="宋体" w:hint="eastAsia"/>
          <w:sz w:val="28"/>
          <w:szCs w:val="28"/>
        </w:rPr>
        <w:t>功能配置：电机互锁防爆接点</w:t>
      </w:r>
      <w:r w:rsidRPr="004D742C">
        <w:rPr>
          <w:rFonts w:ascii="宋体" w:eastAsia="宋体" w:hAnsi="宋体" w:hint="eastAsia"/>
          <w:sz w:val="28"/>
          <w:szCs w:val="28"/>
        </w:rPr>
        <w:t>AC250V/</w:t>
      </w:r>
      <w:r w:rsidR="00920596">
        <w:rPr>
          <w:rFonts w:ascii="宋体" w:eastAsia="宋体" w:hAnsi="宋体"/>
          <w:sz w:val="28"/>
          <w:szCs w:val="28"/>
        </w:rPr>
        <w:t>5</w:t>
      </w:r>
      <w:r w:rsidRPr="004D742C">
        <w:rPr>
          <w:rFonts w:ascii="宋体" w:eastAsia="宋体" w:hAnsi="宋体" w:hint="eastAsia"/>
          <w:sz w:val="28"/>
          <w:szCs w:val="28"/>
        </w:rPr>
        <w:t>A</w:t>
      </w:r>
      <w:r>
        <w:rPr>
          <w:rFonts w:ascii="宋体" w:eastAsia="宋体" w:hAnsi="宋体"/>
          <w:sz w:val="28"/>
          <w:szCs w:val="28"/>
        </w:rPr>
        <w:t xml:space="preserve"> </w:t>
      </w:r>
      <w:r>
        <w:rPr>
          <w:rFonts w:ascii="宋体" w:eastAsia="宋体" w:hAnsi="宋体" w:hint="eastAsia"/>
          <w:sz w:val="28"/>
          <w:szCs w:val="28"/>
        </w:rPr>
        <w:t>、报警压力接点</w:t>
      </w:r>
      <w:r w:rsidRPr="004D742C">
        <w:rPr>
          <w:rFonts w:ascii="宋体" w:eastAsia="宋体" w:hAnsi="宋体" w:hint="eastAsia"/>
          <w:sz w:val="28"/>
          <w:szCs w:val="28"/>
        </w:rPr>
        <w:t>AC250V/</w:t>
      </w:r>
      <w:r w:rsidR="00920596">
        <w:rPr>
          <w:rFonts w:ascii="宋体" w:eastAsia="宋体" w:hAnsi="宋体"/>
          <w:sz w:val="28"/>
          <w:szCs w:val="28"/>
        </w:rPr>
        <w:t>5</w:t>
      </w:r>
      <w:r w:rsidRPr="004D742C">
        <w:rPr>
          <w:rFonts w:ascii="宋体" w:eastAsia="宋体" w:hAnsi="宋体" w:hint="eastAsia"/>
          <w:sz w:val="28"/>
          <w:szCs w:val="28"/>
        </w:rPr>
        <w:t>A</w:t>
      </w:r>
      <w:r>
        <w:rPr>
          <w:rFonts w:ascii="宋体" w:eastAsia="宋体" w:hAnsi="宋体" w:hint="eastAsia"/>
          <w:sz w:val="28"/>
          <w:szCs w:val="28"/>
        </w:rPr>
        <w:t>、停机压力接点</w:t>
      </w:r>
      <w:r w:rsidRPr="004D742C">
        <w:rPr>
          <w:rFonts w:ascii="宋体" w:eastAsia="宋体" w:hAnsi="宋体" w:hint="eastAsia"/>
          <w:sz w:val="28"/>
          <w:szCs w:val="28"/>
        </w:rPr>
        <w:t>AC250V/</w:t>
      </w:r>
      <w:r w:rsidR="00920596">
        <w:rPr>
          <w:rFonts w:ascii="宋体" w:eastAsia="宋体" w:hAnsi="宋体"/>
          <w:sz w:val="28"/>
          <w:szCs w:val="28"/>
        </w:rPr>
        <w:t>5</w:t>
      </w:r>
      <w:r w:rsidRPr="004D742C">
        <w:rPr>
          <w:rFonts w:ascii="宋体" w:eastAsia="宋体" w:hAnsi="宋体" w:hint="eastAsia"/>
          <w:sz w:val="28"/>
          <w:szCs w:val="28"/>
        </w:rPr>
        <w:t>A；产品认证：国内防爆认证 (产品箱内附证书资料)；动作方式：纯气动逻辑；外壳材质：不锈钢</w:t>
      </w:r>
      <w:r>
        <w:rPr>
          <w:rFonts w:ascii="宋体" w:eastAsia="宋体" w:hAnsi="宋体" w:hint="eastAsia"/>
          <w:sz w:val="28"/>
          <w:szCs w:val="28"/>
        </w:rPr>
        <w:t>材质（不能低于3</w:t>
      </w:r>
      <w:r>
        <w:rPr>
          <w:rFonts w:ascii="宋体" w:eastAsia="宋体" w:hAnsi="宋体"/>
          <w:sz w:val="28"/>
          <w:szCs w:val="28"/>
        </w:rPr>
        <w:t>04</w:t>
      </w:r>
      <w:r>
        <w:rPr>
          <w:rFonts w:ascii="宋体" w:eastAsia="宋体" w:hAnsi="宋体" w:hint="eastAsia"/>
          <w:sz w:val="28"/>
          <w:szCs w:val="28"/>
        </w:rPr>
        <w:t>），</w:t>
      </w:r>
      <w:r w:rsidRPr="004D742C">
        <w:rPr>
          <w:rFonts w:ascii="宋体" w:eastAsia="宋体" w:hAnsi="宋体" w:hint="eastAsia"/>
          <w:sz w:val="28"/>
          <w:szCs w:val="28"/>
        </w:rPr>
        <w:t>接线盒防护等级IP65。</w:t>
      </w:r>
    </w:p>
    <w:p w:rsidR="008548C3" w:rsidRPr="000F49CE" w:rsidRDefault="008548C3" w:rsidP="000F49CE">
      <w:pPr>
        <w:pStyle w:val="a8"/>
        <w:numPr>
          <w:ilvl w:val="0"/>
          <w:numId w:val="9"/>
        </w:numPr>
        <w:spacing w:line="360" w:lineRule="auto"/>
        <w:ind w:firstLineChars="0"/>
        <w:rPr>
          <w:rFonts w:ascii="宋体" w:eastAsia="宋体" w:hAnsi="宋体" w:cs="宋体"/>
          <w:color w:val="000000"/>
          <w:kern w:val="0"/>
          <w:sz w:val="28"/>
          <w:szCs w:val="28"/>
        </w:rPr>
      </w:pPr>
      <w:r w:rsidRPr="000F49CE">
        <w:rPr>
          <w:rFonts w:ascii="宋体" w:eastAsia="宋体" w:hAnsi="宋体" w:hint="eastAsia"/>
          <w:sz w:val="28"/>
          <w:szCs w:val="28"/>
        </w:rPr>
        <w:t>电机应安装空间加热器，其电源要求</w:t>
      </w:r>
      <w:r w:rsidRPr="000F49CE">
        <w:rPr>
          <w:rFonts w:ascii="宋体" w:eastAsia="宋体" w:hAnsi="宋体"/>
          <w:sz w:val="28"/>
          <w:szCs w:val="28"/>
        </w:rPr>
        <w:t>220</w:t>
      </w:r>
      <w:r w:rsidRPr="000F49CE">
        <w:rPr>
          <w:rFonts w:ascii="宋体" w:eastAsia="宋体" w:hAnsi="宋体" w:hint="eastAsia"/>
          <w:sz w:val="28"/>
          <w:szCs w:val="28"/>
        </w:rPr>
        <w:t xml:space="preserve"> </w:t>
      </w:r>
      <w:r w:rsidRPr="000F49CE">
        <w:rPr>
          <w:rFonts w:ascii="宋体" w:eastAsia="宋体" w:hAnsi="宋体"/>
          <w:sz w:val="28"/>
          <w:szCs w:val="28"/>
        </w:rPr>
        <w:t>V</w:t>
      </w:r>
      <w:r w:rsidRPr="000F49CE">
        <w:rPr>
          <w:rFonts w:ascii="宋体" w:eastAsia="宋体" w:hAnsi="宋体" w:hint="eastAsia"/>
          <w:sz w:val="28"/>
          <w:szCs w:val="28"/>
        </w:rPr>
        <w:t>AC，单相，空间加热器应设独立的加热器接线盒</w:t>
      </w:r>
      <w:r w:rsidR="00C75430">
        <w:rPr>
          <w:rFonts w:ascii="宋体" w:eastAsia="宋体" w:hAnsi="宋体" w:hint="eastAsia"/>
          <w:sz w:val="28"/>
          <w:szCs w:val="28"/>
        </w:rPr>
        <w:t>(</w:t>
      </w:r>
      <w:r w:rsidR="00C75430">
        <w:rPr>
          <w:rFonts w:ascii="宋体" w:eastAsia="宋体" w:hAnsi="宋体"/>
          <w:sz w:val="28"/>
          <w:szCs w:val="28"/>
        </w:rPr>
        <w:t>不锈钢接线盒)</w:t>
      </w:r>
      <w:r w:rsidRPr="000F49CE">
        <w:rPr>
          <w:rFonts w:ascii="宋体" w:eastAsia="宋体" w:hAnsi="宋体" w:hint="eastAsia"/>
          <w:sz w:val="28"/>
          <w:szCs w:val="28"/>
        </w:rPr>
        <w:t>，加热器接线盒</w:t>
      </w:r>
      <w:r w:rsidR="00B67E8C">
        <w:rPr>
          <w:rFonts w:ascii="宋体" w:eastAsia="宋体" w:hAnsi="宋体" w:hint="eastAsia"/>
          <w:sz w:val="28"/>
          <w:szCs w:val="28"/>
        </w:rPr>
        <w:t>位置</w:t>
      </w:r>
      <w:r w:rsidR="00116ACD">
        <w:rPr>
          <w:rFonts w:ascii="宋体" w:eastAsia="宋体" w:hAnsi="宋体" w:hint="eastAsia"/>
          <w:sz w:val="28"/>
          <w:szCs w:val="28"/>
        </w:rPr>
        <w:t>和孔径</w:t>
      </w:r>
      <w:r w:rsidR="00B67E8C">
        <w:rPr>
          <w:rFonts w:ascii="宋体" w:eastAsia="宋体" w:hAnsi="宋体" w:hint="eastAsia"/>
          <w:sz w:val="28"/>
          <w:szCs w:val="28"/>
        </w:rPr>
        <w:t>与原电机相同。</w:t>
      </w:r>
    </w:p>
    <w:p w:rsidR="008548C3" w:rsidRPr="000F49CE" w:rsidRDefault="008548C3" w:rsidP="000F49CE">
      <w:pPr>
        <w:pStyle w:val="a8"/>
        <w:numPr>
          <w:ilvl w:val="0"/>
          <w:numId w:val="9"/>
        </w:numPr>
        <w:spacing w:line="360" w:lineRule="auto"/>
        <w:ind w:firstLineChars="0"/>
        <w:rPr>
          <w:rFonts w:ascii="宋体" w:eastAsia="宋体" w:hAnsi="宋体" w:cs="宋体"/>
          <w:color w:val="000000"/>
          <w:kern w:val="0"/>
          <w:sz w:val="28"/>
          <w:szCs w:val="28"/>
        </w:rPr>
      </w:pPr>
      <w:r w:rsidRPr="000F49CE">
        <w:rPr>
          <w:rFonts w:ascii="宋体" w:eastAsia="宋体" w:hAnsi="宋体" w:hint="eastAsia"/>
          <w:sz w:val="28"/>
          <w:szCs w:val="28"/>
        </w:rPr>
        <w:t>电机定子绕组应埋置</w:t>
      </w:r>
      <w:proofErr w:type="gramStart"/>
      <w:r w:rsidRPr="000F49CE">
        <w:rPr>
          <w:rFonts w:ascii="宋体" w:eastAsia="宋体" w:hAnsi="宋体" w:hint="eastAsia"/>
          <w:sz w:val="28"/>
          <w:szCs w:val="28"/>
        </w:rPr>
        <w:t>6个双支</w:t>
      </w:r>
      <w:proofErr w:type="gramEnd"/>
      <w:r w:rsidRPr="000F49CE">
        <w:rPr>
          <w:rFonts w:ascii="宋体" w:eastAsia="宋体" w:hAnsi="宋体" w:hint="eastAsia"/>
          <w:sz w:val="28"/>
          <w:szCs w:val="28"/>
        </w:rPr>
        <w:t>Pt100</w:t>
      </w:r>
      <w:proofErr w:type="gramStart"/>
      <w:r w:rsidRPr="000F49CE">
        <w:rPr>
          <w:rFonts w:ascii="宋体" w:eastAsia="宋体" w:hAnsi="宋体" w:hint="eastAsia"/>
          <w:sz w:val="28"/>
          <w:szCs w:val="28"/>
        </w:rPr>
        <w:t>铂</w:t>
      </w:r>
      <w:proofErr w:type="gramEnd"/>
      <w:r w:rsidRPr="000F49CE">
        <w:rPr>
          <w:rFonts w:ascii="宋体" w:eastAsia="宋体" w:hAnsi="宋体" w:hint="eastAsia"/>
          <w:sz w:val="28"/>
          <w:szCs w:val="28"/>
        </w:rPr>
        <w:t>热电阻，</w:t>
      </w:r>
      <w:proofErr w:type="gramStart"/>
      <w:r w:rsidRPr="000F49CE">
        <w:rPr>
          <w:rFonts w:ascii="宋体" w:eastAsia="宋体" w:hAnsi="宋体" w:hint="eastAsia"/>
          <w:sz w:val="28"/>
          <w:szCs w:val="28"/>
        </w:rPr>
        <w:t>每相2个</w:t>
      </w:r>
      <w:proofErr w:type="gramEnd"/>
      <w:r w:rsidRPr="000F49CE">
        <w:rPr>
          <w:rFonts w:ascii="宋体" w:eastAsia="宋体" w:hAnsi="宋体" w:hint="eastAsia"/>
          <w:sz w:val="28"/>
          <w:szCs w:val="28"/>
        </w:rPr>
        <w:t>，并设独立的测温接线盒</w:t>
      </w:r>
      <w:r w:rsidR="00C75430">
        <w:rPr>
          <w:rFonts w:ascii="宋体" w:eastAsia="宋体" w:hAnsi="宋体" w:hint="eastAsia"/>
          <w:sz w:val="28"/>
          <w:szCs w:val="28"/>
        </w:rPr>
        <w:t>(</w:t>
      </w:r>
      <w:r w:rsidR="00C75430">
        <w:rPr>
          <w:rFonts w:ascii="宋体" w:eastAsia="宋体" w:hAnsi="宋体"/>
          <w:sz w:val="28"/>
          <w:szCs w:val="28"/>
        </w:rPr>
        <w:t>不锈钢接线盒)</w:t>
      </w:r>
      <w:r w:rsidRPr="000F49CE">
        <w:rPr>
          <w:rFonts w:ascii="宋体" w:eastAsia="宋体" w:hAnsi="宋体" w:hint="eastAsia"/>
          <w:sz w:val="28"/>
          <w:szCs w:val="28"/>
        </w:rPr>
        <w:t>，测温接线盒</w:t>
      </w:r>
      <w:r w:rsidR="005F4E74">
        <w:rPr>
          <w:rFonts w:ascii="宋体" w:eastAsia="宋体" w:hAnsi="宋体" w:hint="eastAsia"/>
          <w:sz w:val="28"/>
          <w:szCs w:val="28"/>
        </w:rPr>
        <w:t>位置</w:t>
      </w:r>
      <w:r w:rsidR="00116ACD">
        <w:rPr>
          <w:rFonts w:ascii="宋体" w:eastAsia="宋体" w:hAnsi="宋体" w:hint="eastAsia"/>
          <w:sz w:val="28"/>
          <w:szCs w:val="28"/>
        </w:rPr>
        <w:t>和</w:t>
      </w:r>
      <w:r w:rsidR="00570ECA">
        <w:rPr>
          <w:rFonts w:ascii="宋体" w:eastAsia="宋体" w:hAnsi="宋体" w:hint="eastAsia"/>
          <w:sz w:val="28"/>
          <w:szCs w:val="28"/>
        </w:rPr>
        <w:t>孔径</w:t>
      </w:r>
      <w:r w:rsidR="005F4E74">
        <w:rPr>
          <w:rFonts w:ascii="宋体" w:eastAsia="宋体" w:hAnsi="宋体" w:hint="eastAsia"/>
          <w:sz w:val="28"/>
          <w:szCs w:val="28"/>
        </w:rPr>
        <w:t>与原电机一致</w:t>
      </w:r>
      <w:r w:rsidRPr="000F49CE">
        <w:rPr>
          <w:rFonts w:ascii="宋体" w:eastAsia="宋体" w:hAnsi="宋体" w:hint="eastAsia"/>
          <w:sz w:val="28"/>
          <w:szCs w:val="28"/>
        </w:rPr>
        <w:t>。</w:t>
      </w:r>
    </w:p>
    <w:p w:rsidR="008548C3" w:rsidRPr="000F49CE" w:rsidRDefault="008548C3" w:rsidP="000F49CE">
      <w:pPr>
        <w:pStyle w:val="a8"/>
        <w:numPr>
          <w:ilvl w:val="0"/>
          <w:numId w:val="9"/>
        </w:numPr>
        <w:spacing w:line="360" w:lineRule="auto"/>
        <w:ind w:firstLineChars="0"/>
        <w:rPr>
          <w:rFonts w:ascii="宋体" w:eastAsia="宋体" w:hAnsi="宋体" w:cs="宋体"/>
          <w:color w:val="000000"/>
          <w:kern w:val="0"/>
          <w:sz w:val="28"/>
          <w:szCs w:val="28"/>
        </w:rPr>
      </w:pPr>
      <w:r w:rsidRPr="000F49CE">
        <w:rPr>
          <w:rFonts w:ascii="宋体" w:eastAsia="宋体" w:hAnsi="宋体" w:hint="eastAsia"/>
          <w:sz w:val="28"/>
          <w:szCs w:val="28"/>
        </w:rPr>
        <w:t>滑动轴承电机的磁力中心线应有明显永久标记。</w:t>
      </w:r>
    </w:p>
    <w:p w:rsidR="000F49CE" w:rsidRPr="000F49CE" w:rsidRDefault="008548C3" w:rsidP="000F49CE">
      <w:pPr>
        <w:pStyle w:val="a8"/>
        <w:numPr>
          <w:ilvl w:val="0"/>
          <w:numId w:val="9"/>
        </w:numPr>
        <w:spacing w:line="360" w:lineRule="auto"/>
        <w:ind w:firstLineChars="0"/>
        <w:rPr>
          <w:rFonts w:ascii="宋体" w:eastAsia="宋体" w:hAnsi="宋体" w:cs="宋体"/>
          <w:color w:val="000000"/>
          <w:kern w:val="0"/>
          <w:sz w:val="28"/>
          <w:szCs w:val="28"/>
        </w:rPr>
      </w:pPr>
      <w:r w:rsidRPr="000F49CE">
        <w:rPr>
          <w:rFonts w:ascii="宋体" w:eastAsia="宋体" w:hAnsi="宋体" w:hint="eastAsia"/>
          <w:sz w:val="28"/>
          <w:szCs w:val="28"/>
        </w:rPr>
        <w:t>适用于户外环境的电机的空气－空气冷却器，冷却通风管</w:t>
      </w:r>
      <w:r w:rsidR="008C5FAF">
        <w:rPr>
          <w:rFonts w:ascii="宋体" w:eastAsia="宋体" w:hAnsi="宋体" w:hint="eastAsia"/>
          <w:sz w:val="28"/>
          <w:szCs w:val="28"/>
        </w:rPr>
        <w:t>及风罩</w:t>
      </w:r>
      <w:r w:rsidRPr="000F49CE">
        <w:rPr>
          <w:rFonts w:ascii="宋体" w:eastAsia="宋体" w:hAnsi="宋体" w:hint="eastAsia"/>
          <w:sz w:val="28"/>
          <w:szCs w:val="28"/>
        </w:rPr>
        <w:t>应满足</w:t>
      </w:r>
      <w:r w:rsidR="00907795">
        <w:rPr>
          <w:rFonts w:ascii="宋体" w:eastAsia="宋体" w:hAnsi="宋体" w:hint="eastAsia"/>
          <w:sz w:val="28"/>
          <w:szCs w:val="28"/>
        </w:rPr>
        <w:t>W</w:t>
      </w:r>
      <w:r w:rsidR="00907795">
        <w:rPr>
          <w:rFonts w:ascii="宋体" w:eastAsia="宋体" w:hAnsi="宋体"/>
          <w:sz w:val="28"/>
          <w:szCs w:val="28"/>
        </w:rPr>
        <w:t>THF2</w:t>
      </w:r>
      <w:r w:rsidRPr="000F49CE">
        <w:rPr>
          <w:rFonts w:ascii="宋体" w:eastAsia="宋体" w:hAnsi="宋体" w:hint="eastAsia"/>
          <w:sz w:val="28"/>
          <w:szCs w:val="28"/>
        </w:rPr>
        <w:t>防腐</w:t>
      </w:r>
      <w:r w:rsidR="00907795">
        <w:rPr>
          <w:rFonts w:ascii="宋体" w:eastAsia="宋体" w:hAnsi="宋体" w:hint="eastAsia"/>
          <w:sz w:val="28"/>
          <w:szCs w:val="28"/>
        </w:rPr>
        <w:t>等级</w:t>
      </w:r>
      <w:r w:rsidRPr="000F49CE">
        <w:rPr>
          <w:rFonts w:ascii="宋体" w:eastAsia="宋体" w:hAnsi="宋体" w:hint="eastAsia"/>
          <w:sz w:val="28"/>
          <w:szCs w:val="28"/>
        </w:rPr>
        <w:t>要求。</w:t>
      </w:r>
    </w:p>
    <w:p w:rsidR="003D6078" w:rsidRPr="000F49CE" w:rsidRDefault="008548C3" w:rsidP="003D6078">
      <w:pPr>
        <w:pStyle w:val="a8"/>
        <w:numPr>
          <w:ilvl w:val="0"/>
          <w:numId w:val="9"/>
        </w:numPr>
        <w:spacing w:line="360" w:lineRule="auto"/>
        <w:ind w:firstLineChars="0"/>
        <w:rPr>
          <w:rFonts w:ascii="宋体" w:eastAsia="宋体" w:hAnsi="宋体" w:cs="宋体"/>
          <w:color w:val="000000"/>
          <w:kern w:val="0"/>
          <w:sz w:val="28"/>
          <w:szCs w:val="28"/>
        </w:rPr>
      </w:pPr>
      <w:r w:rsidRPr="000F49CE">
        <w:rPr>
          <w:rFonts w:ascii="宋体" w:eastAsia="宋体" w:hAnsi="宋体" w:hint="eastAsia"/>
          <w:sz w:val="28"/>
          <w:szCs w:val="28"/>
        </w:rPr>
        <w:t>接线盒进线方式</w:t>
      </w:r>
      <w:r w:rsidR="00EA1BDA">
        <w:rPr>
          <w:rFonts w:ascii="宋体" w:eastAsia="宋体" w:hAnsi="宋体" w:hint="eastAsia"/>
          <w:sz w:val="28"/>
          <w:szCs w:val="28"/>
        </w:rPr>
        <w:t>、位置、</w:t>
      </w:r>
      <w:r w:rsidRPr="000F49CE">
        <w:rPr>
          <w:rFonts w:ascii="宋体" w:eastAsia="宋体" w:hAnsi="宋体" w:hint="eastAsia"/>
          <w:sz w:val="28"/>
          <w:szCs w:val="28"/>
        </w:rPr>
        <w:t>和进线口个数与原电机一致</w:t>
      </w:r>
      <w:r w:rsidR="00EA1BDA">
        <w:rPr>
          <w:rFonts w:ascii="宋体" w:eastAsia="宋体" w:hAnsi="宋体" w:hint="eastAsia"/>
          <w:sz w:val="28"/>
          <w:szCs w:val="28"/>
        </w:rPr>
        <w:t>（原电缆</w:t>
      </w:r>
      <w:r w:rsidR="00042807">
        <w:rPr>
          <w:rFonts w:ascii="宋体" w:eastAsia="宋体" w:hAnsi="宋体" w:hint="eastAsia"/>
          <w:sz w:val="28"/>
          <w:szCs w:val="28"/>
        </w:rPr>
        <w:t>头不重新</w:t>
      </w:r>
      <w:proofErr w:type="gramStart"/>
      <w:r w:rsidR="00042807">
        <w:rPr>
          <w:rFonts w:ascii="宋体" w:eastAsia="宋体" w:hAnsi="宋体" w:hint="eastAsia"/>
          <w:sz w:val="28"/>
          <w:szCs w:val="28"/>
        </w:rPr>
        <w:t>制做</w:t>
      </w:r>
      <w:proofErr w:type="gramEnd"/>
      <w:r w:rsidR="00EA1BDA">
        <w:rPr>
          <w:rFonts w:ascii="宋体" w:eastAsia="宋体" w:hAnsi="宋体" w:hint="eastAsia"/>
          <w:sz w:val="28"/>
          <w:szCs w:val="28"/>
        </w:rPr>
        <w:t>）</w:t>
      </w:r>
      <w:r w:rsidRPr="000F49CE">
        <w:rPr>
          <w:rFonts w:ascii="宋体" w:eastAsia="宋体" w:hAnsi="宋体" w:hint="eastAsia"/>
          <w:sz w:val="28"/>
          <w:szCs w:val="28"/>
        </w:rPr>
        <w:t>。</w:t>
      </w:r>
      <w:r w:rsidR="003D6078" w:rsidRPr="000F49CE">
        <w:rPr>
          <w:rFonts w:ascii="宋体" w:eastAsia="宋体" w:hAnsi="宋体" w:hint="eastAsia"/>
          <w:sz w:val="28"/>
          <w:szCs w:val="28"/>
        </w:rPr>
        <w:t>连接处满足防爆要求，有电缆固定夹紧密封结构。密封格兰材质为不锈钢（3</w:t>
      </w:r>
      <w:r w:rsidR="003D6078" w:rsidRPr="000F49CE">
        <w:rPr>
          <w:rFonts w:ascii="宋体" w:eastAsia="宋体" w:hAnsi="宋体"/>
          <w:sz w:val="28"/>
          <w:szCs w:val="28"/>
        </w:rPr>
        <w:t>04</w:t>
      </w:r>
      <w:r w:rsidR="003D6078" w:rsidRPr="000F49CE">
        <w:rPr>
          <w:rFonts w:ascii="宋体" w:eastAsia="宋体" w:hAnsi="宋体" w:hint="eastAsia"/>
          <w:sz w:val="28"/>
          <w:szCs w:val="28"/>
        </w:rPr>
        <w:t>L），防护</w:t>
      </w:r>
      <w:r w:rsidR="003D6078" w:rsidRPr="000F49CE">
        <w:rPr>
          <w:rFonts w:ascii="宋体" w:eastAsia="宋体" w:hAnsi="宋体"/>
          <w:sz w:val="28"/>
          <w:szCs w:val="28"/>
        </w:rPr>
        <w:t>等级不低于</w:t>
      </w:r>
      <w:r w:rsidR="003D6078" w:rsidRPr="000F49CE">
        <w:rPr>
          <w:rFonts w:ascii="宋体" w:eastAsia="宋体" w:hAnsi="宋体" w:hint="eastAsia"/>
          <w:sz w:val="28"/>
          <w:szCs w:val="28"/>
        </w:rPr>
        <w:lastRenderedPageBreak/>
        <w:t>IP66，格兰头固定在端子箱上，并具有耐油性。</w:t>
      </w:r>
    </w:p>
    <w:p w:rsidR="008548C3" w:rsidRPr="000F49CE" w:rsidRDefault="008548C3" w:rsidP="000F49CE">
      <w:pPr>
        <w:pStyle w:val="a8"/>
        <w:numPr>
          <w:ilvl w:val="0"/>
          <w:numId w:val="9"/>
        </w:numPr>
        <w:spacing w:line="360" w:lineRule="auto"/>
        <w:ind w:firstLineChars="0"/>
        <w:rPr>
          <w:rFonts w:ascii="宋体" w:eastAsia="宋体" w:hAnsi="宋体" w:cs="宋体"/>
          <w:color w:val="000000"/>
          <w:kern w:val="0"/>
          <w:sz w:val="28"/>
          <w:szCs w:val="28"/>
        </w:rPr>
      </w:pPr>
      <w:r w:rsidRPr="000F49CE">
        <w:rPr>
          <w:rFonts w:ascii="宋体" w:eastAsia="宋体" w:hAnsi="宋体" w:hint="eastAsia"/>
          <w:sz w:val="28"/>
          <w:szCs w:val="28"/>
        </w:rPr>
        <w:t>主接线盒内应有接地螺栓，并应在接地螺栓附近设有清晰永久的接地标志。</w:t>
      </w:r>
    </w:p>
    <w:p w:rsidR="008548C3" w:rsidRPr="003D6078" w:rsidRDefault="008548C3" w:rsidP="003D6078">
      <w:pPr>
        <w:pStyle w:val="a8"/>
        <w:numPr>
          <w:ilvl w:val="0"/>
          <w:numId w:val="9"/>
        </w:numPr>
        <w:spacing w:line="360" w:lineRule="auto"/>
        <w:ind w:firstLineChars="0"/>
        <w:rPr>
          <w:rFonts w:ascii="宋体" w:eastAsia="宋体" w:hAnsi="宋体" w:cs="宋体"/>
          <w:color w:val="000000"/>
          <w:kern w:val="0"/>
          <w:sz w:val="28"/>
          <w:szCs w:val="28"/>
        </w:rPr>
      </w:pPr>
      <w:r w:rsidRPr="000F49CE">
        <w:rPr>
          <w:rFonts w:ascii="宋体" w:eastAsia="宋体" w:hAnsi="宋体" w:hint="eastAsia"/>
          <w:sz w:val="28"/>
          <w:szCs w:val="28"/>
        </w:rPr>
        <w:t>电动机接线柱和引线的连接必须进行接线柱镀银后采用双道六角形压接，禁止采用螺栓连接，引线应可靠固定。引线的截面应按1.5倍额定电流或按GB14711高一等级选择，引线应采用优质无氧铜和硅橡胶绝缘电缆，引线的裸露部分（包括绕组侧的接线柱）应加全绝缘套管，引线不应有回折弯。接线盒内导电杆与电缆的连接若采用铜压板、或直接连接的必须配置铜质双螺帽。支撑绝缘子选用优质抗吸潮绝缘子。绝缘子按不低于电机额定电压的1.2倍选择。</w:t>
      </w:r>
    </w:p>
    <w:p w:rsidR="008548C3" w:rsidRPr="005F4E74" w:rsidRDefault="008548C3" w:rsidP="000F49CE">
      <w:pPr>
        <w:pStyle w:val="a8"/>
        <w:numPr>
          <w:ilvl w:val="0"/>
          <w:numId w:val="9"/>
        </w:numPr>
        <w:spacing w:line="360" w:lineRule="auto"/>
        <w:ind w:firstLineChars="0"/>
        <w:rPr>
          <w:rFonts w:ascii="宋体" w:eastAsia="宋体" w:hAnsi="宋体" w:cs="宋体"/>
          <w:color w:val="000000"/>
          <w:kern w:val="0"/>
          <w:sz w:val="28"/>
          <w:szCs w:val="28"/>
        </w:rPr>
      </w:pPr>
      <w:r w:rsidRPr="000F49CE">
        <w:rPr>
          <w:rFonts w:ascii="宋体" w:eastAsia="宋体" w:hAnsi="宋体" w:hint="eastAsia"/>
          <w:sz w:val="28"/>
          <w:szCs w:val="28"/>
        </w:rPr>
        <w:t>电机应采用端盖式球面滑动轴承</w:t>
      </w:r>
      <w:r w:rsidRPr="00E61108">
        <w:rPr>
          <w:rFonts w:ascii="宋体" w:eastAsia="宋体" w:hAnsi="宋体" w:hint="eastAsia"/>
          <w:sz w:val="28"/>
          <w:szCs w:val="28"/>
        </w:rPr>
        <w:t>（滑动轴承</w:t>
      </w:r>
      <w:r w:rsidRPr="00E61108">
        <w:rPr>
          <w:rFonts w:ascii="宋体" w:eastAsia="宋体" w:hAnsi="宋体"/>
          <w:sz w:val="28"/>
          <w:szCs w:val="28"/>
        </w:rPr>
        <w:t>选用</w:t>
      </w:r>
      <w:r w:rsidRPr="00E61108">
        <w:rPr>
          <w:rFonts w:ascii="宋体" w:eastAsia="宋体" w:hAnsi="宋体" w:hint="eastAsia"/>
          <w:sz w:val="28"/>
          <w:szCs w:val="28"/>
        </w:rPr>
        <w:t>申科品牌</w:t>
      </w:r>
      <w:r w:rsidR="00241625">
        <w:rPr>
          <w:rFonts w:ascii="宋体" w:eastAsia="宋体" w:hAnsi="宋体" w:hint="eastAsia"/>
          <w:sz w:val="28"/>
          <w:szCs w:val="28"/>
        </w:rPr>
        <w:t>标准轴瓦</w:t>
      </w:r>
      <w:r w:rsidRPr="00E61108">
        <w:rPr>
          <w:rFonts w:ascii="宋体" w:eastAsia="宋体" w:hAnsi="宋体" w:hint="eastAsia"/>
          <w:sz w:val="28"/>
          <w:szCs w:val="28"/>
        </w:rPr>
        <w:t>）</w:t>
      </w:r>
      <w:r w:rsidRPr="000F49CE">
        <w:rPr>
          <w:rFonts w:ascii="宋体" w:eastAsia="宋体" w:hAnsi="宋体" w:hint="eastAsia"/>
          <w:sz w:val="28"/>
          <w:szCs w:val="28"/>
        </w:rPr>
        <w:t>，轴径要与原电机相符，润滑方式</w:t>
      </w:r>
      <w:r w:rsidR="00C75430">
        <w:rPr>
          <w:rFonts w:ascii="宋体" w:eastAsia="宋体" w:hAnsi="宋体" w:hint="eastAsia"/>
          <w:sz w:val="28"/>
          <w:szCs w:val="28"/>
        </w:rPr>
        <w:t>利用现有的稀油站</w:t>
      </w:r>
      <w:r w:rsidR="00441A55">
        <w:rPr>
          <w:rFonts w:ascii="宋体" w:hAnsi="宋体" w:hint="eastAsia"/>
        </w:rPr>
        <w:t>。</w:t>
      </w:r>
      <w:r w:rsidR="00250000" w:rsidRPr="002A23E6">
        <w:rPr>
          <w:rFonts w:ascii="宋体" w:eastAsia="宋体" w:hAnsi="宋体" w:hint="eastAsia"/>
          <w:sz w:val="28"/>
          <w:szCs w:val="28"/>
        </w:rPr>
        <w:t>电机轴瓦</w:t>
      </w:r>
      <w:r w:rsidR="00E37C36">
        <w:rPr>
          <w:rFonts w:ascii="宋体" w:eastAsia="宋体" w:hAnsi="宋体" w:hint="eastAsia"/>
          <w:sz w:val="28"/>
          <w:szCs w:val="28"/>
        </w:rPr>
        <w:t>润滑油</w:t>
      </w:r>
      <w:r w:rsidR="00250000" w:rsidRPr="002A23E6">
        <w:rPr>
          <w:rFonts w:ascii="宋体" w:eastAsia="宋体" w:hAnsi="宋体" w:hint="eastAsia"/>
          <w:sz w:val="28"/>
          <w:szCs w:val="28"/>
        </w:rPr>
        <w:t>进出口</w:t>
      </w:r>
      <w:r w:rsidR="002A23E6" w:rsidRPr="002A23E6">
        <w:rPr>
          <w:rFonts w:ascii="宋体" w:eastAsia="宋体" w:hAnsi="宋体" w:hint="eastAsia"/>
          <w:sz w:val="28"/>
          <w:szCs w:val="28"/>
        </w:rPr>
        <w:t>位置</w:t>
      </w:r>
      <w:r w:rsidR="002A23E6">
        <w:rPr>
          <w:rFonts w:ascii="宋体" w:eastAsia="宋体" w:hAnsi="宋体" w:hint="eastAsia"/>
          <w:sz w:val="28"/>
          <w:szCs w:val="28"/>
        </w:rPr>
        <w:t>及</w:t>
      </w:r>
      <w:r w:rsidR="002A23E6" w:rsidRPr="002A23E6">
        <w:rPr>
          <w:rFonts w:ascii="宋体" w:eastAsia="宋体" w:hAnsi="宋体" w:hint="eastAsia"/>
          <w:sz w:val="28"/>
          <w:szCs w:val="28"/>
        </w:rPr>
        <w:t>口径与原电机一致，</w:t>
      </w:r>
      <w:r w:rsidRPr="000F49CE">
        <w:rPr>
          <w:rFonts w:ascii="宋体" w:eastAsia="宋体" w:hAnsi="宋体" w:hint="eastAsia"/>
          <w:sz w:val="28"/>
          <w:szCs w:val="28"/>
        </w:rPr>
        <w:t>轴承</w:t>
      </w:r>
      <w:proofErr w:type="gramStart"/>
      <w:r w:rsidRPr="000F49CE">
        <w:rPr>
          <w:rFonts w:ascii="宋体" w:eastAsia="宋体" w:hAnsi="宋体" w:hint="eastAsia"/>
          <w:sz w:val="28"/>
          <w:szCs w:val="28"/>
        </w:rPr>
        <w:t>箱设油</w:t>
      </w:r>
      <w:proofErr w:type="gramEnd"/>
      <w:r w:rsidRPr="000F49CE">
        <w:rPr>
          <w:rFonts w:ascii="宋体" w:eastAsia="宋体" w:hAnsi="宋体" w:hint="eastAsia"/>
          <w:sz w:val="28"/>
          <w:szCs w:val="28"/>
        </w:rPr>
        <w:t>位观察窗，轴承应设有防止轴电流对地绝缘措施。电机轴瓦内侧油封应有有效的防止因电机负压吸入油雾的措施。</w:t>
      </w:r>
      <w:r w:rsidR="005F4E74">
        <w:rPr>
          <w:rFonts w:ascii="宋体" w:eastAsia="宋体" w:hAnsi="宋体" w:hint="eastAsia"/>
          <w:sz w:val="28"/>
          <w:szCs w:val="28"/>
        </w:rPr>
        <w:t>乙</w:t>
      </w:r>
      <w:r w:rsidRPr="000F49CE">
        <w:rPr>
          <w:rFonts w:ascii="宋体" w:eastAsia="宋体" w:hAnsi="宋体" w:hint="eastAsia"/>
          <w:sz w:val="28"/>
          <w:szCs w:val="28"/>
        </w:rPr>
        <w:t>方保证电动机滑动轴承全寿命期内不漏油，如发生漏油，</w:t>
      </w:r>
      <w:r w:rsidR="005F4E74">
        <w:rPr>
          <w:rFonts w:ascii="宋体" w:eastAsia="宋体" w:hAnsi="宋体" w:hint="eastAsia"/>
          <w:sz w:val="28"/>
          <w:szCs w:val="28"/>
        </w:rPr>
        <w:t>乙</w:t>
      </w:r>
      <w:r w:rsidRPr="000F49CE">
        <w:rPr>
          <w:rFonts w:ascii="宋体" w:eastAsia="宋体" w:hAnsi="宋体" w:hint="eastAsia"/>
          <w:sz w:val="28"/>
          <w:szCs w:val="28"/>
        </w:rPr>
        <w:t>方负责免费更换处理。</w:t>
      </w:r>
    </w:p>
    <w:p w:rsidR="008548C3" w:rsidRPr="005F4E74" w:rsidRDefault="008548C3" w:rsidP="009D200B">
      <w:pPr>
        <w:pStyle w:val="a8"/>
        <w:numPr>
          <w:ilvl w:val="0"/>
          <w:numId w:val="9"/>
        </w:numPr>
        <w:spacing w:line="360" w:lineRule="auto"/>
        <w:ind w:firstLineChars="0"/>
        <w:rPr>
          <w:rFonts w:ascii="宋体" w:eastAsia="宋体" w:hAnsi="宋体" w:cs="宋体"/>
          <w:color w:val="000000"/>
          <w:kern w:val="0"/>
          <w:sz w:val="28"/>
          <w:szCs w:val="28"/>
        </w:rPr>
      </w:pPr>
      <w:r w:rsidRPr="005F4E74">
        <w:rPr>
          <w:rFonts w:ascii="宋体" w:eastAsia="宋体" w:hAnsi="宋体" w:hint="eastAsia"/>
          <w:sz w:val="28"/>
          <w:szCs w:val="28"/>
        </w:rPr>
        <w:t>电机的前后轴承应各设置</w:t>
      </w:r>
      <w:r w:rsidR="009D200B" w:rsidRPr="009D200B">
        <w:rPr>
          <w:rFonts w:ascii="宋体" w:eastAsia="宋体" w:hAnsi="宋体" w:hint="eastAsia"/>
          <w:sz w:val="28"/>
          <w:szCs w:val="28"/>
        </w:rPr>
        <w:t>一个就地显示仪表和</w:t>
      </w:r>
      <w:proofErr w:type="gramStart"/>
      <w:r w:rsidR="009D200B" w:rsidRPr="009D200B">
        <w:rPr>
          <w:rFonts w:ascii="宋体" w:eastAsia="宋体" w:hAnsi="宋体" w:hint="eastAsia"/>
          <w:sz w:val="28"/>
          <w:szCs w:val="28"/>
        </w:rPr>
        <w:t>双支铂</w:t>
      </w:r>
      <w:proofErr w:type="gramEnd"/>
      <w:r w:rsidR="009D200B" w:rsidRPr="009D200B">
        <w:rPr>
          <w:rFonts w:ascii="宋体" w:eastAsia="宋体" w:hAnsi="宋体" w:hint="eastAsia"/>
          <w:sz w:val="28"/>
          <w:szCs w:val="28"/>
        </w:rPr>
        <w:t>热电阻</w:t>
      </w:r>
      <w:r w:rsidRPr="005F4E74">
        <w:rPr>
          <w:rFonts w:ascii="宋体" w:eastAsia="宋体" w:hAnsi="宋体" w:hint="eastAsia"/>
          <w:sz w:val="28"/>
          <w:szCs w:val="28"/>
        </w:rPr>
        <w:t>有远</w:t>
      </w:r>
      <w:proofErr w:type="gramStart"/>
      <w:r w:rsidRPr="005F4E74">
        <w:rPr>
          <w:rFonts w:ascii="宋体" w:eastAsia="宋体" w:hAnsi="宋体" w:hint="eastAsia"/>
          <w:sz w:val="28"/>
          <w:szCs w:val="28"/>
        </w:rPr>
        <w:t>传信号</w:t>
      </w:r>
      <w:proofErr w:type="gramEnd"/>
      <w:r w:rsidRPr="005F4E74">
        <w:rPr>
          <w:rFonts w:ascii="宋体" w:eastAsia="宋体" w:hAnsi="宋体" w:hint="eastAsia"/>
          <w:sz w:val="28"/>
          <w:szCs w:val="28"/>
        </w:rPr>
        <w:t>和现场显示</w:t>
      </w:r>
      <w:r w:rsidR="003D6078">
        <w:rPr>
          <w:rFonts w:ascii="宋体" w:eastAsia="宋体" w:hAnsi="宋体" w:hint="eastAsia"/>
          <w:sz w:val="28"/>
          <w:szCs w:val="28"/>
        </w:rPr>
        <w:t>的</w:t>
      </w:r>
      <w:r w:rsidRPr="005F4E74">
        <w:rPr>
          <w:rFonts w:ascii="宋体" w:eastAsia="宋体" w:hAnsi="宋体" w:hint="eastAsia"/>
          <w:sz w:val="28"/>
          <w:szCs w:val="28"/>
        </w:rPr>
        <w:t>带指针式温度计</w:t>
      </w:r>
      <w:r w:rsidR="003D6078">
        <w:rPr>
          <w:rFonts w:ascii="宋体" w:eastAsia="宋体" w:hAnsi="宋体" w:hint="eastAsia"/>
          <w:sz w:val="28"/>
          <w:szCs w:val="28"/>
        </w:rPr>
        <w:t>（</w:t>
      </w:r>
      <w:r w:rsidR="005E12BB">
        <w:rPr>
          <w:rFonts w:ascii="宋体" w:eastAsia="宋体" w:hAnsi="宋体" w:hint="eastAsia"/>
          <w:sz w:val="28"/>
          <w:szCs w:val="28"/>
        </w:rPr>
        <w:t>品牌选用</w:t>
      </w:r>
      <w:proofErr w:type="gramStart"/>
      <w:r w:rsidR="000A603D">
        <w:rPr>
          <w:rFonts w:ascii="宋体" w:eastAsia="宋体" w:hAnsi="宋体" w:hint="eastAsia"/>
          <w:sz w:val="28"/>
          <w:szCs w:val="28"/>
        </w:rPr>
        <w:t>南阳华</w:t>
      </w:r>
      <w:proofErr w:type="gramEnd"/>
      <w:r w:rsidR="000A603D">
        <w:rPr>
          <w:rFonts w:ascii="宋体" w:eastAsia="宋体" w:hAnsi="宋体" w:hint="eastAsia"/>
          <w:sz w:val="28"/>
          <w:szCs w:val="28"/>
        </w:rPr>
        <w:t>业防爆仪表</w:t>
      </w:r>
      <w:r w:rsidR="003D6078">
        <w:rPr>
          <w:rFonts w:ascii="宋体" w:eastAsia="宋体" w:hAnsi="宋体" w:hint="eastAsia"/>
          <w:sz w:val="28"/>
          <w:szCs w:val="28"/>
        </w:rPr>
        <w:t>）</w:t>
      </w:r>
      <w:r w:rsidRPr="005F4E74">
        <w:rPr>
          <w:rFonts w:ascii="宋体" w:eastAsia="宋体" w:hAnsi="宋体" w:hint="eastAsia"/>
          <w:sz w:val="28"/>
          <w:szCs w:val="28"/>
        </w:rPr>
        <w:t>。测温接线盒位置</w:t>
      </w:r>
      <w:r w:rsidR="005F4E74">
        <w:rPr>
          <w:rFonts w:ascii="宋体" w:eastAsia="宋体" w:hAnsi="宋体" w:hint="eastAsia"/>
          <w:sz w:val="28"/>
          <w:szCs w:val="28"/>
        </w:rPr>
        <w:t>和原电机位置一致。</w:t>
      </w:r>
    </w:p>
    <w:p w:rsidR="00A138DF" w:rsidRPr="00AB3366" w:rsidRDefault="008548C3" w:rsidP="00A138DF">
      <w:pPr>
        <w:pStyle w:val="a8"/>
        <w:numPr>
          <w:ilvl w:val="0"/>
          <w:numId w:val="9"/>
        </w:numPr>
        <w:spacing w:line="360" w:lineRule="auto"/>
        <w:ind w:firstLineChars="0"/>
        <w:rPr>
          <w:rFonts w:ascii="宋体" w:eastAsia="宋体" w:hAnsi="宋体" w:cs="宋体"/>
          <w:color w:val="000000"/>
          <w:kern w:val="0"/>
          <w:sz w:val="28"/>
          <w:szCs w:val="28"/>
        </w:rPr>
      </w:pPr>
      <w:r w:rsidRPr="005F4E74">
        <w:rPr>
          <w:rFonts w:ascii="宋体" w:eastAsia="宋体" w:hAnsi="宋体" w:hint="eastAsia"/>
          <w:sz w:val="28"/>
          <w:szCs w:val="28"/>
        </w:rPr>
        <w:t>轴承的允许温度（温度计法或</w:t>
      </w:r>
      <w:proofErr w:type="gramStart"/>
      <w:r w:rsidRPr="005F4E74">
        <w:rPr>
          <w:rFonts w:ascii="宋体" w:eastAsia="宋体" w:hAnsi="宋体" w:hint="eastAsia"/>
          <w:sz w:val="28"/>
          <w:szCs w:val="28"/>
        </w:rPr>
        <w:t>埋设检温计法</w:t>
      </w:r>
      <w:proofErr w:type="gramEnd"/>
      <w:r w:rsidRPr="005F4E74">
        <w:rPr>
          <w:rFonts w:ascii="宋体" w:eastAsia="宋体" w:hAnsi="宋体" w:hint="eastAsia"/>
          <w:sz w:val="28"/>
          <w:szCs w:val="28"/>
        </w:rPr>
        <w:t>），对滑动轴承</w:t>
      </w:r>
      <w:r w:rsidRPr="005F4E74">
        <w:rPr>
          <w:rFonts w:ascii="宋体" w:eastAsia="宋体" w:hAnsi="宋体" w:hint="eastAsia"/>
          <w:sz w:val="28"/>
          <w:szCs w:val="28"/>
        </w:rPr>
        <w:lastRenderedPageBreak/>
        <w:t>（出油温度不高于</w:t>
      </w:r>
      <w:smartTag w:uri="urn:schemas-microsoft-com:office:smarttags" w:element="chmetcnv">
        <w:smartTagPr>
          <w:attr w:name="UnitName" w:val="℃"/>
          <w:attr w:name="SourceValue" w:val="65"/>
          <w:attr w:name="HasSpace" w:val="False"/>
          <w:attr w:name="Negative" w:val="False"/>
          <w:attr w:name="NumberType" w:val="1"/>
          <w:attr w:name="TCSC" w:val="0"/>
        </w:smartTagPr>
        <w:r w:rsidRPr="005F4E74">
          <w:rPr>
            <w:rFonts w:ascii="宋体" w:eastAsia="宋体" w:hAnsi="宋体" w:hint="eastAsia"/>
            <w:sz w:val="28"/>
            <w:szCs w:val="28"/>
          </w:rPr>
          <w:t>65℃</w:t>
        </w:r>
      </w:smartTag>
      <w:r w:rsidRPr="005F4E74">
        <w:rPr>
          <w:rFonts w:ascii="宋体" w:eastAsia="宋体" w:hAnsi="宋体" w:hint="eastAsia"/>
          <w:sz w:val="28"/>
          <w:szCs w:val="28"/>
        </w:rPr>
        <w:t>时），强迫润滑方式应不超过80℃。</w:t>
      </w:r>
      <w:bookmarkStart w:id="11" w:name="_Toc939987"/>
      <w:bookmarkStart w:id="12" w:name="_Toc941917"/>
    </w:p>
    <w:p w:rsidR="00A138DF" w:rsidRPr="00C75430" w:rsidRDefault="00AB3366" w:rsidP="00C75430">
      <w:pPr>
        <w:pStyle w:val="a8"/>
        <w:numPr>
          <w:ilvl w:val="0"/>
          <w:numId w:val="9"/>
        </w:numPr>
        <w:spacing w:line="360" w:lineRule="auto"/>
        <w:ind w:firstLineChars="0"/>
        <w:rPr>
          <w:rFonts w:ascii="宋体" w:eastAsia="宋体" w:hAnsi="宋体"/>
          <w:sz w:val="28"/>
          <w:szCs w:val="28"/>
        </w:rPr>
      </w:pPr>
      <w:r w:rsidRPr="00AB3366">
        <w:rPr>
          <w:rFonts w:ascii="宋体" w:eastAsia="宋体" w:hAnsi="宋体" w:cs="Times New Roman" w:hint="eastAsia"/>
          <w:sz w:val="28"/>
          <w:szCs w:val="28"/>
        </w:rPr>
        <w:t>电动机选型时应选用高效节能电动机，其效率不低于《高压三相笼型异步电动机能效限定值及能效等级》（</w:t>
      </w:r>
      <w:r w:rsidRPr="00AB3366">
        <w:rPr>
          <w:rFonts w:ascii="宋体" w:eastAsia="宋体" w:hAnsi="宋体" w:cs="Times New Roman"/>
          <w:sz w:val="28"/>
          <w:szCs w:val="28"/>
        </w:rPr>
        <w:t>GB30254-2013</w:t>
      </w:r>
      <w:r w:rsidR="00F44DD5">
        <w:rPr>
          <w:rFonts w:ascii="宋体" w:eastAsia="宋体" w:hAnsi="宋体" w:cs="Times New Roman" w:hint="eastAsia"/>
          <w:sz w:val="28"/>
          <w:szCs w:val="28"/>
        </w:rPr>
        <w:t xml:space="preserve"> </w:t>
      </w:r>
      <w:r w:rsidRPr="00AB3366">
        <w:rPr>
          <w:rFonts w:ascii="宋体" w:eastAsia="宋体" w:hAnsi="宋体" w:cs="Times New Roman" w:hint="eastAsia"/>
          <w:sz w:val="28"/>
          <w:szCs w:val="28"/>
        </w:rPr>
        <w:t>）的2级能效限定值。</w:t>
      </w:r>
    </w:p>
    <w:p w:rsidR="008548C3" w:rsidRPr="005C3B18" w:rsidRDefault="00A138DF" w:rsidP="005C3B18">
      <w:pPr>
        <w:spacing w:line="360" w:lineRule="auto"/>
        <w:ind w:firstLineChars="100" w:firstLine="281"/>
        <w:rPr>
          <w:rFonts w:ascii="宋体" w:eastAsia="宋体" w:hAnsi="宋体" w:cs="宋体"/>
          <w:color w:val="000000"/>
          <w:kern w:val="0"/>
          <w:sz w:val="28"/>
          <w:szCs w:val="28"/>
        </w:rPr>
      </w:pPr>
      <w:r w:rsidRPr="005C3B18">
        <w:rPr>
          <w:rFonts w:ascii="宋体" w:eastAsia="宋体" w:hAnsi="宋体" w:hint="eastAsia"/>
          <w:b/>
          <w:sz w:val="28"/>
          <w:szCs w:val="28"/>
        </w:rPr>
        <w:t>4</w:t>
      </w:r>
      <w:r w:rsidRPr="005C3B18">
        <w:rPr>
          <w:rFonts w:ascii="宋体" w:eastAsia="宋体" w:hAnsi="宋体"/>
          <w:b/>
          <w:sz w:val="28"/>
          <w:szCs w:val="28"/>
        </w:rPr>
        <w:t>.3</w:t>
      </w:r>
      <w:r w:rsidR="008548C3" w:rsidRPr="005C3B18">
        <w:rPr>
          <w:rFonts w:ascii="宋体" w:eastAsia="宋体" w:hAnsi="宋体" w:hint="eastAsia"/>
          <w:sz w:val="28"/>
          <w:szCs w:val="28"/>
        </w:rPr>
        <w:t>主要部件材料</w:t>
      </w:r>
      <w:bookmarkStart w:id="13" w:name="_GoBack"/>
      <w:bookmarkEnd w:id="11"/>
      <w:bookmarkEnd w:id="12"/>
      <w:bookmarkEnd w:id="13"/>
    </w:p>
    <w:p w:rsidR="008548C3" w:rsidRPr="008548C3" w:rsidRDefault="00B67E8C" w:rsidP="00AB3366">
      <w:pPr>
        <w:pStyle w:val="SINOPEC-3"/>
        <w:keepNext w:val="0"/>
        <w:numPr>
          <w:ilvl w:val="0"/>
          <w:numId w:val="0"/>
        </w:numPr>
        <w:tabs>
          <w:tab w:val="left" w:pos="993"/>
        </w:tabs>
        <w:spacing w:beforeLines="50" w:before="156" w:afterLines="50" w:after="156"/>
        <w:ind w:left="284" w:firstLineChars="100" w:firstLine="280"/>
        <w:outlineLvl w:val="9"/>
        <w:rPr>
          <w:rFonts w:ascii="宋体" w:hAnsi="宋体"/>
          <w:b w:val="0"/>
          <w:sz w:val="28"/>
          <w:szCs w:val="28"/>
          <w:lang w:eastAsia="zh-CN"/>
        </w:rPr>
      </w:pPr>
      <w:r>
        <w:rPr>
          <w:rFonts w:ascii="宋体" w:hAnsi="宋体"/>
          <w:b w:val="0"/>
          <w:sz w:val="28"/>
          <w:szCs w:val="28"/>
          <w:lang w:val="en-US" w:eastAsia="zh-CN"/>
        </w:rPr>
        <w:t>（</w:t>
      </w:r>
      <w:r>
        <w:rPr>
          <w:rFonts w:ascii="宋体" w:hAnsi="宋体" w:hint="eastAsia"/>
          <w:b w:val="0"/>
          <w:sz w:val="28"/>
          <w:szCs w:val="28"/>
          <w:lang w:val="en-US" w:eastAsia="zh-CN"/>
        </w:rPr>
        <w:t>1</w:t>
      </w:r>
      <w:r>
        <w:rPr>
          <w:rFonts w:ascii="宋体" w:hAnsi="宋体"/>
          <w:b w:val="0"/>
          <w:sz w:val="28"/>
          <w:szCs w:val="28"/>
          <w:lang w:val="en-US" w:eastAsia="zh-CN"/>
        </w:rPr>
        <w:t>）</w:t>
      </w:r>
      <w:r w:rsidR="008548C3" w:rsidRPr="008548C3">
        <w:rPr>
          <w:rFonts w:ascii="宋体" w:hAnsi="宋体" w:hint="eastAsia"/>
          <w:b w:val="0"/>
          <w:sz w:val="28"/>
          <w:szCs w:val="28"/>
          <w:lang w:eastAsia="zh-CN"/>
        </w:rPr>
        <w:t>电机的壳体应能满足石油化工企业及沿海地区的特殊环境要求，应具备较好的抗腐蚀、抗老化的性能，应采用铸铁（防爆电机不低于HT250牌号）或钢板（不低于Q235牌号）。风扇材质应能满足石油化工企业及沿海地区的特殊环境要求，应具备较好的抗腐蚀、抗老化的性能，应采用铸铁、钢板或铝合金。</w:t>
      </w:r>
    </w:p>
    <w:p w:rsidR="008548C3" w:rsidRPr="008548C3" w:rsidRDefault="00B67E8C" w:rsidP="00AB3366">
      <w:pPr>
        <w:pStyle w:val="SINOPEC-3"/>
        <w:keepNext w:val="0"/>
        <w:numPr>
          <w:ilvl w:val="0"/>
          <w:numId w:val="0"/>
        </w:numPr>
        <w:tabs>
          <w:tab w:val="left" w:pos="993"/>
        </w:tabs>
        <w:spacing w:beforeLines="50" w:before="156" w:afterLines="50" w:after="156"/>
        <w:ind w:firstLineChars="200" w:firstLine="560"/>
        <w:outlineLvl w:val="9"/>
        <w:rPr>
          <w:rFonts w:ascii="宋体" w:hAnsi="宋体"/>
          <w:b w:val="0"/>
          <w:sz w:val="28"/>
          <w:szCs w:val="28"/>
          <w:lang w:eastAsia="zh-CN"/>
        </w:rPr>
      </w:pPr>
      <w:r>
        <w:rPr>
          <w:rFonts w:ascii="宋体" w:hAnsi="宋体"/>
          <w:b w:val="0"/>
          <w:sz w:val="28"/>
          <w:szCs w:val="28"/>
          <w:lang w:eastAsia="zh-CN"/>
        </w:rPr>
        <w:t>（</w:t>
      </w:r>
      <w:r>
        <w:rPr>
          <w:rFonts w:ascii="宋体" w:hAnsi="宋体" w:hint="eastAsia"/>
          <w:b w:val="0"/>
          <w:sz w:val="28"/>
          <w:szCs w:val="28"/>
          <w:lang w:eastAsia="zh-CN"/>
        </w:rPr>
        <w:t>2</w:t>
      </w:r>
      <w:r>
        <w:rPr>
          <w:rFonts w:ascii="宋体" w:hAnsi="宋体"/>
          <w:b w:val="0"/>
          <w:sz w:val="28"/>
          <w:szCs w:val="28"/>
          <w:lang w:eastAsia="zh-CN"/>
        </w:rPr>
        <w:t>）</w:t>
      </w:r>
      <w:r w:rsidR="008548C3" w:rsidRPr="008548C3">
        <w:rPr>
          <w:rFonts w:ascii="宋体" w:hAnsi="宋体" w:hint="eastAsia"/>
          <w:b w:val="0"/>
          <w:sz w:val="28"/>
          <w:szCs w:val="28"/>
          <w:lang w:eastAsia="zh-CN"/>
        </w:rPr>
        <w:t>电机的铁心材料应采用高导磁、低损耗的优质冷轧硅钢片(性能不低于牌号50W310的硅钢片)。</w:t>
      </w:r>
    </w:p>
    <w:p w:rsidR="008548C3" w:rsidRPr="008548C3" w:rsidRDefault="00B67E8C" w:rsidP="00AB3366">
      <w:pPr>
        <w:pStyle w:val="SINOPEC-3"/>
        <w:keepNext w:val="0"/>
        <w:numPr>
          <w:ilvl w:val="0"/>
          <w:numId w:val="0"/>
        </w:numPr>
        <w:tabs>
          <w:tab w:val="left" w:pos="993"/>
        </w:tabs>
        <w:spacing w:beforeLines="50" w:before="156" w:afterLines="50" w:after="156"/>
        <w:ind w:firstLineChars="200" w:firstLine="560"/>
        <w:outlineLvl w:val="9"/>
        <w:rPr>
          <w:rFonts w:ascii="宋体" w:hAnsi="宋体"/>
          <w:b w:val="0"/>
          <w:sz w:val="28"/>
          <w:szCs w:val="28"/>
          <w:lang w:eastAsia="zh-CN"/>
        </w:rPr>
      </w:pPr>
      <w:r>
        <w:rPr>
          <w:rFonts w:ascii="宋体" w:hAnsi="宋体"/>
          <w:b w:val="0"/>
          <w:sz w:val="28"/>
          <w:szCs w:val="28"/>
          <w:lang w:eastAsia="zh-CN"/>
        </w:rPr>
        <w:t>（</w:t>
      </w:r>
      <w:r>
        <w:rPr>
          <w:rFonts w:ascii="宋体" w:hAnsi="宋体" w:hint="eastAsia"/>
          <w:b w:val="0"/>
          <w:sz w:val="28"/>
          <w:szCs w:val="28"/>
          <w:lang w:eastAsia="zh-CN"/>
        </w:rPr>
        <w:t>3</w:t>
      </w:r>
      <w:r>
        <w:rPr>
          <w:rFonts w:ascii="宋体" w:hAnsi="宋体"/>
          <w:b w:val="0"/>
          <w:sz w:val="28"/>
          <w:szCs w:val="28"/>
          <w:lang w:eastAsia="zh-CN"/>
        </w:rPr>
        <w:t>）</w:t>
      </w:r>
      <w:r w:rsidR="008548C3" w:rsidRPr="008548C3">
        <w:rPr>
          <w:rFonts w:ascii="宋体" w:hAnsi="宋体" w:hint="eastAsia"/>
          <w:b w:val="0"/>
          <w:sz w:val="28"/>
          <w:szCs w:val="28"/>
          <w:lang w:eastAsia="zh-CN"/>
        </w:rPr>
        <w:t>电机的定子绕组铜线应采用优质铜扁线，电机转子导条的材质采用铜。转子铜排（深槽式）采用中频焊接。</w:t>
      </w:r>
    </w:p>
    <w:p w:rsidR="008548C3" w:rsidRPr="008548C3" w:rsidRDefault="00B67E8C" w:rsidP="00AB3366">
      <w:pPr>
        <w:pStyle w:val="SINOPEC-3"/>
        <w:keepNext w:val="0"/>
        <w:numPr>
          <w:ilvl w:val="0"/>
          <w:numId w:val="0"/>
        </w:numPr>
        <w:tabs>
          <w:tab w:val="left" w:pos="993"/>
        </w:tabs>
        <w:spacing w:beforeLines="50" w:before="156" w:afterLines="50" w:after="156"/>
        <w:ind w:firstLineChars="200" w:firstLine="560"/>
        <w:outlineLvl w:val="9"/>
        <w:rPr>
          <w:rFonts w:ascii="宋体" w:hAnsi="宋体"/>
          <w:b w:val="0"/>
          <w:sz w:val="28"/>
          <w:szCs w:val="28"/>
          <w:lang w:eastAsia="zh-CN"/>
        </w:rPr>
      </w:pPr>
      <w:r>
        <w:rPr>
          <w:rFonts w:ascii="宋体" w:hAnsi="宋体"/>
          <w:b w:val="0"/>
          <w:sz w:val="28"/>
          <w:szCs w:val="28"/>
          <w:lang w:eastAsia="zh-CN"/>
        </w:rPr>
        <w:t>（</w:t>
      </w:r>
      <w:r>
        <w:rPr>
          <w:rFonts w:ascii="宋体" w:hAnsi="宋体" w:hint="eastAsia"/>
          <w:b w:val="0"/>
          <w:sz w:val="28"/>
          <w:szCs w:val="28"/>
          <w:lang w:eastAsia="zh-CN"/>
        </w:rPr>
        <w:t>4</w:t>
      </w:r>
      <w:r>
        <w:rPr>
          <w:rFonts w:ascii="宋体" w:hAnsi="宋体"/>
          <w:b w:val="0"/>
          <w:sz w:val="28"/>
          <w:szCs w:val="28"/>
          <w:lang w:eastAsia="zh-CN"/>
        </w:rPr>
        <w:t>）</w:t>
      </w:r>
      <w:r w:rsidR="008548C3" w:rsidRPr="008548C3">
        <w:rPr>
          <w:rFonts w:ascii="宋体" w:hAnsi="宋体" w:hint="eastAsia"/>
          <w:b w:val="0"/>
          <w:sz w:val="28"/>
          <w:szCs w:val="28"/>
          <w:lang w:eastAsia="zh-CN"/>
        </w:rPr>
        <w:t>定子绕组绝缘材料应采用不低于F级优质绝缘材料，不应采用磁性槽锲。</w:t>
      </w:r>
    </w:p>
    <w:p w:rsidR="008548C3" w:rsidRPr="008548C3" w:rsidRDefault="00B67E8C" w:rsidP="00AB3366">
      <w:pPr>
        <w:pStyle w:val="SINOPEC-3"/>
        <w:keepNext w:val="0"/>
        <w:numPr>
          <w:ilvl w:val="0"/>
          <w:numId w:val="0"/>
        </w:numPr>
        <w:tabs>
          <w:tab w:val="left" w:pos="993"/>
        </w:tabs>
        <w:spacing w:beforeLines="50" w:before="156" w:afterLines="50" w:after="156"/>
        <w:ind w:firstLineChars="200" w:firstLine="560"/>
        <w:outlineLvl w:val="9"/>
        <w:rPr>
          <w:rFonts w:ascii="宋体" w:hAnsi="宋体"/>
          <w:b w:val="0"/>
          <w:sz w:val="28"/>
          <w:szCs w:val="28"/>
          <w:lang w:eastAsia="zh-CN"/>
        </w:rPr>
      </w:pPr>
      <w:r>
        <w:rPr>
          <w:rFonts w:ascii="宋体" w:hAnsi="宋体"/>
          <w:b w:val="0"/>
          <w:sz w:val="28"/>
          <w:szCs w:val="28"/>
          <w:lang w:eastAsia="zh-CN"/>
        </w:rPr>
        <w:t>（</w:t>
      </w:r>
      <w:r>
        <w:rPr>
          <w:rFonts w:ascii="宋体" w:hAnsi="宋体" w:hint="eastAsia"/>
          <w:b w:val="0"/>
          <w:sz w:val="28"/>
          <w:szCs w:val="28"/>
          <w:lang w:eastAsia="zh-CN"/>
        </w:rPr>
        <w:t>5</w:t>
      </w:r>
      <w:r>
        <w:rPr>
          <w:rFonts w:ascii="宋体" w:hAnsi="宋体"/>
          <w:b w:val="0"/>
          <w:sz w:val="28"/>
          <w:szCs w:val="28"/>
          <w:lang w:eastAsia="zh-CN"/>
        </w:rPr>
        <w:t>）</w:t>
      </w:r>
      <w:r w:rsidR="008548C3" w:rsidRPr="008548C3">
        <w:rPr>
          <w:rFonts w:ascii="宋体" w:hAnsi="宋体" w:hint="eastAsia"/>
          <w:b w:val="0"/>
          <w:sz w:val="28"/>
          <w:szCs w:val="28"/>
          <w:lang w:eastAsia="zh-CN"/>
        </w:rPr>
        <w:t>电磁线：高压电机应采用聚亚胺薄膜或聚酰亚胺薄膜补强绕包铜扁线。</w:t>
      </w:r>
    </w:p>
    <w:p w:rsidR="00F17373" w:rsidRDefault="00B67E8C" w:rsidP="00AB3366">
      <w:pPr>
        <w:spacing w:beforeLines="50" w:before="156" w:afterLines="50" w:after="156" w:line="360" w:lineRule="auto"/>
        <w:ind w:firstLineChars="100" w:firstLine="281"/>
        <w:outlineLvl w:val="2"/>
        <w:rPr>
          <w:rFonts w:ascii="宋体" w:eastAsia="宋体" w:hAnsi="宋体"/>
          <w:sz w:val="28"/>
          <w:szCs w:val="28"/>
        </w:rPr>
      </w:pPr>
      <w:bookmarkStart w:id="14" w:name="_Toc939988"/>
      <w:bookmarkStart w:id="15" w:name="_Toc941918"/>
      <w:r w:rsidRPr="00B67E8C">
        <w:rPr>
          <w:rFonts w:ascii="宋体" w:eastAsia="宋体" w:hAnsi="宋体" w:hint="eastAsia"/>
          <w:b/>
          <w:sz w:val="28"/>
          <w:szCs w:val="28"/>
        </w:rPr>
        <w:t>4</w:t>
      </w:r>
      <w:r w:rsidRPr="00B67E8C">
        <w:rPr>
          <w:rFonts w:ascii="宋体" w:eastAsia="宋体" w:hAnsi="宋体"/>
          <w:b/>
          <w:sz w:val="28"/>
          <w:szCs w:val="28"/>
        </w:rPr>
        <w:t>.4</w:t>
      </w:r>
      <w:r w:rsidR="008548C3" w:rsidRPr="008548C3">
        <w:rPr>
          <w:rFonts w:ascii="宋体" w:eastAsia="宋体" w:hAnsi="宋体" w:hint="eastAsia"/>
          <w:sz w:val="28"/>
          <w:szCs w:val="28"/>
        </w:rPr>
        <w:t>其它</w:t>
      </w:r>
      <w:bookmarkEnd w:id="14"/>
      <w:bookmarkEnd w:id="15"/>
    </w:p>
    <w:p w:rsidR="00F17373" w:rsidRDefault="001124C9" w:rsidP="00AB3366">
      <w:pPr>
        <w:spacing w:beforeLines="50" w:before="156" w:afterLines="50" w:after="156" w:line="360" w:lineRule="auto"/>
        <w:ind w:firstLineChars="200" w:firstLine="560"/>
        <w:outlineLvl w:val="2"/>
        <w:rPr>
          <w:rFonts w:ascii="宋体" w:hAnsi="宋体"/>
          <w:sz w:val="28"/>
          <w:szCs w:val="28"/>
        </w:rPr>
      </w:pPr>
      <w:r w:rsidRPr="001124C9">
        <w:rPr>
          <w:rFonts w:ascii="宋体" w:hAnsi="宋体"/>
          <w:sz w:val="28"/>
          <w:szCs w:val="28"/>
        </w:rPr>
        <w:t>（</w:t>
      </w:r>
      <w:r w:rsidRPr="001124C9">
        <w:rPr>
          <w:rFonts w:ascii="宋体" w:hAnsi="宋体" w:hint="eastAsia"/>
          <w:sz w:val="28"/>
          <w:szCs w:val="28"/>
        </w:rPr>
        <w:t>1</w:t>
      </w:r>
      <w:r w:rsidRPr="001124C9">
        <w:rPr>
          <w:rFonts w:ascii="宋体" w:hAnsi="宋体"/>
          <w:sz w:val="28"/>
          <w:szCs w:val="28"/>
        </w:rPr>
        <w:t>）</w:t>
      </w:r>
      <w:r w:rsidR="008548C3" w:rsidRPr="008548C3">
        <w:rPr>
          <w:rFonts w:ascii="宋体" w:hAnsi="宋体" w:hint="eastAsia"/>
          <w:sz w:val="28"/>
          <w:szCs w:val="28"/>
        </w:rPr>
        <w:t>电动机两侧机座上应各有一个外部接地连接点。</w:t>
      </w:r>
    </w:p>
    <w:p w:rsidR="008548C3" w:rsidRPr="001124C9" w:rsidRDefault="001124C9" w:rsidP="00AB3366">
      <w:pPr>
        <w:spacing w:beforeLines="50" w:before="156" w:afterLines="50" w:after="156" w:line="360" w:lineRule="auto"/>
        <w:ind w:firstLineChars="200" w:firstLine="560"/>
        <w:outlineLvl w:val="2"/>
        <w:rPr>
          <w:rFonts w:ascii="宋体" w:hAnsi="宋体"/>
          <w:sz w:val="28"/>
          <w:szCs w:val="28"/>
        </w:rPr>
      </w:pPr>
      <w:r>
        <w:rPr>
          <w:rFonts w:ascii="宋体" w:hAnsi="宋体"/>
          <w:sz w:val="28"/>
          <w:szCs w:val="28"/>
        </w:rPr>
        <w:lastRenderedPageBreak/>
        <w:t>（</w:t>
      </w:r>
      <w:r>
        <w:rPr>
          <w:rFonts w:ascii="宋体" w:hAnsi="宋体" w:hint="eastAsia"/>
          <w:sz w:val="28"/>
          <w:szCs w:val="28"/>
        </w:rPr>
        <w:t>2</w:t>
      </w:r>
      <w:r>
        <w:rPr>
          <w:rFonts w:ascii="宋体" w:hAnsi="宋体"/>
          <w:sz w:val="28"/>
          <w:szCs w:val="28"/>
        </w:rPr>
        <w:t>）</w:t>
      </w:r>
      <w:r w:rsidR="008548C3" w:rsidRPr="008548C3">
        <w:rPr>
          <w:rFonts w:ascii="宋体" w:hAnsi="宋体" w:hint="eastAsia"/>
          <w:sz w:val="28"/>
          <w:szCs w:val="28"/>
        </w:rPr>
        <w:t>电机的定子绕组应采用少胶云母带绕包、VPI真空压力浸漆处理，保证绕组的绝缘性能。绕组要求至少采取二级防晕措施。定子线圈的包带和拉型应采用机器人制造。</w:t>
      </w:r>
    </w:p>
    <w:p w:rsidR="008548C3" w:rsidRPr="008548C3" w:rsidRDefault="001124C9" w:rsidP="00AB3366">
      <w:pPr>
        <w:pStyle w:val="SINOPEC-3"/>
        <w:keepNext w:val="0"/>
        <w:numPr>
          <w:ilvl w:val="0"/>
          <w:numId w:val="0"/>
        </w:numPr>
        <w:tabs>
          <w:tab w:val="left" w:pos="993"/>
        </w:tabs>
        <w:spacing w:beforeLines="50" w:before="156" w:afterLines="50" w:after="156"/>
        <w:ind w:firstLineChars="200" w:firstLine="560"/>
        <w:outlineLvl w:val="9"/>
        <w:rPr>
          <w:rFonts w:ascii="宋体" w:hAnsi="宋体"/>
          <w:b w:val="0"/>
          <w:sz w:val="28"/>
          <w:szCs w:val="28"/>
          <w:lang w:eastAsia="zh-CN"/>
        </w:rPr>
      </w:pPr>
      <w:r w:rsidRPr="001124C9">
        <w:rPr>
          <w:rFonts w:ascii="宋体" w:hAnsi="宋体"/>
          <w:b w:val="0"/>
          <w:sz w:val="28"/>
          <w:szCs w:val="28"/>
          <w:lang w:eastAsia="zh-CN"/>
        </w:rPr>
        <w:t>（3）</w:t>
      </w:r>
      <w:r w:rsidR="008548C3" w:rsidRPr="008548C3">
        <w:rPr>
          <w:rFonts w:ascii="宋体" w:hAnsi="宋体" w:hint="eastAsia"/>
          <w:b w:val="0"/>
          <w:sz w:val="28"/>
          <w:szCs w:val="28"/>
          <w:lang w:eastAsia="zh-CN"/>
        </w:rPr>
        <w:t>电机转子应采用热套工艺套轴，转子应做动平衡校正，保证电机运行平稳。</w:t>
      </w:r>
    </w:p>
    <w:p w:rsidR="008548C3" w:rsidRPr="008548C3" w:rsidRDefault="008548C3" w:rsidP="00AB3366">
      <w:pPr>
        <w:pStyle w:val="SINOPEC-3"/>
        <w:keepNext w:val="0"/>
        <w:numPr>
          <w:ilvl w:val="0"/>
          <w:numId w:val="11"/>
        </w:numPr>
        <w:tabs>
          <w:tab w:val="left" w:pos="993"/>
        </w:tabs>
        <w:spacing w:beforeLines="50" w:before="156" w:afterLines="50" w:after="156"/>
        <w:outlineLvl w:val="9"/>
        <w:rPr>
          <w:rFonts w:ascii="宋体" w:hAnsi="宋体"/>
          <w:b w:val="0"/>
          <w:sz w:val="28"/>
          <w:szCs w:val="28"/>
          <w:lang w:eastAsia="zh-CN"/>
        </w:rPr>
      </w:pPr>
      <w:r w:rsidRPr="008548C3">
        <w:rPr>
          <w:rFonts w:ascii="宋体" w:hAnsi="宋体" w:hint="eastAsia"/>
          <w:b w:val="0"/>
          <w:sz w:val="28"/>
          <w:szCs w:val="28"/>
          <w:lang w:eastAsia="zh-CN"/>
        </w:rPr>
        <w:t>电机寿命应至少保证30年。</w:t>
      </w:r>
    </w:p>
    <w:p w:rsidR="008548C3" w:rsidRDefault="008548C3" w:rsidP="005C32B2">
      <w:pPr>
        <w:pStyle w:val="SINOPEC-3"/>
        <w:keepNext w:val="0"/>
        <w:numPr>
          <w:ilvl w:val="0"/>
          <w:numId w:val="11"/>
        </w:numPr>
        <w:tabs>
          <w:tab w:val="left" w:pos="993"/>
        </w:tabs>
        <w:spacing w:beforeLines="50" w:before="156" w:afterLines="50" w:after="156"/>
        <w:outlineLvl w:val="9"/>
        <w:rPr>
          <w:rFonts w:ascii="宋体" w:hAnsi="宋体"/>
          <w:b w:val="0"/>
          <w:sz w:val="28"/>
          <w:szCs w:val="28"/>
          <w:lang w:eastAsia="zh-CN"/>
        </w:rPr>
      </w:pPr>
      <w:r w:rsidRPr="008548C3">
        <w:rPr>
          <w:rFonts w:ascii="宋体" w:hAnsi="宋体" w:hint="eastAsia"/>
          <w:b w:val="0"/>
          <w:sz w:val="28"/>
          <w:szCs w:val="28"/>
          <w:lang w:eastAsia="zh-CN"/>
        </w:rPr>
        <w:t>应采取必要的措施，防止电机外壳的漆脱落（质保期内不脱落）。</w:t>
      </w:r>
      <w:r w:rsidR="005C32B2">
        <w:rPr>
          <w:rFonts w:ascii="宋体" w:hAnsi="宋体" w:hint="eastAsia"/>
          <w:b w:val="0"/>
          <w:sz w:val="28"/>
          <w:szCs w:val="28"/>
          <w:lang w:eastAsia="zh-CN"/>
        </w:rPr>
        <w:t xml:space="preserve"> </w:t>
      </w:r>
    </w:p>
    <w:p w:rsidR="001124C9" w:rsidRPr="001124C9" w:rsidRDefault="001124C9" w:rsidP="001124C9">
      <w:pPr>
        <w:pStyle w:val="a8"/>
        <w:widowControl/>
        <w:ind w:firstLineChars="0" w:firstLine="0"/>
        <w:jc w:val="left"/>
        <w:rPr>
          <w:rFonts w:asciiTheme="minorEastAsia" w:hAnsiTheme="minorEastAsia"/>
          <w:sz w:val="28"/>
          <w:szCs w:val="28"/>
        </w:rPr>
      </w:pPr>
      <w:r>
        <w:rPr>
          <w:rFonts w:asciiTheme="minorEastAsia" w:hAnsiTheme="minorEastAsia"/>
          <w:b/>
          <w:sz w:val="30"/>
          <w:szCs w:val="30"/>
        </w:rPr>
        <w:t>5</w:t>
      </w:r>
      <w:r w:rsidRPr="001124C9">
        <w:rPr>
          <w:rFonts w:asciiTheme="minorEastAsia" w:hAnsiTheme="minorEastAsia" w:hint="eastAsia"/>
          <w:b/>
          <w:sz w:val="30"/>
          <w:szCs w:val="30"/>
        </w:rPr>
        <w:t xml:space="preserve"> .</w:t>
      </w:r>
      <w:r>
        <w:rPr>
          <w:rFonts w:asciiTheme="minorEastAsia" w:hAnsiTheme="minorEastAsia" w:hint="eastAsia"/>
          <w:b/>
          <w:sz w:val="30"/>
          <w:szCs w:val="30"/>
        </w:rPr>
        <w:t>试验和检验</w:t>
      </w:r>
    </w:p>
    <w:p w:rsidR="008548C3" w:rsidRPr="008548C3" w:rsidRDefault="001124C9" w:rsidP="00AB3366">
      <w:pPr>
        <w:spacing w:beforeLines="50" w:before="156" w:afterLines="50" w:after="156" w:line="360" w:lineRule="auto"/>
        <w:ind w:firstLineChars="200" w:firstLine="560"/>
        <w:rPr>
          <w:rFonts w:ascii="宋体" w:eastAsia="宋体" w:hAnsi="宋体"/>
          <w:sz w:val="28"/>
          <w:szCs w:val="28"/>
        </w:rPr>
      </w:pPr>
      <w:r>
        <w:rPr>
          <w:rFonts w:ascii="宋体" w:eastAsia="宋体" w:hAnsi="宋体" w:hint="eastAsia"/>
          <w:sz w:val="28"/>
          <w:szCs w:val="28"/>
        </w:rPr>
        <w:t>（1）</w:t>
      </w:r>
      <w:r w:rsidR="008548C3" w:rsidRPr="008548C3">
        <w:rPr>
          <w:rFonts w:ascii="宋体" w:eastAsia="宋体" w:hAnsi="宋体" w:hint="eastAsia"/>
          <w:sz w:val="28"/>
          <w:szCs w:val="28"/>
        </w:rPr>
        <w:t>应根据</w:t>
      </w:r>
      <w:r w:rsidR="008548C3" w:rsidRPr="008548C3">
        <w:rPr>
          <w:rFonts w:ascii="宋体" w:eastAsia="宋体" w:hAnsi="宋体"/>
          <w:sz w:val="28"/>
          <w:szCs w:val="28"/>
        </w:rPr>
        <w:t>GB</w:t>
      </w:r>
      <w:r w:rsidR="008548C3" w:rsidRPr="008548C3">
        <w:rPr>
          <w:rFonts w:ascii="宋体" w:eastAsia="宋体" w:hAnsi="宋体" w:hint="eastAsia"/>
          <w:sz w:val="28"/>
          <w:szCs w:val="28"/>
        </w:rPr>
        <w:t xml:space="preserve"> </w:t>
      </w:r>
      <w:r w:rsidR="008548C3" w:rsidRPr="008548C3">
        <w:rPr>
          <w:rFonts w:ascii="宋体" w:eastAsia="宋体" w:hAnsi="宋体"/>
          <w:sz w:val="28"/>
          <w:szCs w:val="28"/>
        </w:rPr>
        <w:t>1032</w:t>
      </w:r>
      <w:r w:rsidR="008548C3" w:rsidRPr="008548C3">
        <w:rPr>
          <w:rFonts w:ascii="宋体" w:eastAsia="宋体" w:hAnsi="宋体" w:hint="eastAsia"/>
          <w:sz w:val="28"/>
          <w:szCs w:val="28"/>
        </w:rPr>
        <w:t>、GB755及相应技术条件有关章节要求对电机进行检查试验，型式试验或出厂试验。</w:t>
      </w:r>
    </w:p>
    <w:p w:rsidR="008548C3" w:rsidRPr="008548C3" w:rsidRDefault="001124C9" w:rsidP="00AB3366">
      <w:pPr>
        <w:spacing w:beforeLines="50" w:before="156" w:afterLines="50" w:after="156" w:line="360" w:lineRule="auto"/>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2</w:t>
      </w:r>
      <w:r>
        <w:rPr>
          <w:rFonts w:ascii="宋体" w:eastAsia="宋体" w:hAnsi="宋体"/>
          <w:sz w:val="28"/>
          <w:szCs w:val="28"/>
        </w:rPr>
        <w:t>）</w:t>
      </w:r>
      <w:r w:rsidR="008548C3" w:rsidRPr="008548C3">
        <w:rPr>
          <w:rFonts w:ascii="宋体" w:eastAsia="宋体" w:hAnsi="宋体" w:hint="eastAsia"/>
          <w:sz w:val="28"/>
          <w:szCs w:val="28"/>
        </w:rPr>
        <w:t>每台电机需检验合格后才能出厂，并附有产品合格证和防爆合格证等有效技术文件。</w:t>
      </w:r>
    </w:p>
    <w:p w:rsidR="008548C3" w:rsidRPr="008548C3" w:rsidRDefault="001124C9" w:rsidP="00AB3366">
      <w:pPr>
        <w:spacing w:beforeLines="50" w:before="156" w:afterLines="50" w:after="156" w:line="360" w:lineRule="auto"/>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3</w:t>
      </w:r>
      <w:r>
        <w:rPr>
          <w:rFonts w:ascii="宋体" w:eastAsia="宋体" w:hAnsi="宋体"/>
          <w:sz w:val="28"/>
          <w:szCs w:val="28"/>
        </w:rPr>
        <w:t>）</w:t>
      </w:r>
      <w:r w:rsidR="008548C3" w:rsidRPr="008548C3">
        <w:rPr>
          <w:rFonts w:ascii="宋体" w:eastAsia="宋体" w:hAnsi="宋体" w:hint="eastAsia"/>
          <w:sz w:val="28"/>
          <w:szCs w:val="28"/>
        </w:rPr>
        <w:t>应有电机制造质量控制计划，对轴钢入厂检验、机座焊接加工、端盖等零部件加工、转子动平衡、定子线圈下线及耐压等见证点进行检验，甲方保留对见证点进行抽查的权力。</w:t>
      </w:r>
    </w:p>
    <w:p w:rsidR="008548C3" w:rsidRPr="001124C9" w:rsidRDefault="001124C9" w:rsidP="00AB3366">
      <w:pPr>
        <w:pStyle w:val="SINOPEC-0"/>
        <w:numPr>
          <w:ilvl w:val="0"/>
          <w:numId w:val="12"/>
        </w:numPr>
        <w:spacing w:beforeLines="50" w:before="156" w:afterLines="100" w:after="312"/>
        <w:ind w:firstLineChars="0"/>
        <w:outlineLvl w:val="0"/>
        <w:rPr>
          <w:rFonts w:ascii="宋体" w:hAnsi="宋体"/>
          <w:b/>
          <w:sz w:val="28"/>
          <w:szCs w:val="28"/>
        </w:rPr>
      </w:pPr>
      <w:bookmarkStart w:id="16" w:name="_Toc608650"/>
      <w:bookmarkStart w:id="17" w:name="_Toc939990"/>
      <w:bookmarkStart w:id="18" w:name="_Toc941920"/>
      <w:r w:rsidRPr="001124C9">
        <w:rPr>
          <w:rFonts w:asciiTheme="minorEastAsia" w:hAnsiTheme="minorEastAsia" w:hint="eastAsia"/>
          <w:b/>
          <w:sz w:val="30"/>
          <w:szCs w:val="30"/>
        </w:rPr>
        <w:t>.</w:t>
      </w:r>
      <w:r w:rsidR="008548C3" w:rsidRPr="001124C9">
        <w:rPr>
          <w:rFonts w:ascii="宋体" w:hAnsi="宋体" w:hint="eastAsia"/>
          <w:b/>
          <w:sz w:val="28"/>
          <w:szCs w:val="28"/>
        </w:rPr>
        <w:t>包装、标志及保质期</w:t>
      </w:r>
      <w:bookmarkEnd w:id="16"/>
      <w:bookmarkEnd w:id="17"/>
      <w:bookmarkEnd w:id="18"/>
    </w:p>
    <w:p w:rsidR="008548C3" w:rsidRPr="008548C3" w:rsidRDefault="001124C9" w:rsidP="00AB3366">
      <w:pPr>
        <w:spacing w:beforeLines="50" w:before="156" w:afterLines="50" w:after="156" w:line="360" w:lineRule="auto"/>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1</w:t>
      </w:r>
      <w:r>
        <w:rPr>
          <w:rFonts w:ascii="宋体" w:eastAsia="宋体" w:hAnsi="宋体"/>
          <w:sz w:val="28"/>
          <w:szCs w:val="28"/>
        </w:rPr>
        <w:t>）</w:t>
      </w:r>
      <w:r w:rsidR="008548C3" w:rsidRPr="008548C3">
        <w:rPr>
          <w:rFonts w:ascii="宋体" w:eastAsia="宋体" w:hAnsi="宋体" w:hint="eastAsia"/>
          <w:sz w:val="28"/>
          <w:szCs w:val="28"/>
        </w:rPr>
        <w:t>铭牌应为牢固固定在机座不动部件上的不锈钢铭牌，字体规范，标识清晰，采用亚光冲压工艺</w:t>
      </w:r>
      <w:r w:rsidR="008548C3" w:rsidRPr="008548C3">
        <w:rPr>
          <w:rFonts w:ascii="宋体" w:eastAsia="宋体" w:hAnsi="宋体" w:hint="eastAsia"/>
          <w:b/>
          <w:sz w:val="28"/>
          <w:szCs w:val="28"/>
        </w:rPr>
        <w:t>，</w:t>
      </w:r>
      <w:r w:rsidR="008548C3" w:rsidRPr="008548C3">
        <w:rPr>
          <w:rFonts w:ascii="宋体" w:eastAsia="宋体" w:hAnsi="宋体" w:hint="eastAsia"/>
          <w:sz w:val="28"/>
          <w:szCs w:val="28"/>
        </w:rPr>
        <w:t>其安装处应显眼并易于观看。</w:t>
      </w:r>
    </w:p>
    <w:p w:rsidR="008548C3" w:rsidRPr="008548C3" w:rsidRDefault="001124C9" w:rsidP="00AB3366">
      <w:pPr>
        <w:spacing w:beforeLines="50" w:before="156" w:afterLines="50" w:after="156" w:line="360" w:lineRule="auto"/>
        <w:ind w:firstLineChars="200" w:firstLine="560"/>
        <w:rPr>
          <w:rFonts w:ascii="宋体" w:eastAsia="宋体" w:hAnsi="宋体"/>
          <w:sz w:val="28"/>
          <w:szCs w:val="28"/>
        </w:rPr>
      </w:pPr>
      <w:r>
        <w:rPr>
          <w:rFonts w:ascii="宋体" w:eastAsia="宋体" w:hAnsi="宋体"/>
          <w:sz w:val="28"/>
          <w:szCs w:val="28"/>
        </w:rPr>
        <w:lastRenderedPageBreak/>
        <w:t>（</w:t>
      </w:r>
      <w:r>
        <w:rPr>
          <w:rFonts w:ascii="宋体" w:eastAsia="宋体" w:hAnsi="宋体" w:hint="eastAsia"/>
          <w:sz w:val="28"/>
          <w:szCs w:val="28"/>
        </w:rPr>
        <w:t>2</w:t>
      </w:r>
      <w:r>
        <w:rPr>
          <w:rFonts w:ascii="宋体" w:eastAsia="宋体" w:hAnsi="宋体"/>
          <w:sz w:val="28"/>
          <w:szCs w:val="28"/>
        </w:rPr>
        <w:t>）</w:t>
      </w:r>
      <w:r w:rsidR="008548C3" w:rsidRPr="008548C3">
        <w:rPr>
          <w:rFonts w:ascii="宋体" w:eastAsia="宋体" w:hAnsi="宋体" w:hint="eastAsia"/>
          <w:sz w:val="28"/>
          <w:szCs w:val="28"/>
        </w:rPr>
        <w:t>铭牌应表示出GB755及相应技术条件要求的有关内容，另外应在铭牌上表示轴承的制造型式及规格</w:t>
      </w:r>
      <w:r>
        <w:rPr>
          <w:rFonts w:ascii="宋体" w:eastAsia="宋体" w:hAnsi="宋体" w:hint="eastAsia"/>
          <w:sz w:val="28"/>
          <w:szCs w:val="28"/>
        </w:rPr>
        <w:t>。</w:t>
      </w:r>
    </w:p>
    <w:p w:rsidR="008548C3" w:rsidRPr="008548C3" w:rsidRDefault="008548C3" w:rsidP="00AB3366">
      <w:pPr>
        <w:pStyle w:val="SINOPEC-3"/>
        <w:keepNext w:val="0"/>
        <w:numPr>
          <w:ilvl w:val="0"/>
          <w:numId w:val="13"/>
        </w:numPr>
        <w:tabs>
          <w:tab w:val="left" w:pos="993"/>
        </w:tabs>
        <w:spacing w:beforeLines="50" w:before="156" w:afterLines="50" w:after="156"/>
        <w:outlineLvl w:val="9"/>
        <w:rPr>
          <w:rFonts w:ascii="宋体" w:hAnsi="宋体"/>
          <w:b w:val="0"/>
          <w:sz w:val="28"/>
          <w:szCs w:val="28"/>
          <w:lang w:eastAsia="zh-CN"/>
        </w:rPr>
      </w:pPr>
      <w:r w:rsidRPr="008548C3">
        <w:rPr>
          <w:rFonts w:ascii="宋体" w:hAnsi="宋体" w:hint="eastAsia"/>
          <w:b w:val="0"/>
          <w:sz w:val="28"/>
          <w:szCs w:val="28"/>
          <w:lang w:eastAsia="zh-CN"/>
        </w:rPr>
        <w:t>应在电机适当位置清楚地表示其旋转方向。</w:t>
      </w:r>
    </w:p>
    <w:p w:rsidR="008548C3" w:rsidRPr="001124C9" w:rsidRDefault="008548C3" w:rsidP="00AB3366">
      <w:pPr>
        <w:pStyle w:val="a8"/>
        <w:numPr>
          <w:ilvl w:val="0"/>
          <w:numId w:val="13"/>
        </w:numPr>
        <w:spacing w:beforeLines="50" w:before="156" w:afterLines="50" w:after="156" w:line="360" w:lineRule="auto"/>
        <w:ind w:firstLineChars="0"/>
        <w:rPr>
          <w:rFonts w:ascii="宋体" w:eastAsia="宋体" w:hAnsi="宋体"/>
          <w:sz w:val="28"/>
          <w:szCs w:val="28"/>
        </w:rPr>
      </w:pPr>
      <w:r w:rsidRPr="001124C9">
        <w:rPr>
          <w:rFonts w:ascii="宋体" w:eastAsia="宋体" w:hAnsi="宋体" w:hint="eastAsia"/>
          <w:sz w:val="28"/>
          <w:szCs w:val="28"/>
        </w:rPr>
        <w:t>电机外壳的接地连接点处应有接地标记（或接地铭牌）。</w:t>
      </w:r>
    </w:p>
    <w:p w:rsidR="008548C3" w:rsidRPr="008548C3" w:rsidRDefault="001124C9" w:rsidP="00AB3366">
      <w:pPr>
        <w:spacing w:beforeLines="50" w:before="156" w:afterLines="50" w:after="156" w:line="360" w:lineRule="auto"/>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5</w:t>
      </w:r>
      <w:r>
        <w:rPr>
          <w:rFonts w:ascii="宋体" w:eastAsia="宋体" w:hAnsi="宋体"/>
          <w:sz w:val="28"/>
          <w:szCs w:val="28"/>
        </w:rPr>
        <w:t>）</w:t>
      </w:r>
      <w:r w:rsidR="008548C3" w:rsidRPr="008548C3">
        <w:rPr>
          <w:rFonts w:ascii="宋体" w:eastAsia="宋体" w:hAnsi="宋体" w:hint="eastAsia"/>
          <w:sz w:val="28"/>
          <w:szCs w:val="28"/>
        </w:rPr>
        <w:t>电机应采用单独包装，包装方式要充分考虑现场盐雾、潮湿等恶劣环境</w:t>
      </w:r>
      <w:r w:rsidR="008548C3" w:rsidRPr="008548C3">
        <w:rPr>
          <w:rFonts w:ascii="宋体" w:eastAsia="宋体" w:hAnsi="宋体" w:hint="eastAsia"/>
          <w:bCs/>
          <w:sz w:val="28"/>
          <w:szCs w:val="28"/>
        </w:rPr>
        <w:t>。</w:t>
      </w:r>
      <w:r w:rsidR="008548C3" w:rsidRPr="008548C3">
        <w:rPr>
          <w:rFonts w:ascii="宋体" w:eastAsia="宋体" w:hAnsi="宋体" w:hint="eastAsia"/>
          <w:sz w:val="28"/>
          <w:szCs w:val="28"/>
        </w:rPr>
        <w:t>包装外的文字和标志应清楚整齐，并应符合</w:t>
      </w:r>
      <w:r w:rsidR="008548C3" w:rsidRPr="008548C3">
        <w:rPr>
          <w:rFonts w:ascii="宋体" w:eastAsia="宋体" w:hAnsi="宋体"/>
          <w:sz w:val="28"/>
          <w:szCs w:val="28"/>
        </w:rPr>
        <w:t>GB</w:t>
      </w:r>
      <w:r w:rsidR="008548C3" w:rsidRPr="008548C3">
        <w:rPr>
          <w:rFonts w:ascii="宋体" w:eastAsia="宋体" w:hAnsi="宋体" w:hint="eastAsia"/>
          <w:sz w:val="28"/>
          <w:szCs w:val="28"/>
        </w:rPr>
        <w:t>/T19</w:t>
      </w:r>
      <w:r w:rsidR="008548C3" w:rsidRPr="008548C3">
        <w:rPr>
          <w:rFonts w:ascii="宋体" w:eastAsia="宋体" w:hAnsi="宋体"/>
          <w:sz w:val="28"/>
          <w:szCs w:val="28"/>
        </w:rPr>
        <w:t>1</w:t>
      </w:r>
      <w:r w:rsidR="008548C3" w:rsidRPr="008548C3">
        <w:rPr>
          <w:rFonts w:ascii="宋体" w:eastAsia="宋体" w:hAnsi="宋体" w:hint="eastAsia"/>
          <w:sz w:val="28"/>
          <w:szCs w:val="28"/>
        </w:rPr>
        <w:t>及相应技术条件的内容要求。</w:t>
      </w:r>
    </w:p>
    <w:p w:rsidR="008548C3" w:rsidRPr="008548C3" w:rsidRDefault="005C3B18" w:rsidP="00AB3366">
      <w:pPr>
        <w:spacing w:beforeLines="50" w:before="156" w:afterLines="50" w:after="156" w:line="360" w:lineRule="auto"/>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6</w:t>
      </w:r>
      <w:r>
        <w:rPr>
          <w:rFonts w:ascii="宋体" w:eastAsia="宋体" w:hAnsi="宋体"/>
          <w:sz w:val="28"/>
          <w:szCs w:val="28"/>
        </w:rPr>
        <w:t>）</w:t>
      </w:r>
      <w:r w:rsidR="008548C3" w:rsidRPr="008548C3">
        <w:rPr>
          <w:rFonts w:ascii="宋体" w:eastAsia="宋体" w:hAnsi="宋体" w:hint="eastAsia"/>
          <w:sz w:val="28"/>
          <w:szCs w:val="28"/>
        </w:rPr>
        <w:t>在用户安装使用说明书的规定正确使用和存放电机的情况下，电机制造商应保证在开始使用12个月内，或自制造厂起运的日期不超过18个月的时间内能良好的运行。如在此时间内电机因制造质量不良而发生损坏或不能正常工作，制造厂应无偿为用户修理或更换零部件或更换电机。</w:t>
      </w:r>
    </w:p>
    <w:p w:rsidR="008548C3" w:rsidRPr="008847B4" w:rsidRDefault="008847B4" w:rsidP="00AB3366">
      <w:pPr>
        <w:spacing w:beforeLines="100" w:before="312" w:afterLines="100" w:after="312" w:line="360" w:lineRule="auto"/>
        <w:outlineLvl w:val="0"/>
        <w:rPr>
          <w:rFonts w:ascii="宋体" w:eastAsia="宋体" w:hAnsi="宋体"/>
          <w:b/>
          <w:sz w:val="28"/>
          <w:szCs w:val="28"/>
        </w:rPr>
      </w:pPr>
      <w:bookmarkStart w:id="19" w:name="_Toc608651"/>
      <w:bookmarkStart w:id="20" w:name="_Toc939991"/>
      <w:bookmarkStart w:id="21" w:name="_Toc941921"/>
      <w:r w:rsidRPr="008847B4">
        <w:rPr>
          <w:rFonts w:asciiTheme="minorEastAsia" w:hAnsiTheme="minorEastAsia"/>
          <w:b/>
          <w:sz w:val="30"/>
          <w:szCs w:val="30"/>
        </w:rPr>
        <w:t>7</w:t>
      </w:r>
      <w:r w:rsidRPr="008847B4">
        <w:rPr>
          <w:rFonts w:asciiTheme="minorEastAsia" w:hAnsiTheme="minorEastAsia" w:hint="eastAsia"/>
          <w:b/>
          <w:sz w:val="30"/>
          <w:szCs w:val="30"/>
        </w:rPr>
        <w:t>.</w:t>
      </w:r>
      <w:r w:rsidR="008548C3" w:rsidRPr="008847B4">
        <w:rPr>
          <w:rFonts w:ascii="宋体" w:eastAsia="宋体" w:hAnsi="宋体" w:hint="eastAsia"/>
          <w:b/>
          <w:sz w:val="28"/>
          <w:szCs w:val="28"/>
        </w:rPr>
        <w:t>防腐</w:t>
      </w:r>
      <w:bookmarkEnd w:id="19"/>
      <w:bookmarkEnd w:id="20"/>
      <w:bookmarkEnd w:id="21"/>
    </w:p>
    <w:p w:rsidR="008548C3" w:rsidRPr="008548C3" w:rsidRDefault="008847B4" w:rsidP="00AB3366">
      <w:pPr>
        <w:spacing w:beforeLines="50" w:before="156" w:afterLines="50" w:after="156" w:line="360" w:lineRule="auto"/>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1）</w:t>
      </w:r>
      <w:r w:rsidR="008548C3" w:rsidRPr="008548C3">
        <w:rPr>
          <w:rFonts w:ascii="宋体" w:eastAsia="宋体" w:hAnsi="宋体" w:hint="eastAsia"/>
          <w:sz w:val="28"/>
          <w:szCs w:val="28"/>
        </w:rPr>
        <w:t>表面处理及涂层应符合现场环境条件和卖方标准（设备面漆颜色由业主确定），卖方应在报价中提供其标准的表面处理和喷涂系统说明，以便买方检查。</w:t>
      </w:r>
    </w:p>
    <w:p w:rsidR="008548C3" w:rsidRPr="008548C3" w:rsidRDefault="008847B4" w:rsidP="00AB3366">
      <w:pPr>
        <w:spacing w:beforeLines="50" w:before="156" w:afterLines="50" w:after="156" w:line="360" w:lineRule="auto"/>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2</w:t>
      </w:r>
      <w:r>
        <w:rPr>
          <w:rFonts w:ascii="宋体" w:eastAsia="宋体" w:hAnsi="宋体"/>
          <w:sz w:val="28"/>
          <w:szCs w:val="28"/>
        </w:rPr>
        <w:t>）</w:t>
      </w:r>
      <w:r w:rsidR="008548C3" w:rsidRPr="008548C3">
        <w:rPr>
          <w:rFonts w:ascii="宋体" w:eastAsia="宋体" w:hAnsi="宋体" w:hint="eastAsia"/>
          <w:sz w:val="28"/>
          <w:szCs w:val="28"/>
        </w:rPr>
        <w:t>应充分考虑沿海腐蚀环境的温度、湿度等因素，电机统一选用带WTHF2后缀的户外湿热带防强腐蚀电机。</w:t>
      </w:r>
    </w:p>
    <w:p w:rsidR="008548C3" w:rsidRPr="00425261" w:rsidRDefault="00425261" w:rsidP="00AB3366">
      <w:pPr>
        <w:spacing w:beforeLines="50" w:before="156" w:afterLines="50" w:after="156" w:line="360" w:lineRule="auto"/>
        <w:outlineLvl w:val="1"/>
        <w:rPr>
          <w:rFonts w:ascii="宋体" w:eastAsia="宋体" w:hAnsi="宋体"/>
          <w:b/>
          <w:sz w:val="28"/>
          <w:szCs w:val="28"/>
        </w:rPr>
      </w:pPr>
      <w:bookmarkStart w:id="22" w:name="_Ref482191880"/>
      <w:bookmarkStart w:id="23" w:name="_Toc939994"/>
      <w:bookmarkStart w:id="24" w:name="_Toc941924"/>
      <w:r w:rsidRPr="00425261">
        <w:rPr>
          <w:rFonts w:asciiTheme="minorEastAsia" w:hAnsiTheme="minorEastAsia"/>
          <w:b/>
          <w:sz w:val="30"/>
          <w:szCs w:val="30"/>
        </w:rPr>
        <w:t>8</w:t>
      </w:r>
      <w:r w:rsidRPr="00425261">
        <w:rPr>
          <w:rFonts w:asciiTheme="minorEastAsia" w:hAnsiTheme="minorEastAsia" w:hint="eastAsia"/>
          <w:b/>
          <w:sz w:val="30"/>
          <w:szCs w:val="30"/>
        </w:rPr>
        <w:t>.</w:t>
      </w:r>
      <w:r w:rsidR="008548C3" w:rsidRPr="00425261">
        <w:rPr>
          <w:rFonts w:ascii="宋体" w:eastAsia="宋体" w:hAnsi="宋体" w:hint="eastAsia"/>
          <w:b/>
          <w:sz w:val="28"/>
          <w:szCs w:val="28"/>
        </w:rPr>
        <w:t>随机资料</w:t>
      </w:r>
      <w:bookmarkEnd w:id="22"/>
      <w:bookmarkEnd w:id="23"/>
      <w:bookmarkEnd w:id="24"/>
    </w:p>
    <w:p w:rsidR="008548C3" w:rsidRPr="008548C3" w:rsidRDefault="008548C3" w:rsidP="00AB3366">
      <w:pPr>
        <w:pStyle w:val="SINOPEC-0"/>
        <w:spacing w:beforeLines="50" w:before="156" w:afterLines="50" w:after="156"/>
        <w:ind w:firstLine="560"/>
        <w:rPr>
          <w:rFonts w:ascii="宋体" w:hAnsi="宋体"/>
          <w:sz w:val="28"/>
          <w:szCs w:val="28"/>
        </w:rPr>
      </w:pPr>
      <w:r w:rsidRPr="008548C3">
        <w:rPr>
          <w:rFonts w:ascii="宋体" w:hAnsi="宋体" w:hint="eastAsia"/>
          <w:sz w:val="28"/>
          <w:szCs w:val="28"/>
        </w:rPr>
        <w:lastRenderedPageBreak/>
        <w:t>提交给买方的最终版图纸和资料，应至少包含：</w:t>
      </w:r>
    </w:p>
    <w:p w:rsidR="008548C3" w:rsidRPr="008548C3" w:rsidRDefault="008548C3" w:rsidP="00AB3366">
      <w:pPr>
        <w:pStyle w:val="SINOPEC-0"/>
        <w:numPr>
          <w:ilvl w:val="1"/>
          <w:numId w:val="7"/>
        </w:numPr>
        <w:spacing w:beforeLines="50" w:before="156" w:afterLines="50" w:after="156"/>
        <w:ind w:firstLineChars="0"/>
        <w:rPr>
          <w:rFonts w:ascii="宋体" w:hAnsi="宋体"/>
          <w:b/>
          <w:sz w:val="28"/>
          <w:szCs w:val="28"/>
        </w:rPr>
      </w:pPr>
      <w:r w:rsidRPr="008548C3">
        <w:rPr>
          <w:rFonts w:ascii="宋体" w:hAnsi="宋体" w:hint="eastAsia"/>
          <w:sz w:val="28"/>
          <w:szCs w:val="28"/>
        </w:rPr>
        <w:t>电机数据表</w:t>
      </w:r>
    </w:p>
    <w:p w:rsidR="008548C3" w:rsidRPr="008548C3" w:rsidRDefault="008548C3" w:rsidP="00AB3366">
      <w:pPr>
        <w:pStyle w:val="SINOPEC-0"/>
        <w:spacing w:beforeLines="50" w:before="156" w:afterLines="50" w:after="156"/>
        <w:ind w:left="426" w:firstLineChars="0" w:firstLine="0"/>
        <w:rPr>
          <w:rFonts w:ascii="宋体" w:hAnsi="宋体"/>
          <w:sz w:val="28"/>
          <w:szCs w:val="28"/>
        </w:rPr>
      </w:pPr>
      <w:r w:rsidRPr="008548C3">
        <w:rPr>
          <w:rFonts w:ascii="宋体" w:hAnsi="宋体" w:hint="eastAsia"/>
          <w:sz w:val="28"/>
          <w:szCs w:val="28"/>
        </w:rPr>
        <w:t>电机外形图（包括外形尺寸、安装尺寸、电机的动静载荷分布点位置和数值、转子质量和偏心距、转子质心位置及主要电气数据等）</w:t>
      </w:r>
    </w:p>
    <w:p w:rsidR="008548C3" w:rsidRDefault="008548C3" w:rsidP="00AB3366">
      <w:pPr>
        <w:pStyle w:val="SINOPEC-0"/>
        <w:numPr>
          <w:ilvl w:val="1"/>
          <w:numId w:val="7"/>
        </w:numPr>
        <w:spacing w:beforeLines="50" w:before="156" w:afterLines="50" w:after="156"/>
        <w:ind w:firstLineChars="0"/>
        <w:rPr>
          <w:rFonts w:ascii="宋体" w:hAnsi="宋体"/>
          <w:sz w:val="28"/>
          <w:szCs w:val="28"/>
        </w:rPr>
      </w:pPr>
      <w:r w:rsidRPr="008548C3">
        <w:rPr>
          <w:rFonts w:ascii="宋体" w:hAnsi="宋体" w:hint="eastAsia"/>
          <w:sz w:val="28"/>
          <w:szCs w:val="28"/>
        </w:rPr>
        <w:t>主接线盒和辅助接线盒端子接线图</w:t>
      </w:r>
    </w:p>
    <w:p w:rsidR="008548C3" w:rsidRPr="005C3B18" w:rsidRDefault="008548C3" w:rsidP="00AB3366">
      <w:pPr>
        <w:pStyle w:val="SINOPEC-0"/>
        <w:numPr>
          <w:ilvl w:val="1"/>
          <w:numId w:val="7"/>
        </w:numPr>
        <w:spacing w:beforeLines="50" w:before="156" w:afterLines="50" w:after="156"/>
        <w:ind w:firstLineChars="0"/>
        <w:rPr>
          <w:rFonts w:ascii="宋体" w:hAnsi="宋体"/>
          <w:sz w:val="28"/>
          <w:szCs w:val="28"/>
        </w:rPr>
      </w:pPr>
      <w:r w:rsidRPr="005C3B18">
        <w:rPr>
          <w:rFonts w:ascii="宋体" w:hAnsi="宋体" w:hint="eastAsia"/>
          <w:sz w:val="28"/>
          <w:szCs w:val="28"/>
        </w:rPr>
        <w:t>电机特性曲线（至少包括负载－功率因数曲线、负载－效率曲线、转矩－转速曲线及热限制特性曲线）</w:t>
      </w:r>
    </w:p>
    <w:p w:rsidR="008548C3" w:rsidRPr="008548C3" w:rsidRDefault="008548C3" w:rsidP="00AB3366">
      <w:pPr>
        <w:pStyle w:val="SINOPEC-0"/>
        <w:numPr>
          <w:ilvl w:val="1"/>
          <w:numId w:val="7"/>
        </w:numPr>
        <w:spacing w:beforeLines="50" w:before="156" w:afterLines="50" w:after="156"/>
        <w:ind w:firstLineChars="0"/>
        <w:rPr>
          <w:rFonts w:ascii="宋体" w:hAnsi="宋体"/>
          <w:sz w:val="28"/>
          <w:szCs w:val="28"/>
        </w:rPr>
      </w:pPr>
      <w:r w:rsidRPr="008548C3">
        <w:rPr>
          <w:rFonts w:ascii="宋体" w:hAnsi="宋体" w:hint="eastAsia"/>
          <w:sz w:val="28"/>
          <w:szCs w:val="28"/>
        </w:rPr>
        <w:t>安装使用维护说明书</w:t>
      </w:r>
    </w:p>
    <w:p w:rsidR="008548C3" w:rsidRPr="008548C3" w:rsidRDefault="008548C3" w:rsidP="00AB3366">
      <w:pPr>
        <w:pStyle w:val="SINOPEC-0"/>
        <w:numPr>
          <w:ilvl w:val="1"/>
          <w:numId w:val="7"/>
        </w:numPr>
        <w:spacing w:beforeLines="50" w:before="156" w:afterLines="50" w:after="156"/>
        <w:ind w:firstLineChars="0"/>
        <w:rPr>
          <w:rFonts w:ascii="宋体" w:hAnsi="宋体"/>
          <w:sz w:val="28"/>
          <w:szCs w:val="28"/>
        </w:rPr>
      </w:pPr>
      <w:r w:rsidRPr="008548C3">
        <w:rPr>
          <w:rFonts w:ascii="宋体" w:hAnsi="宋体" w:hint="eastAsia"/>
          <w:sz w:val="28"/>
          <w:szCs w:val="28"/>
        </w:rPr>
        <w:t>出厂试验报告或型式试验报告</w:t>
      </w:r>
    </w:p>
    <w:p w:rsidR="008548C3" w:rsidRPr="008548C3" w:rsidRDefault="008548C3" w:rsidP="00AB3366">
      <w:pPr>
        <w:pStyle w:val="SINOPEC-0"/>
        <w:numPr>
          <w:ilvl w:val="1"/>
          <w:numId w:val="7"/>
        </w:numPr>
        <w:spacing w:beforeLines="50" w:before="156" w:afterLines="50" w:after="156"/>
        <w:ind w:firstLineChars="0"/>
        <w:rPr>
          <w:rFonts w:ascii="宋体" w:hAnsi="宋体"/>
          <w:sz w:val="28"/>
          <w:szCs w:val="28"/>
        </w:rPr>
      </w:pPr>
      <w:r w:rsidRPr="008548C3">
        <w:rPr>
          <w:rFonts w:ascii="宋体" w:hAnsi="宋体" w:hint="eastAsia"/>
          <w:sz w:val="28"/>
          <w:szCs w:val="28"/>
        </w:rPr>
        <w:t>产品合格证、防爆合格证</w:t>
      </w:r>
    </w:p>
    <w:p w:rsidR="00D67F92" w:rsidRDefault="00D67F92" w:rsidP="00D67F92">
      <w:pPr>
        <w:rPr>
          <w:rFonts w:asciiTheme="majorEastAsia" w:eastAsiaTheme="majorEastAsia" w:hAnsiTheme="majorEastAsia"/>
          <w:b/>
          <w:sz w:val="28"/>
          <w:szCs w:val="28"/>
        </w:rPr>
      </w:pPr>
      <w:bookmarkStart w:id="25" w:name="_Toc480991411"/>
      <w:bookmarkStart w:id="26" w:name="_Toc480991498"/>
      <w:bookmarkStart w:id="27" w:name="_Toc480992348"/>
      <w:bookmarkStart w:id="28" w:name="_Toc481044721"/>
      <w:bookmarkStart w:id="29" w:name="_Toc481044817"/>
      <w:bookmarkStart w:id="30" w:name="_Toc480991412"/>
      <w:bookmarkStart w:id="31" w:name="_Toc480991499"/>
      <w:bookmarkStart w:id="32" w:name="_Toc480992349"/>
      <w:bookmarkStart w:id="33" w:name="_Toc481044722"/>
      <w:bookmarkStart w:id="34" w:name="_Toc481044818"/>
      <w:bookmarkEnd w:id="25"/>
      <w:bookmarkEnd w:id="26"/>
      <w:bookmarkEnd w:id="27"/>
      <w:bookmarkEnd w:id="28"/>
      <w:bookmarkEnd w:id="29"/>
      <w:bookmarkEnd w:id="30"/>
      <w:bookmarkEnd w:id="31"/>
      <w:bookmarkEnd w:id="32"/>
      <w:bookmarkEnd w:id="33"/>
      <w:bookmarkEnd w:id="34"/>
      <w:r w:rsidRPr="00D272E1">
        <w:rPr>
          <w:rFonts w:asciiTheme="majorEastAsia" w:eastAsiaTheme="majorEastAsia" w:hAnsiTheme="majorEastAsia" w:hint="eastAsia"/>
          <w:b/>
          <w:sz w:val="28"/>
          <w:szCs w:val="28"/>
        </w:rPr>
        <w:t>9.</w:t>
      </w:r>
      <w:r w:rsidR="00C22AE9">
        <w:rPr>
          <w:rFonts w:asciiTheme="majorEastAsia" w:eastAsiaTheme="majorEastAsia" w:hAnsiTheme="majorEastAsia" w:hint="eastAsia"/>
          <w:b/>
          <w:sz w:val="28"/>
          <w:szCs w:val="28"/>
        </w:rPr>
        <w:t>品牌要求</w:t>
      </w:r>
    </w:p>
    <w:p w:rsidR="00C22AE9" w:rsidRPr="00C22AE9" w:rsidRDefault="00C22AE9" w:rsidP="00C22AE9">
      <w:pPr>
        <w:pStyle w:val="SINOPEC-0"/>
        <w:spacing w:beforeLines="50" w:before="156" w:afterLines="50" w:after="156"/>
        <w:ind w:firstLineChars="171" w:firstLine="479"/>
        <w:rPr>
          <w:rFonts w:ascii="宋体" w:hAnsi="宋体"/>
          <w:sz w:val="28"/>
          <w:szCs w:val="28"/>
        </w:rPr>
      </w:pPr>
      <w:r>
        <w:rPr>
          <w:rFonts w:ascii="宋体" w:hAnsi="宋体"/>
          <w:sz w:val="28"/>
          <w:szCs w:val="28"/>
        </w:rPr>
        <w:t>（</w:t>
      </w:r>
      <w:r>
        <w:rPr>
          <w:rFonts w:ascii="宋体" w:hAnsi="宋体" w:hint="eastAsia"/>
          <w:sz w:val="28"/>
          <w:szCs w:val="28"/>
        </w:rPr>
        <w:t>1</w:t>
      </w:r>
      <w:r>
        <w:rPr>
          <w:rFonts w:ascii="宋体" w:hAnsi="宋体"/>
          <w:sz w:val="28"/>
          <w:szCs w:val="28"/>
        </w:rPr>
        <w:t>）</w:t>
      </w:r>
      <w:r w:rsidRPr="00C22AE9">
        <w:rPr>
          <w:rFonts w:ascii="宋体" w:hAnsi="宋体" w:hint="eastAsia"/>
          <w:sz w:val="28"/>
          <w:szCs w:val="28"/>
        </w:rPr>
        <w:t>卧龙电气南阳防爆集团有限公司</w:t>
      </w:r>
    </w:p>
    <w:p w:rsidR="00C22AE9" w:rsidRPr="00C22AE9" w:rsidRDefault="00C22AE9" w:rsidP="00C22AE9">
      <w:pPr>
        <w:pStyle w:val="SINOPEC-0"/>
        <w:spacing w:beforeLines="50" w:before="156" w:afterLines="50" w:after="156"/>
        <w:ind w:firstLineChars="171" w:firstLine="479"/>
        <w:rPr>
          <w:rFonts w:ascii="宋体" w:hAnsi="宋体"/>
          <w:sz w:val="28"/>
          <w:szCs w:val="28"/>
        </w:rPr>
      </w:pPr>
      <w:r>
        <w:rPr>
          <w:rFonts w:ascii="宋体" w:hAnsi="宋体"/>
          <w:sz w:val="28"/>
          <w:szCs w:val="28"/>
        </w:rPr>
        <w:t>（</w:t>
      </w:r>
      <w:r>
        <w:rPr>
          <w:rFonts w:ascii="宋体" w:hAnsi="宋体" w:hint="eastAsia"/>
          <w:sz w:val="28"/>
          <w:szCs w:val="28"/>
        </w:rPr>
        <w:t>2）</w:t>
      </w:r>
      <w:r w:rsidRPr="00C22AE9">
        <w:rPr>
          <w:rFonts w:ascii="宋体" w:hAnsi="宋体" w:hint="eastAsia"/>
          <w:sz w:val="28"/>
          <w:szCs w:val="28"/>
        </w:rPr>
        <w:t>佳木斯电机股份有限公司</w:t>
      </w:r>
    </w:p>
    <w:p w:rsidR="00C22AE9" w:rsidRDefault="00C22AE9" w:rsidP="00C22AE9">
      <w:pPr>
        <w:pStyle w:val="SINOPEC-0"/>
        <w:spacing w:beforeLines="50" w:before="156" w:afterLines="50" w:after="156"/>
        <w:ind w:firstLineChars="171" w:firstLine="479"/>
        <w:rPr>
          <w:rFonts w:ascii="宋体" w:hAnsi="宋体"/>
          <w:sz w:val="28"/>
          <w:szCs w:val="28"/>
        </w:rPr>
      </w:pPr>
      <w:r>
        <w:rPr>
          <w:rFonts w:ascii="宋体" w:hAnsi="宋体" w:hint="eastAsia"/>
          <w:sz w:val="28"/>
          <w:szCs w:val="28"/>
        </w:rPr>
        <w:t>（3）</w:t>
      </w:r>
      <w:r w:rsidRPr="00C22AE9">
        <w:rPr>
          <w:rFonts w:ascii="宋体" w:hAnsi="宋体" w:hint="eastAsia"/>
          <w:sz w:val="28"/>
          <w:szCs w:val="28"/>
        </w:rPr>
        <w:t>南阳防爆（苏州）特种装备有限公司</w:t>
      </w:r>
    </w:p>
    <w:p w:rsidR="003064CD" w:rsidRPr="005C32B2" w:rsidRDefault="00C22AE9" w:rsidP="001B1632">
      <w:pPr>
        <w:pStyle w:val="SINOPEC-0"/>
        <w:spacing w:beforeLines="50" w:before="156" w:afterLines="50" w:after="156"/>
        <w:ind w:firstLineChars="171" w:firstLine="479"/>
        <w:rPr>
          <w:rFonts w:ascii="宋体" w:hAnsi="宋体" w:hint="eastAsia"/>
          <w:sz w:val="28"/>
          <w:szCs w:val="28"/>
        </w:rPr>
      </w:pPr>
      <w:r>
        <w:rPr>
          <w:rFonts w:ascii="宋体" w:hAnsi="宋体" w:hint="eastAsia"/>
          <w:sz w:val="28"/>
          <w:szCs w:val="28"/>
        </w:rPr>
        <w:t>（4）</w:t>
      </w:r>
      <w:r w:rsidRPr="00C22AE9">
        <w:rPr>
          <w:rFonts w:ascii="宋体" w:hAnsi="宋体" w:hint="eastAsia"/>
          <w:sz w:val="28"/>
          <w:szCs w:val="28"/>
        </w:rPr>
        <w:t>湘潭电机股份有限公司</w:t>
      </w:r>
    </w:p>
    <w:p w:rsidR="00627624" w:rsidRDefault="00B6671D" w:rsidP="005C3B18">
      <w:pPr>
        <w:rPr>
          <w:sz w:val="28"/>
          <w:szCs w:val="28"/>
        </w:rPr>
      </w:pPr>
      <w:r>
        <w:rPr>
          <w:rFonts w:hint="eastAsia"/>
          <w:sz w:val="28"/>
          <w:szCs w:val="28"/>
        </w:rPr>
        <w:t>电</w:t>
      </w:r>
      <w:r w:rsidR="00627624">
        <w:rPr>
          <w:rFonts w:hint="eastAsia"/>
          <w:sz w:val="28"/>
          <w:szCs w:val="28"/>
        </w:rPr>
        <w:t>气团队</w:t>
      </w:r>
      <w:r w:rsidR="00627624">
        <w:rPr>
          <w:rFonts w:hint="eastAsia"/>
          <w:sz w:val="28"/>
          <w:szCs w:val="28"/>
        </w:rPr>
        <w:t xml:space="preserve">     </w:t>
      </w:r>
      <w:r w:rsidR="00627624">
        <w:rPr>
          <w:rFonts w:hint="eastAsia"/>
          <w:sz w:val="28"/>
          <w:szCs w:val="28"/>
        </w:rPr>
        <w:t>经办：</w:t>
      </w:r>
      <w:r w:rsidR="00627624">
        <w:rPr>
          <w:rFonts w:hint="eastAsia"/>
          <w:sz w:val="28"/>
          <w:szCs w:val="28"/>
        </w:rPr>
        <w:t xml:space="preserve">            </w:t>
      </w:r>
      <w:r w:rsidR="00627624">
        <w:rPr>
          <w:rFonts w:hint="eastAsia"/>
          <w:sz w:val="28"/>
          <w:szCs w:val="28"/>
        </w:rPr>
        <w:t>审核：</w:t>
      </w:r>
      <w:r w:rsidR="00627624">
        <w:rPr>
          <w:rFonts w:hint="eastAsia"/>
          <w:sz w:val="28"/>
          <w:szCs w:val="28"/>
        </w:rPr>
        <w:t xml:space="preserve">              </w:t>
      </w:r>
      <w:r w:rsidR="00627624">
        <w:rPr>
          <w:rFonts w:hint="eastAsia"/>
          <w:sz w:val="28"/>
          <w:szCs w:val="28"/>
        </w:rPr>
        <w:t>核准</w:t>
      </w:r>
      <w:r w:rsidR="00627624">
        <w:rPr>
          <w:rFonts w:hint="eastAsia"/>
          <w:sz w:val="28"/>
          <w:szCs w:val="28"/>
        </w:rPr>
        <w:t>:</w:t>
      </w:r>
    </w:p>
    <w:p w:rsidR="002901D3" w:rsidRDefault="002901D3" w:rsidP="005C3B18">
      <w:pPr>
        <w:rPr>
          <w:sz w:val="28"/>
          <w:szCs w:val="28"/>
        </w:rPr>
      </w:pPr>
    </w:p>
    <w:p w:rsidR="00CE2F9F" w:rsidRPr="00D67F92" w:rsidRDefault="00627624" w:rsidP="00D67F92">
      <w:pPr>
        <w:pStyle w:val="a6"/>
        <w:tabs>
          <w:tab w:val="left" w:pos="725"/>
        </w:tabs>
        <w:spacing w:before="33" w:line="319" w:lineRule="auto"/>
        <w:ind w:left="0" w:right="112"/>
        <w:jc w:val="left"/>
        <w:rPr>
          <w:rFonts w:asciiTheme="minorEastAsia" w:eastAsiaTheme="minorEastAsia" w:hAnsiTheme="minorEastAsia" w:cstheme="minorEastAsia"/>
          <w:sz w:val="28"/>
          <w:szCs w:val="28"/>
        </w:rPr>
      </w:pPr>
      <w:r w:rsidRPr="006660BD">
        <w:rPr>
          <w:rFonts w:hint="eastAsia"/>
          <w:sz w:val="28"/>
          <w:szCs w:val="28"/>
        </w:rPr>
        <w:t>设备管理部</w:t>
      </w:r>
      <w:r>
        <w:rPr>
          <w:rFonts w:hint="eastAsia"/>
          <w:sz w:val="28"/>
          <w:szCs w:val="28"/>
        </w:rPr>
        <w:t xml:space="preserve">   经办：            审核：              核准:</w:t>
      </w:r>
    </w:p>
    <w:sectPr w:rsidR="00CE2F9F" w:rsidRPr="00D67F92" w:rsidSect="000335F1">
      <w:footerReference w:type="default" r:id="rId8"/>
      <w:footerReference w:type="firs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B4" w:rsidRDefault="008F25B4" w:rsidP="00C73F32">
      <w:r>
        <w:separator/>
      </w:r>
    </w:p>
  </w:endnote>
  <w:endnote w:type="continuationSeparator" w:id="0">
    <w:p w:rsidR="008F25B4" w:rsidRDefault="008F25B4" w:rsidP="00C7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15483"/>
      <w:docPartObj>
        <w:docPartGallery w:val="Page Numbers (Bottom of Page)"/>
        <w:docPartUnique/>
      </w:docPartObj>
    </w:sdtPr>
    <w:sdtEndPr/>
    <w:sdtContent>
      <w:p w:rsidR="00BD7B4C" w:rsidRDefault="00BD7B4C">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920596">
          <w:rPr>
            <w:noProof/>
            <w:lang w:val="zh-CN"/>
          </w:rPr>
          <w:t>9</w:t>
        </w:r>
        <w:r>
          <w:rPr>
            <w:noProof/>
            <w:lang w:val="zh-CN"/>
          </w:rPr>
          <w:fldChar w:fldCharType="end"/>
        </w:r>
      </w:p>
    </w:sdtContent>
  </w:sdt>
  <w:p w:rsidR="00BD7B4C" w:rsidRDefault="00BD7B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65588"/>
      <w:docPartObj>
        <w:docPartGallery w:val="Page Numbers (Bottom of Page)"/>
        <w:docPartUnique/>
      </w:docPartObj>
    </w:sdtPr>
    <w:sdtEndPr/>
    <w:sdtContent>
      <w:p w:rsidR="000335F1" w:rsidRDefault="000335F1">
        <w:pPr>
          <w:pStyle w:val="a4"/>
          <w:jc w:val="center"/>
        </w:pPr>
        <w:r>
          <w:fldChar w:fldCharType="begin"/>
        </w:r>
        <w:r>
          <w:instrText>PAGE   \* MERGEFORMAT</w:instrText>
        </w:r>
        <w:r>
          <w:fldChar w:fldCharType="separate"/>
        </w:r>
        <w:r w:rsidR="00920596" w:rsidRPr="00920596">
          <w:rPr>
            <w:noProof/>
            <w:lang w:val="zh-CN"/>
          </w:rPr>
          <w:t>1</w:t>
        </w:r>
        <w:r>
          <w:fldChar w:fldCharType="end"/>
        </w:r>
      </w:p>
    </w:sdtContent>
  </w:sdt>
  <w:p w:rsidR="00BD7B4C" w:rsidRDefault="00BD7B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B4" w:rsidRDefault="008F25B4" w:rsidP="00C73F32">
      <w:r>
        <w:separator/>
      </w:r>
    </w:p>
  </w:footnote>
  <w:footnote w:type="continuationSeparator" w:id="0">
    <w:p w:rsidR="008F25B4" w:rsidRDefault="008F25B4" w:rsidP="00C73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B26"/>
    <w:multiLevelType w:val="hybridMultilevel"/>
    <w:tmpl w:val="AA5ACA3A"/>
    <w:lvl w:ilvl="0" w:tplc="5C905F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53B3650"/>
    <w:multiLevelType w:val="multilevel"/>
    <w:tmpl w:val="E2021B5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2.7.%4"/>
      <w:lvlJc w:val="left"/>
      <w:pPr>
        <w:ind w:left="1271"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7F12625"/>
    <w:multiLevelType w:val="multilevel"/>
    <w:tmpl w:val="17F12625"/>
    <w:lvl w:ilvl="0">
      <w:start w:val="1"/>
      <w:numFmt w:val="lowerLetter"/>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1310211"/>
    <w:multiLevelType w:val="hybridMultilevel"/>
    <w:tmpl w:val="7D5CD276"/>
    <w:lvl w:ilvl="0" w:tplc="102842A8">
      <w:start w:val="6"/>
      <w:numFmt w:val="decimal"/>
      <w:lvlText w:val="%1"/>
      <w:lvlJc w:val="left"/>
      <w:pPr>
        <w:ind w:left="360" w:hanging="360"/>
      </w:pPr>
      <w:rPr>
        <w:rFonts w:asciiTheme="minorEastAsia" w:hAnsiTheme="minorEastAsia"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54A6C"/>
    <w:multiLevelType w:val="multilevel"/>
    <w:tmpl w:val="4C9088D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45" w:hanging="420"/>
      </w:pPr>
      <w:rPr>
        <w:rFonts w:ascii="黑体" w:eastAsia="黑体" w:hint="eastAsia"/>
        <w:b w:val="0"/>
        <w:bCs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F2D1271"/>
    <w:multiLevelType w:val="hybridMultilevel"/>
    <w:tmpl w:val="6624E7CA"/>
    <w:lvl w:ilvl="0" w:tplc="EAE6F938">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36616E2D"/>
    <w:multiLevelType w:val="multilevel"/>
    <w:tmpl w:val="7C08C744"/>
    <w:lvl w:ilvl="0">
      <w:start w:val="2"/>
      <w:numFmt w:val="decimal"/>
      <w:pStyle w:val="SINOPEC-1"/>
      <w:isLgl/>
      <w:lvlText w:val="%1"/>
      <w:lvlJc w:val="left"/>
      <w:pPr>
        <w:tabs>
          <w:tab w:val="num" w:pos="360"/>
        </w:tabs>
        <w:ind w:left="360" w:hanging="360"/>
      </w:pPr>
      <w:rPr>
        <w:rFonts w:hint="default"/>
      </w:rPr>
    </w:lvl>
    <w:lvl w:ilvl="1">
      <w:start w:val="3"/>
      <w:numFmt w:val="decimal"/>
      <w:pStyle w:val="SINOPEC-2"/>
      <w:isLgl/>
      <w:lvlText w:val="%1.%2"/>
      <w:lvlJc w:val="left"/>
      <w:pPr>
        <w:tabs>
          <w:tab w:val="num" w:pos="360"/>
        </w:tabs>
        <w:ind w:left="360" w:hanging="360"/>
      </w:pPr>
      <w:rPr>
        <w:rFonts w:hint="default"/>
      </w:rPr>
    </w:lvl>
    <w:lvl w:ilvl="2">
      <w:start w:val="1"/>
      <w:numFmt w:val="decimal"/>
      <w:pStyle w:val="SINOPEC-3"/>
      <w:isLgl/>
      <w:lvlText w:val="%1.%2.%3"/>
      <w:lvlJc w:val="left"/>
      <w:pPr>
        <w:tabs>
          <w:tab w:val="num" w:pos="1004"/>
        </w:tabs>
        <w:ind w:left="1004" w:hanging="720"/>
      </w:pPr>
      <w:rPr>
        <w:rFonts w:hint="default"/>
      </w:rPr>
    </w:lvl>
    <w:lvl w:ilvl="3">
      <w:start w:val="1"/>
      <w:numFmt w:val="decimal"/>
      <w:pStyle w:val="SINOPEC-4"/>
      <w:isLgl/>
      <w:suff w:val="space"/>
      <w:lvlText w:val="%1.%2.%3.%4"/>
      <w:lvlJc w:val="left"/>
      <w:pPr>
        <w:ind w:left="1080" w:hanging="1080"/>
      </w:pPr>
      <w:rPr>
        <w:rFonts w:hint="default"/>
      </w:rPr>
    </w:lvl>
    <w:lvl w:ilvl="4">
      <w:start w:val="1"/>
      <w:numFmt w:val="decimal"/>
      <w:pStyle w:val="SINOPEC-40351"/>
      <w:isLg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200E2"/>
    <w:multiLevelType w:val="hybridMultilevel"/>
    <w:tmpl w:val="3EE68A64"/>
    <w:lvl w:ilvl="0" w:tplc="41ACC612">
      <w:start w:val="1"/>
      <w:numFmt w:val="decimal"/>
      <w:lvlText w:val="%1)"/>
      <w:lvlJc w:val="left"/>
      <w:pPr>
        <w:ind w:left="420" w:hanging="420"/>
      </w:pPr>
      <w:rPr>
        <w:rFonts w:hint="eastAsia"/>
      </w:rPr>
    </w:lvl>
    <w:lvl w:ilvl="1" w:tplc="AFDCFEDA">
      <w:start w:val="1"/>
      <w:numFmt w:val="decimal"/>
      <w:lvlText w:val="(%2)"/>
      <w:lvlJc w:val="left"/>
      <w:pPr>
        <w:ind w:left="840" w:hanging="420"/>
      </w:pPr>
      <w:rPr>
        <w:rFonts w:ascii="黑体" w:eastAsia="黑体" w:hint="eastAsia"/>
        <w:b w:val="0"/>
        <w:color w:val="auto"/>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332E72"/>
    <w:multiLevelType w:val="hybridMultilevel"/>
    <w:tmpl w:val="5E6821CC"/>
    <w:lvl w:ilvl="0" w:tplc="D028411A">
      <w:start w:val="3"/>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D53009AE">
      <w:start w:val="5"/>
      <w:numFmt w:val="decimal"/>
      <w:lvlText w:val="%4"/>
      <w:lvlJc w:val="left"/>
      <w:pPr>
        <w:ind w:left="2180" w:hanging="360"/>
      </w:pPr>
      <w:rPr>
        <w:rFonts w:asciiTheme="minorEastAsia" w:eastAsiaTheme="minorEastAsia" w:hAnsiTheme="minorEastAsia" w:hint="default"/>
        <w:b/>
        <w:sz w:val="30"/>
      </w:r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3945547"/>
    <w:multiLevelType w:val="hybridMultilevel"/>
    <w:tmpl w:val="E4DA1EF8"/>
    <w:lvl w:ilvl="0" w:tplc="AFDCFEDA">
      <w:start w:val="1"/>
      <w:numFmt w:val="decimal"/>
      <w:lvlText w:val="(%1)"/>
      <w:lvlJc w:val="left"/>
      <w:pPr>
        <w:ind w:left="840" w:hanging="420"/>
      </w:pPr>
      <w:rPr>
        <w:rFonts w:ascii="黑体" w:eastAsia="黑体" w:hint="eastAsia"/>
        <w:b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9914F87"/>
    <w:multiLevelType w:val="multilevel"/>
    <w:tmpl w:val="9CC6C4C8"/>
    <w:lvl w:ilvl="0">
      <w:start w:val="1"/>
      <w:numFmt w:val="decimal"/>
      <w:lvlText w:val="%1"/>
      <w:lvlJc w:val="left"/>
      <w:pPr>
        <w:tabs>
          <w:tab w:val="num" w:pos="397"/>
        </w:tabs>
        <w:ind w:left="0" w:firstLine="0"/>
      </w:pPr>
      <w:rPr>
        <w:rFonts w:hint="eastAsia"/>
      </w:rPr>
    </w:lvl>
    <w:lvl w:ilvl="1">
      <w:start w:val="1"/>
      <w:numFmt w:val="decimal"/>
      <w:lvlText w:val="%1.%2"/>
      <w:lvlJc w:val="left"/>
      <w:pPr>
        <w:tabs>
          <w:tab w:val="num" w:pos="567"/>
        </w:tabs>
        <w:ind w:left="0" w:firstLine="0"/>
      </w:pPr>
      <w:rPr>
        <w:rFonts w:ascii="黑体" w:eastAsia="黑体" w:hint="eastAsia"/>
        <w:color w:val="auto"/>
      </w:rPr>
    </w:lvl>
    <w:lvl w:ilvl="2">
      <w:start w:val="1"/>
      <w:numFmt w:val="decimal"/>
      <w:lvlText w:val="%1.%2.%3"/>
      <w:lvlJc w:val="left"/>
      <w:pPr>
        <w:tabs>
          <w:tab w:val="num" w:pos="737"/>
        </w:tabs>
        <w:ind w:left="0" w:firstLine="0"/>
      </w:pPr>
      <w:rPr>
        <w:rFonts w:ascii="黑体" w:eastAsia="黑体" w:hint="eastAsia"/>
        <w:strike w:val="0"/>
      </w:rPr>
    </w:lvl>
    <w:lvl w:ilvl="3">
      <w:start w:val="1"/>
      <w:numFmt w:val="decimal"/>
      <w:lvlText w:val="%1.%2.%3.%4"/>
      <w:lvlJc w:val="left"/>
      <w:pPr>
        <w:tabs>
          <w:tab w:val="num" w:pos="907"/>
        </w:tabs>
        <w:ind w:left="0" w:firstLine="0"/>
      </w:pPr>
      <w:rPr>
        <w:rFonts w:ascii="黑体" w:eastAsia="黑体" w:hAnsi="黑体" w:hint="eastAsia"/>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6A8D7B64"/>
    <w:multiLevelType w:val="multilevel"/>
    <w:tmpl w:val="F3081102"/>
    <w:lvl w:ilvl="0">
      <w:start w:val="1"/>
      <w:numFmt w:val="decimal"/>
      <w:lvlText w:val="%1"/>
      <w:lvlJc w:val="left"/>
      <w:pPr>
        <w:ind w:left="420" w:hanging="420"/>
      </w:pPr>
      <w:rPr>
        <w:rFonts w:cs="宋体" w:hint="default"/>
        <w:color w:val="000000"/>
      </w:rPr>
    </w:lvl>
    <w:lvl w:ilvl="1">
      <w:start w:val="2"/>
      <w:numFmt w:val="decimal"/>
      <w:lvlText w:val="%1.%2"/>
      <w:lvlJc w:val="left"/>
      <w:pPr>
        <w:ind w:left="1274" w:hanging="720"/>
      </w:pPr>
      <w:rPr>
        <w:rFonts w:cs="宋体" w:hint="default"/>
        <w:color w:val="000000"/>
      </w:rPr>
    </w:lvl>
    <w:lvl w:ilvl="2">
      <w:start w:val="1"/>
      <w:numFmt w:val="decimal"/>
      <w:lvlText w:val="%1.%2.%3"/>
      <w:lvlJc w:val="left"/>
      <w:pPr>
        <w:ind w:left="1828" w:hanging="720"/>
      </w:pPr>
      <w:rPr>
        <w:rFonts w:cs="宋体" w:hint="default"/>
        <w:color w:val="000000"/>
      </w:rPr>
    </w:lvl>
    <w:lvl w:ilvl="3">
      <w:start w:val="1"/>
      <w:numFmt w:val="decimal"/>
      <w:lvlText w:val="%1.%2.%3.%4"/>
      <w:lvlJc w:val="left"/>
      <w:pPr>
        <w:ind w:left="2742" w:hanging="1080"/>
      </w:pPr>
      <w:rPr>
        <w:rFonts w:cs="宋体" w:hint="default"/>
        <w:color w:val="000000"/>
      </w:rPr>
    </w:lvl>
    <w:lvl w:ilvl="4">
      <w:start w:val="1"/>
      <w:numFmt w:val="decimal"/>
      <w:lvlText w:val="%1.%2.%3.%4.%5"/>
      <w:lvlJc w:val="left"/>
      <w:pPr>
        <w:ind w:left="3656" w:hanging="1440"/>
      </w:pPr>
      <w:rPr>
        <w:rFonts w:cs="宋体" w:hint="default"/>
        <w:color w:val="000000"/>
      </w:rPr>
    </w:lvl>
    <w:lvl w:ilvl="5">
      <w:start w:val="1"/>
      <w:numFmt w:val="decimal"/>
      <w:lvlText w:val="%1.%2.%3.%4.%5.%6"/>
      <w:lvlJc w:val="left"/>
      <w:pPr>
        <w:ind w:left="4570" w:hanging="1800"/>
      </w:pPr>
      <w:rPr>
        <w:rFonts w:cs="宋体" w:hint="default"/>
        <w:color w:val="000000"/>
      </w:rPr>
    </w:lvl>
    <w:lvl w:ilvl="6">
      <w:start w:val="1"/>
      <w:numFmt w:val="decimal"/>
      <w:lvlText w:val="%1.%2.%3.%4.%5.%6.%7"/>
      <w:lvlJc w:val="left"/>
      <w:pPr>
        <w:ind w:left="5484" w:hanging="2160"/>
      </w:pPr>
      <w:rPr>
        <w:rFonts w:cs="宋体" w:hint="default"/>
        <w:color w:val="000000"/>
      </w:rPr>
    </w:lvl>
    <w:lvl w:ilvl="7">
      <w:start w:val="1"/>
      <w:numFmt w:val="decimal"/>
      <w:lvlText w:val="%1.%2.%3.%4.%5.%6.%7.%8"/>
      <w:lvlJc w:val="left"/>
      <w:pPr>
        <w:ind w:left="6038" w:hanging="2160"/>
      </w:pPr>
      <w:rPr>
        <w:rFonts w:cs="宋体" w:hint="default"/>
        <w:color w:val="000000"/>
      </w:rPr>
    </w:lvl>
    <w:lvl w:ilvl="8">
      <w:start w:val="1"/>
      <w:numFmt w:val="decimal"/>
      <w:lvlText w:val="%1.%2.%3.%4.%5.%6.%7.%8.%9"/>
      <w:lvlJc w:val="left"/>
      <w:pPr>
        <w:ind w:left="6952" w:hanging="2520"/>
      </w:pPr>
      <w:rPr>
        <w:rFonts w:cs="宋体" w:hint="default"/>
        <w:color w:val="000000"/>
      </w:rPr>
    </w:lvl>
  </w:abstractNum>
  <w:abstractNum w:abstractNumId="12" w15:restartNumberingAfterBreak="0">
    <w:nsid w:val="72241C58"/>
    <w:multiLevelType w:val="hybridMultilevel"/>
    <w:tmpl w:val="A98294EC"/>
    <w:lvl w:ilvl="0" w:tplc="41ACC612">
      <w:start w:val="1"/>
      <w:numFmt w:val="decimal"/>
      <w:lvlText w:val="%1)"/>
      <w:lvlJc w:val="left"/>
      <w:pPr>
        <w:ind w:left="420" w:hanging="420"/>
      </w:pPr>
      <w:rPr>
        <w:rFonts w:hint="eastAsia"/>
      </w:rPr>
    </w:lvl>
    <w:lvl w:ilvl="1" w:tplc="94F04760">
      <w:start w:val="1"/>
      <w:numFmt w:val="decimal"/>
      <w:lvlText w:val="(%2)"/>
      <w:lvlJc w:val="left"/>
      <w:pPr>
        <w:ind w:left="987" w:hanging="420"/>
      </w:pPr>
      <w:rPr>
        <w:rFonts w:ascii="黑体" w:eastAsia="黑体" w:hint="eastAsia"/>
        <w:b w:val="0"/>
      </w:rPr>
    </w:lvl>
    <w:lvl w:ilvl="2" w:tplc="0409001B">
      <w:start w:val="1"/>
      <w:numFmt w:val="lowerRoman"/>
      <w:lvlText w:val="%3."/>
      <w:lvlJc w:val="right"/>
      <w:pPr>
        <w:ind w:left="1260" w:hanging="420"/>
      </w:pPr>
    </w:lvl>
    <w:lvl w:ilvl="3" w:tplc="BBDEA9C2">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4"/>
  </w:num>
  <w:num w:numId="4">
    <w:abstractNumId w:val="1"/>
  </w:num>
  <w:num w:numId="5">
    <w:abstractNumId w:val="10"/>
  </w:num>
  <w:num w:numId="6">
    <w:abstractNumId w:val="7"/>
  </w:num>
  <w:num w:numId="7">
    <w:abstractNumId w:val="12"/>
  </w:num>
  <w:num w:numId="8">
    <w:abstractNumId w:val="11"/>
  </w:num>
  <w:num w:numId="9">
    <w:abstractNumId w:val="9"/>
  </w:num>
  <w:num w:numId="10">
    <w:abstractNumId w:val="0"/>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3F32"/>
    <w:rsid w:val="000016E6"/>
    <w:rsid w:val="00027281"/>
    <w:rsid w:val="000335F1"/>
    <w:rsid w:val="00042807"/>
    <w:rsid w:val="00077437"/>
    <w:rsid w:val="00085443"/>
    <w:rsid w:val="000A0F94"/>
    <w:rsid w:val="000A351D"/>
    <w:rsid w:val="000A603D"/>
    <w:rsid w:val="000B4013"/>
    <w:rsid w:val="000C29B8"/>
    <w:rsid w:val="000F416F"/>
    <w:rsid w:val="000F49CE"/>
    <w:rsid w:val="001124C9"/>
    <w:rsid w:val="00116ACD"/>
    <w:rsid w:val="001B1632"/>
    <w:rsid w:val="001C220A"/>
    <w:rsid w:val="001F0B18"/>
    <w:rsid w:val="00241625"/>
    <w:rsid w:val="00246EDF"/>
    <w:rsid w:val="00250000"/>
    <w:rsid w:val="002901D3"/>
    <w:rsid w:val="002A23E6"/>
    <w:rsid w:val="002A3F6E"/>
    <w:rsid w:val="002B110A"/>
    <w:rsid w:val="003064CD"/>
    <w:rsid w:val="003D6078"/>
    <w:rsid w:val="00425261"/>
    <w:rsid w:val="00441A55"/>
    <w:rsid w:val="00447A80"/>
    <w:rsid w:val="004927DE"/>
    <w:rsid w:val="004C006B"/>
    <w:rsid w:val="004C367A"/>
    <w:rsid w:val="004D742C"/>
    <w:rsid w:val="004E0B5C"/>
    <w:rsid w:val="00534CA7"/>
    <w:rsid w:val="00570ECA"/>
    <w:rsid w:val="005C32B2"/>
    <w:rsid w:val="005C3B18"/>
    <w:rsid w:val="005C6562"/>
    <w:rsid w:val="005E12BB"/>
    <w:rsid w:val="005E7D02"/>
    <w:rsid w:val="005F07F5"/>
    <w:rsid w:val="005F3300"/>
    <w:rsid w:val="005F4E74"/>
    <w:rsid w:val="00614054"/>
    <w:rsid w:val="00627624"/>
    <w:rsid w:val="00632560"/>
    <w:rsid w:val="00660176"/>
    <w:rsid w:val="006C3811"/>
    <w:rsid w:val="006C6275"/>
    <w:rsid w:val="0070598B"/>
    <w:rsid w:val="007249B9"/>
    <w:rsid w:val="007B4939"/>
    <w:rsid w:val="007C6427"/>
    <w:rsid w:val="007F2E2B"/>
    <w:rsid w:val="00846F14"/>
    <w:rsid w:val="008548C3"/>
    <w:rsid w:val="008640FA"/>
    <w:rsid w:val="00866918"/>
    <w:rsid w:val="008847B4"/>
    <w:rsid w:val="00895580"/>
    <w:rsid w:val="008B3B46"/>
    <w:rsid w:val="008C5FAF"/>
    <w:rsid w:val="008C76E9"/>
    <w:rsid w:val="008D3204"/>
    <w:rsid w:val="008F25B4"/>
    <w:rsid w:val="00907795"/>
    <w:rsid w:val="00920596"/>
    <w:rsid w:val="00997647"/>
    <w:rsid w:val="009D200B"/>
    <w:rsid w:val="009F0DBB"/>
    <w:rsid w:val="00A138DF"/>
    <w:rsid w:val="00A70474"/>
    <w:rsid w:val="00AA6037"/>
    <w:rsid w:val="00AB22E8"/>
    <w:rsid w:val="00AB3366"/>
    <w:rsid w:val="00AB6405"/>
    <w:rsid w:val="00AE7757"/>
    <w:rsid w:val="00B03910"/>
    <w:rsid w:val="00B6671D"/>
    <w:rsid w:val="00B67E8C"/>
    <w:rsid w:val="00B83A0A"/>
    <w:rsid w:val="00BA0D31"/>
    <w:rsid w:val="00BB6FFB"/>
    <w:rsid w:val="00BC1572"/>
    <w:rsid w:val="00BC5AFC"/>
    <w:rsid w:val="00BD1C61"/>
    <w:rsid w:val="00BD7B4C"/>
    <w:rsid w:val="00BF1E67"/>
    <w:rsid w:val="00C12AFE"/>
    <w:rsid w:val="00C22AE9"/>
    <w:rsid w:val="00C41B69"/>
    <w:rsid w:val="00C47EAB"/>
    <w:rsid w:val="00C735BF"/>
    <w:rsid w:val="00C73F32"/>
    <w:rsid w:val="00C75430"/>
    <w:rsid w:val="00CC6817"/>
    <w:rsid w:val="00CE2F9F"/>
    <w:rsid w:val="00D272E1"/>
    <w:rsid w:val="00D42DBB"/>
    <w:rsid w:val="00D603E0"/>
    <w:rsid w:val="00D67F92"/>
    <w:rsid w:val="00DC16FE"/>
    <w:rsid w:val="00E13A19"/>
    <w:rsid w:val="00E16F21"/>
    <w:rsid w:val="00E37C36"/>
    <w:rsid w:val="00E609A0"/>
    <w:rsid w:val="00E61108"/>
    <w:rsid w:val="00E66826"/>
    <w:rsid w:val="00E862D0"/>
    <w:rsid w:val="00EA1BDA"/>
    <w:rsid w:val="00F02949"/>
    <w:rsid w:val="00F17373"/>
    <w:rsid w:val="00F44DD5"/>
    <w:rsid w:val="00F742D0"/>
    <w:rsid w:val="00F9053A"/>
    <w:rsid w:val="00FA7F8B"/>
    <w:rsid w:val="00FC561C"/>
    <w:rsid w:val="00FE30FC"/>
    <w:rsid w:val="00FF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9B11187-0BFA-4622-8E77-184AE63E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imes New Roman"/>
        <w:kern w:val="2"/>
        <w:sz w:val="21"/>
        <w:szCs w:val="21"/>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F32"/>
    <w:pPr>
      <w:widowControl w:val="0"/>
    </w:pPr>
    <w:rPr>
      <w:rFonts w:asci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F32"/>
    <w:rPr>
      <w:sz w:val="18"/>
      <w:szCs w:val="18"/>
    </w:rPr>
  </w:style>
  <w:style w:type="paragraph" w:styleId="a4">
    <w:name w:val="footer"/>
    <w:basedOn w:val="a"/>
    <w:link w:val="Char0"/>
    <w:uiPriority w:val="99"/>
    <w:unhideWhenUsed/>
    <w:qFormat/>
    <w:rsid w:val="00C73F3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73F32"/>
    <w:rPr>
      <w:sz w:val="18"/>
      <w:szCs w:val="18"/>
    </w:rPr>
  </w:style>
  <w:style w:type="table" w:styleId="a5">
    <w:name w:val="Table Grid"/>
    <w:basedOn w:val="a1"/>
    <w:qFormat/>
    <w:rsid w:val="00C73F32"/>
    <w:pPr>
      <w:widowControl w:val="0"/>
    </w:pPr>
    <w:rPr>
      <w:rFonts w:asciiTheme="minorHAnsi"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OPEC-0">
    <w:name w:val="样式 SINOPEC-0"/>
    <w:basedOn w:val="a"/>
    <w:link w:val="SINOPEC-0Char"/>
    <w:qFormat/>
    <w:rsid w:val="00C73F32"/>
    <w:pPr>
      <w:spacing w:line="360" w:lineRule="auto"/>
      <w:ind w:firstLineChars="200" w:firstLine="200"/>
    </w:pPr>
    <w:rPr>
      <w:rFonts w:ascii="Arial" w:eastAsia="宋体" w:hAnsi="Arial" w:cs="宋体"/>
      <w:sz w:val="24"/>
      <w:szCs w:val="24"/>
    </w:rPr>
  </w:style>
  <w:style w:type="character" w:customStyle="1" w:styleId="SINOPEC-0Char">
    <w:name w:val="样式 SINOPEC-0 Char"/>
    <w:basedOn w:val="a0"/>
    <w:link w:val="SINOPEC-0"/>
    <w:qFormat/>
    <w:rsid w:val="00C73F32"/>
    <w:rPr>
      <w:rFonts w:ascii="Arial" w:eastAsia="宋体" w:hAnsi="Arial" w:cs="宋体"/>
      <w:sz w:val="24"/>
      <w:szCs w:val="24"/>
    </w:rPr>
  </w:style>
  <w:style w:type="paragraph" w:styleId="a6">
    <w:name w:val="Body Text"/>
    <w:basedOn w:val="a"/>
    <w:link w:val="Char1"/>
    <w:uiPriority w:val="1"/>
    <w:qFormat/>
    <w:rsid w:val="00627624"/>
    <w:pPr>
      <w:ind w:left="146"/>
    </w:pPr>
    <w:rPr>
      <w:rFonts w:ascii="宋体" w:eastAsia="宋体" w:hAnsi="宋体"/>
    </w:rPr>
  </w:style>
  <w:style w:type="character" w:customStyle="1" w:styleId="Char1">
    <w:name w:val="正文文本 Char"/>
    <w:basedOn w:val="a0"/>
    <w:link w:val="a6"/>
    <w:uiPriority w:val="1"/>
    <w:rsid w:val="00627624"/>
    <w:rPr>
      <w:rFonts w:ascii="宋体" w:eastAsia="宋体" w:hAnsi="宋体" w:cstheme="minorBidi"/>
      <w:szCs w:val="22"/>
    </w:rPr>
  </w:style>
  <w:style w:type="paragraph" w:styleId="a7">
    <w:name w:val="Balloon Text"/>
    <w:basedOn w:val="a"/>
    <w:link w:val="Char2"/>
    <w:uiPriority w:val="99"/>
    <w:semiHidden/>
    <w:unhideWhenUsed/>
    <w:rsid w:val="005F3300"/>
    <w:rPr>
      <w:sz w:val="18"/>
      <w:szCs w:val="18"/>
    </w:rPr>
  </w:style>
  <w:style w:type="character" w:customStyle="1" w:styleId="Char2">
    <w:name w:val="批注框文本 Char"/>
    <w:basedOn w:val="a0"/>
    <w:link w:val="a7"/>
    <w:uiPriority w:val="99"/>
    <w:semiHidden/>
    <w:rsid w:val="005F3300"/>
    <w:rPr>
      <w:rFonts w:asciiTheme="minorHAnsi" w:cstheme="minorBidi"/>
      <w:sz w:val="18"/>
      <w:szCs w:val="18"/>
    </w:rPr>
  </w:style>
  <w:style w:type="paragraph" w:customStyle="1" w:styleId="SINOPEC-1">
    <w:name w:val="样式 SINOPEC-1"/>
    <w:basedOn w:val="a"/>
    <w:rsid w:val="008548C3"/>
    <w:pPr>
      <w:keepNext/>
      <w:numPr>
        <w:numId w:val="2"/>
      </w:numPr>
      <w:spacing w:beforeLines="100" w:afterLines="100" w:line="360" w:lineRule="auto"/>
      <w:contextualSpacing/>
      <w:jc w:val="left"/>
      <w:outlineLvl w:val="0"/>
    </w:pPr>
    <w:rPr>
      <w:rFonts w:ascii="Arial" w:eastAsia="宋体" w:hAnsi="Arial" w:cs="Times New Roman"/>
      <w:b/>
      <w:bCs/>
      <w:kern w:val="0"/>
      <w:sz w:val="24"/>
      <w:szCs w:val="24"/>
    </w:rPr>
  </w:style>
  <w:style w:type="paragraph" w:customStyle="1" w:styleId="SINOPEC-2">
    <w:name w:val="样式 SINOPEC-2"/>
    <w:basedOn w:val="a"/>
    <w:rsid w:val="008548C3"/>
    <w:pPr>
      <w:keepNext/>
      <w:keepLines/>
      <w:numPr>
        <w:ilvl w:val="1"/>
        <w:numId w:val="2"/>
      </w:numPr>
      <w:snapToGrid w:val="0"/>
      <w:spacing w:beforeLines="50" w:afterLines="50" w:line="360" w:lineRule="auto"/>
      <w:jc w:val="left"/>
      <w:outlineLvl w:val="1"/>
    </w:pPr>
    <w:rPr>
      <w:rFonts w:ascii="Arial" w:eastAsia="宋体" w:hAnsi="Arial" w:cs="宋体"/>
      <w:b/>
      <w:color w:val="000000"/>
      <w:sz w:val="24"/>
      <w:szCs w:val="24"/>
    </w:rPr>
  </w:style>
  <w:style w:type="paragraph" w:customStyle="1" w:styleId="SINOPEC-3">
    <w:name w:val="样式 SINOPEC-3"/>
    <w:basedOn w:val="a"/>
    <w:rsid w:val="008548C3"/>
    <w:pPr>
      <w:keepNext/>
      <w:numPr>
        <w:ilvl w:val="2"/>
        <w:numId w:val="2"/>
      </w:numPr>
      <w:spacing w:beforeLines="25" w:afterLines="25" w:line="360" w:lineRule="auto"/>
      <w:jc w:val="left"/>
      <w:outlineLvl w:val="2"/>
    </w:pPr>
    <w:rPr>
      <w:rFonts w:ascii="Arial" w:eastAsia="宋体" w:hAnsi="Arial" w:cs="宋体"/>
      <w:b/>
      <w:bCs/>
      <w:snapToGrid w:val="0"/>
      <w:kern w:val="0"/>
      <w:sz w:val="24"/>
      <w:szCs w:val="20"/>
      <w:lang w:val="en-GB" w:eastAsia="en-US"/>
    </w:rPr>
  </w:style>
  <w:style w:type="paragraph" w:customStyle="1" w:styleId="SINOPEC-4">
    <w:name w:val="样式 SINOPEC-4"/>
    <w:basedOn w:val="a"/>
    <w:rsid w:val="008548C3"/>
    <w:pPr>
      <w:keepNext/>
      <w:numPr>
        <w:ilvl w:val="3"/>
        <w:numId w:val="2"/>
      </w:numPr>
      <w:adjustRightInd w:val="0"/>
      <w:spacing w:line="360" w:lineRule="auto"/>
      <w:outlineLvl w:val="3"/>
    </w:pPr>
    <w:rPr>
      <w:rFonts w:ascii="Arial" w:eastAsia="宋体" w:hAnsi="Arial" w:cs="Times New Roman"/>
      <w:sz w:val="24"/>
      <w:szCs w:val="20"/>
    </w:rPr>
  </w:style>
  <w:style w:type="paragraph" w:customStyle="1" w:styleId="SINOPEC-40351">
    <w:name w:val="样式 样式 SINOPEC-4 + 左侧:  0 厘米 悬挂缩进: 3.5 字符1"/>
    <w:basedOn w:val="SINOPEC-4"/>
    <w:rsid w:val="008548C3"/>
    <w:pPr>
      <w:numPr>
        <w:ilvl w:val="4"/>
      </w:numPr>
    </w:pPr>
  </w:style>
  <w:style w:type="paragraph" w:styleId="a8">
    <w:name w:val="List Paragraph"/>
    <w:basedOn w:val="a"/>
    <w:uiPriority w:val="34"/>
    <w:qFormat/>
    <w:rsid w:val="008548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A58F-DAC4-4351-BAB0-4BD6298D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12</Pages>
  <Words>864</Words>
  <Characters>4925</Characters>
  <Application>Microsoft Office Word</Application>
  <DocSecurity>0</DocSecurity>
  <Lines>41</Lines>
  <Paragraphs>11</Paragraphs>
  <ScaleCrop>false</ScaleCrop>
  <Company>Microsoft</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linmz</cp:lastModifiedBy>
  <cp:revision>60</cp:revision>
  <cp:lastPrinted>2023-03-01T07:05:00Z</cp:lastPrinted>
  <dcterms:created xsi:type="dcterms:W3CDTF">2022-05-06T08:11:00Z</dcterms:created>
  <dcterms:modified xsi:type="dcterms:W3CDTF">2023-11-16T07:24:00Z</dcterms:modified>
</cp:coreProperties>
</file>