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hint="eastAsia"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福建福海创石油化工有限公司PTA厂区V-521-2射源脱落维修发包项目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FHC-PTCG20231017005）</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三年十一</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5"/>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福建福海创石油化工有限公司PTA厂区V-521-2射源脱落维修发包项目（项目编号：FHC-PTCG20231017005 ）</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项目名称：福建福海创石油化工有限公司PTA厂区V-521-2射源脱落维修发包项目</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附件1、《维修发包说明》。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default"/>
          <w:lang w:val="en-US"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12</w:t>
      </w:r>
      <w:r>
        <w:rPr>
          <w:sz w:val="24"/>
          <w:szCs w:val="24"/>
          <w:lang w:eastAsia="zh-CN"/>
        </w:rPr>
        <w:t>万元</w:t>
      </w:r>
      <w:r>
        <w:rPr>
          <w:rFonts w:hint="eastAsia"/>
          <w:sz w:val="24"/>
          <w:szCs w:val="24"/>
          <w:lang w:eastAsia="zh-CN"/>
        </w:rPr>
        <w:t>（</w:t>
      </w:r>
      <w:r>
        <w:rPr>
          <w:rFonts w:hint="eastAsia"/>
          <w:sz w:val="24"/>
          <w:szCs w:val="24"/>
          <w:lang w:val="en-US" w:eastAsia="zh-CN"/>
        </w:rPr>
        <w:t>含税</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s="宋体"/>
          <w:sz w:val="24"/>
          <w:szCs w:val="24"/>
          <w:lang w:eastAsia="zh-CN"/>
        </w:rPr>
      </w:pPr>
      <w:r>
        <w:rPr>
          <w:rFonts w:hint="eastAsia" w:ascii="宋体" w:hAnsi="宋体" w:eastAsia="宋体" w:cs="宋体"/>
          <w:sz w:val="24"/>
          <w:szCs w:val="24"/>
        </w:rPr>
        <w:t>1.参选人必须具备有效的企业法人营业执照</w:t>
      </w:r>
      <w:r>
        <w:rPr>
          <w:rFonts w:hint="eastAsia" w:cs="宋体"/>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s="宋体"/>
          <w:sz w:val="24"/>
          <w:szCs w:val="24"/>
          <w:lang w:val="en-US" w:eastAsia="zh-CN"/>
        </w:rPr>
        <w:t>2.</w:t>
      </w:r>
      <w:r>
        <w:rPr>
          <w:rFonts w:hint="eastAsia" w:ascii="宋体" w:hAnsi="宋体" w:eastAsia="宋体" w:cs="宋体"/>
          <w:sz w:val="24"/>
          <w:szCs w:val="24"/>
        </w:rPr>
        <w:t>参选单位应是具备独立法人资格且有能力按我司需求提供服务的</w:t>
      </w:r>
      <w:r>
        <w:rPr>
          <w:rFonts w:hint="eastAsia" w:cs="宋体"/>
          <w:sz w:val="24"/>
          <w:szCs w:val="24"/>
          <w:lang w:val="en-US" w:eastAsia="zh-CN"/>
        </w:rPr>
        <w:t>原放射源生产厂家（OHMART/VEGA）或授权代理商，或是国内有销售、使用III、IV、V类放射源许可的厂家</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cs="宋体"/>
          <w:sz w:val="24"/>
          <w:szCs w:val="24"/>
          <w:lang w:val="en-US" w:eastAsia="zh-CN"/>
        </w:rPr>
        <w:t xml:space="preserve">    3</w:t>
      </w:r>
      <w:r>
        <w:rPr>
          <w:rFonts w:hint="eastAsia" w:ascii="宋体" w:hAnsi="宋体" w:eastAsia="宋体" w:cs="宋体"/>
          <w:sz w:val="24"/>
          <w:szCs w:val="24"/>
        </w:rPr>
        <w:t>.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ascii="宋体" w:hAnsi="宋体" w:eastAsia="宋体" w:cs="宋体"/>
          <w:sz w:val="24"/>
          <w:szCs w:val="24"/>
          <w:lang w:eastAsia="zh-CN"/>
        </w:rPr>
      </w:pPr>
      <w:r>
        <w:rPr>
          <w:rFonts w:hint="eastAsia"/>
          <w:color w:val="000000" w:themeColor="text1"/>
          <w:sz w:val="24"/>
          <w:szCs w:val="24"/>
          <w:lang w:val="en-US" w:eastAsia="zh-CN"/>
        </w:rPr>
        <w:t>4.参</w:t>
      </w:r>
      <w:r>
        <w:rPr>
          <w:rFonts w:hint="eastAsia" w:ascii="宋体" w:hAnsi="宋体" w:eastAsia="宋体" w:cs="宋体"/>
          <w:sz w:val="24"/>
          <w:szCs w:val="24"/>
          <w:lang w:val="en-US" w:eastAsia="zh-CN"/>
        </w:rPr>
        <w:t>选人需具备</w:t>
      </w:r>
      <w:r>
        <w:rPr>
          <w:rFonts w:hint="eastAsia" w:ascii="宋体" w:hAnsi="宋体" w:eastAsia="宋体" w:cs="宋体"/>
          <w:sz w:val="24"/>
          <w:szCs w:val="24"/>
        </w:rPr>
        <w:t>《辐射安全许可证》</w:t>
      </w:r>
      <w:r>
        <w:rPr>
          <w:rFonts w:hint="eastAsia" w:ascii="宋体" w:hAnsi="宋体" w:eastAsia="宋体" w:cs="宋体"/>
          <w:sz w:val="24"/>
          <w:szCs w:val="24"/>
          <w:lang w:eastAsia="zh-CN"/>
        </w:rPr>
        <w:t>、</w:t>
      </w:r>
      <w:r>
        <w:rPr>
          <w:rFonts w:hint="eastAsia" w:ascii="宋体" w:hAnsi="宋体" w:eastAsia="宋体" w:cs="宋体"/>
          <w:sz w:val="24"/>
          <w:szCs w:val="24"/>
        </w:rPr>
        <w:t>《环境管理体系认证证书》</w:t>
      </w:r>
      <w:r>
        <w:rPr>
          <w:rFonts w:hint="eastAsia" w:ascii="宋体" w:hAnsi="宋体" w:eastAsia="宋体" w:cs="宋体"/>
          <w:sz w:val="24"/>
          <w:szCs w:val="24"/>
          <w:lang w:eastAsia="zh-CN"/>
        </w:rPr>
        <w:t>、</w:t>
      </w:r>
      <w:r>
        <w:rPr>
          <w:rFonts w:hint="eastAsia" w:ascii="宋体" w:hAnsi="宋体" w:eastAsia="宋体" w:cs="宋体"/>
          <w:sz w:val="24"/>
          <w:szCs w:val="24"/>
        </w:rPr>
        <w:t>《质量管理体系认证证书》</w:t>
      </w:r>
      <w:r>
        <w:rPr>
          <w:rFonts w:hint="eastAsia" w:ascii="宋体" w:hAnsi="宋体" w:eastAsia="宋体" w:cs="宋体"/>
          <w:sz w:val="24"/>
          <w:szCs w:val="24"/>
          <w:lang w:val="en-US" w:eastAsia="zh-CN"/>
        </w:rPr>
        <w:t>以及</w:t>
      </w:r>
      <w:r>
        <w:rPr>
          <w:rFonts w:hint="eastAsia" w:ascii="宋体" w:hAnsi="宋体" w:eastAsia="宋体" w:cs="宋体"/>
          <w:sz w:val="24"/>
          <w:szCs w:val="24"/>
        </w:rPr>
        <w:t>《职业健康安全管理体系认证证书》</w:t>
      </w:r>
      <w:r>
        <w:rPr>
          <w:rFonts w:hint="eastAsia" w:cs="宋体"/>
          <w:sz w:val="24"/>
          <w:szCs w:val="24"/>
          <w:lang w:eastAsia="zh-CN"/>
        </w:rPr>
        <w:t>，</w:t>
      </w:r>
      <w:r>
        <w:rPr>
          <w:rFonts w:hint="eastAsia" w:cs="宋体"/>
          <w:sz w:val="24"/>
          <w:szCs w:val="24"/>
          <w:lang w:val="en-US" w:eastAsia="zh-CN"/>
        </w:rPr>
        <w:t>证书审定范围详</w:t>
      </w:r>
      <w:r>
        <w:rPr>
          <w:rFonts w:hint="eastAsia"/>
          <w:color w:val="000000" w:themeColor="text1"/>
          <w:lang w:eastAsia="zh-CN"/>
        </w:rPr>
        <w:t>见</w:t>
      </w:r>
      <w:r>
        <w:rPr>
          <w:rFonts w:hint="eastAsia" w:cs="宋体"/>
          <w:sz w:val="24"/>
          <w:szCs w:val="24"/>
          <w:lang w:val="en-US" w:eastAsia="zh-CN"/>
        </w:rPr>
        <w:t>附件1、《维修发包说明》。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ascii="宋体" w:hAnsi="宋体" w:eastAsia="宋体" w:cs="宋体"/>
          <w:sz w:val="24"/>
          <w:szCs w:val="24"/>
          <w:lang w:val="en-US" w:eastAsia="zh-CN"/>
        </w:rPr>
      </w:pPr>
      <w:r>
        <w:rPr>
          <w:rFonts w:hint="eastAsia" w:cs="宋体"/>
          <w:sz w:val="24"/>
          <w:szCs w:val="24"/>
          <w:lang w:val="en-US" w:eastAsia="zh-CN"/>
        </w:rPr>
        <w:t>5</w:t>
      </w:r>
      <w:r>
        <w:rPr>
          <w:rFonts w:hint="eastAsia" w:ascii="宋体" w:hAnsi="宋体" w:eastAsia="宋体" w:cs="宋体"/>
          <w:sz w:val="24"/>
          <w:szCs w:val="24"/>
          <w:lang w:val="en-US" w:eastAsia="zh-CN"/>
        </w:rPr>
        <w:t>、参选单位</w:t>
      </w:r>
      <w:r>
        <w:rPr>
          <w:rFonts w:hint="eastAsia" w:ascii="宋体" w:hAnsi="宋体" w:eastAsia="宋体" w:cs="宋体"/>
          <w:sz w:val="24"/>
          <w:szCs w:val="24"/>
        </w:rPr>
        <w:t>施工人员需通过《核技术利用辐射安全与防护考核》，并提供</w:t>
      </w:r>
      <w:r>
        <w:rPr>
          <w:rFonts w:hint="eastAsia" w:cs="宋体"/>
          <w:sz w:val="24"/>
          <w:szCs w:val="24"/>
          <w:lang w:val="en-US" w:eastAsia="zh-CN"/>
        </w:rPr>
        <w:t>比选</w:t>
      </w:r>
      <w:r>
        <w:rPr>
          <w:rFonts w:hint="eastAsia" w:ascii="宋体" w:hAnsi="宋体" w:eastAsia="宋体" w:cs="宋体"/>
          <w:sz w:val="24"/>
          <w:szCs w:val="24"/>
        </w:rPr>
        <w:t>有效期内的成绩报告单</w:t>
      </w:r>
      <w:r>
        <w:rPr>
          <w:rFonts w:hint="eastAsia" w:cs="宋体"/>
          <w:sz w:val="24"/>
          <w:szCs w:val="24"/>
          <w:lang w:eastAsia="zh-CN"/>
        </w:rPr>
        <w:t>，</w:t>
      </w:r>
      <w:r>
        <w:rPr>
          <w:rFonts w:hint="eastAsia" w:cs="宋体"/>
          <w:sz w:val="24"/>
          <w:szCs w:val="24"/>
          <w:lang w:val="en-US" w:eastAsia="zh-CN"/>
        </w:rPr>
        <w:t>证书审定范围详</w:t>
      </w:r>
      <w:r>
        <w:rPr>
          <w:rFonts w:hint="eastAsia"/>
          <w:color w:val="000000" w:themeColor="text1"/>
          <w:lang w:eastAsia="zh-CN"/>
        </w:rPr>
        <w:t>见</w:t>
      </w:r>
      <w:r>
        <w:rPr>
          <w:rFonts w:hint="eastAsia" w:cs="宋体"/>
          <w:sz w:val="24"/>
          <w:szCs w:val="24"/>
          <w:lang w:val="en-US" w:eastAsia="zh-CN"/>
        </w:rPr>
        <w:t>附件1、《维修发包说明》。</w:t>
      </w:r>
    </w:p>
    <w:p>
      <w:pPr>
        <w:tabs>
          <w:tab w:val="left" w:pos="709"/>
        </w:tabs>
        <w:spacing w:line="360" w:lineRule="auto"/>
        <w:ind w:firstLine="480"/>
        <w:rPr>
          <w:rFonts w:hint="eastAsia"/>
          <w:sz w:val="24"/>
          <w:szCs w:val="24"/>
          <w:lang w:eastAsia="zh-CN"/>
        </w:rPr>
      </w:pPr>
      <w:r>
        <w:rPr>
          <w:rFonts w:hint="eastAsia" w:cs="宋体"/>
          <w:sz w:val="24"/>
          <w:szCs w:val="24"/>
          <w:lang w:val="en-US" w:eastAsia="zh-CN"/>
        </w:rPr>
        <w:t>6</w:t>
      </w:r>
      <w:r>
        <w:rPr>
          <w:rFonts w:hint="eastAsia" w:hAnsi="宋体" w:cs="宋体"/>
          <w:sz w:val="24"/>
          <w:szCs w:val="24"/>
          <w:lang w:val="en-US" w:eastAsia="zh-CN"/>
        </w:rPr>
        <w:t>、</w:t>
      </w:r>
      <w:r>
        <w:rPr>
          <w:rFonts w:hint="eastAsia"/>
          <w:sz w:val="24"/>
          <w:szCs w:val="24"/>
          <w:lang w:val="en-US" w:eastAsia="zh-CN"/>
        </w:rPr>
        <w:t>参选人</w:t>
      </w:r>
      <w:r>
        <w:rPr>
          <w:rFonts w:hint="eastAsia"/>
          <w:sz w:val="24"/>
          <w:szCs w:val="24"/>
          <w:lang w:eastAsia="zh-CN"/>
        </w:rPr>
        <w:t>与比选人无诉讼纠纷，没有失信黑名单记录（以最高院失信被执行人系统发布信息为准）；</w:t>
      </w:r>
    </w:p>
    <w:p>
      <w:pPr>
        <w:keepNext w:val="0"/>
        <w:keepLines w:val="0"/>
        <w:pageBreakBefore w:val="0"/>
        <w:widowControl w:val="0"/>
        <w:tabs>
          <w:tab w:val="left" w:pos="709"/>
        </w:tabs>
        <w:kinsoku/>
        <w:wordWrap/>
        <w:overflowPunct/>
        <w:topLinePunct w:val="0"/>
        <w:bidi w:val="0"/>
        <w:snapToGrid/>
        <w:spacing w:line="360" w:lineRule="auto"/>
        <w:ind w:firstLine="480"/>
        <w:rPr>
          <w:rFonts w:hint="eastAsia"/>
          <w:lang w:eastAsia="zh-CN"/>
        </w:rPr>
      </w:pPr>
      <w:r>
        <w:rPr>
          <w:rFonts w:hint="eastAsia"/>
          <w:sz w:val="24"/>
          <w:szCs w:val="24"/>
          <w:lang w:val="en-US" w:eastAsia="zh-CN"/>
        </w:rPr>
        <w:t>7</w:t>
      </w:r>
      <w:r>
        <w:rPr>
          <w:rFonts w:hint="eastAsia"/>
          <w:sz w:val="24"/>
          <w:szCs w:val="24"/>
          <w:lang w:eastAsia="zh-CN"/>
        </w:rPr>
        <w:t>.本项目不接受联合体投标。</w:t>
      </w:r>
    </w:p>
    <w:p>
      <w:pPr>
        <w:pStyle w:val="2"/>
        <w:keepNext w:val="0"/>
        <w:keepLines w:val="0"/>
        <w:pageBreakBefore w:val="0"/>
        <w:widowControl w:val="0"/>
        <w:kinsoku/>
        <w:wordWrap/>
        <w:overflowPunct/>
        <w:topLinePunct w:val="0"/>
        <w:bidi w:val="0"/>
        <w:snapToGrid/>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11</w:t>
      </w:r>
      <w:r>
        <w:rPr>
          <w:rFonts w:hint="eastAsia"/>
          <w:color w:val="000000" w:themeColor="text1"/>
          <w:sz w:val="24"/>
          <w:szCs w:val="24"/>
          <w:lang w:eastAsia="zh-CN"/>
        </w:rPr>
        <w:t>月</w:t>
      </w:r>
      <w:r>
        <w:rPr>
          <w:rFonts w:hint="eastAsia"/>
          <w:color w:val="000000" w:themeColor="text1"/>
          <w:sz w:val="24"/>
          <w:szCs w:val="24"/>
          <w:lang w:val="en-US" w:eastAsia="zh-CN"/>
        </w:rPr>
        <w:t>3</w:t>
      </w:r>
      <w:r>
        <w:rPr>
          <w:rFonts w:hint="eastAsia"/>
          <w:color w:val="000000" w:themeColor="text1"/>
          <w:sz w:val="24"/>
          <w:szCs w:val="24"/>
          <w:lang w:eastAsia="zh-CN"/>
        </w:rPr>
        <w:t>日至</w:t>
      </w:r>
      <w:r>
        <w:rPr>
          <w:rFonts w:hint="eastAsia"/>
          <w:color w:val="000000" w:themeColor="text1"/>
          <w:sz w:val="24"/>
          <w:szCs w:val="24"/>
          <w:lang w:val="en-US" w:eastAsia="zh-CN"/>
        </w:rPr>
        <w:t>12</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xydai</w:t>
      </w:r>
      <w:r>
        <w:rPr>
          <w:rFonts w:hint="eastAsia"/>
          <w:color w:val="000000" w:themeColor="text1"/>
          <w:sz w:val="24"/>
          <w:szCs w:val="24"/>
          <w:lang w:eastAsia="zh-CN"/>
        </w:rPr>
        <w:t>@fhcpec.com.cn，报名文件包含：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（3）资质</w:t>
      </w:r>
      <w:r>
        <w:rPr>
          <w:rFonts w:hint="eastAsia"/>
          <w:color w:val="000000" w:themeColor="text1"/>
          <w:sz w:val="24"/>
          <w:szCs w:val="24"/>
          <w:lang w:val="en-US" w:eastAsia="zh-CN"/>
        </w:rPr>
        <w:t>证书（加盖单位公章的扫描件）</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2" w:firstLineChars="200"/>
        <w:jc w:val="both"/>
        <w:textAlignment w:val="auto"/>
        <w:rPr>
          <w:b/>
          <w:bCs/>
          <w:color w:val="000000" w:themeColor="text1"/>
          <w:sz w:val="24"/>
          <w:szCs w:val="24"/>
          <w:lang w:eastAsia="zh-CN"/>
        </w:rPr>
      </w:pPr>
      <w:r>
        <w:rPr>
          <w:rFonts w:hint="eastAsia"/>
          <w:b/>
          <w:bCs/>
          <w:color w:val="000000" w:themeColor="text1"/>
          <w:sz w:val="24"/>
          <w:szCs w:val="24"/>
          <w:lang w:eastAsia="zh-CN"/>
        </w:rPr>
        <w:t>报名成功后，参选人须与现场技术人员进行前期技术交流，</w:t>
      </w:r>
      <w:r>
        <w:rPr>
          <w:rFonts w:hint="eastAsia"/>
          <w:b/>
          <w:bCs/>
          <w:color w:val="000000" w:themeColor="text1"/>
          <w:sz w:val="24"/>
          <w:szCs w:val="24"/>
          <w:lang w:val="en-US" w:eastAsia="zh-CN"/>
        </w:rPr>
        <w:t>并编制</w:t>
      </w:r>
      <w:r>
        <w:rPr>
          <w:rFonts w:hint="eastAsia"/>
          <w:b/>
          <w:bCs/>
          <w:color w:val="000000" w:themeColor="text1"/>
          <w:sz w:val="24"/>
          <w:szCs w:val="24"/>
          <w:lang w:eastAsia="zh-CN"/>
        </w:rPr>
        <w:t>合理的维修方案。未进行报名和技术交流确认的参选人不能参加比选。</w:t>
      </w:r>
      <w:r>
        <w:rPr>
          <w:rFonts w:hint="eastAsia"/>
          <w:b/>
          <w:bCs/>
          <w:color w:val="000000" w:themeColor="text1"/>
          <w:sz w:val="24"/>
          <w:szCs w:val="24"/>
          <w:lang w:val="en-US" w:eastAsia="zh-CN"/>
        </w:rPr>
        <w:t>中选单位后续需与技术人员签订维修技术方案</w:t>
      </w:r>
      <w:r>
        <w:rPr>
          <w:rFonts w:hint="eastAsia"/>
          <w:b/>
          <w:bCs/>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default"/>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2023年11月15日12时止。</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技术联系人：张代文 电话：13459279136 邮箱：zhangdw@fhcpec.cn</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rFonts w:hint="eastAsia"/>
          <w:color w:val="000000" w:themeColor="text1"/>
          <w:sz w:val="24"/>
          <w:szCs w:val="24"/>
          <w:lang w:eastAsia="zh-CN"/>
        </w:rPr>
        <w:t>邮编：363216</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sectPr>
          <w:pgSz w:w="11910" w:h="16840"/>
          <w:pgMar w:top="1500" w:right="1020" w:bottom="740" w:left="1300" w:header="0" w:footer="551" w:gutter="0"/>
          <w:cols w:space="720" w:num="1"/>
        </w:sectPr>
      </w:pPr>
      <w:r>
        <w:rPr>
          <w:rFonts w:hint="eastAsia"/>
          <w:sz w:val="24"/>
          <w:szCs w:val="24"/>
          <w:lang w:eastAsia="zh-CN"/>
        </w:rPr>
        <w:t xml:space="preserve">                                        </w:t>
      </w:r>
    </w:p>
    <w:p>
      <w:pPr>
        <w:pStyle w:val="3"/>
        <w:tabs>
          <w:tab w:val="left" w:pos="1262"/>
        </w:tabs>
        <w:spacing w:line="355" w:lineRule="exact"/>
        <w:ind w:left="0" w:right="108" w:firstLine="3373" w:firstLineChars="1200"/>
        <w:jc w:val="both"/>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福建福海创石油化工有限公司PTA厂区V-521-2射源脱落维修发包项目</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附件1《PTA厂区</w:t>
      </w:r>
      <w:r>
        <w:rPr>
          <w:rFonts w:hint="eastAsia"/>
          <w:color w:val="000000" w:themeColor="text1"/>
          <w:lang w:eastAsia="zh-CN"/>
        </w:rPr>
        <w:t>V-521-2射源脱落维修</w:t>
      </w:r>
      <w:r>
        <w:rPr>
          <w:rFonts w:hint="eastAsia"/>
          <w:color w:val="000000" w:themeColor="text1"/>
          <w:lang w:val="en-US" w:eastAsia="zh-CN"/>
        </w:rPr>
        <w:t>发包说明》。</w:t>
      </w:r>
    </w:p>
    <w:p>
      <w:pPr>
        <w:pStyle w:val="20"/>
        <w:spacing w:line="360" w:lineRule="auto"/>
        <w:ind w:right="121"/>
        <w:jc w:val="both"/>
        <w:rPr>
          <w:lang w:eastAsia="zh-CN"/>
        </w:rPr>
      </w:pPr>
      <w:r>
        <w:rPr>
          <w:rFonts w:hint="eastAsia"/>
          <w:lang w:eastAsia="zh-CN"/>
        </w:rPr>
        <w:t xml:space="preserve">    5.项目联系人</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40" w:firstLineChars="200"/>
        <w:jc w:val="both"/>
        <w:textAlignment w:val="auto"/>
        <w:rPr>
          <w:rFonts w:hint="eastAsia"/>
          <w:color w:val="000000" w:themeColor="text1"/>
          <w:sz w:val="24"/>
          <w:szCs w:val="24"/>
          <w:lang w:eastAsia="zh-CN"/>
        </w:rPr>
      </w:pPr>
      <w:r>
        <w:rPr>
          <w:rFonts w:hint="eastAsia"/>
          <w:lang w:eastAsia="zh-CN"/>
        </w:rPr>
        <w:t xml:space="preserve"> </w:t>
      </w: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lang w:eastAsia="zh-CN"/>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技术联系人：张代文 电话：13459279136 邮箱：zhangdw@fhcpec.cn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1.参选人必须具备有效的企业法人营业执照；</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val="en-US" w:eastAsia="zh-CN"/>
        </w:rPr>
        <w:t>2.</w:t>
      </w:r>
      <w:r>
        <w:rPr>
          <w:rFonts w:hint="eastAsia"/>
          <w:lang w:eastAsia="zh-CN"/>
        </w:rPr>
        <w:t>参选单位应是具备独立法人资格且有能力按我司需求提供服务的</w:t>
      </w:r>
      <w:r>
        <w:rPr>
          <w:rFonts w:hint="eastAsia"/>
          <w:lang w:val="en-US" w:eastAsia="zh-CN"/>
        </w:rPr>
        <w:t>原放射源生产厂家（OHMART/VEGA）或授权代理商，或是国内有销售、使用III、IV、V类放射源许可的厂家</w:t>
      </w:r>
      <w:r>
        <w:rPr>
          <w:rFonts w:hint="eastAsia"/>
          <w:lang w:eastAsia="zh-CN"/>
        </w:rPr>
        <w:t>。</w:t>
      </w:r>
      <w:r>
        <w:rPr>
          <w:rFonts w:hint="eastAsia"/>
          <w:lang w:eastAsia="zh-CN"/>
        </w:rPr>
        <w:br w:type="textWrapping"/>
      </w:r>
      <w:r>
        <w:rPr>
          <w:rFonts w:hint="eastAsia"/>
          <w:lang w:val="en-US" w:eastAsia="zh-CN"/>
        </w:rPr>
        <w:t xml:space="preserve">    3</w:t>
      </w:r>
      <w:r>
        <w:rPr>
          <w:rFonts w:hint="eastAsia"/>
          <w:lang w:eastAsia="zh-CN"/>
        </w:rPr>
        <w:t>. 单位负责人为同一人或者存在控股、管理关系的不同单位不得同时参加本项目的比选；参选人没有失信黑名单记录（以最高院失信被执行人系统发布信息为准），与比选人无诉讼纠纷。</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val="en-US" w:eastAsia="zh-CN"/>
        </w:rPr>
        <w:t>4.参选人需具备</w:t>
      </w:r>
      <w:r>
        <w:rPr>
          <w:rFonts w:hint="eastAsia"/>
          <w:lang w:eastAsia="zh-CN"/>
        </w:rPr>
        <w:t>《辐射安全许可证》、《环境管理体系认证证书》、《质量管理体系认证证书》</w:t>
      </w:r>
      <w:r>
        <w:rPr>
          <w:rFonts w:hint="eastAsia"/>
          <w:lang w:val="en-US" w:eastAsia="zh-CN"/>
        </w:rPr>
        <w:t>以及</w:t>
      </w:r>
      <w:r>
        <w:rPr>
          <w:rFonts w:hint="eastAsia"/>
          <w:lang w:eastAsia="zh-CN"/>
        </w:rPr>
        <w:t>《职业健康安全管理体系认证证书》。</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val="en-US" w:eastAsia="zh-CN"/>
        </w:rPr>
      </w:pPr>
      <w:r>
        <w:rPr>
          <w:rFonts w:hint="eastAsia"/>
          <w:lang w:val="en-US" w:eastAsia="zh-CN"/>
        </w:rPr>
        <w:t>5、参选单位</w:t>
      </w:r>
      <w:r>
        <w:rPr>
          <w:rFonts w:hint="eastAsia"/>
          <w:lang w:eastAsia="zh-CN"/>
        </w:rPr>
        <w:t>施工人员需通过《核技术利用辐射安全与防护考核》，并提供</w:t>
      </w:r>
      <w:r>
        <w:rPr>
          <w:rFonts w:hint="eastAsia"/>
          <w:lang w:val="en-US" w:eastAsia="zh-CN"/>
        </w:rPr>
        <w:t>比选</w:t>
      </w:r>
      <w:r>
        <w:rPr>
          <w:rFonts w:hint="eastAsia"/>
          <w:lang w:eastAsia="zh-CN"/>
        </w:rPr>
        <w:t>有效期内的成绩报告单</w:t>
      </w:r>
      <w:r>
        <w:rPr>
          <w:rFonts w:hint="eastAsia"/>
          <w:lang w:val="en-US" w:eastAsia="zh-CN"/>
        </w:rPr>
        <w:t>。</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val="en-US" w:eastAsia="zh-CN"/>
        </w:rPr>
        <w:t>6、参选人</w:t>
      </w:r>
      <w:r>
        <w:rPr>
          <w:rFonts w:hint="eastAsia"/>
          <w:lang w:eastAsia="zh-CN"/>
        </w:rPr>
        <w:t>与比选人无诉讼纠纷，没有失信黑名单记录（以最高院失信被执行人系统发布信息为准）；</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val="en-US" w:eastAsia="zh-CN"/>
        </w:rPr>
        <w:t>7</w:t>
      </w:r>
      <w:r>
        <w:rPr>
          <w:rFonts w:hint="eastAsia"/>
          <w:lang w:eastAsia="zh-CN"/>
        </w:rPr>
        <w:t>.本项目不接受联合体投标。</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color w:val="000000" w:themeColor="text1"/>
          <w:lang w:val="en-US"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val="en-US" w:eastAsia="zh-CN"/>
        </w:rPr>
        <w:t>2023年11月15</w:t>
      </w:r>
      <w:bookmarkStart w:id="1" w:name="_GoBack"/>
      <w:bookmarkEnd w:id="1"/>
      <w:r>
        <w:rPr>
          <w:rFonts w:hint="eastAsia"/>
          <w:b w:val="0"/>
          <w:color w:val="000000" w:themeColor="text1"/>
          <w:lang w:val="en-US" w:eastAsia="zh-CN"/>
        </w:rPr>
        <w:t>日12时止。</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戴小玉</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0596-6311078</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rFonts w:hint="default"/>
          <w:lang w:val="en-US" w:eastAsia="zh-CN"/>
        </w:rPr>
        <w:sectPr>
          <w:pgSz w:w="11910" w:h="16840"/>
          <w:pgMar w:top="1420" w:right="1140" w:bottom="740" w:left="1300" w:header="0" w:footer="551" w:gutter="0"/>
          <w:cols w:space="720" w:num="1"/>
        </w:sectPr>
      </w:pPr>
    </w:p>
    <w:p>
      <w:pPr>
        <w:pStyle w:val="3"/>
        <w:tabs>
          <w:tab w:val="left" w:pos="4627"/>
        </w:tabs>
        <w:spacing w:line="355" w:lineRule="exact"/>
        <w:ind w:left="0" w:leftChars="0" w:firstLine="3373" w:firstLineChars="1200"/>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pPr>
        <w:rPr>
          <w:lang w:eastAsia="zh-CN"/>
        </w:rPr>
      </w:pP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w:t>
      </w:r>
      <w:r>
        <w:rPr>
          <w:rFonts w:hint="eastAsia"/>
          <w:lang w:val="en-US" w:eastAsia="zh-CN"/>
        </w:rPr>
        <w:t>三</w:t>
      </w:r>
      <w:r>
        <w:rPr>
          <w:lang w:eastAsia="zh-CN"/>
        </w:rPr>
        <w:t>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12</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xydai</w:t>
      </w:r>
      <w:r>
        <w:rPr>
          <w:rFonts w:hint="eastAsia"/>
          <w:lang w:eastAsia="zh-CN"/>
        </w:rPr>
        <w:t>@fhcpec.com.cn</w:t>
      </w:r>
      <w:r>
        <w:rPr>
          <w:rFonts w:hint="eastAsia"/>
          <w:lang w:eastAsia="zh-CN"/>
        </w:rPr>
        <w:fldChar w:fldCharType="end"/>
      </w:r>
      <w:r>
        <w:rPr>
          <w:rFonts w:hint="eastAsia"/>
          <w:lang w:eastAsia="zh-CN"/>
        </w:rPr>
        <w:t>。</w:t>
      </w:r>
    </w:p>
    <w:p>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i w:val="0"/>
          <w:iCs w:val="0"/>
          <w:kern w:val="0"/>
          <w:sz w:val="24"/>
          <w:szCs w:val="24"/>
          <w:lang w:val="en-US" w:eastAsia="zh-CN" w:bidi="ar-SA"/>
        </w:rPr>
      </w:pPr>
      <w:r>
        <w:rPr>
          <w:rFonts w:hint="eastAsia" w:ascii="宋体" w:hAnsi="宋体" w:eastAsia="宋体" w:cs="宋体"/>
          <w:i w:val="0"/>
          <w:iCs w:val="0"/>
          <w:kern w:val="0"/>
          <w:sz w:val="24"/>
          <w:szCs w:val="24"/>
          <w:lang w:val="en-US" w:eastAsia="zh-CN" w:bidi="ar-SA"/>
        </w:rPr>
        <w:t>采用综合评选的方式，从商务和技术两部分进行综合评价。商务分与技术分的比例为</w:t>
      </w:r>
      <w:r>
        <w:rPr>
          <w:rFonts w:hint="eastAsia" w:ascii="宋体" w:hAnsi="宋体" w:cs="宋体"/>
          <w:i w:val="0"/>
          <w:iCs w:val="0"/>
          <w:kern w:val="0"/>
          <w:sz w:val="24"/>
          <w:szCs w:val="24"/>
          <w:lang w:val="en-US" w:eastAsia="zh-CN" w:bidi="ar-SA"/>
        </w:rPr>
        <w:t>60</w:t>
      </w:r>
      <w:r>
        <w:rPr>
          <w:rFonts w:hint="eastAsia" w:ascii="宋体" w:hAnsi="宋体" w:eastAsia="宋体" w:cs="宋体"/>
          <w:i w:val="0"/>
          <w:iCs w:val="0"/>
          <w:kern w:val="0"/>
          <w:sz w:val="24"/>
          <w:szCs w:val="24"/>
          <w:lang w:val="en-US" w:eastAsia="zh-CN" w:bidi="ar-SA"/>
        </w:rPr>
        <w:t>:</w:t>
      </w:r>
      <w:r>
        <w:rPr>
          <w:rFonts w:hint="eastAsia" w:ascii="宋体" w:hAnsi="宋体" w:cs="宋体"/>
          <w:i w:val="0"/>
          <w:iCs w:val="0"/>
          <w:kern w:val="0"/>
          <w:sz w:val="24"/>
          <w:szCs w:val="24"/>
          <w:lang w:val="en-US" w:eastAsia="zh-CN" w:bidi="ar-SA"/>
        </w:rPr>
        <w:t>40</w:t>
      </w:r>
      <w:r>
        <w:rPr>
          <w:rFonts w:hint="eastAsia" w:ascii="宋体" w:hAnsi="宋体" w:eastAsia="宋体" w:cs="宋体"/>
          <w:i w:val="0"/>
          <w:iCs w:val="0"/>
          <w:kern w:val="0"/>
          <w:sz w:val="24"/>
          <w:szCs w:val="24"/>
          <w:lang w:val="en-US" w:eastAsia="zh-CN" w:bidi="ar-SA"/>
        </w:rPr>
        <w:t>。综合得分最高者作为第一中选人。</w:t>
      </w:r>
    </w:p>
    <w:tbl>
      <w:tblPr>
        <w:tblStyle w:val="48"/>
        <w:tblW w:w="936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2"/>
        <w:gridCol w:w="709"/>
        <w:gridCol w:w="709"/>
        <w:gridCol w:w="709"/>
        <w:gridCol w:w="5528"/>
        <w:gridCol w:w="567"/>
        <w:gridCol w:w="5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562" w:type="dxa"/>
            <w:vAlign w:val="center"/>
          </w:tcPr>
          <w:p>
            <w:pPr>
              <w:pStyle w:val="21"/>
              <w:adjustRightInd w:val="0"/>
              <w:snapToGrid w:val="0"/>
              <w:spacing w:line="340" w:lineRule="exact"/>
              <w:ind w:left="0" w:leftChars="0"/>
              <w:rPr>
                <w:rFonts w:ascii="宋体" w:hAnsi="宋体" w:cs="宋体"/>
                <w:i w:val="0"/>
                <w:iCs w:val="0"/>
                <w:kern w:val="0"/>
                <w:sz w:val="24"/>
                <w:szCs w:val="24"/>
              </w:rPr>
            </w:pPr>
            <w:r>
              <w:rPr>
                <w:rFonts w:hint="eastAsia" w:ascii="宋体" w:hAnsi="宋体" w:cs="宋体"/>
                <w:i w:val="0"/>
                <w:iCs w:val="0"/>
                <w:kern w:val="0"/>
                <w:sz w:val="24"/>
                <w:szCs w:val="24"/>
              </w:rPr>
              <w:t>序号</w:t>
            </w:r>
          </w:p>
        </w:tc>
        <w:tc>
          <w:tcPr>
            <w:tcW w:w="709" w:type="dxa"/>
            <w:vAlign w:val="center"/>
          </w:tcPr>
          <w:p>
            <w:pPr>
              <w:pStyle w:val="21"/>
              <w:adjustRightInd w:val="0"/>
              <w:snapToGrid w:val="0"/>
              <w:spacing w:line="340" w:lineRule="exact"/>
              <w:ind w:left="0" w:leftChars="0"/>
              <w:rPr>
                <w:rFonts w:ascii="宋体" w:hAnsi="宋体" w:cs="宋体"/>
                <w:i w:val="0"/>
                <w:iCs w:val="0"/>
                <w:kern w:val="0"/>
                <w:sz w:val="24"/>
                <w:szCs w:val="24"/>
              </w:rPr>
            </w:pPr>
            <w:r>
              <w:rPr>
                <w:rFonts w:hint="eastAsia" w:ascii="宋体" w:hAnsi="宋体" w:cs="宋体"/>
                <w:i w:val="0"/>
                <w:iCs w:val="0"/>
                <w:kern w:val="0"/>
                <w:sz w:val="24"/>
                <w:szCs w:val="24"/>
              </w:rPr>
              <w:t>项目</w:t>
            </w:r>
          </w:p>
        </w:tc>
        <w:tc>
          <w:tcPr>
            <w:tcW w:w="709"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评审项目</w:t>
            </w:r>
          </w:p>
        </w:tc>
        <w:tc>
          <w:tcPr>
            <w:tcW w:w="709" w:type="dxa"/>
            <w:vAlign w:val="center"/>
          </w:tcPr>
          <w:p>
            <w:pPr>
              <w:pStyle w:val="21"/>
              <w:adjustRightInd w:val="0"/>
              <w:snapToGrid w:val="0"/>
              <w:spacing w:line="340" w:lineRule="exact"/>
              <w:ind w:left="0" w:leftChars="0"/>
              <w:rPr>
                <w:rFonts w:ascii="宋体" w:hAnsi="宋体" w:cs="宋体"/>
                <w:i w:val="0"/>
                <w:iCs w:val="0"/>
                <w:kern w:val="0"/>
                <w:sz w:val="24"/>
                <w:szCs w:val="24"/>
              </w:rPr>
            </w:pPr>
            <w:r>
              <w:rPr>
                <w:rFonts w:hint="eastAsia" w:ascii="宋体" w:hAnsi="宋体" w:cs="宋体"/>
                <w:i w:val="0"/>
                <w:iCs w:val="0"/>
                <w:kern w:val="0"/>
                <w:sz w:val="24"/>
                <w:szCs w:val="24"/>
              </w:rPr>
              <w:t>分值</w:t>
            </w:r>
          </w:p>
        </w:tc>
        <w:tc>
          <w:tcPr>
            <w:tcW w:w="5528"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评分规则</w:t>
            </w:r>
          </w:p>
        </w:tc>
        <w:tc>
          <w:tcPr>
            <w:tcW w:w="567" w:type="dxa"/>
            <w:vAlign w:val="center"/>
          </w:tcPr>
          <w:p>
            <w:pPr>
              <w:pStyle w:val="21"/>
              <w:adjustRightInd w:val="0"/>
              <w:snapToGrid w:val="0"/>
              <w:spacing w:line="340" w:lineRule="exact"/>
              <w:ind w:left="0" w:leftChars="0"/>
              <w:rPr>
                <w:rFonts w:ascii="宋体" w:hAnsi="宋体" w:cs="宋体"/>
                <w:i w:val="0"/>
                <w:iCs w:val="0"/>
                <w:kern w:val="0"/>
                <w:sz w:val="24"/>
                <w:szCs w:val="24"/>
              </w:rPr>
            </w:pPr>
            <w:r>
              <w:rPr>
                <w:rFonts w:hint="eastAsia" w:ascii="宋体" w:hAnsi="宋体" w:cs="宋体"/>
                <w:i w:val="0"/>
                <w:iCs w:val="0"/>
                <w:kern w:val="0"/>
                <w:sz w:val="24"/>
                <w:szCs w:val="24"/>
              </w:rPr>
              <w:t>得分</w:t>
            </w:r>
          </w:p>
        </w:tc>
        <w:tc>
          <w:tcPr>
            <w:tcW w:w="576" w:type="dxa"/>
            <w:vAlign w:val="center"/>
          </w:tcPr>
          <w:p>
            <w:pPr>
              <w:pStyle w:val="21"/>
              <w:adjustRightInd w:val="0"/>
              <w:snapToGrid w:val="0"/>
              <w:spacing w:line="340" w:lineRule="exact"/>
              <w:ind w:left="0" w:leftChars="0"/>
              <w:rPr>
                <w:rFonts w:ascii="宋体" w:hAnsi="宋体" w:cs="宋体"/>
                <w:i w:val="0"/>
                <w:iCs w:val="0"/>
                <w:kern w:val="0"/>
                <w:sz w:val="24"/>
                <w:szCs w:val="24"/>
              </w:rPr>
            </w:pPr>
            <w:r>
              <w:rPr>
                <w:rFonts w:hint="eastAsia" w:ascii="宋体" w:hAnsi="宋体" w:cs="宋体"/>
                <w:i w:val="0"/>
                <w:iCs w:val="0"/>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48" w:hRule="atLeast"/>
          <w:jc w:val="center"/>
        </w:trPr>
        <w:tc>
          <w:tcPr>
            <w:tcW w:w="562"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1</w:t>
            </w:r>
          </w:p>
        </w:tc>
        <w:tc>
          <w:tcPr>
            <w:tcW w:w="709"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商务评分</w:t>
            </w:r>
          </w:p>
        </w:tc>
        <w:tc>
          <w:tcPr>
            <w:tcW w:w="709"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报价</w:t>
            </w:r>
          </w:p>
        </w:tc>
        <w:tc>
          <w:tcPr>
            <w:tcW w:w="709"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ascii="宋体" w:hAnsi="宋体" w:cs="宋体"/>
                <w:i w:val="0"/>
                <w:iCs w:val="0"/>
                <w:kern w:val="0"/>
                <w:sz w:val="24"/>
                <w:szCs w:val="24"/>
              </w:rPr>
              <w:t>6</w:t>
            </w:r>
            <w:r>
              <w:rPr>
                <w:rFonts w:hint="eastAsia" w:ascii="宋体" w:hAnsi="宋体" w:cs="宋体"/>
                <w:i w:val="0"/>
                <w:iCs w:val="0"/>
                <w:kern w:val="0"/>
                <w:sz w:val="24"/>
                <w:szCs w:val="24"/>
              </w:rPr>
              <w:t>0</w:t>
            </w:r>
          </w:p>
        </w:tc>
        <w:tc>
          <w:tcPr>
            <w:tcW w:w="5528" w:type="dxa"/>
            <w:vAlign w:val="center"/>
          </w:tcPr>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1、设置最高控制价12万元整（含税）。如超过则为无效报价，不参与</w:t>
            </w:r>
            <w:r>
              <w:rPr>
                <w:rFonts w:hint="eastAsia" w:ascii="宋体" w:hAnsi="宋体" w:cs="宋体"/>
                <w:i w:val="0"/>
                <w:iCs w:val="0"/>
                <w:kern w:val="0"/>
                <w:sz w:val="24"/>
                <w:szCs w:val="24"/>
                <w:lang w:val="en-US" w:eastAsia="zh-CN"/>
              </w:rPr>
              <w:t>比选</w:t>
            </w:r>
            <w:r>
              <w:rPr>
                <w:rFonts w:hint="eastAsia" w:ascii="宋体" w:hAnsi="宋体" w:cs="宋体"/>
                <w:i w:val="0"/>
                <w:iCs w:val="0"/>
                <w:kern w:val="0"/>
                <w:sz w:val="24"/>
                <w:szCs w:val="24"/>
              </w:rPr>
              <w:t>基准价的计算；</w:t>
            </w:r>
          </w:p>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2、商务评选总分值</w:t>
            </w:r>
            <w:r>
              <w:rPr>
                <w:rFonts w:ascii="宋体" w:hAnsi="宋体" w:cs="宋体"/>
                <w:i w:val="0"/>
                <w:iCs w:val="0"/>
                <w:kern w:val="0"/>
                <w:sz w:val="24"/>
                <w:szCs w:val="24"/>
              </w:rPr>
              <w:t>6</w:t>
            </w:r>
            <w:r>
              <w:rPr>
                <w:rFonts w:hint="eastAsia" w:ascii="宋体" w:hAnsi="宋体" w:cs="宋体"/>
                <w:i w:val="0"/>
                <w:iCs w:val="0"/>
                <w:kern w:val="0"/>
                <w:sz w:val="24"/>
                <w:szCs w:val="24"/>
              </w:rPr>
              <w:t>0分；</w:t>
            </w:r>
          </w:p>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3、</w:t>
            </w:r>
            <w:r>
              <w:rPr>
                <w:rFonts w:hint="eastAsia" w:ascii="宋体" w:hAnsi="宋体" w:cs="宋体"/>
                <w:i w:val="0"/>
                <w:iCs w:val="0"/>
                <w:kern w:val="0"/>
                <w:sz w:val="24"/>
                <w:szCs w:val="24"/>
                <w:lang w:val="en-US" w:eastAsia="zh-CN"/>
              </w:rPr>
              <w:t>比选</w:t>
            </w:r>
            <w:r>
              <w:rPr>
                <w:rFonts w:hint="eastAsia" w:ascii="宋体" w:hAnsi="宋体" w:cs="宋体"/>
                <w:i w:val="0"/>
                <w:iCs w:val="0"/>
                <w:kern w:val="0"/>
                <w:sz w:val="24"/>
                <w:szCs w:val="24"/>
              </w:rPr>
              <w:t>价格得分=( F低/Fn)*</w:t>
            </w:r>
            <w:r>
              <w:rPr>
                <w:rFonts w:ascii="宋体" w:hAnsi="宋体" w:cs="宋体"/>
                <w:i w:val="0"/>
                <w:iCs w:val="0"/>
                <w:kern w:val="0"/>
                <w:sz w:val="24"/>
                <w:szCs w:val="24"/>
              </w:rPr>
              <w:t>6</w:t>
            </w:r>
            <w:r>
              <w:rPr>
                <w:rFonts w:hint="eastAsia" w:ascii="宋体" w:hAnsi="宋体" w:cs="宋体"/>
                <w:i w:val="0"/>
                <w:iCs w:val="0"/>
                <w:kern w:val="0"/>
                <w:sz w:val="24"/>
                <w:szCs w:val="24"/>
              </w:rPr>
              <w:t>0</w:t>
            </w:r>
          </w:p>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式中:</w:t>
            </w:r>
            <w:r>
              <w:rPr>
                <w:rFonts w:hint="eastAsia" w:ascii="宋体" w:hAnsi="宋体" w:cs="宋体"/>
                <w:i w:val="0"/>
                <w:iCs w:val="0"/>
                <w:kern w:val="0"/>
                <w:sz w:val="24"/>
                <w:szCs w:val="24"/>
              </w:rPr>
              <w:fldChar w:fldCharType="begin"/>
            </w:r>
            <w:r>
              <w:rPr>
                <w:rFonts w:hint="eastAsia" w:ascii="宋体" w:hAnsi="宋体" w:cs="宋体"/>
                <w:i w:val="0"/>
                <w:iCs w:val="0"/>
                <w:kern w:val="0"/>
                <w:sz w:val="24"/>
                <w:szCs w:val="24"/>
              </w:rPr>
              <w:instrText xml:space="preserve"> = 1 \* GB3 </w:instrText>
            </w:r>
            <w:r>
              <w:rPr>
                <w:rFonts w:hint="eastAsia" w:ascii="宋体" w:hAnsi="宋体" w:cs="宋体"/>
                <w:i w:val="0"/>
                <w:iCs w:val="0"/>
                <w:kern w:val="0"/>
                <w:sz w:val="24"/>
                <w:szCs w:val="24"/>
              </w:rPr>
              <w:fldChar w:fldCharType="separate"/>
            </w:r>
            <w:r>
              <w:rPr>
                <w:rFonts w:hint="eastAsia" w:ascii="宋体" w:hAnsi="宋体" w:cs="宋体"/>
                <w:i w:val="0"/>
                <w:iCs w:val="0"/>
                <w:kern w:val="0"/>
                <w:sz w:val="24"/>
                <w:szCs w:val="24"/>
              </w:rPr>
              <w:t>①</w:t>
            </w:r>
            <w:r>
              <w:rPr>
                <w:rFonts w:hint="eastAsia" w:ascii="宋体" w:hAnsi="宋体" w:cs="宋体"/>
                <w:i w:val="0"/>
                <w:iCs w:val="0"/>
                <w:kern w:val="0"/>
                <w:sz w:val="24"/>
                <w:szCs w:val="24"/>
              </w:rPr>
              <w:fldChar w:fldCharType="end"/>
            </w:r>
            <w:r>
              <w:rPr>
                <w:rFonts w:hint="eastAsia" w:ascii="宋体" w:hAnsi="宋体" w:cs="宋体"/>
                <w:i w:val="0"/>
                <w:iCs w:val="0"/>
                <w:kern w:val="0"/>
                <w:sz w:val="24"/>
                <w:szCs w:val="24"/>
              </w:rPr>
              <w:t>F低为评</w:t>
            </w:r>
            <w:r>
              <w:rPr>
                <w:rFonts w:hint="eastAsia" w:ascii="宋体" w:hAnsi="宋体" w:cs="宋体"/>
                <w:i w:val="0"/>
                <w:iCs w:val="0"/>
                <w:kern w:val="0"/>
                <w:sz w:val="24"/>
                <w:szCs w:val="24"/>
                <w:lang w:val="en-US" w:eastAsia="zh-CN"/>
              </w:rPr>
              <w:t>选</w:t>
            </w:r>
            <w:r>
              <w:rPr>
                <w:rFonts w:hint="eastAsia" w:ascii="宋体" w:hAnsi="宋体" w:cs="宋体"/>
                <w:i w:val="0"/>
                <w:iCs w:val="0"/>
                <w:kern w:val="0"/>
                <w:sz w:val="24"/>
                <w:szCs w:val="24"/>
              </w:rPr>
              <w:t>基准价=进入报价部分评分的各合格</w:t>
            </w:r>
            <w:r>
              <w:rPr>
                <w:rFonts w:hint="eastAsia" w:ascii="宋体" w:hAnsi="宋体" w:cs="宋体"/>
                <w:i w:val="0"/>
                <w:iCs w:val="0"/>
                <w:kern w:val="0"/>
                <w:sz w:val="24"/>
                <w:szCs w:val="24"/>
                <w:lang w:val="en-US" w:eastAsia="zh-CN"/>
              </w:rPr>
              <w:t>参选</w:t>
            </w:r>
            <w:r>
              <w:rPr>
                <w:rFonts w:hint="eastAsia" w:ascii="宋体" w:hAnsi="宋体" w:cs="宋体"/>
                <w:i w:val="0"/>
                <w:iCs w:val="0"/>
                <w:kern w:val="0"/>
                <w:sz w:val="24"/>
                <w:szCs w:val="24"/>
              </w:rPr>
              <w:t>人中最低的报价</w:t>
            </w:r>
            <w:r>
              <w:rPr>
                <w:rFonts w:hint="eastAsia" w:ascii="宋体" w:hAnsi="宋体" w:cs="宋体"/>
                <w:i w:val="0"/>
                <w:iCs w:val="0"/>
                <w:kern w:val="0"/>
                <w:sz w:val="24"/>
                <w:szCs w:val="24"/>
                <w:lang w:val="en-US" w:eastAsia="zh-CN"/>
              </w:rPr>
              <w:t>评选</w:t>
            </w:r>
            <w:r>
              <w:rPr>
                <w:rFonts w:hint="eastAsia" w:ascii="宋体" w:hAnsi="宋体" w:cs="宋体"/>
                <w:i w:val="0"/>
                <w:iCs w:val="0"/>
                <w:kern w:val="0"/>
                <w:sz w:val="24"/>
                <w:szCs w:val="24"/>
              </w:rPr>
              <w:t>价。</w:t>
            </w:r>
          </w:p>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fldChar w:fldCharType="begin"/>
            </w:r>
            <w:r>
              <w:rPr>
                <w:rFonts w:hint="eastAsia" w:ascii="宋体" w:hAnsi="宋体" w:cs="宋体"/>
                <w:i w:val="0"/>
                <w:iCs w:val="0"/>
                <w:kern w:val="0"/>
                <w:sz w:val="24"/>
                <w:szCs w:val="24"/>
              </w:rPr>
              <w:instrText xml:space="preserve"> = 2 \* GB3 </w:instrText>
            </w:r>
            <w:r>
              <w:rPr>
                <w:rFonts w:hint="eastAsia" w:ascii="宋体" w:hAnsi="宋体" w:cs="宋体"/>
                <w:i w:val="0"/>
                <w:iCs w:val="0"/>
                <w:kern w:val="0"/>
                <w:sz w:val="24"/>
                <w:szCs w:val="24"/>
              </w:rPr>
              <w:fldChar w:fldCharType="separate"/>
            </w:r>
            <w:r>
              <w:rPr>
                <w:rFonts w:hint="eastAsia" w:ascii="宋体" w:hAnsi="宋体" w:cs="宋体"/>
                <w:i w:val="0"/>
                <w:iCs w:val="0"/>
                <w:kern w:val="0"/>
                <w:sz w:val="24"/>
                <w:szCs w:val="24"/>
              </w:rPr>
              <w:t>②</w:t>
            </w:r>
            <w:r>
              <w:rPr>
                <w:rFonts w:hint="eastAsia" w:ascii="宋体" w:hAnsi="宋体" w:cs="宋体"/>
                <w:i w:val="0"/>
                <w:iCs w:val="0"/>
                <w:kern w:val="0"/>
                <w:sz w:val="24"/>
                <w:szCs w:val="24"/>
              </w:rPr>
              <w:fldChar w:fldCharType="end"/>
            </w:r>
            <w:r>
              <w:rPr>
                <w:rFonts w:hint="eastAsia" w:ascii="宋体" w:hAnsi="宋体" w:cs="宋体"/>
                <w:i w:val="0"/>
                <w:iCs w:val="0"/>
                <w:kern w:val="0"/>
                <w:sz w:val="24"/>
                <w:szCs w:val="24"/>
              </w:rPr>
              <w:t>Fn为进入报价部分评分的各合格</w:t>
            </w:r>
            <w:r>
              <w:rPr>
                <w:rFonts w:hint="eastAsia" w:ascii="宋体" w:hAnsi="宋体" w:cs="宋体"/>
                <w:i w:val="0"/>
                <w:iCs w:val="0"/>
                <w:kern w:val="0"/>
                <w:sz w:val="24"/>
                <w:szCs w:val="24"/>
                <w:lang w:val="en-US" w:eastAsia="zh-CN"/>
              </w:rPr>
              <w:t>参选</w:t>
            </w:r>
            <w:r>
              <w:rPr>
                <w:rFonts w:hint="eastAsia" w:ascii="宋体" w:hAnsi="宋体" w:cs="宋体"/>
                <w:i w:val="0"/>
                <w:iCs w:val="0"/>
                <w:kern w:val="0"/>
                <w:sz w:val="24"/>
                <w:szCs w:val="24"/>
              </w:rPr>
              <w:t>人的报价评</w:t>
            </w:r>
            <w:r>
              <w:rPr>
                <w:rFonts w:hint="eastAsia" w:ascii="宋体" w:hAnsi="宋体" w:cs="宋体"/>
                <w:i w:val="0"/>
                <w:iCs w:val="0"/>
                <w:kern w:val="0"/>
                <w:sz w:val="24"/>
                <w:szCs w:val="24"/>
                <w:lang w:val="en-US" w:eastAsia="zh-CN"/>
              </w:rPr>
              <w:t>选</w:t>
            </w:r>
            <w:r>
              <w:rPr>
                <w:rFonts w:hint="eastAsia" w:ascii="宋体" w:hAnsi="宋体" w:cs="宋体"/>
                <w:i w:val="0"/>
                <w:iCs w:val="0"/>
                <w:kern w:val="0"/>
                <w:sz w:val="24"/>
                <w:szCs w:val="24"/>
              </w:rPr>
              <w:t>价。</w:t>
            </w:r>
            <w:r>
              <w:rPr>
                <w:rFonts w:hint="eastAsia" w:ascii="宋体" w:hAnsi="宋体" w:cs="宋体"/>
                <w:i w:val="0"/>
                <w:iCs w:val="0"/>
                <w:kern w:val="0"/>
                <w:sz w:val="24"/>
                <w:szCs w:val="24"/>
                <w:lang w:val="en-US" w:eastAsia="zh-CN"/>
              </w:rPr>
              <w:t>比选</w:t>
            </w:r>
            <w:r>
              <w:rPr>
                <w:rFonts w:hint="eastAsia" w:ascii="宋体" w:hAnsi="宋体" w:cs="宋体"/>
                <w:i w:val="0"/>
                <w:iCs w:val="0"/>
                <w:kern w:val="0"/>
                <w:sz w:val="24"/>
                <w:szCs w:val="24"/>
              </w:rPr>
              <w:t>报价得分小数点后保留两位，第三位“四舍五入”，第四位及以后不计。</w:t>
            </w:r>
          </w:p>
        </w:tc>
        <w:tc>
          <w:tcPr>
            <w:tcW w:w="567" w:type="dxa"/>
            <w:vAlign w:val="center"/>
          </w:tcPr>
          <w:p>
            <w:pPr>
              <w:pStyle w:val="21"/>
              <w:adjustRightInd w:val="0"/>
              <w:snapToGrid w:val="0"/>
              <w:spacing w:line="340" w:lineRule="exact"/>
              <w:ind w:left="0" w:leftChars="0" w:firstLine="480" w:firstLineChars="200"/>
              <w:jc w:val="center"/>
              <w:rPr>
                <w:rFonts w:ascii="宋体" w:hAnsi="宋体" w:cs="宋体"/>
                <w:i w:val="0"/>
                <w:iCs w:val="0"/>
                <w:kern w:val="0"/>
                <w:sz w:val="24"/>
                <w:szCs w:val="24"/>
              </w:rPr>
            </w:pPr>
          </w:p>
        </w:tc>
        <w:tc>
          <w:tcPr>
            <w:tcW w:w="576" w:type="dxa"/>
            <w:vAlign w:val="center"/>
          </w:tcPr>
          <w:p>
            <w:pPr>
              <w:pStyle w:val="21"/>
              <w:adjustRightInd w:val="0"/>
              <w:snapToGrid w:val="0"/>
              <w:spacing w:line="340" w:lineRule="exact"/>
              <w:ind w:left="0" w:leftChars="0" w:firstLine="480" w:firstLineChars="200"/>
              <w:jc w:val="center"/>
              <w:rPr>
                <w:rFonts w:ascii="宋体" w:hAnsi="宋体" w:cs="宋体"/>
                <w:i w:val="0"/>
                <w:iCs w:val="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562" w:type="dxa"/>
            <w:vMerge w:val="restart"/>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2</w:t>
            </w:r>
          </w:p>
        </w:tc>
        <w:tc>
          <w:tcPr>
            <w:tcW w:w="709" w:type="dxa"/>
            <w:vMerge w:val="restart"/>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技术评分</w:t>
            </w:r>
          </w:p>
        </w:tc>
        <w:tc>
          <w:tcPr>
            <w:tcW w:w="709"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资质</w:t>
            </w:r>
          </w:p>
        </w:tc>
        <w:tc>
          <w:tcPr>
            <w:tcW w:w="709"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ascii="宋体" w:hAnsi="宋体" w:cs="宋体"/>
                <w:i w:val="0"/>
                <w:iCs w:val="0"/>
                <w:kern w:val="0"/>
                <w:sz w:val="24"/>
                <w:szCs w:val="24"/>
              </w:rPr>
              <w:t>10</w:t>
            </w:r>
          </w:p>
        </w:tc>
        <w:tc>
          <w:tcPr>
            <w:tcW w:w="5528" w:type="dxa"/>
            <w:vAlign w:val="center"/>
          </w:tcPr>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1、具有原放射源生产厂家（O</w:t>
            </w:r>
            <w:r>
              <w:rPr>
                <w:rFonts w:ascii="宋体" w:hAnsi="宋体" w:cs="宋体"/>
                <w:i w:val="0"/>
                <w:iCs w:val="0"/>
                <w:kern w:val="0"/>
                <w:sz w:val="24"/>
                <w:szCs w:val="24"/>
              </w:rPr>
              <w:t>HMART</w:t>
            </w:r>
            <w:r>
              <w:rPr>
                <w:rFonts w:hint="eastAsia" w:ascii="宋体" w:hAnsi="宋体" w:cs="宋体"/>
                <w:i w:val="0"/>
                <w:iCs w:val="0"/>
                <w:kern w:val="0"/>
                <w:sz w:val="24"/>
                <w:szCs w:val="24"/>
              </w:rPr>
              <w:t>/</w:t>
            </w:r>
            <w:r>
              <w:rPr>
                <w:rFonts w:ascii="宋体" w:hAnsi="宋体" w:cs="宋体"/>
                <w:i w:val="0"/>
                <w:iCs w:val="0"/>
                <w:kern w:val="0"/>
                <w:sz w:val="24"/>
                <w:szCs w:val="24"/>
              </w:rPr>
              <w:t>VEGA</w:t>
            </w:r>
            <w:r>
              <w:rPr>
                <w:rFonts w:hint="eastAsia" w:ascii="宋体" w:hAnsi="宋体" w:cs="宋体"/>
                <w:i w:val="0"/>
                <w:iCs w:val="0"/>
                <w:kern w:val="0"/>
                <w:sz w:val="24"/>
                <w:szCs w:val="24"/>
              </w:rPr>
              <w:t>）</w:t>
            </w:r>
            <w:r>
              <w:rPr>
                <w:rFonts w:ascii="宋体" w:hAnsi="宋体" w:cs="宋体"/>
                <w:i w:val="0"/>
                <w:iCs w:val="0"/>
                <w:kern w:val="0"/>
                <w:sz w:val="24"/>
                <w:szCs w:val="24"/>
              </w:rPr>
              <w:t>得10分</w:t>
            </w:r>
            <w:r>
              <w:rPr>
                <w:rFonts w:hint="eastAsia" w:ascii="宋体" w:hAnsi="宋体" w:cs="宋体"/>
                <w:i w:val="0"/>
                <w:iCs w:val="0"/>
                <w:kern w:val="0"/>
                <w:sz w:val="24"/>
                <w:szCs w:val="24"/>
              </w:rPr>
              <w:t>，原放射源生产厂家</w:t>
            </w:r>
            <w:r>
              <w:rPr>
                <w:rFonts w:hint="eastAsia" w:ascii="宋体" w:hAnsi="宋体" w:cs="宋体"/>
                <w:i w:val="0"/>
                <w:iCs w:val="0"/>
                <w:kern w:val="0"/>
                <w:sz w:val="24"/>
                <w:szCs w:val="24"/>
                <w:lang w:val="en-US" w:eastAsia="zh-CN"/>
              </w:rPr>
              <w:t>授权</w:t>
            </w:r>
            <w:r>
              <w:rPr>
                <w:rFonts w:hint="eastAsia" w:ascii="宋体" w:hAnsi="宋体" w:cs="宋体"/>
                <w:i w:val="0"/>
                <w:iCs w:val="0"/>
                <w:kern w:val="0"/>
                <w:sz w:val="24"/>
                <w:szCs w:val="24"/>
              </w:rPr>
              <w:t>代理商得</w:t>
            </w:r>
            <w:r>
              <w:rPr>
                <w:rFonts w:ascii="宋体" w:hAnsi="宋体" w:cs="宋体"/>
                <w:i w:val="0"/>
                <w:iCs w:val="0"/>
                <w:kern w:val="0"/>
                <w:sz w:val="24"/>
                <w:szCs w:val="24"/>
              </w:rPr>
              <w:t>6分</w:t>
            </w:r>
            <w:r>
              <w:rPr>
                <w:rFonts w:hint="eastAsia" w:ascii="宋体" w:hAnsi="宋体" w:cs="宋体"/>
                <w:i w:val="0"/>
                <w:iCs w:val="0"/>
                <w:kern w:val="0"/>
                <w:sz w:val="24"/>
                <w:szCs w:val="24"/>
              </w:rPr>
              <w:t>；</w:t>
            </w:r>
          </w:p>
          <w:p>
            <w:pPr>
              <w:pStyle w:val="21"/>
              <w:adjustRightInd w:val="0"/>
              <w:snapToGrid w:val="0"/>
              <w:spacing w:line="340" w:lineRule="exact"/>
              <w:ind w:left="0" w:leftChars="0"/>
              <w:jc w:val="left"/>
              <w:rPr>
                <w:rFonts w:ascii="宋体" w:hAnsi="宋体" w:cs="宋体"/>
                <w:i w:val="0"/>
                <w:iCs w:val="0"/>
                <w:kern w:val="0"/>
                <w:sz w:val="24"/>
                <w:szCs w:val="24"/>
              </w:rPr>
            </w:pPr>
            <w:r>
              <w:rPr>
                <w:rFonts w:ascii="宋体" w:hAnsi="宋体" w:cs="宋体"/>
                <w:i w:val="0"/>
                <w:iCs w:val="0"/>
                <w:kern w:val="0"/>
                <w:sz w:val="24"/>
                <w:szCs w:val="24"/>
              </w:rPr>
              <w:t>2、</w:t>
            </w:r>
            <w:r>
              <w:rPr>
                <w:rFonts w:hint="eastAsia" w:ascii="宋体" w:hAnsi="宋体" w:cs="宋体"/>
                <w:i w:val="0"/>
                <w:iCs w:val="0"/>
                <w:kern w:val="0"/>
                <w:sz w:val="24"/>
                <w:szCs w:val="24"/>
              </w:rPr>
              <w:t>国内有销售、使用</w:t>
            </w:r>
            <w:r>
              <w:rPr>
                <w:rFonts w:ascii="宋体" w:hAnsi="宋体" w:cs="宋体"/>
                <w:i w:val="0"/>
                <w:iCs w:val="0"/>
                <w:kern w:val="0"/>
                <w:sz w:val="24"/>
                <w:szCs w:val="24"/>
              </w:rPr>
              <w:fldChar w:fldCharType="begin"/>
            </w:r>
            <w:r>
              <w:rPr>
                <w:rFonts w:ascii="宋体" w:hAnsi="宋体" w:cs="宋体"/>
                <w:i w:val="0"/>
                <w:iCs w:val="0"/>
                <w:kern w:val="0"/>
                <w:sz w:val="24"/>
                <w:szCs w:val="24"/>
              </w:rPr>
              <w:instrText xml:space="preserve"> </w:instrText>
            </w:r>
            <w:r>
              <w:rPr>
                <w:rFonts w:hint="eastAsia" w:ascii="宋体" w:hAnsi="宋体" w:cs="宋体"/>
                <w:i w:val="0"/>
                <w:iCs w:val="0"/>
                <w:kern w:val="0"/>
                <w:sz w:val="24"/>
                <w:szCs w:val="24"/>
              </w:rPr>
              <w:instrText xml:space="preserve">= 3 \* ROMAN</w:instrText>
            </w:r>
            <w:r>
              <w:rPr>
                <w:rFonts w:ascii="宋体" w:hAnsi="宋体" w:cs="宋体"/>
                <w:i w:val="0"/>
                <w:iCs w:val="0"/>
                <w:kern w:val="0"/>
                <w:sz w:val="24"/>
                <w:szCs w:val="24"/>
              </w:rPr>
              <w:instrText xml:space="preserve"> </w:instrText>
            </w:r>
            <w:r>
              <w:rPr>
                <w:rFonts w:ascii="宋体" w:hAnsi="宋体" w:cs="宋体"/>
                <w:i w:val="0"/>
                <w:iCs w:val="0"/>
                <w:kern w:val="0"/>
                <w:sz w:val="24"/>
                <w:szCs w:val="24"/>
              </w:rPr>
              <w:fldChar w:fldCharType="separate"/>
            </w:r>
            <w:r>
              <w:rPr>
                <w:rFonts w:ascii="宋体" w:hAnsi="宋体" w:cs="宋体"/>
                <w:i w:val="0"/>
                <w:iCs w:val="0"/>
                <w:kern w:val="0"/>
                <w:sz w:val="24"/>
                <w:szCs w:val="24"/>
              </w:rPr>
              <w:t>III</w:t>
            </w:r>
            <w:r>
              <w:rPr>
                <w:rFonts w:ascii="宋体" w:hAnsi="宋体" w:cs="宋体"/>
                <w:i w:val="0"/>
                <w:iCs w:val="0"/>
                <w:kern w:val="0"/>
                <w:sz w:val="24"/>
                <w:szCs w:val="24"/>
              </w:rPr>
              <w:fldChar w:fldCharType="end"/>
            </w:r>
            <w:r>
              <w:rPr>
                <w:rFonts w:ascii="宋体" w:hAnsi="宋体" w:cs="宋体"/>
                <w:i w:val="0"/>
                <w:iCs w:val="0"/>
                <w:kern w:val="0"/>
                <w:sz w:val="24"/>
                <w:szCs w:val="24"/>
              </w:rPr>
              <w:t>、IV、</w:t>
            </w:r>
            <w:r>
              <w:rPr>
                <w:rFonts w:ascii="宋体" w:hAnsi="宋体" w:cs="宋体"/>
                <w:i w:val="0"/>
                <w:iCs w:val="0"/>
                <w:kern w:val="0"/>
                <w:sz w:val="24"/>
                <w:szCs w:val="24"/>
              </w:rPr>
              <w:fldChar w:fldCharType="begin"/>
            </w:r>
            <w:r>
              <w:rPr>
                <w:rFonts w:ascii="宋体" w:hAnsi="宋体" w:cs="宋体"/>
                <w:i w:val="0"/>
                <w:iCs w:val="0"/>
                <w:kern w:val="0"/>
                <w:sz w:val="24"/>
                <w:szCs w:val="24"/>
              </w:rPr>
              <w:instrText xml:space="preserve"> </w:instrText>
            </w:r>
            <w:r>
              <w:rPr>
                <w:rFonts w:hint="eastAsia" w:ascii="宋体" w:hAnsi="宋体" w:cs="宋体"/>
                <w:i w:val="0"/>
                <w:iCs w:val="0"/>
                <w:kern w:val="0"/>
                <w:sz w:val="24"/>
                <w:szCs w:val="24"/>
              </w:rPr>
              <w:instrText xml:space="preserve">= 5 \* ROMAN</w:instrText>
            </w:r>
            <w:r>
              <w:rPr>
                <w:rFonts w:ascii="宋体" w:hAnsi="宋体" w:cs="宋体"/>
                <w:i w:val="0"/>
                <w:iCs w:val="0"/>
                <w:kern w:val="0"/>
                <w:sz w:val="24"/>
                <w:szCs w:val="24"/>
              </w:rPr>
              <w:instrText xml:space="preserve"> </w:instrText>
            </w:r>
            <w:r>
              <w:rPr>
                <w:rFonts w:ascii="宋体" w:hAnsi="宋体" w:cs="宋体"/>
                <w:i w:val="0"/>
                <w:iCs w:val="0"/>
                <w:kern w:val="0"/>
                <w:sz w:val="24"/>
                <w:szCs w:val="24"/>
              </w:rPr>
              <w:fldChar w:fldCharType="separate"/>
            </w:r>
            <w:r>
              <w:rPr>
                <w:rFonts w:ascii="宋体" w:hAnsi="宋体" w:cs="宋体"/>
                <w:i w:val="0"/>
                <w:iCs w:val="0"/>
                <w:kern w:val="0"/>
                <w:sz w:val="24"/>
                <w:szCs w:val="24"/>
              </w:rPr>
              <w:t>V</w:t>
            </w:r>
            <w:r>
              <w:rPr>
                <w:rFonts w:ascii="宋体" w:hAnsi="宋体" w:cs="宋体"/>
                <w:i w:val="0"/>
                <w:iCs w:val="0"/>
                <w:kern w:val="0"/>
                <w:sz w:val="24"/>
                <w:szCs w:val="24"/>
              </w:rPr>
              <w:fldChar w:fldCharType="end"/>
            </w:r>
            <w:r>
              <w:rPr>
                <w:rFonts w:ascii="宋体" w:hAnsi="宋体" w:cs="宋体"/>
                <w:i w:val="0"/>
                <w:iCs w:val="0"/>
                <w:kern w:val="0"/>
                <w:sz w:val="24"/>
                <w:szCs w:val="24"/>
              </w:rPr>
              <w:t>类放射源许可的厂家</w:t>
            </w:r>
            <w:r>
              <w:rPr>
                <w:rFonts w:hint="eastAsia" w:ascii="宋体" w:hAnsi="宋体" w:cs="宋体"/>
                <w:i w:val="0"/>
                <w:iCs w:val="0"/>
                <w:kern w:val="0"/>
                <w:sz w:val="24"/>
                <w:szCs w:val="24"/>
              </w:rPr>
              <w:t>得</w:t>
            </w:r>
            <w:r>
              <w:rPr>
                <w:rFonts w:ascii="宋体" w:hAnsi="宋体" w:cs="宋体"/>
                <w:i w:val="0"/>
                <w:iCs w:val="0"/>
                <w:kern w:val="0"/>
                <w:sz w:val="24"/>
                <w:szCs w:val="24"/>
              </w:rPr>
              <w:t>10</w:t>
            </w:r>
            <w:r>
              <w:rPr>
                <w:rFonts w:hint="eastAsia" w:ascii="宋体" w:hAnsi="宋体" w:cs="宋体"/>
                <w:i w:val="0"/>
                <w:iCs w:val="0"/>
                <w:kern w:val="0"/>
                <w:sz w:val="24"/>
                <w:szCs w:val="24"/>
              </w:rPr>
              <w:t>分。</w:t>
            </w:r>
          </w:p>
        </w:tc>
        <w:tc>
          <w:tcPr>
            <w:tcW w:w="567" w:type="dxa"/>
            <w:vAlign w:val="center"/>
          </w:tcPr>
          <w:p>
            <w:pPr>
              <w:pStyle w:val="21"/>
              <w:adjustRightInd w:val="0"/>
              <w:snapToGrid w:val="0"/>
              <w:spacing w:line="340" w:lineRule="exact"/>
              <w:ind w:left="565"/>
              <w:jc w:val="center"/>
              <w:rPr>
                <w:rFonts w:ascii="宋体" w:hAnsi="宋体" w:cs="宋体"/>
                <w:color w:val="000000"/>
                <w:kern w:val="0"/>
                <w:sz w:val="22"/>
              </w:rPr>
            </w:pPr>
          </w:p>
        </w:tc>
        <w:tc>
          <w:tcPr>
            <w:tcW w:w="576" w:type="dxa"/>
            <w:vAlign w:val="center"/>
          </w:tcPr>
          <w:p>
            <w:pPr>
              <w:pStyle w:val="21"/>
              <w:adjustRightInd w:val="0"/>
              <w:snapToGrid w:val="0"/>
              <w:spacing w:line="340" w:lineRule="exact"/>
              <w:ind w:left="565"/>
              <w:jc w:val="center"/>
              <w:rPr>
                <w:rFonts w:ascii="宋体" w:hAnsi="宋体" w:cs="宋体"/>
                <w:color w:val="000000"/>
                <w:kern w:val="0"/>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jc w:val="center"/>
        </w:trPr>
        <w:tc>
          <w:tcPr>
            <w:tcW w:w="562" w:type="dxa"/>
            <w:vMerge w:val="continue"/>
            <w:vAlign w:val="center"/>
          </w:tcPr>
          <w:p>
            <w:pPr>
              <w:pStyle w:val="21"/>
              <w:adjustRightInd w:val="0"/>
              <w:snapToGrid w:val="0"/>
              <w:spacing w:line="340" w:lineRule="exact"/>
              <w:ind w:left="0" w:leftChars="0"/>
              <w:jc w:val="center"/>
              <w:rPr>
                <w:rFonts w:ascii="宋体" w:hAnsi="宋体" w:cs="宋体"/>
                <w:i w:val="0"/>
                <w:iCs w:val="0"/>
                <w:kern w:val="0"/>
                <w:sz w:val="24"/>
                <w:szCs w:val="24"/>
              </w:rPr>
            </w:pPr>
          </w:p>
        </w:tc>
        <w:tc>
          <w:tcPr>
            <w:tcW w:w="709" w:type="dxa"/>
            <w:vMerge w:val="continue"/>
            <w:vAlign w:val="center"/>
          </w:tcPr>
          <w:p>
            <w:pPr>
              <w:pStyle w:val="21"/>
              <w:adjustRightInd w:val="0"/>
              <w:snapToGrid w:val="0"/>
              <w:spacing w:line="340" w:lineRule="exact"/>
              <w:ind w:left="0" w:leftChars="0"/>
              <w:jc w:val="center"/>
              <w:rPr>
                <w:rFonts w:ascii="宋体" w:hAnsi="宋体" w:cs="宋体"/>
                <w:i w:val="0"/>
                <w:iCs w:val="0"/>
                <w:kern w:val="0"/>
                <w:sz w:val="24"/>
                <w:szCs w:val="24"/>
              </w:rPr>
            </w:pPr>
          </w:p>
        </w:tc>
        <w:tc>
          <w:tcPr>
            <w:tcW w:w="709"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类似业绩</w:t>
            </w:r>
          </w:p>
        </w:tc>
        <w:tc>
          <w:tcPr>
            <w:tcW w:w="709"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15</w:t>
            </w:r>
          </w:p>
        </w:tc>
        <w:tc>
          <w:tcPr>
            <w:tcW w:w="5528" w:type="dxa"/>
            <w:vAlign w:val="center"/>
          </w:tcPr>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类似合同业绩:</w:t>
            </w:r>
          </w:p>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a、提供同行业石油、化工业绩，每提供一份合同得2分，最多得</w:t>
            </w:r>
            <w:r>
              <w:rPr>
                <w:rFonts w:hint="eastAsia" w:ascii="宋体" w:hAnsi="宋体" w:cs="宋体"/>
                <w:i w:val="0"/>
                <w:iCs w:val="0"/>
                <w:kern w:val="0"/>
                <w:sz w:val="24"/>
                <w:szCs w:val="24"/>
                <w:lang w:val="en-US" w:eastAsia="zh-CN"/>
              </w:rPr>
              <w:t>6</w:t>
            </w:r>
            <w:r>
              <w:rPr>
                <w:rFonts w:hint="eastAsia" w:ascii="宋体" w:hAnsi="宋体" w:cs="宋体"/>
                <w:i w:val="0"/>
                <w:iCs w:val="0"/>
                <w:kern w:val="0"/>
                <w:sz w:val="24"/>
                <w:szCs w:val="24"/>
              </w:rPr>
              <w:t>分；</w:t>
            </w:r>
          </w:p>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b、若其中一个合同含PTA行业维修业绩加</w:t>
            </w:r>
            <w:r>
              <w:rPr>
                <w:rFonts w:hint="eastAsia" w:ascii="宋体" w:hAnsi="宋体" w:cs="宋体"/>
                <w:i w:val="0"/>
                <w:iCs w:val="0"/>
                <w:kern w:val="0"/>
                <w:sz w:val="24"/>
                <w:szCs w:val="24"/>
                <w:lang w:val="en-US" w:eastAsia="zh-CN"/>
              </w:rPr>
              <w:t>4</w:t>
            </w:r>
            <w:r>
              <w:rPr>
                <w:rFonts w:hint="eastAsia" w:ascii="宋体" w:hAnsi="宋体" w:cs="宋体"/>
                <w:i w:val="0"/>
                <w:iCs w:val="0"/>
                <w:kern w:val="0"/>
                <w:sz w:val="24"/>
                <w:szCs w:val="24"/>
              </w:rPr>
              <w:t>分，最多得</w:t>
            </w:r>
            <w:r>
              <w:rPr>
                <w:rFonts w:hint="eastAsia" w:ascii="宋体" w:hAnsi="宋体" w:cs="宋体"/>
                <w:i w:val="0"/>
                <w:iCs w:val="0"/>
                <w:kern w:val="0"/>
                <w:sz w:val="24"/>
                <w:szCs w:val="24"/>
                <w:lang w:val="en-US" w:eastAsia="zh-CN"/>
              </w:rPr>
              <w:t>4</w:t>
            </w:r>
            <w:r>
              <w:rPr>
                <w:rFonts w:hint="eastAsia" w:ascii="宋体" w:hAnsi="宋体" w:cs="宋体"/>
                <w:i w:val="0"/>
                <w:iCs w:val="0"/>
                <w:kern w:val="0"/>
                <w:sz w:val="24"/>
                <w:szCs w:val="24"/>
              </w:rPr>
              <w:t>分；</w:t>
            </w:r>
          </w:p>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c、合同有原生产厂家O</w:t>
            </w:r>
            <w:r>
              <w:rPr>
                <w:rFonts w:ascii="宋体" w:hAnsi="宋体" w:cs="宋体"/>
                <w:i w:val="0"/>
                <w:iCs w:val="0"/>
                <w:kern w:val="0"/>
                <w:sz w:val="24"/>
                <w:szCs w:val="24"/>
              </w:rPr>
              <w:t>HMART</w:t>
            </w:r>
            <w:r>
              <w:rPr>
                <w:rFonts w:hint="eastAsia" w:ascii="宋体" w:hAnsi="宋体" w:cs="宋体"/>
                <w:i w:val="0"/>
                <w:iCs w:val="0"/>
                <w:kern w:val="0"/>
                <w:sz w:val="24"/>
                <w:szCs w:val="24"/>
              </w:rPr>
              <w:t>/</w:t>
            </w:r>
            <w:r>
              <w:rPr>
                <w:rFonts w:ascii="宋体" w:hAnsi="宋体" w:cs="宋体"/>
                <w:i w:val="0"/>
                <w:iCs w:val="0"/>
                <w:kern w:val="0"/>
                <w:sz w:val="24"/>
                <w:szCs w:val="24"/>
              </w:rPr>
              <w:t>VEGA</w:t>
            </w:r>
            <w:r>
              <w:rPr>
                <w:rFonts w:hint="eastAsia" w:ascii="宋体" w:hAnsi="宋体" w:cs="宋体"/>
                <w:i w:val="0"/>
                <w:iCs w:val="0"/>
                <w:kern w:val="0"/>
                <w:sz w:val="24"/>
                <w:szCs w:val="24"/>
              </w:rPr>
              <w:t>射源维修经验再加</w:t>
            </w:r>
            <w:r>
              <w:rPr>
                <w:rFonts w:hint="eastAsia" w:ascii="宋体" w:hAnsi="宋体" w:cs="宋体"/>
                <w:i w:val="0"/>
                <w:iCs w:val="0"/>
                <w:kern w:val="0"/>
                <w:sz w:val="24"/>
                <w:szCs w:val="24"/>
                <w:lang w:val="en-US" w:eastAsia="zh-CN"/>
              </w:rPr>
              <w:t>5</w:t>
            </w:r>
            <w:r>
              <w:rPr>
                <w:rFonts w:hint="eastAsia" w:ascii="宋体" w:hAnsi="宋体" w:cs="宋体"/>
                <w:i w:val="0"/>
                <w:iCs w:val="0"/>
                <w:kern w:val="0"/>
                <w:sz w:val="24"/>
                <w:szCs w:val="24"/>
              </w:rPr>
              <w:t>分，最多加</w:t>
            </w:r>
            <w:r>
              <w:rPr>
                <w:rFonts w:hint="eastAsia" w:ascii="宋体" w:hAnsi="宋体" w:cs="宋体"/>
                <w:i w:val="0"/>
                <w:iCs w:val="0"/>
                <w:kern w:val="0"/>
                <w:sz w:val="24"/>
                <w:szCs w:val="24"/>
                <w:lang w:val="en-US" w:eastAsia="zh-CN"/>
              </w:rPr>
              <w:t>5</w:t>
            </w:r>
            <w:r>
              <w:rPr>
                <w:rFonts w:hint="eastAsia" w:ascii="宋体" w:hAnsi="宋体" w:cs="宋体"/>
                <w:i w:val="0"/>
                <w:iCs w:val="0"/>
                <w:kern w:val="0"/>
                <w:sz w:val="24"/>
                <w:szCs w:val="24"/>
              </w:rPr>
              <w:t>分。</w:t>
            </w:r>
          </w:p>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本项满分15分。</w:t>
            </w:r>
          </w:p>
        </w:tc>
        <w:tc>
          <w:tcPr>
            <w:tcW w:w="567" w:type="dxa"/>
            <w:vAlign w:val="center"/>
          </w:tcPr>
          <w:p>
            <w:pPr>
              <w:pStyle w:val="21"/>
              <w:adjustRightInd w:val="0"/>
              <w:snapToGrid w:val="0"/>
              <w:spacing w:line="340" w:lineRule="exact"/>
              <w:ind w:left="565"/>
              <w:jc w:val="center"/>
              <w:rPr>
                <w:rFonts w:ascii="宋体" w:hAnsi="宋体" w:cs="宋体"/>
                <w:color w:val="000000"/>
                <w:kern w:val="0"/>
                <w:sz w:val="22"/>
              </w:rPr>
            </w:pPr>
          </w:p>
        </w:tc>
        <w:tc>
          <w:tcPr>
            <w:tcW w:w="576" w:type="dxa"/>
            <w:vAlign w:val="center"/>
          </w:tcPr>
          <w:p>
            <w:pPr>
              <w:pStyle w:val="21"/>
              <w:adjustRightInd w:val="0"/>
              <w:snapToGrid w:val="0"/>
              <w:spacing w:line="340" w:lineRule="exact"/>
              <w:ind w:left="565"/>
              <w:jc w:val="center"/>
              <w:rPr>
                <w:rFonts w:ascii="宋体" w:hAnsi="宋体" w:cs="宋体"/>
                <w:color w:val="000000"/>
                <w:kern w:val="0"/>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9" w:hRule="atLeast"/>
          <w:jc w:val="center"/>
        </w:trPr>
        <w:tc>
          <w:tcPr>
            <w:tcW w:w="562" w:type="dxa"/>
            <w:vMerge w:val="continue"/>
            <w:vAlign w:val="center"/>
          </w:tcPr>
          <w:p>
            <w:pPr>
              <w:pStyle w:val="21"/>
              <w:adjustRightInd w:val="0"/>
              <w:snapToGrid w:val="0"/>
              <w:spacing w:line="340" w:lineRule="exact"/>
              <w:ind w:left="0" w:leftChars="0"/>
              <w:jc w:val="center"/>
              <w:rPr>
                <w:rFonts w:ascii="宋体" w:hAnsi="宋体" w:cs="宋体"/>
                <w:i w:val="0"/>
                <w:iCs w:val="0"/>
                <w:kern w:val="0"/>
                <w:sz w:val="24"/>
                <w:szCs w:val="24"/>
              </w:rPr>
            </w:pPr>
          </w:p>
        </w:tc>
        <w:tc>
          <w:tcPr>
            <w:tcW w:w="709" w:type="dxa"/>
            <w:vMerge w:val="continue"/>
            <w:vAlign w:val="center"/>
          </w:tcPr>
          <w:p>
            <w:pPr>
              <w:pStyle w:val="21"/>
              <w:adjustRightInd w:val="0"/>
              <w:snapToGrid w:val="0"/>
              <w:spacing w:line="340" w:lineRule="exact"/>
              <w:ind w:left="0" w:leftChars="0"/>
              <w:jc w:val="center"/>
              <w:rPr>
                <w:rFonts w:ascii="宋体" w:hAnsi="宋体" w:cs="宋体"/>
                <w:i w:val="0"/>
                <w:iCs w:val="0"/>
                <w:kern w:val="0"/>
                <w:sz w:val="24"/>
                <w:szCs w:val="24"/>
              </w:rPr>
            </w:pPr>
          </w:p>
        </w:tc>
        <w:tc>
          <w:tcPr>
            <w:tcW w:w="709"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维修方案</w:t>
            </w:r>
          </w:p>
        </w:tc>
        <w:tc>
          <w:tcPr>
            <w:tcW w:w="709"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1</w:t>
            </w:r>
            <w:r>
              <w:rPr>
                <w:rFonts w:ascii="宋体" w:hAnsi="宋体" w:cs="宋体"/>
                <w:i w:val="0"/>
                <w:iCs w:val="0"/>
                <w:kern w:val="0"/>
                <w:sz w:val="24"/>
                <w:szCs w:val="24"/>
              </w:rPr>
              <w:t>5</w:t>
            </w:r>
          </w:p>
        </w:tc>
        <w:tc>
          <w:tcPr>
            <w:tcW w:w="5528" w:type="dxa"/>
            <w:vAlign w:val="center"/>
          </w:tcPr>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根据参选人提供的维修方案横向比较进行综合评定（如：维修施工程序、施工图及技术要求、维修施工进度管控、维修质量管控、维修施工作业HSE策划、安全管控等），并在0-1</w:t>
            </w:r>
            <w:r>
              <w:rPr>
                <w:rFonts w:ascii="宋体" w:hAnsi="宋体" w:cs="宋体"/>
                <w:i w:val="0"/>
                <w:iCs w:val="0"/>
                <w:kern w:val="0"/>
                <w:sz w:val="24"/>
                <w:szCs w:val="24"/>
              </w:rPr>
              <w:t>5</w:t>
            </w:r>
            <w:r>
              <w:rPr>
                <w:rFonts w:hint="eastAsia" w:ascii="宋体" w:hAnsi="宋体" w:cs="宋体"/>
                <w:i w:val="0"/>
                <w:iCs w:val="0"/>
                <w:kern w:val="0"/>
                <w:sz w:val="24"/>
                <w:szCs w:val="24"/>
              </w:rPr>
              <w:t>分之间进行评分。</w:t>
            </w:r>
          </w:p>
        </w:tc>
        <w:tc>
          <w:tcPr>
            <w:tcW w:w="567" w:type="dxa"/>
            <w:vAlign w:val="center"/>
          </w:tcPr>
          <w:p>
            <w:pPr>
              <w:pStyle w:val="21"/>
              <w:adjustRightInd w:val="0"/>
              <w:snapToGrid w:val="0"/>
              <w:spacing w:line="340" w:lineRule="exact"/>
              <w:ind w:left="565"/>
              <w:jc w:val="center"/>
              <w:rPr>
                <w:rFonts w:ascii="宋体" w:hAnsi="宋体" w:cs="宋体"/>
                <w:color w:val="000000"/>
                <w:kern w:val="0"/>
                <w:sz w:val="22"/>
              </w:rPr>
            </w:pPr>
          </w:p>
        </w:tc>
        <w:tc>
          <w:tcPr>
            <w:tcW w:w="576" w:type="dxa"/>
            <w:vAlign w:val="center"/>
          </w:tcPr>
          <w:p>
            <w:pPr>
              <w:pStyle w:val="21"/>
              <w:adjustRightInd w:val="0"/>
              <w:snapToGrid w:val="0"/>
              <w:spacing w:line="340" w:lineRule="exact"/>
              <w:ind w:left="565"/>
              <w:jc w:val="center"/>
              <w:rPr>
                <w:rFonts w:ascii="宋体" w:hAnsi="宋体" w:cs="宋体"/>
                <w:color w:val="000000"/>
                <w:kern w:val="0"/>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8217" w:type="dxa"/>
            <w:gridSpan w:val="5"/>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合计</w:t>
            </w:r>
          </w:p>
        </w:tc>
        <w:tc>
          <w:tcPr>
            <w:tcW w:w="567" w:type="dxa"/>
            <w:vAlign w:val="center"/>
          </w:tcPr>
          <w:p>
            <w:pPr>
              <w:pStyle w:val="21"/>
              <w:adjustRightInd w:val="0"/>
              <w:snapToGrid w:val="0"/>
              <w:spacing w:line="340" w:lineRule="exact"/>
              <w:ind w:left="0" w:leftChars="0"/>
              <w:jc w:val="left"/>
              <w:rPr>
                <w:rFonts w:ascii="宋体" w:hAnsi="宋体" w:cs="宋体"/>
                <w:i w:val="0"/>
                <w:iCs w:val="0"/>
                <w:kern w:val="0"/>
                <w:sz w:val="24"/>
                <w:szCs w:val="24"/>
              </w:rPr>
            </w:pPr>
          </w:p>
        </w:tc>
        <w:tc>
          <w:tcPr>
            <w:tcW w:w="576" w:type="dxa"/>
            <w:vAlign w:val="center"/>
          </w:tcPr>
          <w:p>
            <w:pPr>
              <w:pStyle w:val="21"/>
              <w:adjustRightInd w:val="0"/>
              <w:snapToGrid w:val="0"/>
              <w:spacing w:line="340" w:lineRule="exact"/>
              <w:ind w:left="565"/>
              <w:jc w:val="center"/>
              <w:rPr>
                <w:rFonts w:ascii="宋体" w:hAnsi="宋体" w:cs="宋体"/>
                <w:color w:val="000000"/>
                <w:kern w:val="0"/>
                <w:sz w:val="22"/>
              </w:rPr>
            </w:pPr>
          </w:p>
        </w:tc>
      </w:tr>
    </w:tbl>
    <w:p>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i w:val="0"/>
          <w:iCs w:val="0"/>
          <w:kern w:val="0"/>
          <w:sz w:val="24"/>
          <w:szCs w:val="24"/>
          <w:lang w:val="en-US" w:eastAsia="zh-CN" w:bidi="ar-SA"/>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hint="default" w:ascii="Times New Roman"/>
          <w:b/>
          <w:bCs/>
          <w:lang w:val="en-US" w:eastAsia="zh-CN"/>
        </w:rPr>
      </w:pPr>
      <w:r>
        <w:rPr>
          <w:rFonts w:hint="eastAsia" w:ascii="Times New Roman"/>
          <w:b/>
          <w:bCs/>
          <w:lang w:eastAsia="zh-CN"/>
        </w:rPr>
        <w:t>附件</w:t>
      </w:r>
      <w:r>
        <w:rPr>
          <w:rFonts w:hint="eastAsia" w:ascii="Times New Roman"/>
          <w:b/>
          <w:bCs/>
          <w:lang w:val="en-US" w:eastAsia="zh-CN"/>
        </w:rPr>
        <w:t>2</w:t>
      </w:r>
      <w:r>
        <w:rPr>
          <w:rFonts w:hint="eastAsia" w:ascii="Times New Roman"/>
          <w:b/>
          <w:bCs/>
          <w:lang w:eastAsia="zh-CN"/>
        </w:rPr>
        <w:t>、</w:t>
      </w:r>
      <w:r>
        <w:rPr>
          <w:rFonts w:hint="eastAsia" w:ascii="Times New Roman"/>
          <w:b/>
          <w:bCs/>
          <w:lang w:val="en-US" w:eastAsia="zh-CN"/>
        </w:rPr>
        <w:t>合同模板详看附件2。</w:t>
      </w:r>
    </w:p>
    <w:p>
      <w:pPr>
        <w:pStyle w:val="2"/>
        <w:rPr>
          <w:rFonts w:hint="eastAsia"/>
          <w:b/>
          <w:bCs/>
          <w:sz w:val="24"/>
          <w:szCs w:val="24"/>
        </w:rPr>
      </w:pPr>
      <w:bookmarkStart w:id="0" w:name="_Toc251742852"/>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PTA厂区V-521-2射源脱落维修发包项目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11</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7"/>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7"/>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w:t>
      </w:r>
      <w:r>
        <w:rPr>
          <w:rFonts w:hint="eastAsia" w:cs="Times New Roman"/>
          <w:b/>
          <w:bCs/>
          <w:color w:val="C00000"/>
          <w:sz w:val="24"/>
          <w:szCs w:val="24"/>
          <w:lang w:val="en-US" w:eastAsia="zh-CN"/>
        </w:rPr>
        <w:t>技术文件与商务文件分开密封包装后一起邮寄，比选文件内容应盖章扫描到U盘，U盘与商务文件一起密封包装</w:t>
      </w:r>
      <w:r>
        <w:rPr>
          <w:rFonts w:hint="eastAsia" w:cs="Times New Roman"/>
          <w:bCs w:val="0"/>
          <w:color w:val="C00000"/>
          <w:sz w:val="24"/>
          <w:szCs w:val="24"/>
          <w:lang w:val="en-US" w:eastAsia="zh-CN"/>
        </w:rPr>
        <w:t>。</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618" w:firstLineChars="221"/>
        <w:rPr>
          <w:rFonts w:cs="Times New Roman"/>
          <w:bCs w:val="0"/>
          <w:color w:val="C00000"/>
          <w:lang w:eastAsia="zh-CN"/>
        </w:rPr>
      </w:pP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7"/>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rFonts w:hint="default" w:eastAsia="宋体"/>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资质文件（</w:t>
            </w:r>
            <w:r>
              <w:rPr>
                <w:rFonts w:hint="eastAsia"/>
                <w:sz w:val="24"/>
                <w:szCs w:val="24"/>
                <w:lang w:eastAsia="zh-CN"/>
              </w:rPr>
              <w:t>《辐射安全许可证》、《环境管理体系认证证书》、《质量管理体系认证证书》以及《职业健康安全管理体系认证证书》、《核技术利用辐射安全与防护考核》，</w:t>
            </w:r>
            <w:r>
              <w:rPr>
                <w:rFonts w:hint="eastAsia"/>
                <w:sz w:val="24"/>
                <w:szCs w:val="24"/>
                <w:lang w:val="en-US" w:eastAsia="zh-CN"/>
              </w:rPr>
              <w:t>证书审定范围详看附件1《发包说明》</w:t>
            </w:r>
            <w:r>
              <w:rPr>
                <w:rFonts w:hint="eastAsia"/>
                <w:sz w:val="24"/>
                <w:lang w:val="en-US" w:eastAsia="zh-CN"/>
              </w:rPr>
              <w:t>）</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5</w:t>
            </w:r>
          </w:p>
        </w:tc>
        <w:tc>
          <w:tcPr>
            <w:tcW w:w="6023" w:type="dxa"/>
            <w:vAlign w:val="top"/>
          </w:tcPr>
          <w:p>
            <w:pPr>
              <w:spacing w:line="500" w:lineRule="exact"/>
              <w:rPr>
                <w:rFonts w:hint="default"/>
                <w:sz w:val="24"/>
                <w:lang w:val="en-US" w:eastAsia="zh-CN"/>
              </w:rPr>
            </w:pPr>
            <w:r>
              <w:rPr>
                <w:rFonts w:hint="eastAsia"/>
                <w:sz w:val="24"/>
                <w:lang w:val="en-US" w:eastAsia="zh-CN"/>
              </w:rPr>
              <w:t>业绩合同（需提供合同扫描件及相应发票）</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6</w:t>
            </w:r>
          </w:p>
        </w:tc>
        <w:tc>
          <w:tcPr>
            <w:tcW w:w="6023" w:type="dxa"/>
            <w:vAlign w:val="top"/>
          </w:tcPr>
          <w:p>
            <w:pPr>
              <w:spacing w:line="500" w:lineRule="exact"/>
              <w:rPr>
                <w:rFonts w:hint="default"/>
                <w:sz w:val="24"/>
                <w:lang w:val="en-US" w:eastAsia="zh-CN"/>
              </w:rPr>
            </w:pPr>
            <w:r>
              <w:rPr>
                <w:rFonts w:hint="eastAsia"/>
                <w:sz w:val="24"/>
                <w:lang w:val="en-US" w:eastAsia="zh-CN"/>
              </w:rPr>
              <w:t>维修方案</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7</w:t>
            </w:r>
          </w:p>
        </w:tc>
        <w:tc>
          <w:tcPr>
            <w:tcW w:w="6023" w:type="dxa"/>
            <w:vAlign w:val="top"/>
          </w:tcPr>
          <w:p>
            <w:pPr>
              <w:spacing w:line="500" w:lineRule="exact"/>
              <w:rPr>
                <w:rFonts w:hint="eastAsia"/>
                <w:sz w:val="24"/>
              </w:rPr>
            </w:pPr>
            <w:r>
              <w:rPr>
                <w:rFonts w:hint="eastAsia"/>
                <w:sz w:val="24"/>
              </w:rPr>
              <w:t>参选报价单</w:t>
            </w:r>
          </w:p>
        </w:tc>
        <w:tc>
          <w:tcPr>
            <w:tcW w:w="1843" w:type="dxa"/>
          </w:tcPr>
          <w:p>
            <w:pPr>
              <w:spacing w:line="500" w:lineRule="exact"/>
              <w:jc w:val="center"/>
              <w:rPr>
                <w:rFonts w:hint="default"/>
                <w:sz w:val="24"/>
                <w:lang w:val="en-US" w:eastAsia="zh-CN"/>
              </w:rPr>
            </w:pPr>
            <w:r>
              <w:rPr>
                <w:rFonts w:hint="eastAsia"/>
                <w:sz w:val="24"/>
                <w:lang w:val="en-US" w:eastAsia="zh-CN"/>
              </w:rPr>
              <w:t>商务文件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spacing w:line="500" w:lineRule="exact"/>
        <w:jc w:val="left"/>
        <w:rPr>
          <w:rFonts w:hint="default" w:eastAsia="宋体"/>
          <w:b/>
          <w:bCs/>
          <w:sz w:val="36"/>
          <w:szCs w:val="36"/>
          <w:lang w:val="en-US" w:eastAsia="zh-CN"/>
        </w:rPr>
      </w:pPr>
      <w:r>
        <w:rPr>
          <w:rFonts w:hint="eastAsia"/>
          <w:b/>
          <w:bCs/>
          <w:sz w:val="36"/>
          <w:szCs w:val="36"/>
          <w:lang w:val="en-US" w:eastAsia="zh-CN"/>
        </w:rPr>
        <w:t>技术文件1、</w:t>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spacing w:line="500" w:lineRule="exact"/>
        <w:jc w:val="left"/>
      </w:pPr>
      <w:r>
        <w:rPr>
          <w:rFonts w:hint="eastAsia"/>
          <w:b/>
          <w:bCs/>
          <w:sz w:val="36"/>
          <w:szCs w:val="36"/>
          <w:lang w:val="en-US" w:eastAsia="zh-CN"/>
        </w:rPr>
        <w:t>技术文件2、</w:t>
      </w: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left"/>
        <w:rPr>
          <w:rFonts w:hint="default" w:eastAsia="宋体"/>
          <w:b/>
          <w:bCs/>
          <w:sz w:val="36"/>
          <w:szCs w:val="36"/>
          <w:lang w:val="en-US" w:eastAsia="zh-CN"/>
        </w:rPr>
      </w:pPr>
      <w:r>
        <w:rPr>
          <w:rFonts w:hint="eastAsia"/>
          <w:b/>
          <w:bCs/>
          <w:sz w:val="36"/>
          <w:szCs w:val="36"/>
          <w:lang w:val="en-US" w:eastAsia="zh-CN"/>
        </w:rPr>
        <w:t>技术文件3、</w:t>
      </w:r>
    </w:p>
    <w:p>
      <w:pPr>
        <w:spacing w:line="500" w:lineRule="exact"/>
        <w:jc w:val="center"/>
        <w:rPr>
          <w:rFonts w:hint="eastAsia"/>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spacing w:line="500" w:lineRule="exact"/>
        <w:jc w:val="center"/>
        <w:rPr>
          <w:rFonts w:hint="eastAsia"/>
          <w:b/>
          <w:bCs/>
          <w:sz w:val="36"/>
          <w:szCs w:val="36"/>
          <w:lang w:val="en-US" w:eastAsia="zh-CN"/>
        </w:rPr>
      </w:pPr>
    </w:p>
    <w:p>
      <w:pPr>
        <w:spacing w:line="500" w:lineRule="exact"/>
        <w:jc w:val="center"/>
        <w:rPr>
          <w:rFonts w:hint="eastAsia"/>
          <w:b/>
          <w:bCs/>
          <w:sz w:val="36"/>
          <w:szCs w:val="36"/>
          <w:lang w:val="en-US" w:eastAsia="zh-CN"/>
        </w:rPr>
      </w:pPr>
    </w:p>
    <w:p>
      <w:pPr>
        <w:spacing w:line="500" w:lineRule="exact"/>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spacing w:line="500" w:lineRule="exact"/>
        <w:jc w:val="left"/>
        <w:rPr>
          <w:rFonts w:hint="default" w:eastAsia="宋体"/>
          <w:b/>
          <w:bCs/>
          <w:sz w:val="36"/>
          <w:szCs w:val="36"/>
          <w:lang w:val="en-US" w:eastAsia="zh-CN"/>
        </w:rPr>
      </w:pPr>
      <w:r>
        <w:rPr>
          <w:rFonts w:hint="eastAsia"/>
          <w:b/>
          <w:bCs/>
          <w:sz w:val="36"/>
          <w:szCs w:val="36"/>
          <w:lang w:val="en-US" w:eastAsia="zh-CN"/>
        </w:rPr>
        <w:t>技术文件4、</w:t>
      </w:r>
    </w:p>
    <w:p>
      <w:pPr>
        <w:pStyle w:val="2"/>
        <w:jc w:val="both"/>
        <w:rPr>
          <w:rFonts w:hint="eastAsia"/>
          <w:b/>
          <w:bCs/>
          <w:sz w:val="36"/>
          <w:szCs w:val="36"/>
          <w:lang w:val="en-US" w:eastAsia="zh-CN"/>
        </w:rPr>
      </w:pPr>
    </w:p>
    <w:p>
      <w:pPr>
        <w:pStyle w:val="2"/>
        <w:jc w:val="center"/>
        <w:rPr>
          <w:rFonts w:hint="eastAsia"/>
          <w:b/>
          <w:bCs/>
          <w:sz w:val="36"/>
          <w:szCs w:val="36"/>
          <w:lang w:val="en-US" w:eastAsia="zh-CN"/>
        </w:rPr>
      </w:pPr>
      <w:r>
        <w:rPr>
          <w:rFonts w:hint="eastAsia"/>
          <w:b/>
          <w:bCs/>
          <w:sz w:val="36"/>
          <w:szCs w:val="36"/>
          <w:lang w:val="en-US" w:eastAsia="zh-CN"/>
        </w:rPr>
        <w:t xml:space="preserve">   资质文件（《辐射安全许可证》、《环境管理体系认证证书》、《质量管理体系认证证书》以及《职业健康安全管理体系认证证书》、《核技术利用辐射安全与防护考核》，证书审定范围详看附件1《发包说明》）</w:t>
      </w: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spacing w:line="500" w:lineRule="exact"/>
        <w:jc w:val="left"/>
        <w:rPr>
          <w:rFonts w:hint="default" w:eastAsia="宋体"/>
          <w:b/>
          <w:bCs/>
          <w:sz w:val="36"/>
          <w:szCs w:val="36"/>
          <w:lang w:val="en-US" w:eastAsia="zh-CN"/>
        </w:rPr>
      </w:pPr>
      <w:r>
        <w:rPr>
          <w:rFonts w:hint="eastAsia"/>
          <w:b/>
          <w:bCs/>
          <w:sz w:val="36"/>
          <w:szCs w:val="36"/>
          <w:lang w:val="en-US" w:eastAsia="zh-CN"/>
        </w:rPr>
        <w:t>技术文件5、</w:t>
      </w:r>
    </w:p>
    <w:p>
      <w:pPr>
        <w:pStyle w:val="2"/>
        <w:jc w:val="both"/>
        <w:rPr>
          <w:rFonts w:hint="eastAsia"/>
          <w:b/>
          <w:bCs/>
          <w:sz w:val="36"/>
          <w:szCs w:val="36"/>
          <w:lang w:val="en-US" w:eastAsia="zh-CN"/>
        </w:rPr>
      </w:pPr>
    </w:p>
    <w:p>
      <w:pPr>
        <w:pStyle w:val="2"/>
        <w:jc w:val="center"/>
        <w:rPr>
          <w:rFonts w:hint="eastAsia"/>
          <w:b/>
          <w:bCs/>
          <w:sz w:val="36"/>
          <w:szCs w:val="36"/>
          <w:lang w:val="en-US" w:eastAsia="zh-CN"/>
        </w:rPr>
      </w:pPr>
      <w:r>
        <w:rPr>
          <w:rFonts w:hint="eastAsia"/>
          <w:b/>
          <w:bCs/>
          <w:sz w:val="36"/>
          <w:szCs w:val="36"/>
          <w:lang w:val="en-US" w:eastAsia="zh-CN"/>
        </w:rPr>
        <w:t>业绩合同（需提供合同扫描件及相应发票）</w:t>
      </w:r>
    </w:p>
    <w:p>
      <w:pPr>
        <w:pStyle w:val="2"/>
        <w:jc w:val="center"/>
        <w:rPr>
          <w:rFonts w:hint="default"/>
          <w:b/>
          <w:bCs/>
          <w:sz w:val="36"/>
          <w:szCs w:val="36"/>
          <w:lang w:val="en-US" w:eastAsia="zh-CN"/>
        </w:rPr>
      </w:pPr>
    </w:p>
    <w:p>
      <w:pPr>
        <w:pStyle w:val="2"/>
        <w:jc w:val="center"/>
      </w:pPr>
    </w:p>
    <w:p>
      <w:pPr>
        <w:pStyle w:val="2"/>
        <w:jc w:val="cente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spacing w:line="500" w:lineRule="exact"/>
        <w:jc w:val="left"/>
        <w:rPr>
          <w:rFonts w:hint="eastAsia"/>
          <w:b/>
          <w:bCs/>
          <w:lang w:val="en-US" w:eastAsia="zh-CN"/>
        </w:rPr>
      </w:pPr>
      <w:r>
        <w:rPr>
          <w:rFonts w:hint="eastAsia"/>
          <w:b/>
          <w:bCs/>
          <w:sz w:val="36"/>
          <w:szCs w:val="36"/>
          <w:lang w:val="en-US" w:eastAsia="zh-CN"/>
        </w:rPr>
        <w:t>技术文件6、</w:t>
      </w:r>
    </w:p>
    <w:p>
      <w:pPr>
        <w:pStyle w:val="2"/>
        <w:jc w:val="center"/>
        <w:rPr>
          <w:rFonts w:hint="default" w:eastAsia="宋体"/>
          <w:b/>
          <w:bCs/>
          <w:lang w:val="en-US" w:eastAsia="zh-CN"/>
        </w:rPr>
      </w:pPr>
      <w:r>
        <w:rPr>
          <w:rFonts w:hint="eastAsia"/>
          <w:b/>
          <w:bCs/>
          <w:lang w:val="en-US" w:eastAsia="zh-CN"/>
        </w:rPr>
        <w:t>维修方案</w:t>
      </w:r>
    </w:p>
    <w:p>
      <w:pPr>
        <w:pStyle w:val="2"/>
        <w:jc w:val="cente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PTA厂区V-521-2射源脱落维修发包项目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hint="eastAsia"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tbl>
            <w:tblPr>
              <w:tblStyle w:val="48"/>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4"/>
              <w:gridCol w:w="2072"/>
              <w:gridCol w:w="1096"/>
              <w:gridCol w:w="679"/>
              <w:gridCol w:w="114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top"/>
                </w:tcPr>
                <w:p>
                  <w:pPr>
                    <w:widowControl/>
                    <w:autoSpaceDE/>
                    <w:autoSpaceDN/>
                    <w:jc w:val="center"/>
                    <w:rPr>
                      <w:lang w:eastAsia="zh-CN"/>
                    </w:rPr>
                  </w:pPr>
                  <w:r>
                    <w:rPr>
                      <w:lang w:eastAsia="zh-CN"/>
                    </w:rPr>
                    <w:t>序号</w:t>
                  </w:r>
                </w:p>
              </w:tc>
              <w:tc>
                <w:tcPr>
                  <w:tcW w:w="1524" w:type="dxa"/>
                  <w:vAlign w:val="top"/>
                </w:tcPr>
                <w:p>
                  <w:pPr>
                    <w:widowControl/>
                    <w:autoSpaceDE/>
                    <w:autoSpaceDN/>
                    <w:jc w:val="center"/>
                    <w:rPr>
                      <w:lang w:eastAsia="zh-CN"/>
                    </w:rPr>
                  </w:pPr>
                  <w:r>
                    <w:rPr>
                      <w:lang w:eastAsia="zh-CN"/>
                    </w:rPr>
                    <w:t>物品名称</w:t>
                  </w:r>
                </w:p>
              </w:tc>
              <w:tc>
                <w:tcPr>
                  <w:tcW w:w="2072" w:type="dxa"/>
                  <w:vAlign w:val="top"/>
                </w:tcPr>
                <w:p>
                  <w:pPr>
                    <w:widowControl/>
                    <w:autoSpaceDE/>
                    <w:autoSpaceDN/>
                    <w:jc w:val="center"/>
                    <w:rPr>
                      <w:lang w:eastAsia="zh-CN"/>
                    </w:rPr>
                  </w:pPr>
                  <w:r>
                    <w:rPr>
                      <w:lang w:eastAsia="zh-CN"/>
                    </w:rPr>
                    <w:t>规格</w:t>
                  </w:r>
                </w:p>
              </w:tc>
              <w:tc>
                <w:tcPr>
                  <w:tcW w:w="1096" w:type="dxa"/>
                  <w:vAlign w:val="top"/>
                </w:tcPr>
                <w:p>
                  <w:pPr>
                    <w:widowControl/>
                    <w:autoSpaceDE/>
                    <w:autoSpaceDN/>
                    <w:jc w:val="center"/>
                    <w:rPr>
                      <w:lang w:eastAsia="zh-CN"/>
                    </w:rPr>
                  </w:pPr>
                  <w:r>
                    <w:rPr>
                      <w:rFonts w:hint="eastAsia"/>
                      <w:lang w:val="en-US" w:eastAsia="zh-CN"/>
                    </w:rPr>
                    <w:t>型号</w:t>
                  </w:r>
                </w:p>
              </w:tc>
              <w:tc>
                <w:tcPr>
                  <w:tcW w:w="679" w:type="dxa"/>
                  <w:vAlign w:val="top"/>
                </w:tcPr>
                <w:p>
                  <w:pPr>
                    <w:widowControl/>
                    <w:autoSpaceDE/>
                    <w:autoSpaceDN/>
                    <w:jc w:val="center"/>
                    <w:rPr>
                      <w:lang w:eastAsia="zh-CN"/>
                    </w:rPr>
                  </w:pPr>
                  <w:r>
                    <w:rPr>
                      <w:lang w:eastAsia="zh-CN"/>
                    </w:rPr>
                    <w:t>数量</w:t>
                  </w:r>
                </w:p>
              </w:tc>
              <w:tc>
                <w:tcPr>
                  <w:tcW w:w="1143" w:type="dxa"/>
                  <w:vAlign w:val="top"/>
                </w:tcPr>
                <w:p>
                  <w:pPr>
                    <w:widowControl/>
                    <w:autoSpaceDE/>
                    <w:autoSpaceDN/>
                    <w:jc w:val="center"/>
                    <w:rPr>
                      <w:lang w:eastAsia="zh-CN"/>
                    </w:rPr>
                  </w:pPr>
                  <w:r>
                    <w:rPr>
                      <w:lang w:eastAsia="zh-CN"/>
                    </w:rPr>
                    <w:t>单价</w:t>
                  </w:r>
                </w:p>
              </w:tc>
              <w:tc>
                <w:tcPr>
                  <w:tcW w:w="1114" w:type="dxa"/>
                  <w:vAlign w:val="top"/>
                </w:tcPr>
                <w:p>
                  <w:pPr>
                    <w:widowControl/>
                    <w:autoSpaceDE/>
                    <w:autoSpaceDN/>
                    <w:jc w:val="center"/>
                    <w:rPr>
                      <w:lang w:eastAsia="zh-CN"/>
                    </w:rPr>
                  </w:pPr>
                  <w:r>
                    <w:rPr>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widowControl/>
                    <w:autoSpaceDE/>
                    <w:autoSpaceDN/>
                    <w:jc w:val="center"/>
                    <w:rPr>
                      <w:lang w:eastAsia="zh-CN"/>
                    </w:rPr>
                  </w:pPr>
                  <w:r>
                    <w:rPr>
                      <w:rFonts w:hint="eastAsia"/>
                      <w:lang w:val="en-US" w:eastAsia="zh-CN"/>
                    </w:rPr>
                    <w:t>1</w:t>
                  </w:r>
                </w:p>
              </w:tc>
              <w:tc>
                <w:tcPr>
                  <w:tcW w:w="1524" w:type="dxa"/>
                  <w:vAlign w:val="center"/>
                </w:tcPr>
                <w:p>
                  <w:pPr>
                    <w:widowControl/>
                    <w:autoSpaceDE/>
                    <w:autoSpaceDN/>
                    <w:jc w:val="center"/>
                    <w:rPr>
                      <w:lang w:eastAsia="zh-CN"/>
                    </w:rPr>
                  </w:pPr>
                  <w:r>
                    <w:rPr>
                      <w:rFonts w:hint="eastAsia" w:ascii="Times New Roman" w:hAnsi="ˎ̥"/>
                      <w:b w:val="0"/>
                      <w:bCs w:val="0"/>
                      <w:color w:val="000000" w:themeColor="text1"/>
                      <w:sz w:val="21"/>
                      <w:szCs w:val="21"/>
                      <w:u w:val="none"/>
                      <w:lang w:eastAsia="zh-CN"/>
                    </w:rPr>
                    <w:t>V-521-2射源脱落维修</w:t>
                  </w:r>
                </w:p>
              </w:tc>
              <w:tc>
                <w:tcPr>
                  <w:tcW w:w="2072" w:type="dxa"/>
                  <w:vAlign w:val="center"/>
                </w:tcPr>
                <w:p>
                  <w:pPr>
                    <w:widowControl/>
                    <w:autoSpaceDE/>
                    <w:autoSpaceDN/>
                    <w:jc w:val="center"/>
                    <w:rPr>
                      <w:lang w:eastAsia="zh-CN"/>
                    </w:rPr>
                  </w:pPr>
                  <w:r>
                    <w:rPr>
                      <w:rFonts w:hint="eastAsia"/>
                      <w:lang w:val="en-US" w:eastAsia="zh-CN"/>
                    </w:rPr>
                    <w:t>/</w:t>
                  </w:r>
                </w:p>
              </w:tc>
              <w:tc>
                <w:tcPr>
                  <w:tcW w:w="1096" w:type="dxa"/>
                  <w:vAlign w:val="center"/>
                </w:tcPr>
                <w:p>
                  <w:pPr>
                    <w:widowControl/>
                    <w:autoSpaceDE/>
                    <w:autoSpaceDN/>
                    <w:jc w:val="center"/>
                    <w:rPr>
                      <w:rFonts w:hint="eastAsia" w:eastAsia="宋体"/>
                      <w:lang w:eastAsia="zh-CN"/>
                    </w:rPr>
                  </w:pPr>
                  <w:r>
                    <w:rPr>
                      <w:rFonts w:hint="eastAsia" w:ascii="微软雅黑" w:hAnsi="微软雅黑" w:eastAsia="微软雅黑" w:cs="微软雅黑"/>
                      <w:i w:val="0"/>
                      <w:iCs w:val="0"/>
                      <w:caps w:val="0"/>
                      <w:color w:val="auto"/>
                      <w:spacing w:val="0"/>
                      <w:sz w:val="16"/>
                      <w:szCs w:val="16"/>
                      <w:shd w:val="clear" w:fill="FFFFFF"/>
                      <w:lang w:val="en-US" w:eastAsia="zh-CN"/>
                    </w:rPr>
                    <w:t>/</w:t>
                  </w:r>
                </w:p>
              </w:tc>
              <w:tc>
                <w:tcPr>
                  <w:tcW w:w="679" w:type="dxa"/>
                  <w:vAlign w:val="center"/>
                </w:tcPr>
                <w:p>
                  <w:pPr>
                    <w:widowControl/>
                    <w:autoSpaceDE/>
                    <w:autoSpaceDN/>
                    <w:jc w:val="center"/>
                    <w:rPr>
                      <w:rFonts w:hint="default"/>
                      <w:lang w:val="en-US" w:eastAsia="zh-CN"/>
                    </w:rPr>
                  </w:pPr>
                  <w:r>
                    <w:rPr>
                      <w:rFonts w:hint="eastAsia"/>
                      <w:lang w:val="en-US" w:eastAsia="zh-CN"/>
                    </w:rPr>
                    <w:t>1项</w:t>
                  </w:r>
                </w:p>
              </w:tc>
              <w:tc>
                <w:tcPr>
                  <w:tcW w:w="1143" w:type="dxa"/>
                  <w:vAlign w:val="top"/>
                </w:tcPr>
                <w:p>
                  <w:pPr>
                    <w:widowControl/>
                    <w:autoSpaceDE/>
                    <w:autoSpaceDN/>
                    <w:jc w:val="center"/>
                    <w:rPr>
                      <w:lang w:eastAsia="zh-CN"/>
                    </w:rPr>
                  </w:pPr>
                </w:p>
              </w:tc>
              <w:tc>
                <w:tcPr>
                  <w:tcW w:w="1114" w:type="dxa"/>
                  <w:vAlign w:val="top"/>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104" w:type="dxa"/>
                <w:trHeight w:val="331" w:hRule="atLeast"/>
                <w:jc w:val="center"/>
              </w:trPr>
              <w:tc>
                <w:tcPr>
                  <w:tcW w:w="2203" w:type="dxa"/>
                  <w:gridSpan w:val="2"/>
                </w:tcPr>
                <w:p>
                  <w:pPr>
                    <w:widowControl/>
                    <w:autoSpaceDE/>
                    <w:autoSpaceDN/>
                    <w:jc w:val="both"/>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备注：</w:t>
      </w:r>
      <w:r>
        <w:rPr>
          <w:rFonts w:hint="eastAsia"/>
          <w:b/>
          <w:color w:val="FF0000"/>
          <w:lang w:eastAsia="zh-CN"/>
        </w:rPr>
        <w:t>本项目设置最高控制价</w:t>
      </w:r>
      <w:r>
        <w:rPr>
          <w:rFonts w:hint="eastAsia"/>
          <w:b/>
          <w:color w:val="FF0000"/>
          <w:lang w:val="en-US" w:eastAsia="zh-CN"/>
        </w:rPr>
        <w:t>12</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。参选人所填报的报价高于本项目最高限价的，其参选将被比选小组予以否决。</w:t>
      </w:r>
    </w:p>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val="en-US" w:eastAsia="zh-CN"/>
        </w:rPr>
      </w:pPr>
      <w:r>
        <w:rPr>
          <w:rFonts w:hint="eastAsia"/>
          <w:color w:val="00B050"/>
          <w:sz w:val="28"/>
          <w:lang w:val="en-US" w:eastAsia="zh-CN"/>
        </w:rPr>
        <w:t xml:space="preserve">   </w:t>
      </w:r>
    </w:p>
    <w:p>
      <w:pPr>
        <w:pStyle w:val="2"/>
        <w:rPr>
          <w:rFonts w:hint="default" w:ascii="宋体" w:hAnsi="宋体" w:eastAsia="宋体" w:cs="宋体"/>
          <w:sz w:val="28"/>
          <w:szCs w:val="22"/>
          <w:u w:val="single"/>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 xml:space="preserve">  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 xml:space="preserve">2023 </w:t>
      </w:r>
      <w:r>
        <w:rPr>
          <w:rFonts w:hint="eastAsia"/>
          <w:sz w:val="28"/>
          <w:u w:val="single"/>
          <w:lang w:eastAsia="zh-CN"/>
        </w:rPr>
        <w:t xml:space="preserve">年  </w:t>
      </w:r>
      <w:r>
        <w:rPr>
          <w:rFonts w:hint="eastAsia"/>
          <w:sz w:val="28"/>
          <w:u w:val="single"/>
          <w:lang w:val="en-US" w:eastAsia="zh-CN"/>
        </w:rPr>
        <w:t xml:space="preserve">    </w:t>
      </w:r>
      <w:r>
        <w:rPr>
          <w:rFonts w:hint="eastAsia"/>
          <w:sz w:val="28"/>
          <w:u w:val="single"/>
          <w:lang w:eastAsia="zh-CN"/>
        </w:rPr>
        <w:t xml:space="preserve"> 月</w:t>
      </w:r>
      <w:r>
        <w:rPr>
          <w:rFonts w:hint="eastAsia"/>
          <w:sz w:val="28"/>
          <w:u w:val="single"/>
          <w:lang w:val="en-US" w:eastAsia="zh-CN"/>
        </w:rPr>
        <w:t xml:space="preserve">  </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248DB"/>
    <w:rsid w:val="0367315B"/>
    <w:rsid w:val="061139E5"/>
    <w:rsid w:val="06F50B00"/>
    <w:rsid w:val="076E1278"/>
    <w:rsid w:val="077A5905"/>
    <w:rsid w:val="08D1141D"/>
    <w:rsid w:val="0B296DE2"/>
    <w:rsid w:val="0B49218D"/>
    <w:rsid w:val="0CE72D11"/>
    <w:rsid w:val="10294AA3"/>
    <w:rsid w:val="10E40CA0"/>
    <w:rsid w:val="13513209"/>
    <w:rsid w:val="135D719A"/>
    <w:rsid w:val="136130D9"/>
    <w:rsid w:val="13805E8A"/>
    <w:rsid w:val="14762538"/>
    <w:rsid w:val="15800409"/>
    <w:rsid w:val="17762AC7"/>
    <w:rsid w:val="17F13C7F"/>
    <w:rsid w:val="18DD4F7E"/>
    <w:rsid w:val="195B58A2"/>
    <w:rsid w:val="1989465C"/>
    <w:rsid w:val="1A236CE2"/>
    <w:rsid w:val="1B483593"/>
    <w:rsid w:val="1E085A14"/>
    <w:rsid w:val="1FE44DE3"/>
    <w:rsid w:val="1FF43DDB"/>
    <w:rsid w:val="21933AA2"/>
    <w:rsid w:val="23F03E46"/>
    <w:rsid w:val="24A24A9D"/>
    <w:rsid w:val="25BF356F"/>
    <w:rsid w:val="25DB0C2D"/>
    <w:rsid w:val="269469E7"/>
    <w:rsid w:val="273F0A8D"/>
    <w:rsid w:val="27EE0826"/>
    <w:rsid w:val="28114AC6"/>
    <w:rsid w:val="282979BD"/>
    <w:rsid w:val="2936720D"/>
    <w:rsid w:val="2998140D"/>
    <w:rsid w:val="29FC3B14"/>
    <w:rsid w:val="2B11792E"/>
    <w:rsid w:val="2BDA445D"/>
    <w:rsid w:val="2D9667D6"/>
    <w:rsid w:val="2ECB74EC"/>
    <w:rsid w:val="2EF307BF"/>
    <w:rsid w:val="2F724BD0"/>
    <w:rsid w:val="31C54755"/>
    <w:rsid w:val="3216608C"/>
    <w:rsid w:val="32767766"/>
    <w:rsid w:val="329D54CF"/>
    <w:rsid w:val="33F77BEB"/>
    <w:rsid w:val="34CE14C6"/>
    <w:rsid w:val="34D84CEC"/>
    <w:rsid w:val="34F077CD"/>
    <w:rsid w:val="3619384F"/>
    <w:rsid w:val="37AF5AB7"/>
    <w:rsid w:val="39A71D68"/>
    <w:rsid w:val="39E41149"/>
    <w:rsid w:val="3B1C3371"/>
    <w:rsid w:val="3CC23198"/>
    <w:rsid w:val="3DDF4815"/>
    <w:rsid w:val="3FE669E5"/>
    <w:rsid w:val="40934626"/>
    <w:rsid w:val="422B17B6"/>
    <w:rsid w:val="462A54F2"/>
    <w:rsid w:val="49B31EFB"/>
    <w:rsid w:val="4A6A5207"/>
    <w:rsid w:val="4A9D378E"/>
    <w:rsid w:val="4A9D4A92"/>
    <w:rsid w:val="4C797628"/>
    <w:rsid w:val="4F5B47AC"/>
    <w:rsid w:val="50BE473F"/>
    <w:rsid w:val="50F63E28"/>
    <w:rsid w:val="5221007F"/>
    <w:rsid w:val="52926B5A"/>
    <w:rsid w:val="52F74B88"/>
    <w:rsid w:val="53E110E2"/>
    <w:rsid w:val="53E31B7E"/>
    <w:rsid w:val="545C5E51"/>
    <w:rsid w:val="5486175B"/>
    <w:rsid w:val="55E82E05"/>
    <w:rsid w:val="57667D24"/>
    <w:rsid w:val="57CE5BC3"/>
    <w:rsid w:val="5A2D3E44"/>
    <w:rsid w:val="5A3260D4"/>
    <w:rsid w:val="5A894F7A"/>
    <w:rsid w:val="5AE1516A"/>
    <w:rsid w:val="5B3B2FB7"/>
    <w:rsid w:val="5B6A3A79"/>
    <w:rsid w:val="5C1A5F7B"/>
    <w:rsid w:val="5D7A3273"/>
    <w:rsid w:val="5E2B4120"/>
    <w:rsid w:val="628D3982"/>
    <w:rsid w:val="643F319E"/>
    <w:rsid w:val="645771F8"/>
    <w:rsid w:val="652734B7"/>
    <w:rsid w:val="65FC1F29"/>
    <w:rsid w:val="665422B8"/>
    <w:rsid w:val="6A54112D"/>
    <w:rsid w:val="6A701C86"/>
    <w:rsid w:val="6AA035AE"/>
    <w:rsid w:val="6BA13C7D"/>
    <w:rsid w:val="6BCB034D"/>
    <w:rsid w:val="6BD85D34"/>
    <w:rsid w:val="6C0E1756"/>
    <w:rsid w:val="6E0F2E14"/>
    <w:rsid w:val="6F1E141D"/>
    <w:rsid w:val="6F5354F8"/>
    <w:rsid w:val="727810B8"/>
    <w:rsid w:val="73A45BDD"/>
    <w:rsid w:val="740A2BDE"/>
    <w:rsid w:val="751839E0"/>
    <w:rsid w:val="75A6720B"/>
    <w:rsid w:val="76274F93"/>
    <w:rsid w:val="76F40D46"/>
    <w:rsid w:val="79EB3F2F"/>
    <w:rsid w:val="79FD3C4B"/>
    <w:rsid w:val="7A285047"/>
    <w:rsid w:val="7B11789E"/>
    <w:rsid w:val="7D250FF6"/>
    <w:rsid w:val="7DC94A0A"/>
    <w:rsid w:val="7E582D05"/>
    <w:rsid w:val="7F39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0"/>
    <w:pPr>
      <w:ind w:left="538"/>
      <w:outlineLvl w:val="0"/>
    </w:pPr>
    <w:rPr>
      <w:b/>
      <w:bCs/>
      <w:sz w:val="28"/>
      <w:szCs w:val="28"/>
    </w:rPr>
  </w:style>
  <w:style w:type="paragraph" w:styleId="4">
    <w:name w:val="heading 2"/>
    <w:basedOn w:val="1"/>
    <w:next w:val="1"/>
    <w:link w:val="61"/>
    <w:qFormat/>
    <w:uiPriority w:val="0"/>
    <w:pPr>
      <w:ind w:left="629"/>
      <w:outlineLvl w:val="1"/>
    </w:pPr>
    <w:rPr>
      <w:b/>
      <w:bCs/>
      <w:sz w:val="24"/>
      <w:szCs w:val="24"/>
    </w:rPr>
  </w:style>
  <w:style w:type="paragraph" w:styleId="5">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11"/>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3"/>
    <w:qFormat/>
    <w:uiPriority w:val="0"/>
    <w:pPr>
      <w:widowControl/>
    </w:pPr>
    <w:rPr>
      <w:b/>
      <w:bCs/>
      <w:sz w:val="24"/>
      <w:szCs w:val="24"/>
    </w:rPr>
  </w:style>
  <w:style w:type="paragraph" w:styleId="46">
    <w:name w:val="Body Text First Indent"/>
    <w:basedOn w:val="20"/>
    <w:link w:val="102"/>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none"/>
    </w:rPr>
  </w:style>
  <w:style w:type="character" w:styleId="53">
    <w:name w:val="Emphasis"/>
    <w:basedOn w:val="49"/>
    <w:qFormat/>
    <w:uiPriority w:val="0"/>
  </w:style>
  <w:style w:type="character" w:styleId="54">
    <w:name w:val="HTML Definition"/>
    <w:basedOn w:val="49"/>
    <w:semiHidden/>
    <w:unhideWhenUsed/>
    <w:qFormat/>
    <w:uiPriority w:val="0"/>
  </w:style>
  <w:style w:type="character" w:styleId="55">
    <w:name w:val="HTML Variable"/>
    <w:basedOn w:val="49"/>
    <w:semiHidden/>
    <w:unhideWhenUsed/>
    <w:qFormat/>
    <w:uiPriority w:val="0"/>
  </w:style>
  <w:style w:type="character" w:styleId="56">
    <w:name w:val="Hyperlink"/>
    <w:basedOn w:val="49"/>
    <w:qFormat/>
    <w:uiPriority w:val="0"/>
    <w:rPr>
      <w:color w:val="0000FF" w:themeColor="hyperlink"/>
      <w:u w:val="single"/>
    </w:rPr>
  </w:style>
  <w:style w:type="character" w:styleId="57">
    <w:name w:val="HTML Code"/>
    <w:basedOn w:val="49"/>
    <w:semiHidden/>
    <w:unhideWhenUsed/>
    <w:qFormat/>
    <w:uiPriority w:val="0"/>
    <w:rPr>
      <w:rFonts w:ascii="Courier New" w:hAnsi="Courier New"/>
      <w:sz w:val="20"/>
    </w:rPr>
  </w:style>
  <w:style w:type="character" w:styleId="58">
    <w:name w:val="annotation reference"/>
    <w:basedOn w:val="49"/>
    <w:qFormat/>
    <w:uiPriority w:val="0"/>
    <w:rPr>
      <w:sz w:val="21"/>
      <w:szCs w:val="21"/>
    </w:rPr>
  </w:style>
  <w:style w:type="character" w:styleId="59">
    <w:name w:val="HTML Cite"/>
    <w:basedOn w:val="49"/>
    <w:semiHidden/>
    <w:unhideWhenUsed/>
    <w:qFormat/>
    <w:uiPriority w:val="0"/>
  </w:style>
  <w:style w:type="character" w:customStyle="1" w:styleId="60">
    <w:name w:val="标题 1 Char"/>
    <w:basedOn w:val="49"/>
    <w:link w:val="3"/>
    <w:qFormat/>
    <w:uiPriority w:val="0"/>
    <w:rPr>
      <w:rFonts w:ascii="宋体" w:hAnsi="宋体" w:cs="宋体"/>
      <w:b/>
      <w:bCs/>
      <w:sz w:val="28"/>
      <w:szCs w:val="28"/>
      <w:lang w:eastAsia="en-US"/>
    </w:rPr>
  </w:style>
  <w:style w:type="character" w:customStyle="1" w:styleId="61">
    <w:name w:val="标题 2 Char"/>
    <w:basedOn w:val="49"/>
    <w:link w:val="4"/>
    <w:qFormat/>
    <w:uiPriority w:val="0"/>
    <w:rPr>
      <w:rFonts w:ascii="宋体" w:hAnsi="宋体" w:cs="宋体"/>
      <w:b/>
      <w:bCs/>
      <w:sz w:val="24"/>
      <w:szCs w:val="24"/>
      <w:lang w:eastAsia="en-US"/>
    </w:rPr>
  </w:style>
  <w:style w:type="character" w:customStyle="1" w:styleId="62">
    <w:name w:val="标题 3 Char"/>
    <w:basedOn w:val="49"/>
    <w:link w:val="5"/>
    <w:qFormat/>
    <w:uiPriority w:val="0"/>
    <w:rPr>
      <w:b/>
      <w:bCs/>
      <w:kern w:val="2"/>
      <w:sz w:val="32"/>
      <w:szCs w:val="32"/>
    </w:rPr>
  </w:style>
  <w:style w:type="character" w:customStyle="1" w:styleId="63">
    <w:name w:val="标题 4 Char"/>
    <w:basedOn w:val="49"/>
    <w:link w:val="6"/>
    <w:qFormat/>
    <w:uiPriority w:val="0"/>
    <w:rPr>
      <w:b/>
      <w:kern w:val="2"/>
      <w:sz w:val="24"/>
      <w:szCs w:val="24"/>
    </w:rPr>
  </w:style>
  <w:style w:type="character" w:customStyle="1" w:styleId="64">
    <w:name w:val="标题 5 Char"/>
    <w:basedOn w:val="49"/>
    <w:link w:val="7"/>
    <w:qFormat/>
    <w:uiPriority w:val="0"/>
    <w:rPr>
      <w:b/>
      <w:bCs/>
      <w:kern w:val="2"/>
      <w:sz w:val="28"/>
      <w:szCs w:val="28"/>
    </w:rPr>
  </w:style>
  <w:style w:type="character" w:customStyle="1" w:styleId="65">
    <w:name w:val="标题 6 Char"/>
    <w:basedOn w:val="49"/>
    <w:link w:val="8"/>
    <w:qFormat/>
    <w:uiPriority w:val="0"/>
    <w:rPr>
      <w:b/>
      <w:sz w:val="24"/>
    </w:rPr>
  </w:style>
  <w:style w:type="character" w:customStyle="1" w:styleId="66">
    <w:name w:val="正文缩进 Char"/>
    <w:basedOn w:val="49"/>
    <w:link w:val="10"/>
    <w:qFormat/>
    <w:uiPriority w:val="0"/>
    <w:rPr>
      <w:sz w:val="24"/>
    </w:rPr>
  </w:style>
  <w:style w:type="character" w:customStyle="1" w:styleId="67">
    <w:name w:val="标题 7 Char"/>
    <w:basedOn w:val="49"/>
    <w:link w:val="9"/>
    <w:qFormat/>
    <w:uiPriority w:val="0"/>
    <w:rPr>
      <w:b/>
      <w:kern w:val="2"/>
      <w:sz w:val="24"/>
    </w:rPr>
  </w:style>
  <w:style w:type="character" w:customStyle="1" w:styleId="68">
    <w:name w:val="标题 8 Char"/>
    <w:basedOn w:val="49"/>
    <w:link w:val="11"/>
    <w:qFormat/>
    <w:uiPriority w:val="0"/>
    <w:rPr>
      <w:rFonts w:ascii="Arial" w:hAnsi="Arial" w:eastAsia="黑体"/>
      <w:kern w:val="2"/>
      <w:sz w:val="24"/>
    </w:rPr>
  </w:style>
  <w:style w:type="character" w:customStyle="1" w:styleId="69">
    <w:name w:val="标题 9 Char"/>
    <w:basedOn w:val="49"/>
    <w:link w:val="12"/>
    <w:qFormat/>
    <w:uiPriority w:val="0"/>
    <w:rPr>
      <w:rFonts w:ascii="Arial" w:hAnsi="Arial" w:eastAsia="黑体"/>
      <w:kern w:val="2"/>
      <w:sz w:val="21"/>
    </w:rPr>
  </w:style>
  <w:style w:type="character" w:customStyle="1" w:styleId="70">
    <w:name w:val="正文文本 Char1"/>
    <w:basedOn w:val="49"/>
    <w:link w:val="20"/>
    <w:qFormat/>
    <w:uiPriority w:val="1"/>
    <w:rPr>
      <w:rFonts w:ascii="宋体" w:hAnsi="宋体" w:cs="宋体"/>
      <w:sz w:val="24"/>
      <w:szCs w:val="24"/>
      <w:lang w:eastAsia="en-US"/>
    </w:rPr>
  </w:style>
  <w:style w:type="character" w:customStyle="1" w:styleId="71">
    <w:name w:val="纯文本 Char"/>
    <w:basedOn w:val="49"/>
    <w:link w:val="25"/>
    <w:qFormat/>
    <w:uiPriority w:val="0"/>
    <w:rPr>
      <w:rFonts w:ascii="宋体" w:hAnsi="Courier New" w:cs="Courier New"/>
      <w:sz w:val="22"/>
      <w:szCs w:val="21"/>
      <w:lang w:eastAsia="en-US"/>
    </w:rPr>
  </w:style>
  <w:style w:type="character" w:customStyle="1" w:styleId="72">
    <w:name w:val="页脚 Char"/>
    <w:basedOn w:val="49"/>
    <w:link w:val="30"/>
    <w:qFormat/>
    <w:uiPriority w:val="99"/>
    <w:rPr>
      <w:rFonts w:ascii="宋体" w:hAnsi="宋体" w:cs="宋体"/>
      <w:sz w:val="18"/>
      <w:szCs w:val="18"/>
      <w:lang w:eastAsia="en-US"/>
    </w:rPr>
  </w:style>
  <w:style w:type="character" w:customStyle="1" w:styleId="73">
    <w:name w:val="页眉 Char"/>
    <w:basedOn w:val="49"/>
    <w:link w:val="31"/>
    <w:qFormat/>
    <w:uiPriority w:val="0"/>
    <w:rPr>
      <w:rFonts w:ascii="宋体" w:hAnsi="宋体" w:cs="宋体"/>
      <w:sz w:val="18"/>
      <w:szCs w:val="22"/>
      <w:lang w:eastAsia="en-US"/>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209"/>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9"/>
    <w:link w:val="19"/>
    <w:qFormat/>
    <w:uiPriority w:val="0"/>
    <w:rPr>
      <w:b/>
      <w:kern w:val="2"/>
      <w:sz w:val="21"/>
    </w:rPr>
  </w:style>
  <w:style w:type="character" w:customStyle="1" w:styleId="81">
    <w:name w:val="普通(网站) Char"/>
    <w:basedOn w:val="49"/>
    <w:link w:val="42"/>
    <w:qFormat/>
    <w:locked/>
    <w:uiPriority w:val="0"/>
    <w:rPr>
      <w:rFonts w:ascii="宋体" w:hAnsi="宋体" w:cs="宋体"/>
      <w:sz w:val="24"/>
      <w:szCs w:val="24"/>
    </w:rPr>
  </w:style>
  <w:style w:type="character" w:customStyle="1" w:styleId="82">
    <w:name w:val="xdrichtextbox2"/>
    <w:basedOn w:val="49"/>
    <w:qFormat/>
    <w:uiPriority w:val="0"/>
    <w:rPr>
      <w:color w:val="0000FF"/>
      <w:sz w:val="18"/>
      <w:szCs w:val="18"/>
      <w:u w:val="none"/>
      <w:bdr w:val="single" w:color="DCDCDC" w:sz="8" w:space="0"/>
      <w:shd w:val="clear" w:color="auto" w:fill="FFFFFF"/>
    </w:rPr>
  </w:style>
  <w:style w:type="character" w:customStyle="1" w:styleId="83">
    <w:name w:val="apple-converted-space"/>
    <w:basedOn w:val="49"/>
    <w:qFormat/>
    <w:uiPriority w:val="0"/>
  </w:style>
  <w:style w:type="character" w:customStyle="1" w:styleId="84">
    <w:name w:val="无间隔 Char"/>
    <w:basedOn w:val="49"/>
    <w:link w:val="85"/>
    <w:qFormat/>
    <w:uiPriority w:val="0"/>
    <w:rPr>
      <w:rFonts w:ascii="Calibri" w:hAnsi="Calibri"/>
      <w:sz w:val="22"/>
      <w:szCs w:val="22"/>
    </w:rPr>
  </w:style>
  <w:style w:type="paragraph" w:styleId="85">
    <w:name w:val="No Spacing"/>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9"/>
    <w:link w:val="17"/>
    <w:qFormat/>
    <w:uiPriority w:val="0"/>
    <w:rPr>
      <w:kern w:val="2"/>
      <w:sz w:val="21"/>
    </w:rPr>
  </w:style>
  <w:style w:type="character" w:customStyle="1" w:styleId="87">
    <w:name w:val="批注框文本 Char"/>
    <w:basedOn w:val="49"/>
    <w:link w:val="29"/>
    <w:qFormat/>
    <w:uiPriority w:val="0"/>
    <w:rPr>
      <w:kern w:val="2"/>
      <w:sz w:val="18"/>
      <w:szCs w:val="18"/>
    </w:rPr>
  </w:style>
  <w:style w:type="character" w:customStyle="1" w:styleId="88">
    <w:name w:val="正文文本缩进 3 Char"/>
    <w:basedOn w:val="49"/>
    <w:link w:val="36"/>
    <w:qFormat/>
    <w:uiPriority w:val="0"/>
    <w:rPr>
      <w:kern w:val="2"/>
      <w:sz w:val="28"/>
    </w:rPr>
  </w:style>
  <w:style w:type="character" w:customStyle="1" w:styleId="89">
    <w:name w:val="正文文本缩进 2 Char"/>
    <w:basedOn w:val="49"/>
    <w:link w:val="28"/>
    <w:qFormat/>
    <w:uiPriority w:val="0"/>
    <w:rPr>
      <w:rFonts w:ascii="宋体" w:hAnsi="宋体"/>
      <w:iCs/>
      <w:kern w:val="2"/>
      <w:sz w:val="24"/>
      <w:szCs w:val="24"/>
    </w:rPr>
  </w:style>
  <w:style w:type="character" w:customStyle="1" w:styleId="90">
    <w:name w:val="正文文本 Char"/>
    <w:basedOn w:val="49"/>
    <w:qFormat/>
    <w:uiPriority w:val="0"/>
    <w:rPr>
      <w:rFonts w:eastAsia="宋体"/>
      <w:sz w:val="24"/>
      <w:szCs w:val="24"/>
      <w:lang w:val="en-US" w:eastAsia="zh-CN" w:bidi="ar-SA"/>
    </w:rPr>
  </w:style>
  <w:style w:type="character" w:customStyle="1" w:styleId="91">
    <w:name w:val="en1"/>
    <w:basedOn w:val="49"/>
    <w:qFormat/>
    <w:uiPriority w:val="0"/>
    <w:rPr>
      <w:b/>
      <w:bCs/>
      <w:color w:val="154C7F"/>
      <w:sz w:val="24"/>
      <w:szCs w:val="24"/>
    </w:rPr>
  </w:style>
  <w:style w:type="character" w:customStyle="1" w:styleId="92">
    <w:name w:val="font01"/>
    <w:basedOn w:val="49"/>
    <w:qFormat/>
    <w:uiPriority w:val="0"/>
    <w:rPr>
      <w:rFonts w:hint="eastAsia" w:ascii="宋体" w:hAnsi="宋体" w:eastAsia="宋体" w:cs="宋体"/>
      <w:color w:val="000000"/>
      <w:sz w:val="20"/>
      <w:szCs w:val="20"/>
      <w:u w:val="none"/>
    </w:rPr>
  </w:style>
  <w:style w:type="character" w:customStyle="1" w:styleId="93">
    <w:name w:val="标题 Char"/>
    <w:basedOn w:val="49"/>
    <w:link w:val="44"/>
    <w:qFormat/>
    <w:uiPriority w:val="0"/>
    <w:rPr>
      <w:rFonts w:ascii="Arial" w:hAnsi="Arial" w:cs="Arial"/>
      <w:b/>
      <w:bCs/>
      <w:sz w:val="44"/>
      <w:szCs w:val="32"/>
    </w:rPr>
  </w:style>
  <w:style w:type="character" w:customStyle="1" w:styleId="94">
    <w:name w:val="正文文本缩进 Char"/>
    <w:basedOn w:val="49"/>
    <w:link w:val="21"/>
    <w:qFormat/>
    <w:uiPriority w:val="0"/>
    <w:rPr>
      <w:i/>
      <w:iCs/>
      <w:kern w:val="2"/>
      <w:sz w:val="21"/>
    </w:rPr>
  </w:style>
  <w:style w:type="character" w:customStyle="1" w:styleId="95">
    <w:name w:val="正文文本 3 Char"/>
    <w:basedOn w:val="49"/>
    <w:link w:val="18"/>
    <w:qFormat/>
    <w:uiPriority w:val="0"/>
    <w:rPr>
      <w:color w:val="0000FF"/>
      <w:kern w:val="2"/>
      <w:sz w:val="24"/>
      <w:szCs w:val="24"/>
    </w:rPr>
  </w:style>
  <w:style w:type="character" w:customStyle="1" w:styleId="96">
    <w:name w:val="font11"/>
    <w:basedOn w:val="49"/>
    <w:qFormat/>
    <w:uiPriority w:val="0"/>
    <w:rPr>
      <w:rFonts w:hint="default" w:ascii="Times New Roman" w:hAnsi="Times New Roman" w:cs="Times New Roman"/>
      <w:color w:val="000000"/>
      <w:sz w:val="20"/>
      <w:szCs w:val="20"/>
      <w:u w:val="none"/>
    </w:rPr>
  </w:style>
  <w:style w:type="character" w:customStyle="1" w:styleId="97">
    <w:name w:val="glossaryitem"/>
    <w:basedOn w:val="49"/>
    <w:qFormat/>
    <w:uiPriority w:val="0"/>
    <w:rPr>
      <w:u w:val="none"/>
    </w:rPr>
  </w:style>
  <w:style w:type="character" w:customStyle="1" w:styleId="98">
    <w:name w:val="HTML 预设格式 Char"/>
    <w:basedOn w:val="49"/>
    <w:link w:val="41"/>
    <w:qFormat/>
    <w:uiPriority w:val="0"/>
    <w:rPr>
      <w:rFonts w:ascii="Arial Unicode MS" w:hAnsi="Arial Unicode MS" w:eastAsia="Courier New" w:cs="Courier New"/>
    </w:rPr>
  </w:style>
  <w:style w:type="character" w:customStyle="1" w:styleId="99">
    <w:name w:val="文档结构图 Char"/>
    <w:basedOn w:val="49"/>
    <w:link w:val="16"/>
    <w:qFormat/>
    <w:uiPriority w:val="0"/>
    <w:rPr>
      <w:rFonts w:ascii="宋体"/>
      <w:sz w:val="28"/>
      <w:shd w:val="clear" w:color="auto" w:fill="000080"/>
    </w:rPr>
  </w:style>
  <w:style w:type="character" w:customStyle="1" w:styleId="100">
    <w:name w:val="日期 Char"/>
    <w:basedOn w:val="49"/>
    <w:link w:val="27"/>
    <w:qFormat/>
    <w:uiPriority w:val="0"/>
    <w:rPr>
      <w:kern w:val="2"/>
      <w:sz w:val="21"/>
      <w:szCs w:val="24"/>
    </w:rPr>
  </w:style>
  <w:style w:type="character" w:customStyle="1" w:styleId="101">
    <w:name w:val="正文文本 2 Char"/>
    <w:basedOn w:val="49"/>
    <w:link w:val="39"/>
    <w:qFormat/>
    <w:uiPriority w:val="0"/>
    <w:rPr>
      <w:kern w:val="2"/>
      <w:sz w:val="21"/>
      <w:szCs w:val="24"/>
    </w:rPr>
  </w:style>
  <w:style w:type="character" w:customStyle="1" w:styleId="102">
    <w:name w:val="正文首行缩进 Char"/>
    <w:basedOn w:val="90"/>
    <w:link w:val="46"/>
    <w:qFormat/>
    <w:uiPriority w:val="0"/>
    <w:rPr>
      <w:rFonts w:eastAsia="宋体"/>
      <w:sz w:val="21"/>
      <w:szCs w:val="21"/>
      <w:lang w:val="en-US" w:eastAsia="zh-CN" w:bidi="ar-SA"/>
    </w:rPr>
  </w:style>
  <w:style w:type="character" w:customStyle="1" w:styleId="103">
    <w:name w:val="批注主题 Char"/>
    <w:basedOn w:val="86"/>
    <w:link w:val="45"/>
    <w:qFormat/>
    <w:uiPriority w:val="0"/>
    <w:rPr>
      <w:b/>
      <w:bCs/>
      <w:kern w:val="2"/>
      <w:sz w:val="24"/>
      <w:szCs w:val="24"/>
    </w:rPr>
  </w:style>
  <w:style w:type="paragraph" w:customStyle="1" w:styleId="104">
    <w:name w:val="标题3(小3号)"/>
    <w:basedOn w:val="5"/>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qFormat/>
    <w:uiPriority w:val="0"/>
    <w:rPr>
      <w:rFonts w:ascii="宋体" w:hAnsi="宋体" w:cs="宋体"/>
      <w:sz w:val="24"/>
      <w:szCs w:val="24"/>
      <w:lang w:eastAsia="en-US"/>
    </w:rPr>
  </w:style>
  <w:style w:type="character" w:customStyle="1" w:styleId="107">
    <w:name w:val="信息标题 Char"/>
    <w:basedOn w:val="49"/>
    <w:link w:val="40"/>
    <w:qFormat/>
    <w:uiPriority w:val="0"/>
    <w:rPr>
      <w:rFonts w:ascii="Arial" w:hAnsi="Arial" w:cs="Arial"/>
      <w:kern w:val="2"/>
      <w:sz w:val="24"/>
      <w:szCs w:val="24"/>
      <w:shd w:val="pct20" w:color="auto" w:fill="auto"/>
    </w:rPr>
  </w:style>
  <w:style w:type="character" w:customStyle="1" w:styleId="108">
    <w:name w:val="正文文本 3 Char1"/>
    <w:basedOn w:val="49"/>
    <w:qFormat/>
    <w:uiPriority w:val="0"/>
    <w:rPr>
      <w:rFonts w:ascii="宋体" w:hAnsi="宋体" w:cs="宋体"/>
      <w:sz w:val="16"/>
      <w:szCs w:val="16"/>
      <w:lang w:eastAsia="en-US"/>
    </w:rPr>
  </w:style>
  <w:style w:type="paragraph" w:customStyle="1" w:styleId="10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9"/>
    <w:qFormat/>
    <w:uiPriority w:val="0"/>
    <w:rPr>
      <w:rFonts w:ascii="宋体" w:hAnsi="宋体" w:cs="宋体"/>
      <w:sz w:val="22"/>
      <w:szCs w:val="22"/>
      <w:lang w:eastAsia="en-US"/>
    </w:rPr>
  </w:style>
  <w:style w:type="character" w:customStyle="1" w:styleId="112">
    <w:name w:val="批注文字 Char1"/>
    <w:basedOn w:val="49"/>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9"/>
    <w:qFormat/>
    <w:uiPriority w:val="0"/>
    <w:rPr>
      <w:rFonts w:ascii="宋体" w:hAnsi="宋体" w:cs="宋体"/>
      <w:sz w:val="18"/>
      <w:szCs w:val="18"/>
      <w:lang w:eastAsia="en-US"/>
    </w:rPr>
  </w:style>
  <w:style w:type="character" w:customStyle="1" w:styleId="117">
    <w:name w:val="日期 Char1"/>
    <w:basedOn w:val="49"/>
    <w:qFormat/>
    <w:uiPriority w:val="0"/>
    <w:rPr>
      <w:rFonts w:ascii="宋体" w:hAnsi="宋体" w:cs="宋体"/>
      <w:sz w:val="22"/>
      <w:szCs w:val="22"/>
      <w:lang w:eastAsia="en-US"/>
    </w:rPr>
  </w:style>
  <w:style w:type="paragraph" w:customStyle="1" w:styleId="118">
    <w:name w:val="标题3(3号)"/>
    <w:basedOn w:val="5"/>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9"/>
    <w:qFormat/>
    <w:uiPriority w:val="0"/>
    <w:rPr>
      <w:rFonts w:ascii="Courier New" w:hAnsi="Courier New" w:cs="Courier New"/>
      <w:lang w:eastAsia="en-US"/>
    </w:rPr>
  </w:style>
  <w:style w:type="character" w:customStyle="1" w:styleId="122">
    <w:name w:val="正文文本缩进 Char1"/>
    <w:basedOn w:val="49"/>
    <w:qFormat/>
    <w:uiPriority w:val="0"/>
    <w:rPr>
      <w:rFonts w:ascii="宋体" w:hAnsi="宋体" w:cs="宋体"/>
      <w:sz w:val="22"/>
      <w:szCs w:val="22"/>
      <w:lang w:eastAsia="en-US"/>
    </w:rPr>
  </w:style>
  <w:style w:type="paragraph" w:customStyle="1" w:styleId="123">
    <w:name w:val="标题2(小3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3"/>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9"/>
    <w:qFormat/>
    <w:uiPriority w:val="0"/>
    <w:rPr>
      <w:rFonts w:ascii="宋体" w:hAnsi="宋体" w:cs="宋体"/>
      <w:sz w:val="22"/>
      <w:szCs w:val="22"/>
      <w:lang w:eastAsia="en-US"/>
    </w:rPr>
  </w:style>
  <w:style w:type="character" w:customStyle="1" w:styleId="130">
    <w:name w:val="标题 Char1"/>
    <w:basedOn w:val="49"/>
    <w:qFormat/>
    <w:uiPriority w:val="0"/>
    <w:rPr>
      <w:rFonts w:asciiTheme="majorHAnsi" w:hAnsiTheme="majorHAnsi" w:cstheme="majorBidi"/>
      <w:b/>
      <w:bCs/>
      <w:sz w:val="32"/>
      <w:szCs w:val="32"/>
      <w:lang w:eastAsia="en-US"/>
    </w:rPr>
  </w:style>
  <w:style w:type="character" w:customStyle="1" w:styleId="131">
    <w:name w:val="正文文本缩进 3 Char1"/>
    <w:basedOn w:val="49"/>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9"/>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numPr>
        <w:ilvl w:val="3"/>
      </w:numPr>
      <w:outlineLvl w:val="3"/>
    </w:pPr>
  </w:style>
  <w:style w:type="paragraph" w:customStyle="1" w:styleId="189">
    <w:name w:val="大纲5"/>
    <w:basedOn w:val="188"/>
    <w:qFormat/>
    <w:uiPriority w:val="0"/>
    <w:pPr>
      <w:numPr>
        <w:ilvl w:val="4"/>
      </w:numPr>
      <w:tabs>
        <w:tab w:val="left" w:pos="360"/>
      </w:tabs>
      <w:outlineLvl w:val="4"/>
    </w:pPr>
    <w:rPr>
      <w:b w:val="0"/>
      <w:szCs w:val="36"/>
    </w:rPr>
  </w:style>
  <w:style w:type="paragraph" w:customStyle="1" w:styleId="190">
    <w:name w:val="大纲6"/>
    <w:basedOn w:val="189"/>
    <w:qFormat/>
    <w:uiPriority w:val="0"/>
    <w:pPr>
      <w:numPr>
        <w:ilvl w:val="5"/>
      </w:num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9"/>
    <w:qFormat/>
    <w:uiPriority w:val="0"/>
  </w:style>
  <w:style w:type="character" w:customStyle="1" w:styleId="208">
    <w:name w:val="xdrichtextbox3"/>
    <w:basedOn w:val="49"/>
    <w:qFormat/>
    <w:uiPriority w:val="0"/>
    <w:rPr>
      <w:color w:val="auto"/>
      <w:u w:val="none"/>
      <w:bdr w:val="single" w:color="DCDCDC" w:sz="8" w:space="0"/>
      <w:shd w:val="clear" w:color="auto" w:fill="FFFFFF"/>
    </w:rPr>
  </w:style>
  <w:style w:type="character" w:customStyle="1" w:styleId="209">
    <w:name w:val="列出段落 Char"/>
    <w:link w:val="75"/>
    <w:qFormat/>
    <w:uiPriority w:val="34"/>
    <w:rPr>
      <w:rFonts w:ascii="宋体" w:hAnsi="宋体" w:cs="宋体"/>
      <w:sz w:val="22"/>
      <w:szCs w:val="22"/>
      <w:lang w:eastAsia="en-US"/>
    </w:rPr>
  </w:style>
  <w:style w:type="paragraph" w:customStyle="1" w:styleId="210">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1">
    <w:name w:val="副标题 Char"/>
    <w:link w:val="34"/>
    <w:qFormat/>
    <w:uiPriority w:val="0"/>
    <w:rPr>
      <w:rFonts w:ascii="Cambria" w:hAnsi="Cambria"/>
      <w:b/>
      <w:bCs/>
      <w:kern w:val="28"/>
      <w:sz w:val="24"/>
      <w:szCs w:val="32"/>
    </w:rPr>
  </w:style>
  <w:style w:type="character" w:customStyle="1" w:styleId="212">
    <w:name w:val="副标题 Char1"/>
    <w:basedOn w:val="49"/>
    <w:qFormat/>
    <w:uiPriority w:val="0"/>
    <w:rPr>
      <w:rFonts w:asciiTheme="majorHAnsi" w:hAnsiTheme="majorHAnsi" w:cstheme="majorBidi"/>
      <w:b/>
      <w:bCs/>
      <w:kern w:val="28"/>
      <w:sz w:val="32"/>
      <w:szCs w:val="32"/>
      <w:lang w:eastAsia="en-US"/>
    </w:rPr>
  </w:style>
  <w:style w:type="paragraph" w:customStyle="1" w:styleId="213">
    <w:name w:val="CM7"/>
    <w:basedOn w:val="78"/>
    <w:next w:val="78"/>
    <w:unhideWhenUsed/>
    <w:qFormat/>
    <w:uiPriority w:val="99"/>
    <w:pPr>
      <w:spacing w:after="320"/>
    </w:pPr>
  </w:style>
  <w:style w:type="paragraph" w:customStyle="1" w:styleId="214">
    <w:name w:val="WPS Plain"/>
    <w:qFormat/>
    <w:uiPriority w:val="0"/>
    <w:rPr>
      <w:rFonts w:ascii="Times New Roman" w:hAnsi="Times New Roman" w:eastAsia="宋体" w:cs="Times New Roman"/>
      <w:kern w:val="0"/>
      <w:sz w:val="20"/>
      <w:szCs w:val="20"/>
      <w:lang w:val="en-US" w:eastAsia="zh-CN" w:bidi="ar-SA"/>
    </w:rPr>
  </w:style>
  <w:style w:type="character" w:customStyle="1" w:styleId="215">
    <w:name w:val="first-child"/>
    <w:basedOn w:val="49"/>
    <w:qFormat/>
    <w:uiPriority w:val="0"/>
  </w:style>
  <w:style w:type="character" w:customStyle="1" w:styleId="216">
    <w:name w:val="button4"/>
    <w:basedOn w:val="49"/>
    <w:qFormat/>
    <w:uiPriority w:val="0"/>
  </w:style>
  <w:style w:type="character" w:customStyle="1" w:styleId="217">
    <w:name w:val="tmpztreemove_arrow"/>
    <w:basedOn w:val="49"/>
    <w:qFormat/>
    <w:uiPriority w:val="0"/>
  </w:style>
  <w:style w:type="character" w:customStyle="1" w:styleId="218">
    <w:name w:val="hilite"/>
    <w:basedOn w:val="49"/>
    <w:qFormat/>
    <w:uiPriority w:val="0"/>
    <w:rPr>
      <w:color w:val="FFFFFF"/>
      <w:shd w:val="clear" w:fill="666666"/>
    </w:rPr>
  </w:style>
  <w:style w:type="character" w:customStyle="1" w:styleId="219">
    <w:name w:val="choosename"/>
    <w:basedOn w:val="49"/>
    <w:qFormat/>
    <w:uiPriority w:val="0"/>
  </w:style>
  <w:style w:type="character" w:customStyle="1" w:styleId="220">
    <w:name w:val="associateddata"/>
    <w:basedOn w:val="49"/>
    <w:qFormat/>
    <w:uiPriority w:val="0"/>
    <w:rPr>
      <w:shd w:val="clear" w:fill="50A6F9"/>
    </w:rPr>
  </w:style>
  <w:style w:type="character" w:customStyle="1" w:styleId="221">
    <w:name w:val="pagechatarealistclose_box"/>
    <w:basedOn w:val="49"/>
    <w:qFormat/>
    <w:uiPriority w:val="0"/>
  </w:style>
  <w:style w:type="character" w:customStyle="1" w:styleId="222">
    <w:name w:val="pagechatarealistclose_box1"/>
    <w:basedOn w:val="49"/>
    <w:qFormat/>
    <w:uiPriority w:val="0"/>
  </w:style>
  <w:style w:type="character" w:customStyle="1" w:styleId="223">
    <w:name w:val="ico1654"/>
    <w:basedOn w:val="49"/>
    <w:qFormat/>
    <w:uiPriority w:val="0"/>
  </w:style>
  <w:style w:type="character" w:customStyle="1" w:styleId="224">
    <w:name w:val="ico1655"/>
    <w:basedOn w:val="49"/>
    <w:qFormat/>
    <w:uiPriority w:val="0"/>
  </w:style>
  <w:style w:type="character" w:customStyle="1" w:styleId="225">
    <w:name w:val="w32"/>
    <w:basedOn w:val="49"/>
    <w:qFormat/>
    <w:uiPriority w:val="0"/>
  </w:style>
  <w:style w:type="character" w:customStyle="1" w:styleId="226">
    <w:name w:val="active3"/>
    <w:basedOn w:val="49"/>
    <w:qFormat/>
    <w:uiPriority w:val="0"/>
    <w:rPr>
      <w:color w:val="00FF00"/>
      <w:shd w:val="clear" w:fill="111111"/>
    </w:rPr>
  </w:style>
  <w:style w:type="character" w:customStyle="1" w:styleId="227">
    <w:name w:val="iconline2"/>
    <w:basedOn w:val="49"/>
    <w:qFormat/>
    <w:uiPriority w:val="0"/>
  </w:style>
  <w:style w:type="character" w:customStyle="1" w:styleId="228">
    <w:name w:val="icontext1"/>
    <w:basedOn w:val="49"/>
    <w:qFormat/>
    <w:uiPriority w:val="0"/>
  </w:style>
  <w:style w:type="character" w:customStyle="1" w:styleId="229">
    <w:name w:val="icontext11"/>
    <w:basedOn w:val="49"/>
    <w:qFormat/>
    <w:uiPriority w:val="0"/>
  </w:style>
  <w:style w:type="character" w:customStyle="1" w:styleId="230">
    <w:name w:val="icontext12"/>
    <w:basedOn w:val="49"/>
    <w:qFormat/>
    <w:uiPriority w:val="0"/>
  </w:style>
  <w:style w:type="character" w:customStyle="1" w:styleId="231">
    <w:name w:val="icontext2"/>
    <w:basedOn w:val="49"/>
    <w:qFormat/>
    <w:uiPriority w:val="0"/>
  </w:style>
  <w:style w:type="character" w:customStyle="1" w:styleId="232">
    <w:name w:val="layui-layer-tabnow"/>
    <w:basedOn w:val="49"/>
    <w:qFormat/>
    <w:uiPriority w:val="0"/>
    <w:rPr>
      <w:bdr w:val="single" w:color="CCCCCC" w:sz="6" w:space="0"/>
      <w:shd w:val="clear" w:fill="FFFFFF"/>
    </w:rPr>
  </w:style>
  <w:style w:type="character" w:customStyle="1" w:styleId="233">
    <w:name w:val="edit_class"/>
    <w:basedOn w:val="49"/>
    <w:qFormat/>
    <w:uiPriority w:val="0"/>
  </w:style>
  <w:style w:type="character" w:customStyle="1" w:styleId="234">
    <w:name w:val="after"/>
    <w:basedOn w:val="49"/>
    <w:qFormat/>
    <w:uiPriority w:val="0"/>
    <w:rPr>
      <w:sz w:val="0"/>
      <w:szCs w:val="0"/>
    </w:rPr>
  </w:style>
  <w:style w:type="character" w:customStyle="1" w:styleId="235">
    <w:name w:val="drapbtn"/>
    <w:basedOn w:val="49"/>
    <w:qFormat/>
    <w:uiPriority w:val="0"/>
  </w:style>
  <w:style w:type="character" w:customStyle="1" w:styleId="236">
    <w:name w:val="cdropright"/>
    <w:basedOn w:val="49"/>
    <w:qFormat/>
    <w:uiPriority w:val="0"/>
  </w:style>
  <w:style w:type="character" w:customStyle="1" w:styleId="237">
    <w:name w:val="cdropleft"/>
    <w:basedOn w:val="49"/>
    <w:qFormat/>
    <w:uiPriority w:val="0"/>
  </w:style>
  <w:style w:type="character" w:customStyle="1" w:styleId="238">
    <w:name w:val="xdrichtextbox"/>
    <w:basedOn w:val="49"/>
    <w:qFormat/>
    <w:uiPriority w:val="0"/>
    <w:rPr>
      <w:color w:val="auto"/>
      <w:u w:val="none"/>
      <w:bdr w:val="single" w:color="DCDCDC" w:sz="8" w:space="0"/>
      <w:shd w:val="clear" w:fill="auto"/>
    </w:rPr>
  </w:style>
  <w:style w:type="character" w:customStyle="1" w:styleId="239">
    <w:name w:val="biggerthanmax"/>
    <w:basedOn w:val="49"/>
    <w:qFormat/>
    <w:uiPriority w:val="0"/>
    <w:rPr>
      <w:shd w:val="clear" w:fill="FFFF00"/>
    </w:rPr>
  </w:style>
  <w:style w:type="character" w:customStyle="1" w:styleId="240">
    <w:name w:val="icontext3"/>
    <w:basedOn w:val="49"/>
    <w:qFormat/>
    <w:uiPriority w:val="0"/>
  </w:style>
  <w:style w:type="character" w:customStyle="1" w:styleId="241">
    <w:name w:val="cy"/>
    <w:basedOn w:val="49"/>
    <w:qFormat/>
    <w:uiPriority w:val="0"/>
  </w:style>
  <w:style w:type="character" w:customStyle="1" w:styleId="242">
    <w:name w:val="design_class"/>
    <w:basedOn w:val="49"/>
    <w:qFormat/>
    <w:uiPriority w:val="0"/>
  </w:style>
  <w:style w:type="character" w:customStyle="1" w:styleId="243">
    <w:name w:val="hilite6"/>
    <w:basedOn w:val="49"/>
    <w:qFormat/>
    <w:uiPriority w:val="0"/>
    <w:rPr>
      <w:color w:val="FFFFFF"/>
      <w:shd w:val="clear" w:fill="666666"/>
    </w:rPr>
  </w:style>
  <w:style w:type="character" w:customStyle="1" w:styleId="244">
    <w:name w:val="hover"/>
    <w:basedOn w:val="49"/>
    <w:qFormat/>
    <w:uiPriority w:val="0"/>
    <w:rPr>
      <w:color w:val="FFFFFF"/>
    </w:rPr>
  </w:style>
  <w:style w:type="character" w:customStyle="1" w:styleId="245">
    <w:name w:val="iconline21"/>
    <w:basedOn w:val="49"/>
    <w:qFormat/>
    <w:uiPriority w:val="0"/>
  </w:style>
  <w:style w:type="character" w:customStyle="1" w:styleId="246">
    <w:name w:val="active4"/>
    <w:basedOn w:val="49"/>
    <w:qFormat/>
    <w:uiPriority w:val="0"/>
    <w:rPr>
      <w:color w:val="00FF00"/>
      <w:shd w:val="clear" w:fill="111111"/>
    </w:rPr>
  </w:style>
  <w:style w:type="character" w:customStyle="1" w:styleId="247">
    <w:name w:val="xdrichtextbox4"/>
    <w:basedOn w:val="49"/>
    <w:qFormat/>
    <w:uiPriority w:val="0"/>
  </w:style>
  <w:style w:type="character" w:customStyle="1" w:styleId="248">
    <w:name w:val="ico1653"/>
    <w:basedOn w:val="49"/>
    <w:qFormat/>
    <w:uiPriority w:val="0"/>
  </w:style>
  <w:style w:type="character" w:customStyle="1" w:styleId="249">
    <w:name w:val="active5"/>
    <w:basedOn w:val="49"/>
    <w:qFormat/>
    <w:uiPriority w:val="0"/>
    <w:rPr>
      <w:shd w:val="clear" w:fill="EC3535"/>
    </w:rPr>
  </w:style>
  <w:style w:type="character" w:customStyle="1" w:styleId="250">
    <w:name w:val="active6"/>
    <w:basedOn w:val="49"/>
    <w:qFormat/>
    <w:uiPriority w:val="0"/>
    <w:rPr>
      <w:color w:val="00FF00"/>
      <w:shd w:val="clear" w:fill="111111"/>
    </w:rPr>
  </w:style>
  <w:style w:type="character" w:customStyle="1" w:styleId="251">
    <w:name w:val="hover41"/>
    <w:basedOn w:val="49"/>
    <w:qFormat/>
    <w:uiPriority w:val="0"/>
    <w:rPr>
      <w:color w:val="FFFFFF"/>
    </w:rPr>
  </w:style>
  <w:style w:type="character" w:customStyle="1" w:styleId="252">
    <w:name w:val="active"/>
    <w:basedOn w:val="49"/>
    <w:qFormat/>
    <w:uiPriority w:val="0"/>
    <w:rPr>
      <w:color w:val="00FF00"/>
      <w:shd w:val="clear" w:fill="111111"/>
    </w:rPr>
  </w:style>
  <w:style w:type="character" w:customStyle="1" w:styleId="253">
    <w:name w:val="active1"/>
    <w:basedOn w:val="49"/>
    <w:qFormat/>
    <w:uiPriority w:val="0"/>
    <w:rPr>
      <w:shd w:val="clear" w:fill="EC3535"/>
    </w:rPr>
  </w:style>
  <w:style w:type="character" w:customStyle="1" w:styleId="254">
    <w:name w:val="active2"/>
    <w:basedOn w:val="49"/>
    <w:qFormat/>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9865</Words>
  <Characters>10545</Characters>
  <Lines>115</Lines>
  <Paragraphs>32</Paragraphs>
  <TotalTime>9</TotalTime>
  <ScaleCrop>false</ScaleCrop>
  <LinksUpToDate>false</LinksUpToDate>
  <CharactersWithSpaces>11373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2023-11-02T00:38:44Z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