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翔鹭码头卸船机小车轨道配件更新</w:t>
      </w:r>
      <w:r>
        <w:rPr>
          <w:rFonts w:hint="eastAsia" w:ascii="微软雅黑" w:eastAsia="微软雅黑"/>
          <w:b/>
          <w:sz w:val="52"/>
          <w:szCs w:val="22"/>
          <w:u w:val="single"/>
          <w:lang w:eastAsia="zh-CN"/>
        </w:rPr>
        <w:t>项目</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（文件编号：FHC-PTCG20230823002）</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十</w:t>
      </w:r>
      <w:bookmarkStart w:id="16" w:name="_GoBack"/>
      <w:bookmarkEnd w:id="16"/>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55"/>
        <w:rPr>
          <w:lang w:eastAsia="zh-CN"/>
        </w:rPr>
      </w:pP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翔鹭码头卸船机小车轨道配件更新项目</w:t>
      </w:r>
      <w:r>
        <w:rPr>
          <w:rFonts w:hint="eastAsia"/>
          <w:b/>
          <w:bCs/>
          <w:sz w:val="32"/>
          <w:lang w:eastAsia="zh-CN"/>
        </w:rPr>
        <w:t>项</w:t>
      </w:r>
      <w:r>
        <w:rPr>
          <w:b/>
          <w:bCs/>
          <w:sz w:val="32"/>
          <w:lang w:eastAsia="zh-CN"/>
        </w:rPr>
        <w:t>目</w:t>
      </w:r>
      <w:r>
        <w:rPr>
          <w:rFonts w:hint="eastAsia"/>
          <w:b/>
          <w:bCs/>
          <w:sz w:val="32"/>
          <w:lang w:eastAsia="zh-CN"/>
        </w:rPr>
        <w:t>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翔鹭码头卸船机小车轨道配件更新</w:t>
      </w:r>
      <w:r>
        <w:rPr>
          <w:rFonts w:hint="eastAsia"/>
          <w:color w:val="000000" w:themeColor="text1"/>
          <w:u w:val="single"/>
          <w:lang w:eastAsia="zh-CN"/>
          <w14:textFill>
            <w14:solidFill>
              <w14:schemeClr w14:val="tx1"/>
            </w14:solidFill>
          </w14:textFill>
        </w:rPr>
        <w:t>项目（项目编号：FHC-PTCG20230823002）</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翔鹭码头卸船机小车轨道配件更新项目</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翔鹭码头卸船机小车轨道配件更新项目，详见发包说明书。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w:t>
      </w:r>
      <w:r>
        <w:rPr>
          <w:rFonts w:hint="eastAsia"/>
          <w:b w:val="0"/>
          <w:bCs w:val="0"/>
          <w:color w:val="FF0000"/>
          <w:sz w:val="24"/>
          <w:lang w:val="en-US" w:eastAsia="zh-CN"/>
        </w:rPr>
        <w:t>40万（不含税）最终价格不可超过比选控制价</w:t>
      </w:r>
      <w:r>
        <w:rPr>
          <w:rFonts w:hint="eastAsia"/>
          <w:b w:val="0"/>
          <w:bCs w:val="0"/>
          <w:sz w:val="24"/>
          <w:lang w:val="en-US" w:eastAsia="zh-CN"/>
        </w:rPr>
        <w:t>。</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4.工期要求：本项目为不定性的连续施工作业，乙方要按8#码头船舶装卸计划和甲方安排施工，施工期为15天完工，利用甲方船期间隙施工。</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5.施工范围: 轨道型号QU80、长60米*4条卸船机小车轨道。</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6.合同付款方式：</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 施工结束验收合格设备运行2个月后支付95﹪工程款，再过2个月后支付5﹪质保款。</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 本案无预付款，动员费，各类奖金，全部含于合约总价中。</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 实际结算以合同中施工项目和经甲方确认的实际发生工作量结算。结算时工程施工项目以实际工程量按综合单价核算，配件由甲方提供，乙方不得以任何理由要求追加。</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（1）施工方必须具有中华人民共和国独立法人资格施工方须具备中华人民共和国特种设备制造或安装改造维修许可证(起重机械)，承揽商需具备相应轨道维修经验。</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19"/>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lang w:eastAsia="zh-CN"/>
          <w14:textFill>
            <w14:solidFill>
              <w14:schemeClr w14:val="tx1"/>
            </w14:solidFill>
          </w14:textFill>
        </w:rPr>
        <w:t>日</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翔鹭码头卸船机小车轨道配件更新项目</w:t>
      </w:r>
      <w:r>
        <w:rPr>
          <w:rFonts w:hint="eastAsia"/>
          <w:sz w:val="24"/>
          <w:szCs w:val="24"/>
          <w:lang w:eastAsia="zh-CN"/>
        </w:rPr>
        <w:t>。</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xml:space="preserve">: </w:t>
      </w:r>
      <w:r>
        <w:rPr>
          <w:rFonts w:hint="eastAsia"/>
          <w:lang w:val="en-US" w:eastAsia="zh-CN"/>
        </w:rPr>
        <w:t>郑永锐</w:t>
      </w:r>
      <w:r>
        <w:rPr>
          <w:rFonts w:hint="default"/>
          <w:lang w:val="en-US" w:eastAsia="zh-CN"/>
        </w:rPr>
        <w:t xml:space="preserve"> </w:t>
      </w:r>
      <w:r>
        <w:rPr>
          <w:rFonts w:hint="eastAsia"/>
          <w:lang w:val="en-US" w:eastAsia="zh-CN"/>
        </w:rPr>
        <w:t>13959206220</w:t>
      </w:r>
      <w:r>
        <w:rPr>
          <w:rFonts w:hint="default"/>
          <w:lang w:val="en-US" w:eastAsia="zh-CN"/>
        </w:rPr>
        <w:t xml:space="preserve">, </w:t>
      </w:r>
      <w:r>
        <w:rPr>
          <w:rFonts w:hint="eastAsia"/>
          <w:lang w:val="en-US" w:eastAsia="zh-CN"/>
        </w:rPr>
        <w:t>13959206220</w:t>
      </w:r>
      <w:r>
        <w:rPr>
          <w:rFonts w:hint="default"/>
          <w:lang w:val="en-US" w:eastAsia="zh-CN"/>
        </w:rPr>
        <w:t>@</w:t>
      </w:r>
      <w:r>
        <w:rPr>
          <w:rFonts w:hint="eastAsia"/>
          <w:lang w:val="en-US" w:eastAsia="zh-CN"/>
        </w:rPr>
        <w:t>163</w:t>
      </w:r>
      <w:r>
        <w:rPr>
          <w:rFonts w:hint="default"/>
          <w:lang w:val="en-US" w:eastAsia="zh-CN"/>
        </w:rPr>
        <w:t>.com</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（1）施工方必须具有中华人民共和国独立法人资格，施工方须具备中华人民共和国特种设备制造或安装改造维修许可证(起重机械)，桥式起重机安装维修的A级。</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firstLine="48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19"/>
        <w:spacing w:line="360" w:lineRule="auto"/>
        <w:ind w:right="121" w:firstLine="480"/>
        <w:jc w:val="both"/>
        <w:rPr>
          <w:lang w:eastAsia="zh-CN"/>
        </w:rPr>
      </w:pPr>
    </w:p>
    <w:p>
      <w:pPr>
        <w:spacing w:line="321" w:lineRule="auto"/>
        <w:jc w:val="both"/>
        <w:rPr>
          <w:lang w:eastAsia="zh-CN"/>
        </w:rPr>
      </w:pP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40</w:t>
      </w:r>
      <w:r>
        <w:rPr>
          <w:rFonts w:hint="eastAsia"/>
          <w:b/>
          <w:color w:val="FF0000"/>
          <w:lang w:eastAsia="zh-CN"/>
        </w:rPr>
        <w:t>万元整（</w:t>
      </w:r>
      <w:r>
        <w:rPr>
          <w:rFonts w:hint="eastAsia"/>
          <w:b/>
          <w:color w:val="FF0000"/>
          <w:lang w:val="en-US" w:eastAsia="zh-CN"/>
        </w:rPr>
        <w:t>不含税价</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rFonts w:hint="eastAsia"/>
          <w:lang w:val="en-US" w:eastAsia="zh-CN"/>
        </w:rPr>
        <w:t>zyhe</w:t>
      </w:r>
      <w:r>
        <w:rPr>
          <w:rStyle w:val="53"/>
          <w:rFonts w:hint="eastAsia"/>
          <w:lang w:eastAsia="zh-CN"/>
        </w:rPr>
        <w:t>@fhcpec.com.cn</w:t>
      </w:r>
      <w:r>
        <w:rPr>
          <w:rStyle w:val="53"/>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采用商务报价决标评选的方式，从价格方面进行评选，满足</w:t>
      </w:r>
    </w:p>
    <w:p>
      <w:pPr>
        <w:tabs>
          <w:tab w:val="left" w:pos="709"/>
        </w:tabs>
        <w:spacing w:line="360" w:lineRule="auto"/>
        <w:ind w:firstLine="480"/>
        <w:rPr>
          <w:rFonts w:hint="eastAsia"/>
          <w:color w:val="000000"/>
          <w:sz w:val="24"/>
          <w:szCs w:val="24"/>
          <w:shd w:val="clear" w:color="auto" w:fill="FFFFFF"/>
          <w:lang w:eastAsia="zh-CN"/>
        </w:rPr>
      </w:pPr>
      <w:r>
        <w:rPr>
          <w:rFonts w:hint="eastAsia"/>
          <w:color w:val="000000"/>
          <w:sz w:val="24"/>
          <w:szCs w:val="24"/>
          <w:shd w:val="clear" w:color="auto" w:fill="FFFFFF"/>
          <w:lang w:eastAsia="zh-CN"/>
        </w:rPr>
        <w:t xml:space="preserve">1. </w:t>
      </w:r>
      <w:r>
        <w:rPr>
          <w:rFonts w:hint="eastAsia"/>
          <w:sz w:val="24"/>
          <w:szCs w:val="24"/>
          <w:lang w:val="en-US" w:eastAsia="zh-CN"/>
        </w:rPr>
        <w:t>施工结束验收合格设备运行2个月后支付95﹪工程款，再过2个月后支付5﹪质保款。</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2. 本案无预付款，动员费，各类奖金，全部含于合约总价中。</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3. 实际结算以合同中施工项目和经甲方确认的实际发生工作量结算。</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权属子公司“翔鹭码头投资管理（漳州）有限公司</w:t>
      </w:r>
      <w:r>
        <w:rPr>
          <w:rStyle w:val="49"/>
          <w:rFonts w:hint="eastAsia" w:ascii="Times New Roman" w:hAnsi="Times New Roman" w:cs="Times New Roman"/>
          <w:color w:val="FF0000"/>
          <w:lang w:eastAsia="zh-CN"/>
        </w:rPr>
        <w:t>”</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19"/>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19"/>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19"/>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19"/>
        <w:spacing w:line="360" w:lineRule="auto"/>
        <w:ind w:right="121" w:firstLine="480" w:firstLineChars="200"/>
        <w:jc w:val="both"/>
        <w:rPr>
          <w:lang w:eastAsia="zh-CN"/>
        </w:rPr>
      </w:pP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beforeLines="50" w:afterLines="50"/>
        <w:jc w:val="center"/>
        <w:rPr>
          <w:b/>
          <w:sz w:val="36"/>
          <w:szCs w:val="36"/>
        </w:rPr>
      </w:pPr>
      <w:bookmarkStart w:id="1" w:name="_Toc31173"/>
      <w:bookmarkStart w:id="2" w:name="_Toc14171"/>
      <w:bookmarkStart w:id="3" w:name="_Toc10991"/>
      <w:bookmarkStart w:id="4" w:name="_Toc2239"/>
      <w:bookmarkStart w:id="5" w:name="_Toc27787"/>
      <w:bookmarkStart w:id="6" w:name="_Toc23434"/>
      <w:bookmarkStart w:id="7" w:name="_Toc18049"/>
      <w:bookmarkStart w:id="8" w:name="_Toc31402"/>
      <w:bookmarkStart w:id="9" w:name="_Toc385779252"/>
      <w:bookmarkStart w:id="10" w:name="_Toc8520"/>
      <w:bookmarkStart w:id="11" w:name="_Toc17959"/>
      <w:bookmarkStart w:id="12" w:name="_Toc352146655"/>
      <w:bookmarkStart w:id="13" w:name="_Toc20273"/>
      <w:bookmarkStart w:id="14" w:name="_Toc20180"/>
      <w:bookmarkStart w:id="15" w:name="_Toc4114"/>
      <w:r>
        <w:rPr>
          <w:rFonts w:hint="eastAsia"/>
          <w:b/>
          <w:sz w:val="36"/>
          <w:szCs w:val="36"/>
        </w:rPr>
        <w:t>检维修合同</w:t>
      </w:r>
    </w:p>
    <w:p>
      <w:pPr>
        <w:spacing w:line="520" w:lineRule="exact"/>
        <w:rPr>
          <w:b/>
          <w:sz w:val="28"/>
          <w:szCs w:val="28"/>
        </w:rPr>
      </w:pPr>
      <w:r>
        <w:rPr>
          <w:rFonts w:hint="eastAsia"/>
          <w:b/>
          <w:sz w:val="28"/>
          <w:szCs w:val="28"/>
        </w:rPr>
        <w:t>甲方：翔鹭码头投资管理（漳州）有限公司</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rPr>
      </w:pPr>
      <w:r>
        <w:rPr>
          <w:rFonts w:hint="eastAsia"/>
          <w:sz w:val="24"/>
        </w:rPr>
        <w:t>就乙方承接甲方检维修项目事宜，甲乙双方根据《中华人民共和国民法典》及其他相关法律法规，本着平等互利原则，经友好协商，达成如下协议，共同遵照执行。</w:t>
      </w:r>
    </w:p>
    <w:p>
      <w:pPr>
        <w:spacing w:line="520" w:lineRule="exact"/>
        <w:ind w:firstLine="480" w:firstLineChars="200"/>
        <w:jc w:val="left"/>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520" w:lineRule="exact"/>
        <w:jc w:val="left"/>
        <w:rPr>
          <w:sz w:val="24"/>
          <w:u w:val="single"/>
        </w:rPr>
      </w:pP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r>
        <w:rPr>
          <w:rFonts w:hint="eastAsia"/>
          <w:sz w:val="24"/>
          <w:lang w:eastAsia="zh-CN"/>
        </w:rPr>
        <w:t>翔鹭码头卸船机小车轨道配件更新项目</w:t>
      </w:r>
    </w:p>
    <w:p>
      <w:pPr>
        <w:spacing w:line="520" w:lineRule="exact"/>
        <w:ind w:firstLine="240" w:firstLineChars="100"/>
        <w:rPr>
          <w:sz w:val="24"/>
          <w:u w:val="single"/>
        </w:rPr>
      </w:pPr>
      <w:r>
        <w:rPr>
          <w:rFonts w:hint="eastAsia"/>
          <w:sz w:val="24"/>
        </w:rPr>
        <w:t>1.2工程地址：</w:t>
      </w:r>
      <w:r>
        <w:rPr>
          <w:rFonts w:hint="eastAsia"/>
          <w:sz w:val="24"/>
          <w:lang w:eastAsia="zh-CN"/>
        </w:rPr>
        <w:t>漳州市古雷经济开发区古雷港区8#码头</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lang w:val="en-US" w:eastAsia="zh-CN"/>
        </w:rPr>
        <w:t>2023</w:t>
      </w:r>
      <w:r>
        <w:rPr>
          <w:rFonts w:hint="eastAsia"/>
          <w:sz w:val="24"/>
        </w:rPr>
        <w:t>年</w:t>
      </w:r>
      <w:r>
        <w:rPr>
          <w:rFonts w:hint="eastAsia"/>
          <w:sz w:val="24"/>
          <w:u w:val="single"/>
          <w:lang w:val="en-US" w:eastAsia="zh-CN"/>
        </w:rPr>
        <w:t>10</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lang w:val="en-US" w:eastAsia="zh-CN"/>
        </w:rPr>
        <w:t>2023</w:t>
      </w:r>
      <w:r>
        <w:rPr>
          <w:rFonts w:hint="eastAsia"/>
          <w:sz w:val="24"/>
        </w:rPr>
        <w:t>年</w:t>
      </w:r>
      <w:r>
        <w:rPr>
          <w:rFonts w:hint="eastAsia"/>
          <w:color w:val="000000"/>
          <w:szCs w:val="21"/>
          <w:u w:val="single"/>
          <w:lang w:val="en-US" w:eastAsia="zh-CN"/>
        </w:rPr>
        <w:t>10</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rFonts w:hint="eastAsia"/>
          <w:sz w:val="24"/>
        </w:rPr>
      </w:pPr>
      <w:r>
        <w:rPr>
          <w:rFonts w:hint="eastAsia"/>
          <w:sz w:val="24"/>
        </w:rPr>
        <w:t>GB6067-2014 起重机安全规程</w:t>
      </w:r>
    </w:p>
    <w:p>
      <w:pPr>
        <w:spacing w:line="520" w:lineRule="exact"/>
        <w:ind w:firstLine="240" w:firstLineChars="100"/>
        <w:rPr>
          <w:rFonts w:hint="eastAsia"/>
          <w:sz w:val="24"/>
        </w:rPr>
      </w:pPr>
      <w:r>
        <w:rPr>
          <w:rFonts w:hint="eastAsia"/>
          <w:sz w:val="24"/>
        </w:rPr>
        <w:t>GB5905-2011 起重机试验规范和程序</w:t>
      </w:r>
    </w:p>
    <w:p>
      <w:pPr>
        <w:spacing w:line="520" w:lineRule="exact"/>
        <w:ind w:firstLine="240" w:firstLineChars="100"/>
        <w:rPr>
          <w:rFonts w:hint="eastAsia"/>
          <w:sz w:val="24"/>
        </w:rPr>
      </w:pPr>
      <w:r>
        <w:rPr>
          <w:rFonts w:hint="eastAsia"/>
          <w:sz w:val="24"/>
        </w:rPr>
        <w:t>GB50278-2010起重设备安装工程施工及验收规范</w:t>
      </w:r>
    </w:p>
    <w:p>
      <w:pPr>
        <w:spacing w:line="520" w:lineRule="exact"/>
        <w:ind w:firstLine="240" w:firstLineChars="100"/>
        <w:rPr>
          <w:rFonts w:hint="eastAsia"/>
          <w:sz w:val="24"/>
        </w:rPr>
      </w:pPr>
      <w:r>
        <w:rPr>
          <w:rFonts w:hint="eastAsia"/>
          <w:sz w:val="24"/>
        </w:rPr>
        <w:t>GB/T 5905-1986   《起重机试验规范与程序》</w:t>
      </w:r>
    </w:p>
    <w:p>
      <w:pPr>
        <w:spacing w:line="520" w:lineRule="exact"/>
        <w:ind w:firstLine="240" w:firstLineChars="100"/>
        <w:rPr>
          <w:rFonts w:hint="eastAsia"/>
          <w:sz w:val="24"/>
        </w:rPr>
      </w:pPr>
      <w:r>
        <w:rPr>
          <w:rFonts w:hint="eastAsia"/>
          <w:sz w:val="24"/>
        </w:rPr>
        <w:t>TSG Q7015-2016   《起重机械定期检验规则》</w:t>
      </w:r>
    </w:p>
    <w:p>
      <w:pPr>
        <w:spacing w:line="520" w:lineRule="exact"/>
        <w:ind w:firstLine="240" w:firstLineChars="100"/>
        <w:rPr>
          <w:rFonts w:hint="eastAsia"/>
          <w:sz w:val="24"/>
        </w:rPr>
      </w:pPr>
      <w:r>
        <w:rPr>
          <w:rFonts w:hint="eastAsia"/>
          <w:sz w:val="24"/>
        </w:rPr>
        <w:t>GB/T 6067.1-2010 《起重机安全规范》</w:t>
      </w:r>
    </w:p>
    <w:p>
      <w:pPr>
        <w:spacing w:line="520" w:lineRule="exact"/>
        <w:ind w:firstLine="240" w:firstLineChars="100"/>
        <w:rPr>
          <w:rFonts w:hint="eastAsia"/>
          <w:sz w:val="24"/>
        </w:rPr>
      </w:pPr>
      <w:r>
        <w:rPr>
          <w:rFonts w:hint="eastAsia"/>
          <w:sz w:val="24"/>
        </w:rPr>
        <w:t>GB/T18224-2008   《桥式抓斗卸船机安全规范》</w:t>
      </w:r>
    </w:p>
    <w:p>
      <w:pPr>
        <w:spacing w:line="520" w:lineRule="exact"/>
        <w:ind w:firstLine="240" w:firstLineChars="100"/>
        <w:rPr>
          <w:rFonts w:hint="eastAsia"/>
          <w:sz w:val="24"/>
        </w:rPr>
      </w:pPr>
      <w:r>
        <w:rPr>
          <w:rFonts w:hint="eastAsia"/>
          <w:sz w:val="24"/>
        </w:rPr>
        <w:t>TB/T 1632.1-2004  《钢轨焊接第1部分：通用技术条件》</w:t>
      </w:r>
    </w:p>
    <w:p>
      <w:pPr>
        <w:spacing w:line="520" w:lineRule="exact"/>
        <w:ind w:firstLine="240" w:firstLineChars="100"/>
        <w:rPr>
          <w:rFonts w:hint="eastAsia"/>
          <w:sz w:val="24"/>
        </w:rPr>
      </w:pPr>
      <w:r>
        <w:rPr>
          <w:rFonts w:hint="eastAsia"/>
          <w:sz w:val="24"/>
        </w:rPr>
        <w:t>QB/CHEC.GY.003-2006  《轨道焊接通用工艺》及《轨道踏面堆焊工艺》</w:t>
      </w:r>
    </w:p>
    <w:p>
      <w:pPr>
        <w:spacing w:line="520" w:lineRule="exact"/>
        <w:ind w:firstLine="240" w:firstLineChars="100"/>
        <w:rPr>
          <w:rFonts w:hint="eastAsia"/>
          <w:sz w:val="24"/>
          <w:lang w:eastAsia="zh-CN"/>
        </w:rPr>
      </w:pPr>
      <w:r>
        <w:rPr>
          <w:rFonts w:hint="eastAsia"/>
          <w:sz w:val="24"/>
        </w:rPr>
        <w:t>CHEC-ZY-XCJ0701-001 《桥式抓斗卸船机安装及装配技术条件》</w:t>
      </w:r>
    </w:p>
    <w:p>
      <w:pPr>
        <w:spacing w:line="520" w:lineRule="exact"/>
        <w:ind w:firstLine="240" w:firstLineChars="100"/>
        <w:rPr>
          <w:rFonts w:hint="eastAsia"/>
          <w:sz w:val="24"/>
          <w:lang w:eastAsia="zh-CN"/>
        </w:rPr>
      </w:pPr>
      <w:r>
        <w:rPr>
          <w:rFonts w:hint="eastAsia"/>
          <w:sz w:val="24"/>
          <w:lang w:eastAsia="zh-CN"/>
        </w:rPr>
        <w:t xml:space="preserve">GB/T10183-2018  </w:t>
      </w:r>
      <w:r>
        <w:rPr>
          <w:rFonts w:hint="eastAsia"/>
          <w:sz w:val="24"/>
        </w:rPr>
        <w:t>《</w:t>
      </w:r>
      <w:r>
        <w:rPr>
          <w:rFonts w:hint="eastAsia"/>
          <w:sz w:val="24"/>
          <w:lang w:eastAsia="zh-CN"/>
        </w:rPr>
        <w:t>起重机车轮及大车和小车轨道公差</w:t>
      </w:r>
      <w:r>
        <w:rPr>
          <w:rFonts w:hint="eastAsia"/>
          <w:sz w:val="24"/>
        </w:rPr>
        <w:t>》</w:t>
      </w:r>
      <w:r>
        <w:rPr>
          <w:rFonts w:hint="eastAsia"/>
          <w:sz w:val="24"/>
          <w:lang w:eastAsia="zh-CN"/>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3.1工程开工前甲方向乙方提供施工图纸（如有）一份，並根据现场实际情况进行技术交底。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ind w:left="611" w:leftChars="114" w:hanging="360" w:hangingChars="150"/>
        <w:rPr>
          <w:sz w:val="24"/>
        </w:rPr>
      </w:pPr>
      <w:r>
        <w:rPr>
          <w:rFonts w:hint="eastAsia"/>
          <w:sz w:val="24"/>
        </w:rPr>
        <w:t>4、通知与变更</w:t>
      </w:r>
    </w:p>
    <w:p>
      <w:pPr>
        <w:spacing w:line="520" w:lineRule="exact"/>
        <w:ind w:left="611" w:leftChars="114" w:hanging="360" w:hangingChars="150"/>
        <w:rPr>
          <w:sz w:val="24"/>
        </w:rPr>
      </w:pPr>
      <w:r>
        <w:rPr>
          <w:rFonts w:hint="eastAsia"/>
          <w:sz w:val="24"/>
        </w:rPr>
        <w:t>4.1与合同有关的通知、批准、证明、证书、指示、要求、请求、同意、意见、确定和决定等，均应采用书面形式。</w:t>
      </w:r>
    </w:p>
    <w:p>
      <w:pPr>
        <w:spacing w:line="520" w:lineRule="exact"/>
        <w:ind w:left="611" w:leftChars="114" w:hanging="360" w:hangingChars="150"/>
        <w:rPr>
          <w:sz w:val="24"/>
        </w:rPr>
      </w:pPr>
      <w:r>
        <w:rPr>
          <w:sz w:val="24"/>
        </w:rPr>
        <w:t>4.2</w:t>
      </w:r>
      <w:r>
        <w:rPr>
          <w:rFonts w:hint="eastAsia"/>
          <w:sz w:val="24"/>
        </w:rPr>
        <w:t>凡涉及本合同工程质量、标准、施工方式、价款的变更均应经甲方确认并加盖甲方公章后始得生效。</w:t>
      </w:r>
    </w:p>
    <w:p>
      <w:pPr>
        <w:spacing w:line="520" w:lineRule="exact"/>
        <w:rPr>
          <w:b/>
          <w:sz w:val="28"/>
          <w:szCs w:val="28"/>
        </w:rPr>
      </w:pPr>
      <w:r>
        <w:rPr>
          <w:rFonts w:hint="eastAsia"/>
          <w:b/>
          <w:sz w:val="28"/>
          <w:szCs w:val="28"/>
        </w:rPr>
        <w:t>第二条   承包方式及结算办法：</w:t>
      </w:r>
    </w:p>
    <w:p>
      <w:pPr>
        <w:spacing w:line="520" w:lineRule="exact"/>
        <w:ind w:firstLine="480" w:firstLineChars="200"/>
        <w:rPr>
          <w:rFonts w:hint="eastAsia"/>
          <w:sz w:val="24"/>
          <w:lang w:eastAsia="zh-CN"/>
        </w:rPr>
      </w:pPr>
      <w:r>
        <w:rPr>
          <w:rFonts w:hint="eastAsia"/>
          <w:sz w:val="24"/>
          <w:lang w:eastAsia="zh-CN"/>
        </w:rPr>
        <w:t>得标承包商应派有经验人员为项目经理，总体负责进度、环安及施工质量 ，施工前应完成施工方案并得到甲方相关部门人员审批。详见发包说明第十七款。</w:t>
      </w:r>
    </w:p>
    <w:p>
      <w:pPr>
        <w:spacing w:line="520" w:lineRule="exact"/>
        <w:ind w:firstLine="480" w:firstLineChars="200"/>
        <w:rPr>
          <w:rFonts w:hint="eastAsia"/>
          <w:b/>
          <w:sz w:val="28"/>
          <w:szCs w:val="28"/>
          <w:lang w:eastAsia="zh-CN"/>
        </w:rPr>
      </w:pPr>
      <w:r>
        <w:rPr>
          <w:rFonts w:hint="eastAsia"/>
          <w:sz w:val="24"/>
          <w:lang w:eastAsia="zh-CN"/>
        </w:rPr>
        <w:t>结算时工程施工项目以实际工程量按综合单价核算，配件由甲方提供，乙方不得以任何理由要求追加。</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w:t>
      </w:r>
      <w:r>
        <w:rPr>
          <w:rFonts w:hint="eastAsia" w:ascii="宋体" w:hAnsi="宋体"/>
          <w:sz w:val="24"/>
          <w:lang w:eastAsia="zh-CN"/>
        </w:rPr>
        <w:t>《福建福海创石油化工有限公司》、《翔鹭码头投资管理（漳州）有限公司》承揽商HSE管理规定</w:t>
      </w:r>
      <w:r>
        <w:rPr>
          <w:rFonts w:hint="eastAsia" w:ascii="宋体" w:hAnsi="宋体"/>
          <w:sz w:val="24"/>
        </w:rPr>
        <w:t>，检维修工程量以现场实际的工程量计算，工程量需经甲方书面授权的人员签证确认。</w:t>
      </w:r>
    </w:p>
    <w:p>
      <w:pPr>
        <w:spacing w:line="520" w:lineRule="exact"/>
        <w:ind w:firstLine="360" w:firstLineChars="150"/>
        <w:rPr>
          <w:rFonts w:hint="eastAsia" w:ascii="宋体" w:hAnsi="宋体"/>
          <w:sz w:val="24"/>
        </w:rPr>
      </w:pPr>
      <w:r>
        <w:rPr>
          <w:rFonts w:hint="eastAsia"/>
          <w:sz w:val="24"/>
        </w:rPr>
        <w:t>1.2</w:t>
      </w:r>
      <w:r>
        <w:rPr>
          <w:rFonts w:hint="eastAsia" w:ascii="宋体" w:hAnsi="宋体"/>
          <w:sz w:val="24"/>
        </w:rPr>
        <w:t>检修价</w:t>
      </w:r>
    </w:p>
    <w:p>
      <w:pPr>
        <w:tabs>
          <w:tab w:val="left" w:pos="709"/>
        </w:tabs>
        <w:spacing w:line="360" w:lineRule="auto"/>
        <w:ind w:firstLine="480"/>
        <w:rPr>
          <w:rFonts w:hint="eastAsia" w:ascii="宋体" w:hAnsi="宋体"/>
          <w:sz w:val="24"/>
          <w:lang w:eastAsia="zh-CN"/>
        </w:rPr>
      </w:pPr>
      <w:r>
        <w:rPr>
          <w:rFonts w:hint="eastAsia" w:ascii="宋体" w:hAnsi="宋体"/>
          <w:sz w:val="24"/>
          <w:lang w:val="en-US" w:eastAsia="zh-CN"/>
        </w:rPr>
        <w:t>（1）.</w:t>
      </w:r>
      <w:r>
        <w:rPr>
          <w:rFonts w:hint="eastAsia"/>
          <w:sz w:val="24"/>
          <w:szCs w:val="24"/>
          <w:lang w:val="en-US" w:eastAsia="zh-CN"/>
        </w:rPr>
        <w:t>施工结束验收合格设备运行2个月后支付95﹪工程款，再过2个月后支付5﹪质保款。</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 本案无预付款，动员费，各类奖金，全部含于合约总价中。</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 实际结算以合同中施工项目和经甲方确认的实际发生工作量结算。</w:t>
      </w:r>
    </w:p>
    <w:p>
      <w:pPr>
        <w:spacing w:line="520" w:lineRule="exact"/>
        <w:ind w:firstLine="240" w:firstLineChars="100"/>
        <w:rPr>
          <w:sz w:val="24"/>
        </w:rPr>
      </w:pPr>
      <w:r>
        <w:rPr>
          <w:rFonts w:hint="eastAsia"/>
          <w:sz w:val="24"/>
        </w:rPr>
        <w:t>2、付款方式</w:t>
      </w:r>
    </w:p>
    <w:p>
      <w:pPr>
        <w:spacing w:line="520" w:lineRule="exact"/>
        <w:ind w:firstLine="480" w:firstLineChars="200"/>
        <w:rPr>
          <w:sz w:val="24"/>
        </w:rPr>
      </w:pPr>
      <w:r>
        <w:rPr>
          <w:rFonts w:hint="eastAsia"/>
          <w:sz w:val="24"/>
          <w:lang w:val="en-US" w:eastAsia="zh-CN"/>
        </w:rPr>
        <w:t>全项</w:t>
      </w:r>
      <w:r>
        <w:rPr>
          <w:rFonts w:hint="eastAsia"/>
          <w:sz w:val="24"/>
        </w:rPr>
        <w:t>检维修完工并经甲方验收合格后一个月内，乙方提交结算资料给供甲方审核，甲方审核完成后，乙方根据合同约定及甲方要求，开具相关税项专用发票，甲方收到乙方发票后</w:t>
      </w:r>
      <w:r>
        <w:rPr>
          <w:rFonts w:hint="eastAsia" w:ascii="宋体" w:hAnsi="宋体"/>
          <w:color w:val="000000"/>
          <w:szCs w:val="21"/>
          <w:u w:val="single"/>
          <w:lang w:val="en-US" w:eastAsia="zh-CN"/>
        </w:rPr>
        <w:t>30</w:t>
      </w:r>
      <w:r>
        <w:rPr>
          <w:rFonts w:hint="eastAsia"/>
          <w:sz w:val="24"/>
        </w:rPr>
        <w:t>个工作日内向乙方支付该单项项目结算价款的</w:t>
      </w:r>
      <w:r>
        <w:rPr>
          <w:rFonts w:hint="eastAsia" w:ascii="宋体" w:hAnsi="宋体"/>
          <w:color w:val="000000"/>
          <w:szCs w:val="21"/>
          <w:u w:val="single"/>
          <w:lang w:val="en-US" w:eastAsia="zh-CN"/>
        </w:rPr>
        <w:t>95</w:t>
      </w:r>
      <w:r>
        <w:rPr>
          <w:rFonts w:hint="eastAsia"/>
          <w:sz w:val="24"/>
        </w:rPr>
        <w:t xml:space="preserve"> %，剩余</w:t>
      </w:r>
      <w:r>
        <w:rPr>
          <w:rFonts w:hint="eastAsia" w:ascii="宋体" w:hAnsi="宋体"/>
          <w:color w:val="000000"/>
          <w:szCs w:val="21"/>
          <w:u w:val="single"/>
          <w:lang w:val="en-US" w:eastAsia="zh-CN"/>
        </w:rPr>
        <w:t>5</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tabs>
          <w:tab w:val="left" w:pos="2010"/>
        </w:tabs>
        <w:spacing w:line="520" w:lineRule="exact"/>
        <w:ind w:firstLine="480" w:firstLineChars="200"/>
        <w:rPr>
          <w:rFonts w:hint="eastAsia"/>
          <w:sz w:val="24"/>
          <w:lang w:eastAsia="zh-CN"/>
        </w:rPr>
      </w:pPr>
      <w:r>
        <w:rPr>
          <w:rFonts w:hint="eastAsia"/>
          <w:sz w:val="24"/>
          <w:lang w:eastAsia="zh-CN"/>
        </w:rPr>
        <w:t>本项目为不定性的连续施工作业，乙方要按8#码头船舶装卸计划和甲方安排施工，施工期为15天完工，利用甲方船期间隙施工。</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1.1甲方有权对进维修项目的质量、进度、安全等进行监督检查，协调检维修施工中的有关事项，并对乙方检维修施工进行全过程跟踪监督和管理。甲方履行协调义务或行使监督管理权利，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sz w:val="24"/>
        </w:rPr>
        <w:t>1</w:t>
      </w:r>
      <w:r>
        <w:rPr>
          <w:rFonts w:hint="eastAsia"/>
          <w:sz w:val="24"/>
        </w:rPr>
        <w:t>、乙方严格按本合同约定提供检维修服务，严格按施工验收标准组织施工及验收，施工质量达到约定标准。验收合格以甲方书面确认为准。</w:t>
      </w:r>
    </w:p>
    <w:p>
      <w:pPr>
        <w:tabs>
          <w:tab w:val="left" w:pos="2010"/>
        </w:tabs>
        <w:spacing w:line="520" w:lineRule="exact"/>
        <w:ind w:firstLine="241" w:firstLineChars="100"/>
        <w:rPr>
          <w:b/>
          <w:sz w:val="24"/>
        </w:rPr>
      </w:pPr>
      <w:r>
        <w:rPr>
          <w:b/>
          <w:sz w:val="24"/>
        </w:rPr>
        <w:t>2</w:t>
      </w:r>
      <w:r>
        <w:rPr>
          <w:rFonts w:hint="eastAsia"/>
          <w:b/>
          <w:sz w:val="24"/>
        </w:rPr>
        <w:t>、工程质量达不到约定标准的部分，乙方应返工直至达到约定标准为止，乙方应承担因返工所发生的一切施工费用，包含配件费用和人工费用等。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w:t>
      </w:r>
      <w:r>
        <w:rPr>
          <w:rFonts w:hint="eastAsia"/>
          <w:b/>
          <w:sz w:val="24"/>
        </w:rPr>
        <w:t>因乙方未按合同约定标准提供检维修服务造成设备事故或设备无法正常使用的，甲方有权要求乙方赔偿损失；赔偿金额从支付给乙方的应付款项中扣除，应付款项不足扣除的，乙方仍需赔偿。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lang w:val="en-US" w:eastAsia="zh-CN"/>
        </w:rPr>
        <w:t>1</w:t>
      </w:r>
      <w:r>
        <w:rPr>
          <w:rFonts w:hint="eastAsia"/>
          <w:sz w:val="24"/>
        </w:rPr>
        <w:t>年的保修服务，保修期自单项检维修施工验收合格之日起计算。</w:t>
      </w:r>
    </w:p>
    <w:p>
      <w:pPr>
        <w:tabs>
          <w:tab w:val="left" w:pos="2010"/>
        </w:tabs>
        <w:spacing w:line="520" w:lineRule="exact"/>
        <w:rPr>
          <w:b/>
          <w:sz w:val="24"/>
        </w:rPr>
      </w:pPr>
      <w:r>
        <w:rPr>
          <w:rFonts w:hint="eastAsia"/>
          <w:b/>
          <w:sz w:val="24"/>
        </w:rPr>
        <w:t>2.乙方应在保修期内按照甲方要求提供免费保修服务，确保检维修设备的正常运行。乙方未在48小时内或者甲方另行指定的时间内完成保修服务的，甲方有权委托第三方提供保修服务，费用由乙方承担，并有权从未付款项中直接扣除，不足的有权向乙方追偿。</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b/>
          <w:sz w:val="24"/>
        </w:rPr>
      </w:pPr>
      <w:r>
        <w:rPr>
          <w:rFonts w:hint="eastAsia"/>
          <w:sz w:val="24"/>
        </w:rPr>
        <w:t>2、违约：任何一方未履行合同义务或履行合同义务不符合约定要求，应承担违约责任并向对方支付违约金，具体以下列约定为准。</w:t>
      </w:r>
      <w:r>
        <w:rPr>
          <w:rFonts w:hint="eastAsia"/>
          <w:b/>
          <w:sz w:val="24"/>
        </w:rPr>
        <w:t>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2.1 甲方无故未按照合同约定支付检维修服务费的，按照全国银行间同业拆借中心公布的一年期贷款市场报价利率支付利息。</w:t>
      </w:r>
    </w:p>
    <w:p>
      <w:pPr>
        <w:tabs>
          <w:tab w:val="left" w:pos="2010"/>
        </w:tabs>
        <w:spacing w:line="520" w:lineRule="exact"/>
        <w:ind w:firstLine="241" w:firstLineChars="100"/>
        <w:rPr>
          <w:b/>
          <w:sz w:val="24"/>
        </w:rPr>
      </w:pPr>
      <w:r>
        <w:rPr>
          <w:rFonts w:hint="eastAsia"/>
          <w:b/>
          <w:sz w:val="24"/>
        </w:rPr>
        <w:t>2.2 乙方提供的检修服务达不到合同约定的质量标准，乙方应无偿返修或返工，并承担由此给甲方造成的损失。</w:t>
      </w:r>
    </w:p>
    <w:p>
      <w:pPr>
        <w:tabs>
          <w:tab w:val="left" w:pos="2010"/>
        </w:tabs>
        <w:spacing w:line="520" w:lineRule="exact"/>
        <w:ind w:firstLine="241" w:firstLineChars="100"/>
        <w:rPr>
          <w:b/>
          <w:sz w:val="24"/>
        </w:rPr>
      </w:pPr>
      <w:r>
        <w:rPr>
          <w:rFonts w:hint="eastAsia"/>
          <w:b/>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1" w:firstLineChars="100"/>
        <w:rPr>
          <w:b/>
          <w:sz w:val="24"/>
        </w:rPr>
      </w:pPr>
      <w:r>
        <w:rPr>
          <w:rFonts w:hint="eastAsia"/>
          <w:b/>
          <w:sz w:val="24"/>
        </w:rPr>
        <w:t>2.4 乙方未在甲方规定的工期期限内完成检维修施工的（检修服务达不到合同约定的标准视为逾期），每逾期一日，甲方有权扣减该次检维修费用</w:t>
      </w:r>
      <w:r>
        <w:rPr>
          <w:rFonts w:hint="eastAsia" w:ascii="宋体" w:hAnsi="宋体"/>
          <w:b/>
          <w:color w:val="000000"/>
          <w:szCs w:val="21"/>
          <w:u w:val="single"/>
          <w:lang w:val="en-US" w:eastAsia="zh-CN"/>
        </w:rPr>
        <w:t>0.1</w:t>
      </w:r>
      <w:r>
        <w:rPr>
          <w:rFonts w:hint="eastAsia"/>
          <w:b/>
          <w:sz w:val="24"/>
        </w:rPr>
        <w:t xml:space="preserve"> %的违约金；逾期超过</w:t>
      </w:r>
      <w:r>
        <w:rPr>
          <w:rFonts w:hint="eastAsia" w:ascii="宋体" w:hAnsi="宋体"/>
          <w:b/>
          <w:color w:val="000000"/>
          <w:szCs w:val="21"/>
          <w:u w:val="single"/>
          <w:lang w:val="en-US" w:eastAsia="zh-CN"/>
        </w:rPr>
        <w:t>20</w:t>
      </w:r>
      <w:r>
        <w:rPr>
          <w:rFonts w:hint="eastAsia"/>
          <w:b/>
          <w:sz w:val="24"/>
        </w:rPr>
        <w:t>日的，甲方还有权解除本合同、拒绝结算，并要求乙方赔偿损失。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1" w:firstLineChars="100"/>
        <w:rPr>
          <w:b/>
          <w:sz w:val="24"/>
        </w:rPr>
      </w:pPr>
      <w:r>
        <w:rPr>
          <w:rFonts w:hint="eastAsia"/>
          <w:b/>
          <w:sz w:val="24"/>
        </w:rPr>
        <w:t>2.6 乙方违反本合同约定，经甲方指出后未在甲方规定期限更正的，甲方视情况提前解除本合同，并有权要求乙方支付合同总价 10%的违约金，违约金不足以弥补甲方损失的，甲方有权追偿。</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1.本合同经双方签订后生效。合同正本肆份，甲方执叁份，乙方执壹份。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sectPr>
          <w:pgSz w:w="11906" w:h="16838"/>
          <w:pgMar w:top="1440" w:right="1800" w:bottom="1440" w:left="1800" w:header="851" w:footer="992" w:gutter="0"/>
          <w:cols w:space="425" w:num="1"/>
          <w:docGrid w:type="lines" w:linePitch="312" w:charSpace="0"/>
        </w:sectPr>
      </w:pPr>
    </w:p>
    <w:p>
      <w:pPr>
        <w:tabs>
          <w:tab w:val="left" w:pos="2010"/>
        </w:tabs>
        <w:spacing w:line="520" w:lineRule="exact"/>
        <w:ind w:firstLine="720" w:firstLineChars="300"/>
        <w:jc w:val="both"/>
        <w:rPr>
          <w:sz w:val="24"/>
        </w:rPr>
      </w:pPr>
      <w:r>
        <w:rPr>
          <w:rFonts w:hint="eastAsia"/>
          <w:sz w:val="24"/>
        </w:rPr>
        <w:t>甲方：（盖章）翔鹭码头投</w:t>
      </w:r>
      <w:r>
        <w:rPr>
          <w:rFonts w:hint="eastAsia"/>
          <w:sz w:val="24"/>
          <w:lang w:val="en-US" w:eastAsia="zh-CN"/>
        </w:rPr>
        <w:t>资</w:t>
      </w:r>
      <w:r>
        <w:rPr>
          <w:rFonts w:hint="eastAsia"/>
          <w:sz w:val="24"/>
        </w:rPr>
        <w:t xml:space="preserve">管理（漳州）有限公司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住所地：福建省漳州古雷经济开发区腾龙路86号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ind w:firstLine="960" w:firstLineChars="400"/>
        <w:rPr>
          <w:rFonts w:hint="eastAsia"/>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rPr>
          <w:rFonts w:hint="eastAsia"/>
          <w:sz w:val="24"/>
        </w:rPr>
      </w:pPr>
    </w:p>
    <w:p>
      <w:pPr>
        <w:tabs>
          <w:tab w:val="left" w:pos="2010"/>
        </w:tabs>
        <w:spacing w:line="520" w:lineRule="exact"/>
        <w:ind w:firstLine="720" w:firstLineChars="300"/>
        <w:rPr>
          <w:sz w:val="24"/>
        </w:rPr>
      </w:pPr>
      <w:r>
        <w:rPr>
          <w:rFonts w:hint="eastAsia"/>
          <w:sz w:val="24"/>
        </w:rPr>
        <w:t xml:space="preserve">乙方：（盖章）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rPr>
          <w:rFonts w:hint="eastAsia" w:eastAsia="宋体"/>
          <w:lang w:val="en-US" w:eastAsia="zh-CN"/>
        </w:rPr>
        <w:sectPr>
          <w:type w:val="continuous"/>
          <w:pgSz w:w="11906" w:h="16838"/>
          <w:pgMar w:top="1440" w:right="1800" w:bottom="1440" w:left="1800" w:header="851" w:footer="992" w:gutter="0"/>
          <w:cols w:space="425" w:num="2"/>
          <w:docGrid w:type="lines" w:linePitch="312" w:charSpace="0"/>
        </w:sect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55"/>
        <w:rPr>
          <w:b/>
          <w:bCs/>
          <w:sz w:val="24"/>
          <w:szCs w:val="24"/>
        </w:rPr>
      </w:pPr>
    </w:p>
    <w:p>
      <w:pPr>
        <w:pStyle w:val="55"/>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翔鹭码头卸船机小车轨道配件更新</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5"/>
        <w:jc w:val="center"/>
      </w:pPr>
    </w:p>
    <w:p>
      <w:pPr>
        <w:pStyle w:val="55"/>
        <w:jc w:val="center"/>
      </w:pPr>
    </w:p>
    <w:p>
      <w:pPr>
        <w:pStyle w:val="55"/>
        <w:jc w:val="center"/>
      </w:pPr>
    </w:p>
    <w:p>
      <w:pPr>
        <w:pStyle w:val="55"/>
        <w:jc w:val="center"/>
      </w:pPr>
    </w:p>
    <w:p>
      <w:pPr>
        <w:pStyle w:val="55"/>
        <w:jc w:val="center"/>
      </w:pPr>
    </w:p>
    <w:p>
      <w:pPr>
        <w:pStyle w:val="55"/>
      </w:pPr>
    </w:p>
    <w:p>
      <w:pPr>
        <w:pStyle w:val="55"/>
      </w:pPr>
    </w:p>
    <w:p>
      <w:pPr>
        <w:pStyle w:val="55"/>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5"/>
      </w:pPr>
    </w:p>
    <w:p>
      <w:pPr>
        <w:pStyle w:val="55"/>
      </w:pPr>
    </w:p>
    <w:p>
      <w:pPr>
        <w:pStyle w:val="55"/>
      </w:pPr>
    </w:p>
    <w:p>
      <w:pPr>
        <w:pStyle w:val="55"/>
      </w:pPr>
    </w:p>
    <w:p>
      <w:pPr>
        <w:spacing w:line="500" w:lineRule="exact"/>
        <w:jc w:val="center"/>
        <w:rPr>
          <w:b/>
          <w:bCs/>
          <w:sz w:val="36"/>
          <w:szCs w:val="36"/>
          <w:lang w:eastAsia="zh-CN"/>
        </w:rPr>
      </w:pPr>
      <w:r>
        <w:rPr>
          <w:rFonts w:hint="eastAsia"/>
          <w:b/>
          <w:bCs/>
          <w:sz w:val="36"/>
          <w:szCs w:val="36"/>
          <w:lang w:eastAsia="zh-CN"/>
        </w:rPr>
        <w:t>营业执照复印件</w:t>
      </w: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翔鹭码头卸船机小车轨道配件更新项目</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pPr w:leftFromText="180" w:rightFromText="180" w:vertAnchor="text" w:horzAnchor="page" w:tblpX="1188" w:tblpY="301"/>
        <w:tblOverlap w:val="never"/>
        <w:tblW w:w="10348" w:type="dxa"/>
        <w:tblInd w:w="0" w:type="dxa"/>
        <w:tblLayout w:type="fixed"/>
        <w:tblCellMar>
          <w:top w:w="0" w:type="dxa"/>
          <w:left w:w="108" w:type="dxa"/>
          <w:bottom w:w="0" w:type="dxa"/>
          <w:right w:w="108" w:type="dxa"/>
        </w:tblCellMar>
      </w:tblPr>
      <w:tblGrid>
        <w:gridCol w:w="709"/>
        <w:gridCol w:w="992"/>
        <w:gridCol w:w="1843"/>
        <w:gridCol w:w="1276"/>
        <w:gridCol w:w="1134"/>
        <w:gridCol w:w="1417"/>
        <w:gridCol w:w="1276"/>
        <w:gridCol w:w="1701"/>
      </w:tblGrid>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序号</w:t>
            </w:r>
          </w:p>
        </w:tc>
        <w:tc>
          <w:tcPr>
            <w:tcW w:w="992"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w:hAnsi="Arial" w:eastAsia="楷体_GB2312" w:cs="Arial"/>
                <w:lang w:eastAsia="zh-CN"/>
              </w:rPr>
            </w:pPr>
            <w:r>
              <w:rPr>
                <w:rFonts w:hint="eastAsia" w:ascii="Arial" w:hAnsi="Arial" w:eastAsia="楷体_GB2312" w:cs="Arial"/>
                <w:lang w:eastAsia="zh-CN"/>
              </w:rPr>
              <w:t>机构</w:t>
            </w:r>
          </w:p>
          <w:p>
            <w:pPr>
              <w:widowControl/>
              <w:jc w:val="center"/>
              <w:rPr>
                <w:rFonts w:hint="eastAsia" w:ascii="Arial" w:hAnsi="Arial" w:eastAsia="楷体_GB2312" w:cs="Arial"/>
                <w:lang w:eastAsia="zh-CN"/>
              </w:rPr>
            </w:pPr>
            <w:r>
              <w:rPr>
                <w:rFonts w:hint="eastAsia" w:ascii="Arial" w:hAnsi="Arial" w:eastAsia="楷体_GB2312" w:cs="Arial"/>
                <w:lang w:eastAsia="zh-CN"/>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项目名称</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型号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规格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总量</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结算单位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综合单价（元）</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1</w:t>
            </w:r>
          </w:p>
        </w:tc>
        <w:tc>
          <w:tcPr>
            <w:tcW w:w="992" w:type="dxa"/>
            <w:vMerge w:val="restart"/>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小车</w:t>
            </w:r>
          </w:p>
          <w:p>
            <w:pPr>
              <w:widowControl/>
              <w:jc w:val="center"/>
              <w:rPr>
                <w:rFonts w:hint="eastAsia" w:ascii="Arial" w:hAnsi="Arial" w:eastAsia="楷体_GB2312" w:cs="Arial"/>
                <w:lang w:eastAsia="zh-CN"/>
              </w:rPr>
            </w:pPr>
            <w:r>
              <w:rPr>
                <w:rFonts w:hint="eastAsia" w:ascii="Arial" w:hAnsi="Arial" w:eastAsia="楷体_GB2312" w:cs="Arial"/>
                <w:lang w:eastAsia="zh-CN"/>
              </w:rPr>
              <w:t>轨道</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轨道调整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QU80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A75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2</w:t>
            </w:r>
          </w:p>
        </w:tc>
        <w:tc>
          <w:tcPr>
            <w:tcW w:w="992" w:type="dxa"/>
            <w:vMerge w:val="continue"/>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橡胶垫更换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宽130m厚7mm/GD190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color w:val="000000"/>
                <w:sz w:val="20"/>
                <w:szCs w:val="20"/>
              </w:rPr>
              <w:t>三元丙合成橡胶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3</w:t>
            </w:r>
          </w:p>
        </w:tc>
        <w:tc>
          <w:tcPr>
            <w:tcW w:w="992" w:type="dxa"/>
            <w:vMerge w:val="continue"/>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螺栓更换</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M16*40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2400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4</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定位块焊接</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sz w:val="21"/>
                <w:szCs w:val="21"/>
              </w:rPr>
              <w:t>50*25*30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120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5</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color w:val="000000"/>
                <w:sz w:val="20"/>
                <w:szCs w:val="20"/>
              </w:rPr>
              <w:t>压板底座</w:t>
            </w:r>
            <w:r>
              <w:rPr>
                <w:rFonts w:hint="eastAsia" w:eastAsia="宋体"/>
                <w:color w:val="000000"/>
                <w:sz w:val="20"/>
                <w:szCs w:val="20"/>
                <w:lang w:eastAsia="zh-CN"/>
              </w:rPr>
              <w:t>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B3a</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6</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0"/>
                <w:szCs w:val="20"/>
              </w:rPr>
            </w:pPr>
            <w:r>
              <w:rPr>
                <w:rFonts w:hint="eastAsia" w:ascii="Arial" w:hAnsi="Arial" w:eastAsia="楷体_GB2312" w:cs="Arial"/>
                <w:lang w:eastAsia="zh-CN"/>
              </w:rPr>
              <w:t>承轨梁油漆</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48</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平方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469" w:hRule="atLeast"/>
        </w:trPr>
        <w:tc>
          <w:tcPr>
            <w:tcW w:w="10348"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总计（含税）：人民币      元（含    %增值税）</w:t>
            </w:r>
          </w:p>
        </w:tc>
      </w:tr>
    </w:tbl>
    <w:p>
      <w:pPr>
        <w:widowControl/>
        <w:autoSpaceDE/>
        <w:autoSpaceDN/>
        <w:jc w:val="center"/>
        <w:rPr>
          <w:rFonts w:hint="eastAsia"/>
          <w:b/>
          <w:bCs/>
          <w:sz w:val="24"/>
          <w:szCs w:val="24"/>
          <w:lang w:eastAsia="zh-CN"/>
        </w:rPr>
      </w:pPr>
      <w:r>
        <w:rPr>
          <w:rFonts w:hint="eastAsia"/>
          <w:b/>
          <w:bCs/>
          <w:sz w:val="24"/>
          <w:szCs w:val="24"/>
          <w:lang w:val="en-US" w:eastAsia="zh-CN"/>
        </w:rPr>
        <w:t>翔鹭码头卸船机小车轨道配件更新</w:t>
      </w:r>
      <w:r>
        <w:rPr>
          <w:rFonts w:hint="eastAsia"/>
          <w:b/>
          <w:bCs/>
          <w:sz w:val="24"/>
          <w:szCs w:val="24"/>
          <w:lang w:eastAsia="zh-CN"/>
        </w:rPr>
        <w:t>项目价格清单</w:t>
      </w:r>
    </w:p>
    <w:tbl>
      <w:tblPr>
        <w:tblStyle w:val="46"/>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55"/>
              <w:numPr>
                <w:ilvl w:val="0"/>
                <w:numId w:val="7"/>
              </w:numPr>
              <w:rPr>
                <w:rFonts w:hint="eastAsia"/>
                <w:b w:val="0"/>
                <w:bCs w:val="0"/>
                <w:sz w:val="24"/>
                <w:lang w:val="en-US" w:eastAsia="zh-CN"/>
              </w:rPr>
            </w:pPr>
            <w:r>
              <w:rPr>
                <w:rFonts w:hint="eastAsia"/>
                <w:b w:val="0"/>
                <w:bCs w:val="0"/>
                <w:sz w:val="24"/>
                <w:lang w:val="en-US" w:eastAsia="zh-CN"/>
              </w:rPr>
              <w:t>1、报价单随附“翔鹭码头卸船机小车轨道配件更新项目”询价说明：</w:t>
            </w:r>
          </w:p>
          <w:p>
            <w:pPr>
              <w:pStyle w:val="55"/>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p>
          <w:p>
            <w:pPr>
              <w:spacing w:line="320" w:lineRule="exact"/>
              <w:rPr>
                <w:rFonts w:hint="eastAsia" w:ascii="宋体" w:hAnsi="宋体"/>
                <w:b w:val="0"/>
                <w:bCs w:val="0"/>
                <w:sz w:val="24"/>
                <w:lang w:eastAsia="zh-CN"/>
              </w:rPr>
            </w:pPr>
            <w:r>
              <w:rPr>
                <w:rFonts w:hint="eastAsia"/>
                <w:b w:val="0"/>
                <w:bCs w:val="0"/>
                <w:sz w:val="24"/>
                <w:lang w:val="en-US" w:eastAsia="zh-CN"/>
              </w:rPr>
              <w:t>3.1.</w:t>
            </w:r>
            <w:r>
              <w:rPr>
                <w:rFonts w:hint="eastAsia" w:ascii="宋体" w:hAnsi="宋体"/>
                <w:b w:val="0"/>
                <w:bCs w:val="0"/>
                <w:sz w:val="24"/>
                <w:lang w:eastAsia="zh-CN"/>
              </w:rPr>
              <w:t>施工结束后设备运行6个月后付95﹪，最后质保5﹪在使用1年后付款。</w:t>
            </w:r>
          </w:p>
          <w:p>
            <w:pPr>
              <w:spacing w:line="320" w:lineRule="exact"/>
              <w:rPr>
                <w:rFonts w:hint="eastAsia" w:ascii="宋体" w:hAnsi="宋体"/>
                <w:b w:val="0"/>
                <w:bCs w:val="0"/>
                <w:sz w:val="24"/>
                <w:lang w:eastAsia="zh-CN"/>
              </w:rPr>
            </w:pPr>
            <w:r>
              <w:rPr>
                <w:rFonts w:hint="eastAsia"/>
                <w:b w:val="0"/>
                <w:bCs w:val="0"/>
                <w:sz w:val="24"/>
                <w:lang w:val="en-US" w:eastAsia="zh-CN"/>
              </w:rPr>
              <w:t>3.2</w:t>
            </w:r>
            <w:r>
              <w:rPr>
                <w:rFonts w:hint="eastAsia" w:ascii="宋体" w:hAnsi="宋体"/>
                <w:b w:val="0"/>
                <w:bCs w:val="0"/>
                <w:sz w:val="24"/>
                <w:lang w:eastAsia="zh-CN"/>
              </w:rPr>
              <w:t>. 本案无预付款，动员费，各类奖金，全部含于合约总价中。</w:t>
            </w:r>
          </w:p>
          <w:p>
            <w:pPr>
              <w:spacing w:line="320" w:lineRule="exact"/>
              <w:rPr>
                <w:rFonts w:ascii="宋体" w:hAnsi="宋体"/>
                <w:b w:val="0"/>
                <w:bCs w:val="0"/>
                <w:sz w:val="24"/>
              </w:rPr>
            </w:pPr>
            <w:r>
              <w:rPr>
                <w:rFonts w:hint="eastAsia"/>
                <w:b w:val="0"/>
                <w:bCs w:val="0"/>
                <w:sz w:val="24"/>
                <w:lang w:val="en-US" w:eastAsia="zh-CN"/>
              </w:rPr>
              <w:t>3.3</w:t>
            </w:r>
            <w:r>
              <w:rPr>
                <w:rFonts w:hint="eastAsia" w:ascii="宋体" w:hAnsi="宋体"/>
                <w:b w:val="0"/>
                <w:bCs w:val="0"/>
                <w:sz w:val="24"/>
                <w:lang w:eastAsia="zh-CN"/>
              </w:rPr>
              <w:t>. 实际结算以合同中施工项目和经甲方确认的实际发生工作量结算。</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0564AE"/>
    <w:rsid w:val="05816B4F"/>
    <w:rsid w:val="061139E5"/>
    <w:rsid w:val="06F50B00"/>
    <w:rsid w:val="07353676"/>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71672E"/>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2E43CFD"/>
    <w:rsid w:val="231F5346"/>
    <w:rsid w:val="2333574E"/>
    <w:rsid w:val="25B262E7"/>
    <w:rsid w:val="25BF356F"/>
    <w:rsid w:val="25C95B03"/>
    <w:rsid w:val="25DB0C2D"/>
    <w:rsid w:val="267F6210"/>
    <w:rsid w:val="269469E7"/>
    <w:rsid w:val="26EF5299"/>
    <w:rsid w:val="26FD5492"/>
    <w:rsid w:val="27981585"/>
    <w:rsid w:val="27E149AB"/>
    <w:rsid w:val="27EE0826"/>
    <w:rsid w:val="280276BA"/>
    <w:rsid w:val="280F47C0"/>
    <w:rsid w:val="28D56B7C"/>
    <w:rsid w:val="2998140D"/>
    <w:rsid w:val="29FC3B14"/>
    <w:rsid w:val="2A056A4F"/>
    <w:rsid w:val="2B11792E"/>
    <w:rsid w:val="2C614BC7"/>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69D3DAC"/>
    <w:rsid w:val="37AF5AB7"/>
    <w:rsid w:val="38B844F1"/>
    <w:rsid w:val="399C3DF7"/>
    <w:rsid w:val="39E568DF"/>
    <w:rsid w:val="3A387F18"/>
    <w:rsid w:val="3AC225C0"/>
    <w:rsid w:val="3B1C3371"/>
    <w:rsid w:val="3C7E18D3"/>
    <w:rsid w:val="3CAE3A33"/>
    <w:rsid w:val="3CC23198"/>
    <w:rsid w:val="3DDF4815"/>
    <w:rsid w:val="3E2D41E2"/>
    <w:rsid w:val="3FE669E5"/>
    <w:rsid w:val="42C84A21"/>
    <w:rsid w:val="434846C3"/>
    <w:rsid w:val="44B33DBE"/>
    <w:rsid w:val="44B70186"/>
    <w:rsid w:val="459C39D0"/>
    <w:rsid w:val="462A54F2"/>
    <w:rsid w:val="48324E37"/>
    <w:rsid w:val="486C4718"/>
    <w:rsid w:val="48BC1E8C"/>
    <w:rsid w:val="4A286FFC"/>
    <w:rsid w:val="4A344C53"/>
    <w:rsid w:val="4A6A5207"/>
    <w:rsid w:val="4B3B68BB"/>
    <w:rsid w:val="4B410375"/>
    <w:rsid w:val="4B876203"/>
    <w:rsid w:val="4CBA31A3"/>
    <w:rsid w:val="4D635F00"/>
    <w:rsid w:val="50F63E28"/>
    <w:rsid w:val="5221007F"/>
    <w:rsid w:val="52926B5A"/>
    <w:rsid w:val="52B7258B"/>
    <w:rsid w:val="52F74B88"/>
    <w:rsid w:val="545C5E51"/>
    <w:rsid w:val="5486175B"/>
    <w:rsid w:val="555E38D2"/>
    <w:rsid w:val="56A70955"/>
    <w:rsid w:val="56D96878"/>
    <w:rsid w:val="5733264C"/>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E644511"/>
    <w:rsid w:val="5F426012"/>
    <w:rsid w:val="601675AC"/>
    <w:rsid w:val="60342B61"/>
    <w:rsid w:val="627A792A"/>
    <w:rsid w:val="628D3982"/>
    <w:rsid w:val="62C51434"/>
    <w:rsid w:val="62E96122"/>
    <w:rsid w:val="645771F8"/>
    <w:rsid w:val="65D57404"/>
    <w:rsid w:val="66CC0AF0"/>
    <w:rsid w:val="677B0314"/>
    <w:rsid w:val="67CE38BB"/>
    <w:rsid w:val="68196BB6"/>
    <w:rsid w:val="68246BFD"/>
    <w:rsid w:val="68357618"/>
    <w:rsid w:val="693C3D94"/>
    <w:rsid w:val="69962A8F"/>
    <w:rsid w:val="6A3E5143"/>
    <w:rsid w:val="6A54112D"/>
    <w:rsid w:val="6A701C86"/>
    <w:rsid w:val="6A9109B8"/>
    <w:rsid w:val="6AA035AE"/>
    <w:rsid w:val="6BCB034D"/>
    <w:rsid w:val="6C0E1756"/>
    <w:rsid w:val="6C2B2406"/>
    <w:rsid w:val="6C4909E0"/>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14</TotalTime>
  <ScaleCrop>false</ScaleCrop>
  <LinksUpToDate>false</LinksUpToDate>
  <CharactersWithSpaces>11850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2023-10-23T02:01:34Z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84ABB636F54B4B6E8C560BA18068A92C_13</vt:lpwstr>
  </property>
</Properties>
</file>