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单乙醇胺</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2023-FHC-单乙醇胺-0116</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福建福海创石油化工有限公司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1</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16</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eastAsia="宋体"/>
          <w:b/>
          <w:bCs/>
          <w:sz w:val="32"/>
          <w:lang w:eastAsia="zh-CN"/>
        </w:rPr>
      </w:pPr>
      <w:r>
        <w:rPr>
          <w:rFonts w:hint="eastAsia"/>
          <w:b/>
          <w:bCs/>
          <w:sz w:val="32"/>
          <w:lang w:eastAsia="zh-CN"/>
        </w:rPr>
        <w:t>福建福海创石油化工有限公司</w:t>
      </w:r>
    </w:p>
    <w:p>
      <w:pPr>
        <w:spacing w:line="300" w:lineRule="auto"/>
        <w:jc w:val="center"/>
        <w:rPr>
          <w:rFonts w:hint="default"/>
          <w:b/>
          <w:bCs/>
          <w:sz w:val="32"/>
          <w:lang w:val="en-US" w:eastAsia="zh-CN"/>
        </w:rPr>
      </w:pPr>
      <w:r>
        <w:rPr>
          <w:rFonts w:hint="eastAsia"/>
          <w:b/>
          <w:bCs/>
          <w:sz w:val="32"/>
          <w:lang w:val="en-US" w:eastAsia="zh-CN"/>
        </w:rPr>
        <w:t>单乙醇胺</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福建福海创石油化工有限公司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单乙醇胺</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2023-FHC-单乙醇胺-0116</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val="en-US" w:eastAsia="zh-CN"/>
        </w:rPr>
        <w:t>单乙醇胺</w:t>
      </w:r>
      <w:r>
        <w:rPr>
          <w:rFonts w:hint="eastAsia" w:ascii="宋体" w:hAnsi="宋体" w:cs="宋体" w:eastAsiaTheme="minorEastAsia"/>
          <w:sz w:val="24"/>
        </w:rPr>
        <w:t>，详见附件</w:t>
      </w:r>
      <w:r>
        <w:rPr>
          <w:rFonts w:hint="eastAsia" w:ascii="宋体" w:hAnsi="宋体" w:cs="宋体" w:eastAsiaTheme="minorEastAsia"/>
          <w:sz w:val="24"/>
          <w:lang w:eastAsia="zh-CN"/>
        </w:rPr>
        <w:t>采购指标</w:t>
      </w:r>
      <w:r>
        <w:rPr>
          <w:rFonts w:hint="eastAsia" w:ascii="宋体" w:hAnsi="宋体" w:cs="宋体" w:eastAsiaTheme="minorEastAsia"/>
          <w:sz w:val="24"/>
        </w:rPr>
        <w:t>。</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val="en-US" w:eastAsia="zh-CN"/>
        </w:rPr>
        <w:t>单乙醇胺</w:t>
      </w:r>
      <w:r>
        <w:rPr>
          <w:rFonts w:hint="eastAsia" w:asciiTheme="minorEastAsia" w:hAnsiTheme="minorEastAsia" w:eastAsiaTheme="minorEastAsia"/>
          <w:bCs/>
          <w:sz w:val="24"/>
        </w:rPr>
        <w:t>采购数量、质量、货期、服务等要求详见比选文件及</w:t>
      </w:r>
      <w:r>
        <w:rPr>
          <w:rFonts w:hint="eastAsia" w:asciiTheme="minorEastAsia" w:hAnsiTheme="minorEastAsia" w:eastAsiaTheme="minorEastAsia"/>
          <w:bCs/>
          <w:sz w:val="24"/>
          <w:lang w:eastAsia="zh-CN"/>
        </w:rPr>
        <w:t>采购指标</w:t>
      </w:r>
      <w:r>
        <w:rPr>
          <w:rFonts w:hint="eastAsia" w:asciiTheme="minorEastAsia" w:hAnsiTheme="minorEastAsia" w:eastAsiaTheme="minorEastAsia"/>
          <w:bCs/>
          <w:sz w:val="24"/>
        </w:rPr>
        <w:t>。</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w:t>
      </w:r>
      <w:r>
        <w:rPr>
          <w:rFonts w:asciiTheme="minorEastAsia" w:hAnsiTheme="minorEastAsia" w:eastAsiaTheme="minorEastAsia"/>
          <w:bCs/>
          <w:color w:val="auto"/>
          <w:sz w:val="24"/>
        </w:rPr>
        <w:t>具备有效的企业法人营业执照</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sz w:val="24"/>
        </w:rPr>
        <w:t>危化品经营许可证</w:t>
      </w:r>
      <w:r>
        <w:rPr>
          <w:rFonts w:hint="eastAsia" w:asciiTheme="minorEastAsia" w:hAnsiTheme="minorEastAsia" w:eastAsiaTheme="minorEastAsia"/>
          <w:bCs/>
          <w:color w:val="auto"/>
          <w:sz w:val="24"/>
        </w:rPr>
        <w:t>。</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须提供</w:t>
      </w:r>
      <w:r>
        <w:rPr>
          <w:rFonts w:hint="eastAsia" w:asciiTheme="minorEastAsia" w:hAnsiTheme="minorEastAsia" w:eastAsiaTheme="minorEastAsia"/>
          <w:sz w:val="24"/>
          <w:lang w:eastAsia="zh-CN"/>
        </w:rPr>
        <w:t>单乙醇胺</w:t>
      </w:r>
      <w:r>
        <w:rPr>
          <w:rFonts w:hint="eastAsia" w:asciiTheme="minorEastAsia" w:hAnsiTheme="minorEastAsia" w:eastAsiaTheme="minorEastAsia"/>
          <w:sz w:val="24"/>
        </w:rPr>
        <w:t>工业使用业绩明细</w:t>
      </w:r>
      <w:r>
        <w:rPr>
          <w:rFonts w:hint="eastAsia" w:asciiTheme="minorEastAsia" w:hAnsiTheme="minorEastAsia" w:eastAsiaTheme="minorEastAsia"/>
          <w:sz w:val="24"/>
          <w:lang w:eastAsia="zh-CN"/>
        </w:rPr>
        <w:t>。</w:t>
      </w:r>
    </w:p>
    <w:p>
      <w:pPr>
        <w:pStyle w:val="12"/>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val="en-US" w:eastAsia="zh-CN"/>
        </w:rPr>
        <w:t>贰仟</w:t>
      </w:r>
      <w:r>
        <w:rPr>
          <w:rFonts w:hint="eastAsia" w:asciiTheme="minorEastAsia" w:hAnsiTheme="minorEastAsia" w:eastAsiaTheme="minorEastAsia"/>
          <w:bCs/>
          <w:sz w:val="24"/>
          <w:highlight w:val="yellow"/>
        </w:rPr>
        <w:t>元整。</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2"/>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日（含当日）</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w:t>
      </w:r>
      <w:r>
        <w:rPr>
          <w:rFonts w:hint="eastAsia" w:asciiTheme="minorEastAsia" w:hAnsiTheme="minorEastAsia" w:eastAsiaTheme="minorEastAsia"/>
          <w:sz w:val="24"/>
          <w:lang w:eastAsia="zh-CN"/>
        </w:rPr>
        <w:t>、</w:t>
      </w:r>
      <w:r>
        <w:rPr>
          <w:rFonts w:hint="eastAsia" w:asciiTheme="minorEastAsia" w:hAnsiTheme="minorEastAsia" w:eastAsiaTheme="minorEastAsia"/>
          <w:bCs/>
          <w:sz w:val="24"/>
        </w:rPr>
        <w:t>危化品经营许可证</w:t>
      </w:r>
      <w:r>
        <w:rPr>
          <w:rFonts w:hint="eastAsia" w:asciiTheme="minorEastAsia" w:hAnsiTheme="minorEastAsia" w:eastAsiaTheme="minorEastAsia"/>
          <w:sz w:val="24"/>
        </w:rPr>
        <w:t>等证件（加盖单位公章的复印件）；</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（3）须提供</w:t>
      </w:r>
      <w:r>
        <w:rPr>
          <w:rFonts w:hint="eastAsia" w:asciiTheme="minorEastAsia" w:hAnsiTheme="minorEastAsia" w:eastAsiaTheme="minorEastAsia"/>
          <w:sz w:val="24"/>
          <w:lang w:eastAsia="zh-CN"/>
        </w:rPr>
        <w:t>单乙醇胺</w:t>
      </w:r>
      <w:r>
        <w:rPr>
          <w:rFonts w:hint="eastAsia" w:asciiTheme="minorEastAsia" w:hAnsiTheme="minorEastAsia" w:eastAsiaTheme="minorEastAsia"/>
          <w:sz w:val="24"/>
        </w:rPr>
        <w:t>工业使用业绩明细</w:t>
      </w:r>
      <w:r>
        <w:rPr>
          <w:rFonts w:hint="eastAsia" w:asciiTheme="minorEastAsia" w:hAnsiTheme="minorEastAsia" w:eastAsiaTheme="minorEastAsia"/>
          <w:sz w:val="24"/>
          <w:lang w:eastAsia="zh-CN"/>
        </w:rPr>
        <w:t>；</w:t>
      </w:r>
    </w:p>
    <w:p>
      <w:pPr>
        <w:pStyle w:val="12"/>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贰仟</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2"/>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福建福海创石油化工有限公司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hint="eastAsia" w:asciiTheme="minorEastAsia" w:hAnsiTheme="minorEastAsia" w:eastAsiaTheme="minorEastAsia"/>
          <w:bCs/>
          <w:sz w:val="24"/>
          <w:highlight w:val="yellow"/>
          <w:lang w:eastAsia="zh-CN"/>
        </w:rPr>
        <w:t>！</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left="958" w:leftChars="456" w:firstLine="0" w:firstLineChars="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常金忠</w:t>
      </w:r>
      <w:r>
        <w:rPr>
          <w:rFonts w:hint="eastAsia" w:asciiTheme="minorEastAsia" w:hAnsiTheme="minorEastAsia" w:eastAsiaTheme="minorEastAsia"/>
          <w:bCs/>
          <w:sz w:val="24"/>
        </w:rPr>
        <w:t xml:space="preserve"> 电话：</w:t>
      </w:r>
      <w:r>
        <w:rPr>
          <w:rFonts w:hint="eastAsia" w:asciiTheme="minorEastAsia" w:hAnsiTheme="minorEastAsia" w:eastAsiaTheme="minorEastAsia"/>
          <w:bCs/>
          <w:sz w:val="24"/>
          <w:lang w:val="en-US" w:eastAsia="zh-CN"/>
        </w:rPr>
        <w:t>19959614620</w:t>
      </w:r>
      <w:r>
        <w:rPr>
          <w:rFonts w:hint="eastAsia" w:asciiTheme="minorEastAsia" w:hAnsiTheme="minorEastAsia" w:eastAsiaTheme="minorEastAsia"/>
          <w:bCs/>
          <w:sz w:val="24"/>
        </w:rPr>
        <w:t xml:space="preserve"> 邮箱：</w:t>
      </w:r>
      <w:r>
        <w:rPr>
          <w:rFonts w:hint="eastAsia" w:asciiTheme="minorEastAsia" w:hAnsiTheme="minorEastAsia" w:eastAsiaTheme="minorEastAsia"/>
          <w:bCs/>
          <w:sz w:val="24"/>
          <w:lang w:val="en-US" w:eastAsia="zh-CN"/>
        </w:rPr>
        <w:fldChar w:fldCharType="begin"/>
      </w:r>
      <w:r>
        <w:rPr>
          <w:rFonts w:hint="eastAsia" w:asciiTheme="minorEastAsia" w:hAnsiTheme="minorEastAsia" w:eastAsiaTheme="minorEastAsia"/>
          <w:bCs/>
          <w:sz w:val="24"/>
          <w:lang w:val="en-US" w:eastAsia="zh-CN"/>
        </w:rPr>
        <w:instrText xml:space="preserve"> HYPERLINK "mailto:jzchang@fhcpec.com.cn" </w:instrText>
      </w:r>
      <w:r>
        <w:rPr>
          <w:rFonts w:hint="eastAsia" w:asciiTheme="minorEastAsia" w:hAnsiTheme="minorEastAsia" w:eastAsiaTheme="minorEastAsia"/>
          <w:bCs/>
          <w:sz w:val="24"/>
          <w:lang w:val="en-US" w:eastAsia="zh-CN"/>
        </w:rPr>
        <w:fldChar w:fldCharType="separate"/>
      </w:r>
      <w:r>
        <w:rPr>
          <w:rFonts w:hint="eastAsia" w:asciiTheme="minorEastAsia" w:hAnsiTheme="minorEastAsia" w:eastAsiaTheme="minorEastAsia"/>
          <w:bCs/>
          <w:sz w:val="24"/>
          <w:lang w:val="en-US" w:eastAsia="zh-CN"/>
        </w:rPr>
        <w:t>jzchang</w:t>
      </w:r>
      <w:r>
        <w:rPr>
          <w:rFonts w:hint="eastAsia" w:asciiTheme="minorEastAsia" w:hAnsiTheme="minorEastAsia" w:eastAsiaTheme="minorEastAsia"/>
          <w:bCs/>
          <w:sz w:val="24"/>
        </w:rPr>
        <w:t>@fhcpec.com.cn</w:t>
      </w:r>
      <w:r>
        <w:rPr>
          <w:rFonts w:hint="eastAsia" w:asciiTheme="minorEastAsia" w:hAnsiTheme="minorEastAsia" w:eastAsiaTheme="minorEastAsia"/>
          <w:bCs/>
          <w:sz w:val="24"/>
          <w:lang w:val="en-US" w:eastAsia="zh-CN"/>
        </w:rPr>
        <w:fldChar w:fldCharType="end"/>
      </w: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4800" w:firstLineChars="2000"/>
        <w:rPr>
          <w:rFonts w:asciiTheme="minorEastAsia" w:hAnsiTheme="minorEastAsia" w:eastAsiaTheme="minorEastAsia"/>
          <w:bCs/>
          <w:sz w:val="24"/>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福建福海创石油化工有限公司</w:t>
      </w:r>
    </w:p>
    <w:p>
      <w:pPr>
        <w:spacing w:line="360" w:lineRule="auto"/>
        <w:ind w:firstLine="5760" w:firstLineChars="2400"/>
        <w:rPr>
          <w:rFonts w:hint="eastAsia" w:ascii="宋体" w:hAnsi="宋体"/>
          <w:b/>
          <w:bCs/>
          <w:sz w:val="36"/>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1</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16</w:t>
      </w:r>
      <w:r>
        <w:rPr>
          <w:rFonts w:hint="eastAsia" w:asciiTheme="minorEastAsia" w:hAnsiTheme="minorEastAsia" w:eastAsiaTheme="minorEastAsia"/>
          <w:bCs/>
          <w:sz w:val="24"/>
        </w:rPr>
        <w:t>日</w:t>
      </w: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both"/>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val="en-US" w:eastAsia="zh-CN"/>
        </w:rPr>
        <w:t>单乙醇胺</w:t>
      </w:r>
      <w:r>
        <w:rPr>
          <w:rFonts w:hint="eastAsia" w:ascii="宋体" w:hAnsi="宋体"/>
          <w:sz w:val="18"/>
          <w:szCs w:val="18"/>
          <w:u w:val="single"/>
        </w:rPr>
        <w:t>，详见附件</w:t>
      </w:r>
      <w:r>
        <w:rPr>
          <w:rFonts w:hint="eastAsia" w:ascii="宋体" w:hAnsi="宋体"/>
          <w:sz w:val="18"/>
          <w:szCs w:val="18"/>
          <w:u w:val="single"/>
          <w:lang w:eastAsia="zh-CN"/>
        </w:rPr>
        <w:t>采购指标</w:t>
      </w:r>
      <w:r>
        <w:rPr>
          <w:rFonts w:hint="eastAsia" w:ascii="宋体" w:hAnsi="宋体"/>
          <w:sz w:val="18"/>
          <w:szCs w:val="18"/>
          <w:u w:val="single"/>
        </w:rPr>
        <w:t>。</w:t>
      </w:r>
    </w:p>
    <w:p>
      <w:pPr>
        <w:pStyle w:val="15"/>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r>
        <w:rPr>
          <w:rFonts w:hint="eastAsia" w:ascii="宋体"/>
          <w:sz w:val="18"/>
          <w:szCs w:val="18"/>
          <w:lang w:eastAsia="zh-CN"/>
        </w:rPr>
        <w:t>、</w:t>
      </w:r>
      <w:r>
        <w:rPr>
          <w:rFonts w:hint="eastAsia" w:ascii="宋体"/>
          <w:sz w:val="18"/>
          <w:szCs w:val="18"/>
        </w:rPr>
        <w:t>危化品经营许可证</w:t>
      </w:r>
      <w:r>
        <w:rPr>
          <w:rFonts w:hint="eastAsia" w:ascii="宋体"/>
          <w:sz w:val="18"/>
          <w:szCs w:val="18"/>
          <w:lang w:eastAsia="zh-CN"/>
        </w:rPr>
        <w:t>；</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r>
        <w:rPr>
          <w:rFonts w:hint="eastAsia" w:ascii="宋体"/>
          <w:sz w:val="18"/>
          <w:szCs w:val="18"/>
          <w:lang w:eastAsia="zh-CN"/>
        </w:rPr>
        <w:t>；</w:t>
      </w:r>
    </w:p>
    <w:p>
      <w:pPr>
        <w:spacing w:line="320" w:lineRule="exact"/>
        <w:rPr>
          <w:rFonts w:ascii="宋体"/>
          <w:sz w:val="18"/>
          <w:szCs w:val="18"/>
        </w:rPr>
      </w:pPr>
      <w:r>
        <w:rPr>
          <w:rFonts w:hint="eastAsia" w:ascii="宋体"/>
          <w:sz w:val="18"/>
          <w:szCs w:val="18"/>
        </w:rPr>
        <w:t>（5）须提供</w:t>
      </w:r>
      <w:r>
        <w:rPr>
          <w:rFonts w:hint="eastAsia" w:ascii="宋体"/>
          <w:sz w:val="18"/>
          <w:szCs w:val="18"/>
          <w:lang w:eastAsia="zh-CN"/>
        </w:rPr>
        <w:t>单乙醇胺</w:t>
      </w:r>
      <w:r>
        <w:rPr>
          <w:rFonts w:hint="eastAsia" w:ascii="宋体"/>
          <w:sz w:val="18"/>
          <w:szCs w:val="18"/>
        </w:rPr>
        <w:t>工业使用业绩明细</w:t>
      </w:r>
      <w:r>
        <w:rPr>
          <w:rFonts w:hint="eastAsia" w:ascii="宋体"/>
          <w:sz w:val="18"/>
          <w:szCs w:val="18"/>
          <w:lang w:eastAsia="zh-CN"/>
        </w:rPr>
        <w:t>；</w:t>
      </w:r>
    </w:p>
    <w:p>
      <w:pPr>
        <w:spacing w:line="320" w:lineRule="exact"/>
        <w:rPr>
          <w:rFonts w:ascii="宋体"/>
          <w:sz w:val="18"/>
          <w:szCs w:val="18"/>
          <w:highlight w:val="none"/>
        </w:rPr>
      </w:pPr>
      <w:r>
        <w:rPr>
          <w:rFonts w:hint="eastAsia" w:ascii="宋体"/>
          <w:sz w:val="18"/>
          <w:szCs w:val="18"/>
        </w:rPr>
        <w:t>（6）</w:t>
      </w:r>
      <w:r>
        <w:rPr>
          <w:rFonts w:hint="eastAsia" w:ascii="宋体"/>
          <w:sz w:val="18"/>
          <w:szCs w:val="18"/>
          <w:highlight w:val="none"/>
        </w:rPr>
        <w:t>参选保证金：</w:t>
      </w:r>
      <w:r>
        <w:rPr>
          <w:rFonts w:hint="eastAsia" w:ascii="宋体"/>
          <w:sz w:val="18"/>
          <w:szCs w:val="18"/>
          <w:highlight w:val="none"/>
          <w:lang w:val="en-US" w:eastAsia="zh-CN"/>
        </w:rPr>
        <w:t>贰仟</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hint="default" w:ascii="宋体" w:hAnsi="宋体" w:eastAsia="宋体"/>
          <w:sz w:val="18"/>
          <w:szCs w:val="18"/>
          <w:lang w:val="en-US" w:eastAsia="zh-CN"/>
        </w:rPr>
      </w:pPr>
      <w:r>
        <w:rPr>
          <w:rFonts w:hint="eastAsia" w:ascii="宋体" w:hAnsi="宋体"/>
          <w:sz w:val="18"/>
          <w:szCs w:val="18"/>
        </w:rPr>
        <w:t>（7）</w:t>
      </w:r>
      <w:r>
        <w:rPr>
          <w:rFonts w:hint="eastAsia" w:ascii="宋体" w:hAnsi="宋体"/>
          <w:sz w:val="18"/>
          <w:szCs w:val="18"/>
          <w:lang w:val="en-US" w:eastAsia="zh-CN"/>
        </w:rPr>
        <w:t>采购指标</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val="en-US" w:eastAsia="zh-CN"/>
        </w:rPr>
        <w:t>单乙醇胺</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福建福海创石油化工有限公司</w:t>
      </w:r>
      <w:r>
        <w:rPr>
          <w:rFonts w:hint="eastAsia" w:ascii="宋体" w:hAnsi="宋体" w:cs="宋体"/>
          <w:b/>
          <w:kern w:val="0"/>
          <w:sz w:val="24"/>
        </w:rPr>
        <w:t>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2023-FHC-单乙醇胺-0116</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单乙醇胺</w:t>
      </w:r>
      <w:r>
        <w:rPr>
          <w:rFonts w:hint="eastAsia" w:ascii="宋体" w:hAnsi="宋体"/>
          <w:sz w:val="28"/>
          <w:szCs w:val="28"/>
        </w:rPr>
        <w:t>，具体要求如下：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单乙醇胺</w:t>
      </w:r>
      <w:r>
        <w:rPr>
          <w:rFonts w:hint="eastAsia" w:ascii="宋体" w:cs="宋体"/>
          <w:sz w:val="24"/>
        </w:rPr>
        <w:t>数量：</w:t>
      </w:r>
      <w:r>
        <w:rPr>
          <w:rFonts w:hint="eastAsia" w:ascii="宋体" w:cs="宋体"/>
          <w:sz w:val="24"/>
          <w:lang w:val="en-US" w:eastAsia="zh-CN"/>
        </w:rPr>
        <w:t>2吨。</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采购指标</w:t>
      </w:r>
      <w:r>
        <w:rPr>
          <w:rFonts w:hint="eastAsia" w:ascii="宋体" w:hAnsi="宋体" w:cs="宋体"/>
          <w:sz w:val="24"/>
        </w:rPr>
        <w:t>：详见附件</w:t>
      </w:r>
      <w:r>
        <w:rPr>
          <w:rFonts w:hint="eastAsia" w:ascii="宋体" w:hAnsi="宋体" w:cs="宋体"/>
          <w:sz w:val="24"/>
          <w:lang w:val="en-US" w:eastAsia="zh-CN"/>
        </w:rPr>
        <w:t>采购指标</w:t>
      </w:r>
      <w:r>
        <w:rPr>
          <w:rFonts w:hint="eastAsia" w:ascii="宋体" w:hAnsi="宋体" w:cs="宋体"/>
          <w:sz w:val="24"/>
        </w:rPr>
        <w:t>。</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包装</w:t>
      </w:r>
      <w:r>
        <w:rPr>
          <w:rFonts w:hint="eastAsia" w:ascii="宋体" w:hAnsi="宋体" w:cs="宋体"/>
          <w:sz w:val="24"/>
        </w:rPr>
        <w:t>方式：</w:t>
      </w:r>
      <w:r>
        <w:rPr>
          <w:rFonts w:hint="eastAsia" w:ascii="宋体" w:hAnsi="宋体" w:cs="宋体"/>
          <w:sz w:val="24"/>
          <w:lang w:val="en-US" w:eastAsia="zh-CN"/>
        </w:rPr>
        <w:t>桶装</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一次性到货，要求</w:t>
      </w:r>
      <w:r>
        <w:rPr>
          <w:rFonts w:hint="eastAsia" w:ascii="宋体" w:hAnsi="宋体"/>
          <w:sz w:val="24"/>
        </w:rPr>
        <w:t>于202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3月30日前到货需方指定地点</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单乙醇胺</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highlight w:val="none"/>
        </w:rPr>
        <w:t>产品到货验收合格后支付</w:t>
      </w:r>
      <w:r>
        <w:rPr>
          <w:rFonts w:hint="eastAsia" w:ascii="宋体" w:hAnsi="宋体" w:cs="宋体"/>
          <w:sz w:val="24"/>
          <w:highlight w:val="none"/>
          <w:lang w:val="en-US" w:eastAsia="zh-CN"/>
        </w:rPr>
        <w:t>货款。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采购指标</w:t>
      </w:r>
      <w:r>
        <w:rPr>
          <w:rFonts w:hint="eastAsia" w:ascii="宋体" w:hAnsi="宋体" w:cs="宋体"/>
          <w:sz w:val="24"/>
        </w:rPr>
        <w:t>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福建福海创石油化工有限公司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ascii="宋体"/>
          <w:sz w:val="24"/>
          <w:u w:val="single"/>
        </w:rPr>
      </w:pPr>
      <w:r>
        <w:rPr>
          <w:rFonts w:hint="eastAsia" w:ascii="宋体" w:hAnsi="宋体" w:cs="宋体"/>
          <w:sz w:val="24"/>
        </w:rPr>
        <w:t>联系人：卢翠云  手机：13599526303</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福建福海创石油化工有限公司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2023-FHC-单乙醇胺-0116</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hint="eastAsia" w:ascii="宋体" w:hAnsi="宋体" w:eastAsia="宋体"/>
          <w:sz w:val="24"/>
          <w:lang w:eastAsia="zh-CN"/>
        </w:rPr>
      </w:pPr>
      <w:r>
        <w:rPr>
          <w:rFonts w:hint="eastAsia" w:ascii="宋体" w:hAnsi="宋体"/>
          <w:sz w:val="24"/>
        </w:rPr>
        <w:t>（6）</w:t>
      </w:r>
      <w:r>
        <w:rPr>
          <w:rFonts w:hint="eastAsia" w:ascii="宋体" w:hAnsi="宋体"/>
          <w:sz w:val="24"/>
          <w:lang w:eastAsia="zh-CN"/>
        </w:rPr>
        <w:t>采购指标</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2023-FHC-单乙醇胺-0116</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福建福海创石油化工有限公司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2023-FHC-单乙醇胺-0116</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单乙醇胺</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2吨。</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default" w:ascii="宋体" w:hAnsi="宋体"/>
          <w:sz w:val="24"/>
          <w:lang w:val="en-US" w:eastAsia="zh-CN"/>
        </w:rPr>
      </w:pPr>
      <w:r>
        <w:rPr>
          <w:rFonts w:hint="eastAsia" w:ascii="宋体" w:hAnsi="宋体"/>
          <w:sz w:val="24"/>
          <w:lang w:val="en-US" w:eastAsia="zh-CN"/>
        </w:rPr>
        <w:t>4、采购指标</w:t>
      </w:r>
      <w:r>
        <w:rPr>
          <w:rFonts w:hint="eastAsia" w:ascii="宋体" w:hAnsi="宋体"/>
          <w:sz w:val="24"/>
          <w:lang w:eastAsia="zh-CN"/>
        </w:rPr>
        <w:t>：</w:t>
      </w:r>
      <w:r>
        <w:rPr>
          <w:rFonts w:hint="eastAsia" w:ascii="宋体" w:hAnsi="宋体"/>
          <w:sz w:val="24"/>
          <w:lang w:val="en-US" w:eastAsia="zh-CN"/>
        </w:rPr>
        <w:t>见附件采购指标。</w:t>
      </w:r>
    </w:p>
    <w:p>
      <w:pPr>
        <w:numPr>
          <w:ilvl w:val="0"/>
          <w:numId w:val="0"/>
        </w:numPr>
        <w:spacing w:line="312" w:lineRule="auto"/>
        <w:rPr>
          <w:rFonts w:ascii="宋体" w:hAnsi="宋体"/>
          <w:sz w:val="24"/>
        </w:rPr>
      </w:pPr>
      <w:r>
        <w:rPr>
          <w:rFonts w:hint="eastAsia" w:ascii="宋体" w:hAnsi="宋体"/>
          <w:sz w:val="24"/>
          <w:lang w:val="en-US" w:eastAsia="zh-CN"/>
        </w:rPr>
        <w:t>5、包装方式</w:t>
      </w:r>
      <w:r>
        <w:rPr>
          <w:rFonts w:hint="eastAsia" w:ascii="宋体" w:hAnsi="宋体"/>
          <w:sz w:val="24"/>
        </w:rPr>
        <w:t>：</w:t>
      </w:r>
      <w:r>
        <w:rPr>
          <w:rFonts w:hint="eastAsia" w:ascii="宋体" w:hAnsi="宋体"/>
          <w:sz w:val="24"/>
          <w:lang w:val="en-US" w:eastAsia="zh-CN"/>
        </w:rPr>
        <w:t>桶装</w:t>
      </w:r>
      <w:r>
        <w:rPr>
          <w:rFonts w:hint="eastAsia" w:ascii="宋体" w:hAnsi="宋体"/>
          <w:sz w:val="24"/>
        </w:rPr>
        <w:t>。</w:t>
      </w:r>
    </w:p>
    <w:p>
      <w:pPr>
        <w:numPr>
          <w:ilvl w:val="0"/>
          <w:numId w:val="0"/>
        </w:numPr>
        <w:spacing w:line="312" w:lineRule="auto"/>
        <w:rPr>
          <w:rFonts w:hint="eastAsia" w:ascii="宋体" w:hAnsi="宋体"/>
          <w:sz w:val="24"/>
        </w:rPr>
      </w:pPr>
      <w:r>
        <w:rPr>
          <w:rFonts w:hint="eastAsia" w:ascii="宋体" w:hAnsi="宋体"/>
          <w:sz w:val="24"/>
          <w:lang w:val="en-US" w:eastAsia="zh-CN"/>
        </w:rPr>
        <w:t>6、</w:t>
      </w:r>
      <w:r>
        <w:rPr>
          <w:rFonts w:hint="eastAsia" w:ascii="宋体" w:hAnsi="宋体"/>
          <w:sz w:val="24"/>
        </w:rPr>
        <w:t>质量验收标准：</w:t>
      </w:r>
      <w:r>
        <w:rPr>
          <w:rFonts w:hint="eastAsia" w:ascii="宋体" w:hAnsi="宋体"/>
          <w:sz w:val="24"/>
          <w:lang w:val="en-US" w:eastAsia="zh-CN"/>
        </w:rPr>
        <w:t>详见附件要求</w:t>
      </w:r>
      <w:r>
        <w:rPr>
          <w:rFonts w:hint="eastAsia" w:ascii="宋体" w:hAnsi="宋体"/>
          <w:sz w:val="24"/>
        </w:rPr>
        <w:t>。</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7、技术支持：供方向需方提供必要技术支持。生产过程中因单乙醇胺问题出现异常，供方无偿提供现场技术服务，需方及时通知供方，供方在4小时内回复，技术服务人员48小时内赶到现场。</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9、</w:t>
      </w:r>
      <w:r>
        <w:rPr>
          <w:rFonts w:hint="eastAsia" w:ascii="宋体" w:hAnsi="宋体"/>
          <w:sz w:val="24"/>
        </w:rPr>
        <w:t>我司同意在投标前缴纳保证金</w:t>
      </w:r>
      <w:r>
        <w:rPr>
          <w:rFonts w:hint="eastAsia" w:ascii="宋体" w:hAnsi="宋体"/>
          <w:sz w:val="24"/>
          <w:lang w:val="en-US" w:eastAsia="zh-CN"/>
        </w:rPr>
        <w:t>贰仟</w:t>
      </w:r>
      <w:r>
        <w:rPr>
          <w:rFonts w:hint="eastAsia" w:ascii="宋体" w:hAnsi="宋体"/>
          <w:sz w:val="24"/>
        </w:rPr>
        <w:t>元整，若我司中选，我司同意按照要求</w:t>
      </w:r>
      <w:r>
        <w:rPr>
          <w:rFonts w:hint="eastAsia" w:ascii="宋体" w:hAnsi="宋体"/>
          <w:sz w:val="24"/>
          <w:lang w:val="en-US" w:eastAsia="zh-CN"/>
        </w:rPr>
        <w:t>转为履约保证金</w:t>
      </w:r>
      <w:r>
        <w:rPr>
          <w:rFonts w:hint="eastAsia" w:ascii="宋体" w:hAnsi="宋体"/>
          <w:sz w:val="24"/>
        </w:rPr>
        <w:t>待</w:t>
      </w:r>
      <w:r>
        <w:rPr>
          <w:rFonts w:hint="eastAsia" w:ascii="宋体" w:hAnsi="宋体"/>
          <w:sz w:val="24"/>
          <w:lang w:val="en-US" w:eastAsia="zh-CN"/>
        </w:rPr>
        <w:t>履约期满后</w:t>
      </w:r>
      <w:r>
        <w:rPr>
          <w:rFonts w:hint="eastAsia" w:ascii="宋体" w:hAnsi="宋体"/>
          <w:sz w:val="24"/>
        </w:rPr>
        <w:t>申请无息返还。</w:t>
      </w:r>
    </w:p>
    <w:p>
      <w:pPr>
        <w:spacing w:line="360" w:lineRule="exact"/>
        <w:jc w:val="left"/>
        <w:rPr>
          <w:rFonts w:ascii="宋体" w:cs="宋体"/>
          <w:sz w:val="24"/>
        </w:rPr>
      </w:pPr>
      <w:r>
        <w:rPr>
          <w:rFonts w:hint="eastAsia" w:ascii="宋体" w:hAnsi="宋体"/>
          <w:sz w:val="24"/>
        </w:rPr>
        <w:t>二、到货期：</w:t>
      </w:r>
      <w:r>
        <w:rPr>
          <w:rFonts w:hint="eastAsia" w:ascii="宋体" w:hAnsi="宋体"/>
          <w:sz w:val="24"/>
          <w:lang w:val="en-US" w:eastAsia="zh-CN"/>
        </w:rPr>
        <w:t>一次性到货，要求</w:t>
      </w:r>
      <w:r>
        <w:rPr>
          <w:rFonts w:hint="eastAsia" w:ascii="宋体" w:hAnsi="宋体"/>
          <w:sz w:val="24"/>
        </w:rPr>
        <w:t>于202</w:t>
      </w:r>
      <w:r>
        <w:rPr>
          <w:rFonts w:hint="eastAsia" w:ascii="宋体" w:hAnsi="宋体"/>
          <w:sz w:val="24"/>
          <w:lang w:val="en-US" w:eastAsia="zh-CN"/>
        </w:rPr>
        <w:t>3年3月30日前到货需方指定地点</w:t>
      </w:r>
      <w:r>
        <w:rPr>
          <w:rFonts w:hint="eastAsia" w:ascii="宋体" w:hAnsi="宋体"/>
          <w:sz w:val="24"/>
        </w:rPr>
        <w:t>。</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eastAsia="宋体"/>
          <w:sz w:val="24"/>
          <w:lang w:eastAsia="zh-CN"/>
        </w:rPr>
      </w:pPr>
      <w:r>
        <w:rPr>
          <w:rFonts w:hint="eastAsia" w:ascii="宋体" w:hAnsi="宋体"/>
          <w:sz w:val="24"/>
        </w:rPr>
        <w:t>1、付款方式：现汇支付</w:t>
      </w:r>
      <w:r>
        <w:rPr>
          <w:rFonts w:hint="eastAsia" w:ascii="宋体" w:hAnsi="宋体"/>
          <w:sz w:val="24"/>
          <w:lang w:eastAsia="zh-CN"/>
        </w:rPr>
        <w:t>。</w:t>
      </w:r>
      <w:r>
        <w:rPr>
          <w:rFonts w:hint="eastAsia" w:ascii="宋体" w:hAnsi="宋体"/>
          <w:sz w:val="24"/>
          <w:lang w:val="en-US" w:eastAsia="zh-CN"/>
        </w:rPr>
        <w:t>全部</w:t>
      </w:r>
      <w:r>
        <w:rPr>
          <w:rFonts w:hint="eastAsia" w:ascii="宋体" w:hAnsi="宋体"/>
          <w:sz w:val="24"/>
        </w:rPr>
        <w:t>产品到货后，根据</w:t>
      </w:r>
      <w:bookmarkStart w:id="2" w:name="_GoBack"/>
      <w:bookmarkEnd w:id="2"/>
      <w:r>
        <w:rPr>
          <w:rFonts w:hint="eastAsia" w:ascii="宋体" w:hAnsi="宋体"/>
          <w:sz w:val="24"/>
        </w:rPr>
        <w:t>合同</w:t>
      </w:r>
      <w:r>
        <w:rPr>
          <w:rFonts w:hint="eastAsia" w:ascii="宋体" w:hAnsi="宋体"/>
          <w:sz w:val="24"/>
          <w:lang w:val="en-US" w:eastAsia="zh-CN"/>
        </w:rPr>
        <w:t>及采购指标</w:t>
      </w:r>
      <w:r>
        <w:rPr>
          <w:rFonts w:hint="eastAsia" w:ascii="宋体" w:hAnsi="宋体"/>
          <w:sz w:val="24"/>
        </w:rPr>
        <w:t>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增值税专用发票以及结算所需的各类清单，需方收到并确认无误后支付货款</w:t>
      </w:r>
      <w:r>
        <w:rPr>
          <w:rFonts w:hint="eastAsia" w:ascii="宋体" w:hAnsi="宋体"/>
          <w:sz w:val="24"/>
          <w:lang w:eastAsia="zh-CN"/>
        </w:rPr>
        <w:t>。</w:t>
      </w:r>
    </w:p>
    <w:p>
      <w:pPr>
        <w:rPr>
          <w:rFonts w:ascii="宋体" w:hAnsi="宋体"/>
          <w:sz w:val="24"/>
        </w:rPr>
      </w:pPr>
      <w:r>
        <w:rPr>
          <w:rFonts w:hint="eastAsia" w:ascii="宋体" w:hAnsi="宋体"/>
          <w:sz w:val="24"/>
        </w:rPr>
        <w:t>四、相关</w:t>
      </w:r>
      <w:r>
        <w:rPr>
          <w:rFonts w:hint="eastAsia" w:ascii="宋体" w:hAnsi="宋体"/>
          <w:sz w:val="24"/>
          <w:lang w:eastAsia="zh-CN"/>
        </w:rPr>
        <w:t>采购指标</w:t>
      </w:r>
      <w:r>
        <w:rPr>
          <w:rFonts w:hint="eastAsia" w:ascii="宋体" w:hAnsi="宋体"/>
          <w:sz w:val="24"/>
        </w:rPr>
        <w:t>，以福建福海创石油化工有限公司要求为准！</w:t>
      </w:r>
    </w:p>
    <w:p>
      <w:pPr>
        <w:numPr>
          <w:ilvl w:val="0"/>
          <w:numId w:val="8"/>
        </w:numPr>
        <w:spacing w:line="312" w:lineRule="auto"/>
        <w:rPr>
          <w:rFonts w:ascii="宋体" w:hAnsi="宋体"/>
          <w:sz w:val="24"/>
        </w:rPr>
      </w:pPr>
      <w:r>
        <w:rPr>
          <w:rFonts w:hint="eastAsia" w:ascii="宋体" w:hAnsi="宋体"/>
          <w:sz w:val="24"/>
        </w:rPr>
        <w:t>执行时间：产品供货期为202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至</w:t>
      </w:r>
      <w:r>
        <w:rPr>
          <w:rFonts w:hint="eastAsia" w:ascii="宋体" w:hAnsi="宋体"/>
          <w:sz w:val="24"/>
        </w:rPr>
        <w:t>2023年</w:t>
      </w:r>
      <w:r>
        <w:rPr>
          <w:rFonts w:hint="eastAsia" w:ascii="宋体" w:hAnsi="宋体"/>
          <w:sz w:val="24"/>
          <w:lang w:val="en-US" w:eastAsia="zh-CN"/>
        </w:rPr>
        <w:t>3</w:t>
      </w:r>
      <w:r>
        <w:rPr>
          <w:rFonts w:hint="eastAsia" w:ascii="宋体" w:hAnsi="宋体"/>
          <w:sz w:val="24"/>
        </w:rPr>
        <w:t>月。</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福建福海创石油化工有限公司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2023-FHC-单乙醇胺-0116</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w:t>
      </w:r>
      <w:bookmarkEnd w:id="1"/>
      <w:r>
        <w:rPr>
          <w:rFonts w:hint="eastAsia" w:ascii="宋体" w:hAnsi="宋体"/>
          <w:sz w:val="28"/>
          <w:szCs w:val="28"/>
          <w:u w:val="single"/>
          <w:lang w:eastAsia="zh-CN"/>
        </w:rPr>
        <w:t>采购指标</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w:t>
      </w:r>
      <w:r>
        <w:rPr>
          <w:rFonts w:hint="eastAsia" w:ascii="宋体" w:hAnsi="宋体"/>
          <w:sz w:val="28"/>
          <w:szCs w:val="28"/>
          <w:u w:val="single"/>
          <w:lang w:eastAsia="zh-CN"/>
        </w:rPr>
        <w:t>采购指标</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hint="eastAsia" w:ascii="宋体" w:hAnsi="宋体"/>
          <w:sz w:val="28"/>
          <w:szCs w:val="28"/>
        </w:rPr>
      </w:pPr>
      <w:r>
        <w:rPr>
          <w:rFonts w:hint="eastAsia" w:ascii="宋体" w:hAnsi="宋体"/>
          <w:sz w:val="28"/>
          <w:szCs w:val="28"/>
        </w:rPr>
        <w:t xml:space="preserve">        日期： </w:t>
      </w: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eastAsia"/>
          <w:b/>
          <w:color w:val="000000"/>
          <w:szCs w:val="21"/>
          <w:lang w:val="en-US" w:eastAsia="zh-CN"/>
        </w:rPr>
        <w:t>福建福海创石油化工有限公司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1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23"/>
        <w:gridCol w:w="942"/>
        <w:gridCol w:w="460"/>
        <w:gridCol w:w="816"/>
        <w:gridCol w:w="652"/>
        <w:gridCol w:w="1042"/>
        <w:gridCol w:w="1042"/>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6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2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02"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1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5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4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4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12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260" w:type="dxa"/>
            <w:vAlign w:val="center"/>
          </w:tcPr>
          <w:p>
            <w:pPr>
              <w:spacing w:line="280" w:lineRule="exact"/>
              <w:jc w:val="both"/>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单乙醇胺</w:t>
            </w:r>
          </w:p>
        </w:tc>
        <w:tc>
          <w:tcPr>
            <w:tcW w:w="82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02"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16"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吨</w:t>
            </w:r>
          </w:p>
        </w:tc>
        <w:tc>
          <w:tcPr>
            <w:tcW w:w="652"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2</w:t>
            </w:r>
          </w:p>
        </w:tc>
        <w:tc>
          <w:tcPr>
            <w:tcW w:w="1042" w:type="dxa"/>
            <w:vAlign w:val="center"/>
          </w:tcPr>
          <w:p>
            <w:pPr>
              <w:spacing w:line="280" w:lineRule="exact"/>
              <w:jc w:val="center"/>
              <w:rPr>
                <w:rFonts w:hint="default" w:ascii="宋体" w:hAnsi="宋体" w:cs="Times New Roman"/>
                <w:color w:val="000000"/>
                <w:sz w:val="21"/>
                <w:szCs w:val="21"/>
                <w:lang w:val="en-US" w:eastAsia="zh-CN"/>
              </w:rPr>
            </w:pPr>
          </w:p>
        </w:tc>
        <w:tc>
          <w:tcPr>
            <w:tcW w:w="1042" w:type="dxa"/>
            <w:vAlign w:val="center"/>
          </w:tcPr>
          <w:p>
            <w:pPr>
              <w:spacing w:line="280" w:lineRule="exact"/>
              <w:jc w:val="center"/>
              <w:rPr>
                <w:rFonts w:hint="default" w:ascii="宋体" w:hAnsi="宋体" w:cs="Times New Roman"/>
                <w:color w:val="000000"/>
                <w:sz w:val="21"/>
                <w:szCs w:val="21"/>
                <w:lang w:val="en-US" w:eastAsia="zh-CN"/>
              </w:rPr>
            </w:pPr>
          </w:p>
        </w:tc>
        <w:tc>
          <w:tcPr>
            <w:tcW w:w="2123"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3025"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135"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u w:val="single"/>
          <w:lang w:val="en-US" w:eastAsia="zh-CN"/>
        </w:rPr>
        <w:t xml:space="preserve">__见附件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lang w:eastAsia="zh-CN"/>
        </w:rPr>
      </w:pPr>
      <w:r>
        <w:rPr>
          <w:rFonts w:hint="eastAsia" w:ascii="宋体" w:hAnsi="宋体"/>
          <w:b w:val="0"/>
          <w:bCs/>
          <w:szCs w:val="21"/>
        </w:rPr>
        <w:t>现汇支付</w:t>
      </w:r>
      <w:r>
        <w:rPr>
          <w:rFonts w:hint="eastAsia" w:ascii="宋体" w:hAnsi="宋体"/>
          <w:b w:val="0"/>
          <w:bCs/>
          <w:szCs w:val="21"/>
          <w:lang w:eastAsia="zh-CN"/>
        </w:rPr>
        <w:t>。</w:t>
      </w:r>
      <w:r>
        <w:rPr>
          <w:rFonts w:hint="eastAsia" w:ascii="宋体" w:hAnsi="宋体"/>
          <w:b w:val="0"/>
          <w:bCs/>
          <w:szCs w:val="21"/>
          <w:lang w:val="en-US" w:eastAsia="zh-CN"/>
        </w:rPr>
        <w:t>全部</w:t>
      </w:r>
      <w:r>
        <w:rPr>
          <w:rFonts w:hint="eastAsia" w:ascii="宋体" w:hAnsi="宋体"/>
          <w:b w:val="0"/>
          <w:bCs/>
          <w:szCs w:val="21"/>
        </w:rPr>
        <w:t>产品到货后，根据本合同</w:t>
      </w:r>
      <w:r>
        <w:rPr>
          <w:rFonts w:hint="eastAsia" w:ascii="宋体" w:hAnsi="宋体"/>
          <w:b w:val="0"/>
          <w:bCs/>
          <w:szCs w:val="21"/>
          <w:lang w:val="en-US" w:eastAsia="zh-CN"/>
        </w:rPr>
        <w:t>及采购指标</w:t>
      </w:r>
      <w:r>
        <w:rPr>
          <w:rFonts w:hint="eastAsia" w:ascii="宋体" w:hAnsi="宋体"/>
          <w:b w:val="0"/>
          <w:bCs/>
          <w:szCs w:val="21"/>
        </w:rPr>
        <w:t>约定的质量、数量标准验收合格后，供方提供相应金额的</w:t>
      </w:r>
      <w:r>
        <w:rPr>
          <w:rFonts w:hint="eastAsia" w:ascii="宋体" w:hAnsi="宋体"/>
          <w:b w:val="0"/>
          <w:bCs/>
          <w:szCs w:val="21"/>
          <w:lang w:val="en-US" w:eastAsia="zh-CN"/>
        </w:rPr>
        <w:t>13%</w:t>
      </w:r>
      <w:r>
        <w:rPr>
          <w:rFonts w:hint="eastAsia" w:ascii="宋体" w:hAnsi="宋体"/>
          <w:b w:val="0"/>
          <w:bCs/>
          <w:szCs w:val="21"/>
        </w:rPr>
        <w:t>增值税专用发票以及结算所需的各类清单，需方收到并确认无误后支付货款</w:t>
      </w:r>
      <w:r>
        <w:rPr>
          <w:rFonts w:hint="eastAsia" w:ascii="宋体" w:hAnsi="宋体"/>
          <w:b w:val="0"/>
          <w:bCs/>
          <w:szCs w:val="21"/>
          <w:lang w:eastAsia="zh-CN"/>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一次性交货，要求于</w:t>
      </w:r>
      <w:r>
        <w:rPr>
          <w:rFonts w:hint="eastAsia" w:ascii="宋体" w:hAnsi="宋体"/>
          <w:b w:val="0"/>
          <w:bCs/>
          <w:szCs w:val="21"/>
        </w:rPr>
        <w:t>202</w:t>
      </w:r>
      <w:r>
        <w:rPr>
          <w:rFonts w:hint="eastAsia" w:ascii="宋体" w:hAnsi="宋体"/>
          <w:b w:val="0"/>
          <w:bCs/>
          <w:szCs w:val="21"/>
          <w:lang w:val="en-US" w:eastAsia="zh-CN"/>
        </w:rPr>
        <w:t>3年3月30日前到货需方指定地点</w:t>
      </w:r>
      <w:r>
        <w:rPr>
          <w:rFonts w:hint="eastAsia" w:ascii="宋体" w:hAnsi="宋体"/>
          <w:b w:val="0"/>
          <w:bCs/>
          <w:szCs w:val="21"/>
        </w:rPr>
        <w:t>。</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福建省漳州市古雷经济开发区腾龙路福建福海创石油化工有限公司指定仓库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福建福海创石油化工有限公司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trHeight w:val="244" w:hRule="atLeast"/>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p>
        </w:tc>
      </w:tr>
    </w:tbl>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5.1供方根据需方要求缴纳履约保证金，金额为人民币贰仟元整。合同履约期届满，供方按合同约定全面履约的情况下，需方于供方提交返还履约保证金申请后30天内无息返还。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采购指标详见附件。</w:t>
      </w:r>
    </w:p>
    <w:p>
      <w:pPr>
        <w:spacing w:line="300" w:lineRule="exact"/>
        <w:ind w:firstLine="420" w:firstLineChars="200"/>
        <w:rPr>
          <w:rFonts w:hint="eastAsia"/>
          <w:szCs w:val="21"/>
          <w:lang w:val="en-US" w:eastAsia="zh-CN"/>
        </w:rPr>
      </w:pPr>
      <w:r>
        <w:rPr>
          <w:rFonts w:hint="eastAsia"/>
          <w:szCs w:val="21"/>
          <w:lang w:val="en-US" w:eastAsia="zh-CN"/>
        </w:rPr>
        <w:t>5.3 质量验收：详见附件要求，须提供单乙醇胺的产品合格证。</w:t>
      </w:r>
    </w:p>
    <w:p>
      <w:pPr>
        <w:spacing w:line="300" w:lineRule="exact"/>
        <w:ind w:firstLine="420" w:firstLineChars="200"/>
        <w:rPr>
          <w:rFonts w:hint="eastAsia"/>
          <w:szCs w:val="21"/>
          <w:lang w:val="en-US" w:eastAsia="zh-CN"/>
        </w:rPr>
      </w:pPr>
      <w:r>
        <w:rPr>
          <w:rFonts w:hint="eastAsia"/>
          <w:szCs w:val="21"/>
          <w:lang w:val="en-US" w:eastAsia="zh-CN"/>
        </w:rPr>
        <w:t>5.4 技术支持：供方向需方提供必要技术支持。生产过程中因单乙醇胺问题出现异常，供方无偿提供现场技术服务，需方及时通知供方，供方在4小时内回复，技术服务人员48小时内赶到现场。</w:t>
      </w: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rPr>
          <w:rFonts w:hint="eastAsia"/>
          <w:szCs w:val="21"/>
          <w:lang w:val="en-US" w:eastAsia="zh-CN"/>
        </w:rPr>
      </w:pPr>
    </w:p>
    <w:p>
      <w:pPr>
        <w:spacing w:line="300" w:lineRule="exact"/>
        <w:rPr>
          <w:rFonts w:hint="eastAsia"/>
          <w:sz w:val="24"/>
          <w:szCs w:val="24"/>
          <w:lang w:val="en-US" w:eastAsia="zh-CN"/>
        </w:rPr>
      </w:pPr>
      <w:r>
        <w:rPr>
          <w:rFonts w:hint="eastAsia"/>
          <w:sz w:val="24"/>
          <w:szCs w:val="24"/>
          <w:lang w:val="en-US" w:eastAsia="zh-CN"/>
        </w:rPr>
        <w:t>附件二：单乙醇胺采购指标：</w:t>
      </w:r>
    </w:p>
    <w:p>
      <w:pPr>
        <w:spacing w:line="300" w:lineRule="exact"/>
        <w:ind w:firstLine="420" w:firstLineChars="200"/>
        <w:rPr>
          <w:rFonts w:hint="eastAsia"/>
          <w:szCs w:val="21"/>
          <w:lang w:val="en-US" w:eastAsia="zh-CN"/>
        </w:rPr>
      </w:pPr>
      <w:r>
        <w:rPr>
          <w:rFonts w:hint="eastAsia"/>
          <w:szCs w:val="21"/>
          <w:lang w:val="en-US" w:eastAsia="zh-CN"/>
        </w:rPr>
        <w:drawing>
          <wp:inline distT="0" distB="0" distL="114300" distR="114300">
            <wp:extent cx="5264150" cy="3155950"/>
            <wp:effectExtent l="0" t="0" r="6350" b="6350"/>
            <wp:docPr id="3" name="图片 3" descr="165294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2949048"/>
                    <pic:cNvPicPr>
                      <a:picLocks noChangeAspect="1"/>
                    </pic:cNvPicPr>
                  </pic:nvPicPr>
                  <pic:blipFill>
                    <a:blip r:embed="rId5"/>
                    <a:stretch>
                      <a:fillRect/>
                    </a:stretch>
                  </pic:blipFill>
                  <pic:spPr>
                    <a:xfrm>
                      <a:off x="0" y="0"/>
                      <a:ext cx="5264150" cy="3155950"/>
                    </a:xfrm>
                    <a:prstGeom prst="rect">
                      <a:avLst/>
                    </a:prstGeom>
                  </pic:spPr>
                </pic:pic>
              </a:graphicData>
            </a:graphic>
          </wp:inline>
        </w:drawing>
      </w:r>
    </w:p>
    <w:p>
      <w:pPr>
        <w:spacing w:line="300" w:lineRule="exact"/>
        <w:ind w:firstLine="420" w:firstLineChars="200"/>
        <w:rPr>
          <w:rFonts w:hint="eastAsia"/>
          <w:szCs w:val="21"/>
          <w:lang w:val="en-US" w:eastAsia="zh-CN"/>
        </w:rPr>
      </w:pPr>
      <w:r>
        <w:rPr>
          <w:rFonts w:hint="eastAsia"/>
          <w:szCs w:val="21"/>
          <w:lang w:val="en-US" w:eastAsia="zh-CN"/>
        </w:rPr>
        <w:drawing>
          <wp:inline distT="0" distB="0" distL="114300" distR="114300">
            <wp:extent cx="5264150" cy="3155950"/>
            <wp:effectExtent l="0" t="0" r="6350" b="6350"/>
            <wp:docPr id="2" name="图片 2" descr="165294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2949048"/>
                    <pic:cNvPicPr>
                      <a:picLocks noChangeAspect="1"/>
                    </pic:cNvPicPr>
                  </pic:nvPicPr>
                  <pic:blipFill>
                    <a:blip r:embed="rId5"/>
                    <a:stretch>
                      <a:fillRect/>
                    </a:stretch>
                  </pic:blipFill>
                  <pic:spPr>
                    <a:xfrm>
                      <a:off x="0" y="0"/>
                      <a:ext cx="5264150" cy="3155950"/>
                    </a:xfrm>
                    <a:prstGeom prst="rect">
                      <a:avLst/>
                    </a:prstGeom>
                  </pic:spPr>
                </pic:pic>
              </a:graphicData>
            </a:graphic>
          </wp:inline>
        </w:drawing>
      </w:r>
    </w:p>
    <w:p>
      <w:pPr>
        <w:keepNext w:val="0"/>
        <w:keepLines w:val="0"/>
        <w:widowControl/>
        <w:suppressLineNumbers w:val="0"/>
        <w:jc w:val="left"/>
      </w:pPr>
      <w:r>
        <w:drawing>
          <wp:inline distT="0" distB="0" distL="114300" distR="114300">
            <wp:extent cx="5271135" cy="3333115"/>
            <wp:effectExtent l="0" t="0" r="12065" b="698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5271135" cy="3333115"/>
                    </a:xfrm>
                    <a:prstGeom prst="rect">
                      <a:avLst/>
                    </a:prstGeom>
                    <a:noFill/>
                    <a:ln w="9525">
                      <a:noFill/>
                    </a:ln>
                  </pic:spPr>
                </pic:pic>
              </a:graphicData>
            </a:graphic>
          </wp:inline>
        </w:drawing>
      </w:r>
    </w:p>
    <w:p>
      <w:pPr>
        <w:spacing w:line="300" w:lineRule="exact"/>
        <w:ind w:firstLine="420" w:firstLineChars="200"/>
        <w:rPr>
          <w:rFonts w:hint="eastAsia"/>
          <w:lang w:val="en-US" w:eastAsia="zh-CN"/>
        </w:rPr>
      </w:pPr>
    </w:p>
    <w:p>
      <w:pPr>
        <w:spacing w:line="360" w:lineRule="auto"/>
        <w:jc w:val="left"/>
        <w:rPr>
          <w:rFonts w:ascii="宋体" w:hAnsi="宋体" w:cs="宋体"/>
          <w:b/>
          <w:sz w:val="28"/>
          <w:szCs w:val="28"/>
        </w:rPr>
      </w:pPr>
    </w:p>
    <w:p>
      <w:pPr>
        <w:wordWrap w:val="0"/>
        <w:jc w:val="both"/>
        <w:rPr>
          <w:rFonts w:hint="eastAsia" w:ascii="宋体" w:hAnsi="宋体"/>
          <w:sz w:val="28"/>
          <w:szCs w:val="28"/>
        </w:rPr>
      </w:pPr>
    </w:p>
    <w:p>
      <w:pPr>
        <w:wordWrap w:val="0"/>
        <w:jc w:val="center"/>
        <w:rPr>
          <w:rFonts w:hint="eastAsia" w:ascii="宋体" w:hAnsi="宋体"/>
          <w:sz w:val="28"/>
          <w:szCs w:val="28"/>
        </w:rPr>
      </w:pPr>
    </w:p>
    <w:p>
      <w:pPr>
        <w:widowControl/>
        <w:jc w:val="left"/>
        <w:rPr>
          <w:rFonts w:eastAsia="Times New Roman"/>
          <w:sz w:val="23"/>
        </w:rPr>
      </w:pP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yMDg1OTQwODEwN2JmMzQ5MTkwOTRiOGQ3Y2UyNDI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AB4154"/>
    <w:rsid w:val="021D391B"/>
    <w:rsid w:val="024C0384"/>
    <w:rsid w:val="02773EF6"/>
    <w:rsid w:val="02D53A40"/>
    <w:rsid w:val="03033536"/>
    <w:rsid w:val="03261A08"/>
    <w:rsid w:val="032D15FD"/>
    <w:rsid w:val="032F04D8"/>
    <w:rsid w:val="03E270E3"/>
    <w:rsid w:val="03E5328D"/>
    <w:rsid w:val="042207A6"/>
    <w:rsid w:val="04675C1C"/>
    <w:rsid w:val="046E24C0"/>
    <w:rsid w:val="047B3D42"/>
    <w:rsid w:val="0544070D"/>
    <w:rsid w:val="0546217C"/>
    <w:rsid w:val="059A34DA"/>
    <w:rsid w:val="059B734C"/>
    <w:rsid w:val="05C112E8"/>
    <w:rsid w:val="05CE4353"/>
    <w:rsid w:val="064416AA"/>
    <w:rsid w:val="06A3708D"/>
    <w:rsid w:val="06AB00B1"/>
    <w:rsid w:val="06DA70D7"/>
    <w:rsid w:val="077632ED"/>
    <w:rsid w:val="07817814"/>
    <w:rsid w:val="078A61DF"/>
    <w:rsid w:val="07C04CC8"/>
    <w:rsid w:val="07E878CC"/>
    <w:rsid w:val="07E87C6B"/>
    <w:rsid w:val="07FB0E0D"/>
    <w:rsid w:val="080F654A"/>
    <w:rsid w:val="080F7CCD"/>
    <w:rsid w:val="090A2F1F"/>
    <w:rsid w:val="099447D3"/>
    <w:rsid w:val="0A3A75BC"/>
    <w:rsid w:val="0A4D0638"/>
    <w:rsid w:val="0A58515B"/>
    <w:rsid w:val="0A8B6BF2"/>
    <w:rsid w:val="0AB96449"/>
    <w:rsid w:val="0ADD75BB"/>
    <w:rsid w:val="0AF858B8"/>
    <w:rsid w:val="0B35169E"/>
    <w:rsid w:val="0B4A13AC"/>
    <w:rsid w:val="0B8E420A"/>
    <w:rsid w:val="0B931A54"/>
    <w:rsid w:val="0C3D7481"/>
    <w:rsid w:val="0C6029E2"/>
    <w:rsid w:val="0CF127D7"/>
    <w:rsid w:val="0CFA5163"/>
    <w:rsid w:val="0D2656C1"/>
    <w:rsid w:val="0DAD56B9"/>
    <w:rsid w:val="0E02486F"/>
    <w:rsid w:val="0E3D2F5D"/>
    <w:rsid w:val="0E3F22A2"/>
    <w:rsid w:val="0E8B20AA"/>
    <w:rsid w:val="0E9503CA"/>
    <w:rsid w:val="0EE26DF9"/>
    <w:rsid w:val="0EE30943"/>
    <w:rsid w:val="0F3141ED"/>
    <w:rsid w:val="0F4E62EA"/>
    <w:rsid w:val="0F8C0A60"/>
    <w:rsid w:val="0FA364D6"/>
    <w:rsid w:val="0FCE6C96"/>
    <w:rsid w:val="0FE34343"/>
    <w:rsid w:val="10167D42"/>
    <w:rsid w:val="105A2ADD"/>
    <w:rsid w:val="108E2EA4"/>
    <w:rsid w:val="10C613A6"/>
    <w:rsid w:val="10C9097E"/>
    <w:rsid w:val="10F1561E"/>
    <w:rsid w:val="111E4EA7"/>
    <w:rsid w:val="11715093"/>
    <w:rsid w:val="118A38B5"/>
    <w:rsid w:val="122E4A94"/>
    <w:rsid w:val="125F61EF"/>
    <w:rsid w:val="12837C22"/>
    <w:rsid w:val="12CF31F9"/>
    <w:rsid w:val="12EA195B"/>
    <w:rsid w:val="12F479DF"/>
    <w:rsid w:val="1387789C"/>
    <w:rsid w:val="13B74194"/>
    <w:rsid w:val="14937361"/>
    <w:rsid w:val="149868E6"/>
    <w:rsid w:val="15033088"/>
    <w:rsid w:val="150647E6"/>
    <w:rsid w:val="15101A52"/>
    <w:rsid w:val="15125849"/>
    <w:rsid w:val="157019FB"/>
    <w:rsid w:val="15BF2E22"/>
    <w:rsid w:val="15C31A47"/>
    <w:rsid w:val="15FE1EB4"/>
    <w:rsid w:val="16172661"/>
    <w:rsid w:val="16270A04"/>
    <w:rsid w:val="165069FC"/>
    <w:rsid w:val="173B43BC"/>
    <w:rsid w:val="178C691A"/>
    <w:rsid w:val="179453BC"/>
    <w:rsid w:val="17CE7F2F"/>
    <w:rsid w:val="183B0D71"/>
    <w:rsid w:val="184968FC"/>
    <w:rsid w:val="185D1C5F"/>
    <w:rsid w:val="188C5585"/>
    <w:rsid w:val="18C27F65"/>
    <w:rsid w:val="18FA6BBD"/>
    <w:rsid w:val="190F0463"/>
    <w:rsid w:val="192A2CC6"/>
    <w:rsid w:val="195D0456"/>
    <w:rsid w:val="19F04AD4"/>
    <w:rsid w:val="1A2F6DF9"/>
    <w:rsid w:val="1A4C05AB"/>
    <w:rsid w:val="1A4F0A64"/>
    <w:rsid w:val="1AF22A1C"/>
    <w:rsid w:val="1AFD66F4"/>
    <w:rsid w:val="1B233A0E"/>
    <w:rsid w:val="1B883337"/>
    <w:rsid w:val="1B8F7883"/>
    <w:rsid w:val="1B927AE6"/>
    <w:rsid w:val="1C1B3FE4"/>
    <w:rsid w:val="1C513BF0"/>
    <w:rsid w:val="1C8261A0"/>
    <w:rsid w:val="1D0113C9"/>
    <w:rsid w:val="1D05782C"/>
    <w:rsid w:val="1DB72E7F"/>
    <w:rsid w:val="1DBC1890"/>
    <w:rsid w:val="1DDB74E0"/>
    <w:rsid w:val="1E3264F3"/>
    <w:rsid w:val="1E600A9D"/>
    <w:rsid w:val="1EB505E6"/>
    <w:rsid w:val="1EBD3B62"/>
    <w:rsid w:val="1F02429F"/>
    <w:rsid w:val="1F133081"/>
    <w:rsid w:val="1F590291"/>
    <w:rsid w:val="1F9D21B2"/>
    <w:rsid w:val="20531A28"/>
    <w:rsid w:val="207E3421"/>
    <w:rsid w:val="208A175C"/>
    <w:rsid w:val="2090579A"/>
    <w:rsid w:val="20AF45AF"/>
    <w:rsid w:val="215846DF"/>
    <w:rsid w:val="216D37DF"/>
    <w:rsid w:val="21BD6DBB"/>
    <w:rsid w:val="22521DD3"/>
    <w:rsid w:val="227B0690"/>
    <w:rsid w:val="228E5A58"/>
    <w:rsid w:val="23464916"/>
    <w:rsid w:val="23496B54"/>
    <w:rsid w:val="23532FBD"/>
    <w:rsid w:val="23654335"/>
    <w:rsid w:val="237B661E"/>
    <w:rsid w:val="238B4E5F"/>
    <w:rsid w:val="23BF50C8"/>
    <w:rsid w:val="23CC07DA"/>
    <w:rsid w:val="23F24C55"/>
    <w:rsid w:val="247C7073"/>
    <w:rsid w:val="2496308D"/>
    <w:rsid w:val="249C2D2A"/>
    <w:rsid w:val="24A9374C"/>
    <w:rsid w:val="258777C9"/>
    <w:rsid w:val="2589209A"/>
    <w:rsid w:val="25B40CD0"/>
    <w:rsid w:val="25CB1E8B"/>
    <w:rsid w:val="25F3676D"/>
    <w:rsid w:val="274761A1"/>
    <w:rsid w:val="27937EDA"/>
    <w:rsid w:val="27CF60B0"/>
    <w:rsid w:val="27E234BC"/>
    <w:rsid w:val="28012C6B"/>
    <w:rsid w:val="280475E2"/>
    <w:rsid w:val="282E70F9"/>
    <w:rsid w:val="285B7C69"/>
    <w:rsid w:val="28B0150E"/>
    <w:rsid w:val="299A1AD2"/>
    <w:rsid w:val="29AC4DAC"/>
    <w:rsid w:val="29B80978"/>
    <w:rsid w:val="29D17C38"/>
    <w:rsid w:val="29DA1C97"/>
    <w:rsid w:val="2A587284"/>
    <w:rsid w:val="2A893557"/>
    <w:rsid w:val="2AAB2012"/>
    <w:rsid w:val="2AC0562D"/>
    <w:rsid w:val="2AC11AAE"/>
    <w:rsid w:val="2AE84D10"/>
    <w:rsid w:val="2B4658AA"/>
    <w:rsid w:val="2B8E1B57"/>
    <w:rsid w:val="2B8E71EA"/>
    <w:rsid w:val="2BA705F6"/>
    <w:rsid w:val="2BD36FC0"/>
    <w:rsid w:val="2BE04E2E"/>
    <w:rsid w:val="2C201604"/>
    <w:rsid w:val="2C31119D"/>
    <w:rsid w:val="2C3328C4"/>
    <w:rsid w:val="2C5548F9"/>
    <w:rsid w:val="2C7A1F18"/>
    <w:rsid w:val="2D2B1461"/>
    <w:rsid w:val="2DA319DC"/>
    <w:rsid w:val="2DBF1718"/>
    <w:rsid w:val="2E12514F"/>
    <w:rsid w:val="2E351771"/>
    <w:rsid w:val="2EAD2321"/>
    <w:rsid w:val="2EF7551C"/>
    <w:rsid w:val="2F1F4355"/>
    <w:rsid w:val="2F210D6D"/>
    <w:rsid w:val="2F7C2C25"/>
    <w:rsid w:val="2F8E0962"/>
    <w:rsid w:val="2FA30B14"/>
    <w:rsid w:val="2FBD5AB0"/>
    <w:rsid w:val="30071591"/>
    <w:rsid w:val="30243F4A"/>
    <w:rsid w:val="30725A8E"/>
    <w:rsid w:val="30985912"/>
    <w:rsid w:val="30E60CDF"/>
    <w:rsid w:val="31183D8E"/>
    <w:rsid w:val="312B136C"/>
    <w:rsid w:val="31771119"/>
    <w:rsid w:val="319D55BA"/>
    <w:rsid w:val="31CE1FAB"/>
    <w:rsid w:val="31F46862"/>
    <w:rsid w:val="31FB2462"/>
    <w:rsid w:val="322E5C7B"/>
    <w:rsid w:val="323D28AC"/>
    <w:rsid w:val="32492609"/>
    <w:rsid w:val="328F6057"/>
    <w:rsid w:val="32A75EF3"/>
    <w:rsid w:val="32AE7831"/>
    <w:rsid w:val="33413E8A"/>
    <w:rsid w:val="335E264F"/>
    <w:rsid w:val="337530C8"/>
    <w:rsid w:val="338059AD"/>
    <w:rsid w:val="33F1490B"/>
    <w:rsid w:val="345B10E7"/>
    <w:rsid w:val="347C5E46"/>
    <w:rsid w:val="352C0C5B"/>
    <w:rsid w:val="35490544"/>
    <w:rsid w:val="357D44C7"/>
    <w:rsid w:val="35B058C7"/>
    <w:rsid w:val="35F871FB"/>
    <w:rsid w:val="35FC498E"/>
    <w:rsid w:val="36417C8D"/>
    <w:rsid w:val="366436B8"/>
    <w:rsid w:val="36886515"/>
    <w:rsid w:val="368A2F91"/>
    <w:rsid w:val="368B1D4A"/>
    <w:rsid w:val="369F3C73"/>
    <w:rsid w:val="36AC3A23"/>
    <w:rsid w:val="3768338E"/>
    <w:rsid w:val="37945B49"/>
    <w:rsid w:val="379D3B99"/>
    <w:rsid w:val="37ED7F2D"/>
    <w:rsid w:val="381C0BFA"/>
    <w:rsid w:val="38227768"/>
    <w:rsid w:val="387939C8"/>
    <w:rsid w:val="38814998"/>
    <w:rsid w:val="38A94FE7"/>
    <w:rsid w:val="38BA64A1"/>
    <w:rsid w:val="39137A71"/>
    <w:rsid w:val="3955569C"/>
    <w:rsid w:val="39657C8F"/>
    <w:rsid w:val="3969383E"/>
    <w:rsid w:val="39894560"/>
    <w:rsid w:val="39ED2847"/>
    <w:rsid w:val="3A4967DD"/>
    <w:rsid w:val="3A5116BA"/>
    <w:rsid w:val="3A8637DD"/>
    <w:rsid w:val="3A87079F"/>
    <w:rsid w:val="3A8C3BAF"/>
    <w:rsid w:val="3AD63889"/>
    <w:rsid w:val="3AD709D8"/>
    <w:rsid w:val="3B293E28"/>
    <w:rsid w:val="3B2F7891"/>
    <w:rsid w:val="3B573FA4"/>
    <w:rsid w:val="3C1D4BEF"/>
    <w:rsid w:val="3C1E5B01"/>
    <w:rsid w:val="3C333506"/>
    <w:rsid w:val="3C656913"/>
    <w:rsid w:val="3C94066E"/>
    <w:rsid w:val="3CFE624A"/>
    <w:rsid w:val="3D1251D3"/>
    <w:rsid w:val="3D173430"/>
    <w:rsid w:val="3D470E27"/>
    <w:rsid w:val="3D475A63"/>
    <w:rsid w:val="3E357130"/>
    <w:rsid w:val="3E447FF5"/>
    <w:rsid w:val="3E8A5A58"/>
    <w:rsid w:val="3EA0373B"/>
    <w:rsid w:val="3EAC6A22"/>
    <w:rsid w:val="3EDF7A57"/>
    <w:rsid w:val="3F1539A0"/>
    <w:rsid w:val="3F1E4982"/>
    <w:rsid w:val="3FD165E7"/>
    <w:rsid w:val="3FEE6A4A"/>
    <w:rsid w:val="401F30A7"/>
    <w:rsid w:val="40831E81"/>
    <w:rsid w:val="40891F67"/>
    <w:rsid w:val="408C76E2"/>
    <w:rsid w:val="409057BD"/>
    <w:rsid w:val="40AA3278"/>
    <w:rsid w:val="41186225"/>
    <w:rsid w:val="414E2379"/>
    <w:rsid w:val="416F5968"/>
    <w:rsid w:val="417A6877"/>
    <w:rsid w:val="418324AC"/>
    <w:rsid w:val="41A04200"/>
    <w:rsid w:val="41A32F85"/>
    <w:rsid w:val="420F20F6"/>
    <w:rsid w:val="42203971"/>
    <w:rsid w:val="42257F84"/>
    <w:rsid w:val="422D3D55"/>
    <w:rsid w:val="42680DF6"/>
    <w:rsid w:val="42BF0693"/>
    <w:rsid w:val="42CA3CD3"/>
    <w:rsid w:val="42DC0DDB"/>
    <w:rsid w:val="42E30053"/>
    <w:rsid w:val="43396FCF"/>
    <w:rsid w:val="43434628"/>
    <w:rsid w:val="43482915"/>
    <w:rsid w:val="4351032C"/>
    <w:rsid w:val="4355293C"/>
    <w:rsid w:val="43933FC0"/>
    <w:rsid w:val="439439C5"/>
    <w:rsid w:val="43A122E3"/>
    <w:rsid w:val="43D46D19"/>
    <w:rsid w:val="44236751"/>
    <w:rsid w:val="448C78B8"/>
    <w:rsid w:val="44CB1108"/>
    <w:rsid w:val="453F611C"/>
    <w:rsid w:val="454D6E39"/>
    <w:rsid w:val="45C94E39"/>
    <w:rsid w:val="45CD5D18"/>
    <w:rsid w:val="45D568DB"/>
    <w:rsid w:val="45E64357"/>
    <w:rsid w:val="45FF13A8"/>
    <w:rsid w:val="46320679"/>
    <w:rsid w:val="46495A0E"/>
    <w:rsid w:val="464B079B"/>
    <w:rsid w:val="468077A8"/>
    <w:rsid w:val="468E6ECD"/>
    <w:rsid w:val="46EA56DB"/>
    <w:rsid w:val="476C6251"/>
    <w:rsid w:val="479204AB"/>
    <w:rsid w:val="479C322F"/>
    <w:rsid w:val="479D1F55"/>
    <w:rsid w:val="47A06F4B"/>
    <w:rsid w:val="47A978DA"/>
    <w:rsid w:val="48037F6C"/>
    <w:rsid w:val="48056BBE"/>
    <w:rsid w:val="480C6C1B"/>
    <w:rsid w:val="48295411"/>
    <w:rsid w:val="48B268BC"/>
    <w:rsid w:val="48DF13FB"/>
    <w:rsid w:val="493B7D23"/>
    <w:rsid w:val="49545F4C"/>
    <w:rsid w:val="497038CD"/>
    <w:rsid w:val="49730A66"/>
    <w:rsid w:val="499A66C3"/>
    <w:rsid w:val="49AC538B"/>
    <w:rsid w:val="4A1D6DC5"/>
    <w:rsid w:val="4A532137"/>
    <w:rsid w:val="4A9E208F"/>
    <w:rsid w:val="4AEC33B6"/>
    <w:rsid w:val="4B2451E8"/>
    <w:rsid w:val="4B422C73"/>
    <w:rsid w:val="4B4A24A6"/>
    <w:rsid w:val="4B945212"/>
    <w:rsid w:val="4BC2454D"/>
    <w:rsid w:val="4BF27690"/>
    <w:rsid w:val="4C204881"/>
    <w:rsid w:val="4C775DE6"/>
    <w:rsid w:val="4C82133E"/>
    <w:rsid w:val="4C8F06E1"/>
    <w:rsid w:val="4D13604C"/>
    <w:rsid w:val="4D181FD5"/>
    <w:rsid w:val="4D833AD9"/>
    <w:rsid w:val="4DA80E22"/>
    <w:rsid w:val="4DB81F38"/>
    <w:rsid w:val="4DE37E53"/>
    <w:rsid w:val="4DE92DD7"/>
    <w:rsid w:val="4DFE7BC4"/>
    <w:rsid w:val="4E0062C6"/>
    <w:rsid w:val="4E4E59FB"/>
    <w:rsid w:val="4E6B6CEB"/>
    <w:rsid w:val="4EAD5D22"/>
    <w:rsid w:val="4F7714C8"/>
    <w:rsid w:val="4F7B6890"/>
    <w:rsid w:val="4F8D5360"/>
    <w:rsid w:val="4FA265C1"/>
    <w:rsid w:val="4FAF2ACB"/>
    <w:rsid w:val="4FC229B2"/>
    <w:rsid w:val="4FF14958"/>
    <w:rsid w:val="503B5A8A"/>
    <w:rsid w:val="50425C2B"/>
    <w:rsid w:val="505852F6"/>
    <w:rsid w:val="507E72C1"/>
    <w:rsid w:val="508235A6"/>
    <w:rsid w:val="50BB3ACD"/>
    <w:rsid w:val="50DE33C7"/>
    <w:rsid w:val="512F6EC2"/>
    <w:rsid w:val="513242BC"/>
    <w:rsid w:val="513403C7"/>
    <w:rsid w:val="518B38CB"/>
    <w:rsid w:val="51E51CC3"/>
    <w:rsid w:val="52670AC3"/>
    <w:rsid w:val="529A77A5"/>
    <w:rsid w:val="53396CC8"/>
    <w:rsid w:val="53523F58"/>
    <w:rsid w:val="536C4A8A"/>
    <w:rsid w:val="53ED6794"/>
    <w:rsid w:val="542657F3"/>
    <w:rsid w:val="542A50A2"/>
    <w:rsid w:val="542D5399"/>
    <w:rsid w:val="54DD2BD3"/>
    <w:rsid w:val="554D2C1E"/>
    <w:rsid w:val="556B2AF9"/>
    <w:rsid w:val="559230BD"/>
    <w:rsid w:val="55E907A3"/>
    <w:rsid w:val="56325307"/>
    <w:rsid w:val="5659474A"/>
    <w:rsid w:val="56732B47"/>
    <w:rsid w:val="568E58B0"/>
    <w:rsid w:val="56EA50E2"/>
    <w:rsid w:val="5733660F"/>
    <w:rsid w:val="573834F1"/>
    <w:rsid w:val="57463334"/>
    <w:rsid w:val="574D21DE"/>
    <w:rsid w:val="578B6597"/>
    <w:rsid w:val="57942C39"/>
    <w:rsid w:val="57EB2081"/>
    <w:rsid w:val="583F04BE"/>
    <w:rsid w:val="5845276D"/>
    <w:rsid w:val="58711FF6"/>
    <w:rsid w:val="58BD4EAA"/>
    <w:rsid w:val="58DA20C8"/>
    <w:rsid w:val="58FE6BB9"/>
    <w:rsid w:val="592E0C31"/>
    <w:rsid w:val="593259F3"/>
    <w:rsid w:val="594531C0"/>
    <w:rsid w:val="59B64E5B"/>
    <w:rsid w:val="59C41AA5"/>
    <w:rsid w:val="59F65B96"/>
    <w:rsid w:val="5A196198"/>
    <w:rsid w:val="5B323DC6"/>
    <w:rsid w:val="5B416702"/>
    <w:rsid w:val="5B510FBA"/>
    <w:rsid w:val="5B5E370D"/>
    <w:rsid w:val="5B713427"/>
    <w:rsid w:val="5B8152A6"/>
    <w:rsid w:val="5B964C3B"/>
    <w:rsid w:val="5C1F20CC"/>
    <w:rsid w:val="5C4F430C"/>
    <w:rsid w:val="5C514191"/>
    <w:rsid w:val="5C8B0489"/>
    <w:rsid w:val="5D3038FF"/>
    <w:rsid w:val="5DCB432F"/>
    <w:rsid w:val="5DD6127D"/>
    <w:rsid w:val="5DD956B5"/>
    <w:rsid w:val="5DE04163"/>
    <w:rsid w:val="5E086E60"/>
    <w:rsid w:val="5E5B4B1E"/>
    <w:rsid w:val="5E806603"/>
    <w:rsid w:val="5EDC2437"/>
    <w:rsid w:val="5F0D17C2"/>
    <w:rsid w:val="5F3C0936"/>
    <w:rsid w:val="5F683B20"/>
    <w:rsid w:val="5F6A1B70"/>
    <w:rsid w:val="5F715923"/>
    <w:rsid w:val="5F74528F"/>
    <w:rsid w:val="5F905960"/>
    <w:rsid w:val="603C6B90"/>
    <w:rsid w:val="60797134"/>
    <w:rsid w:val="608B4D11"/>
    <w:rsid w:val="60B146AA"/>
    <w:rsid w:val="60E930B4"/>
    <w:rsid w:val="61034DA8"/>
    <w:rsid w:val="61391E0A"/>
    <w:rsid w:val="61716ECA"/>
    <w:rsid w:val="61C13848"/>
    <w:rsid w:val="61EC3C39"/>
    <w:rsid w:val="62093EA3"/>
    <w:rsid w:val="6229181C"/>
    <w:rsid w:val="62293292"/>
    <w:rsid w:val="625B2CD4"/>
    <w:rsid w:val="62772330"/>
    <w:rsid w:val="62B657FF"/>
    <w:rsid w:val="62C03657"/>
    <w:rsid w:val="62D24C6B"/>
    <w:rsid w:val="62F96812"/>
    <w:rsid w:val="634B6B7B"/>
    <w:rsid w:val="638D51FE"/>
    <w:rsid w:val="641F741F"/>
    <w:rsid w:val="64383FFB"/>
    <w:rsid w:val="6469337F"/>
    <w:rsid w:val="64834708"/>
    <w:rsid w:val="64AC0A38"/>
    <w:rsid w:val="64CD0B73"/>
    <w:rsid w:val="64D45316"/>
    <w:rsid w:val="651A5C4B"/>
    <w:rsid w:val="653116C9"/>
    <w:rsid w:val="653A164C"/>
    <w:rsid w:val="65B31BCC"/>
    <w:rsid w:val="65B87A10"/>
    <w:rsid w:val="65D35C16"/>
    <w:rsid w:val="65E1404F"/>
    <w:rsid w:val="666879C6"/>
    <w:rsid w:val="66F11057"/>
    <w:rsid w:val="675A6A93"/>
    <w:rsid w:val="6774663E"/>
    <w:rsid w:val="67956067"/>
    <w:rsid w:val="67B71CB2"/>
    <w:rsid w:val="67C126DA"/>
    <w:rsid w:val="68031777"/>
    <w:rsid w:val="68353249"/>
    <w:rsid w:val="685272E2"/>
    <w:rsid w:val="68767A40"/>
    <w:rsid w:val="68B03C37"/>
    <w:rsid w:val="68C11D22"/>
    <w:rsid w:val="68D575AA"/>
    <w:rsid w:val="68EB7C0C"/>
    <w:rsid w:val="68F0116E"/>
    <w:rsid w:val="68F73295"/>
    <w:rsid w:val="69085BD7"/>
    <w:rsid w:val="69154FCB"/>
    <w:rsid w:val="69680059"/>
    <w:rsid w:val="6AC44695"/>
    <w:rsid w:val="6B477EF6"/>
    <w:rsid w:val="6B513865"/>
    <w:rsid w:val="6B9A256C"/>
    <w:rsid w:val="6BA373FF"/>
    <w:rsid w:val="6BEB1E5F"/>
    <w:rsid w:val="6C4957FC"/>
    <w:rsid w:val="6C53730E"/>
    <w:rsid w:val="6C5534FB"/>
    <w:rsid w:val="6C8E609C"/>
    <w:rsid w:val="6CA07904"/>
    <w:rsid w:val="6D05604D"/>
    <w:rsid w:val="6D387925"/>
    <w:rsid w:val="6D3E0CE6"/>
    <w:rsid w:val="6D6E3F95"/>
    <w:rsid w:val="6D806A75"/>
    <w:rsid w:val="6DB151E2"/>
    <w:rsid w:val="6DBF39F3"/>
    <w:rsid w:val="6DC0644E"/>
    <w:rsid w:val="6E137528"/>
    <w:rsid w:val="6E80463B"/>
    <w:rsid w:val="6E895A0C"/>
    <w:rsid w:val="6EA52A00"/>
    <w:rsid w:val="6EC56FAA"/>
    <w:rsid w:val="6F22793F"/>
    <w:rsid w:val="6F457884"/>
    <w:rsid w:val="6F570F4E"/>
    <w:rsid w:val="6F7C1012"/>
    <w:rsid w:val="6F883155"/>
    <w:rsid w:val="6F8C7070"/>
    <w:rsid w:val="6FE70842"/>
    <w:rsid w:val="6FEA4E60"/>
    <w:rsid w:val="6FF53E70"/>
    <w:rsid w:val="701A2DBF"/>
    <w:rsid w:val="703D260A"/>
    <w:rsid w:val="70642ED3"/>
    <w:rsid w:val="70763652"/>
    <w:rsid w:val="70A15996"/>
    <w:rsid w:val="70F43E95"/>
    <w:rsid w:val="713779A1"/>
    <w:rsid w:val="714032E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D77EB4"/>
    <w:rsid w:val="73F076FD"/>
    <w:rsid w:val="7448595E"/>
    <w:rsid w:val="746E1E39"/>
    <w:rsid w:val="74A25915"/>
    <w:rsid w:val="74D0444D"/>
    <w:rsid w:val="750000AA"/>
    <w:rsid w:val="750A7ABF"/>
    <w:rsid w:val="75706FDE"/>
    <w:rsid w:val="759077E6"/>
    <w:rsid w:val="75940C8C"/>
    <w:rsid w:val="75BB2BFD"/>
    <w:rsid w:val="75C940ED"/>
    <w:rsid w:val="765748C8"/>
    <w:rsid w:val="768E5CEB"/>
    <w:rsid w:val="769211D6"/>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37206F"/>
    <w:rsid w:val="7A741385"/>
    <w:rsid w:val="7A7E5483"/>
    <w:rsid w:val="7AAF231C"/>
    <w:rsid w:val="7AC84743"/>
    <w:rsid w:val="7AEC20F3"/>
    <w:rsid w:val="7B2F1AD6"/>
    <w:rsid w:val="7B7027FC"/>
    <w:rsid w:val="7B740622"/>
    <w:rsid w:val="7B8D786E"/>
    <w:rsid w:val="7B994BC5"/>
    <w:rsid w:val="7BDC7402"/>
    <w:rsid w:val="7BE145C1"/>
    <w:rsid w:val="7C152DD9"/>
    <w:rsid w:val="7C520931"/>
    <w:rsid w:val="7CD535CF"/>
    <w:rsid w:val="7D1A53A0"/>
    <w:rsid w:val="7D34076E"/>
    <w:rsid w:val="7D53381A"/>
    <w:rsid w:val="7D624404"/>
    <w:rsid w:val="7DB27CC5"/>
    <w:rsid w:val="7DF27933"/>
    <w:rsid w:val="7E2C708B"/>
    <w:rsid w:val="7E6B4778"/>
    <w:rsid w:val="7E8D4EB8"/>
    <w:rsid w:val="7E9B2B28"/>
    <w:rsid w:val="7EB910BD"/>
    <w:rsid w:val="7EC9212C"/>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6"/>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Char"/>
    <w:basedOn w:val="6"/>
    <w:link w:val="5"/>
    <w:qFormat/>
    <w:uiPriority w:val="0"/>
    <w:rPr>
      <w:kern w:val="2"/>
      <w:sz w:val="18"/>
      <w:szCs w:val="18"/>
    </w:rPr>
  </w:style>
  <w:style w:type="character" w:customStyle="1" w:styleId="17">
    <w:name w:val="common_over_page_btn1"/>
    <w:basedOn w:val="6"/>
    <w:qFormat/>
    <w:uiPriority w:val="0"/>
  </w:style>
  <w:style w:type="character" w:customStyle="1" w:styleId="18">
    <w:name w:val="common_over_page_btn2"/>
    <w:basedOn w:val="6"/>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customStyle="1"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4060</Words>
  <Characters>4458</Characters>
  <Lines>36</Lines>
  <Paragraphs>10</Paragraphs>
  <TotalTime>6</TotalTime>
  <ScaleCrop>false</ScaleCrop>
  <LinksUpToDate>false</LinksUpToDate>
  <CharactersWithSpaces>4628</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2023-01-16T08:35:57Z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