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jc w:val="center"/>
        <w:rPr>
          <w:b/>
          <w:bCs/>
          <w:sz w:val="32"/>
          <w:lang w:eastAsia="zh-CN"/>
        </w:rPr>
      </w:pPr>
      <w:r>
        <w:rPr>
          <w:rFonts w:hint="eastAsia"/>
          <w:b/>
          <w:bCs/>
          <w:sz w:val="32"/>
          <w:lang w:eastAsia="zh-CN"/>
        </w:rPr>
        <w:t>福建福海创石油化工有限公司仪表团队1台8寸气动调节阀采购项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keepNext w:val="0"/>
        <w:keepLines w:val="0"/>
        <w:pageBreakBefore w:val="0"/>
        <w:kinsoku/>
        <w:wordWrap/>
        <w:overflowPunct/>
        <w:topLinePunct w:val="0"/>
        <w:bidi w:val="0"/>
        <w:snapToGrid/>
        <w:spacing w:before="26" w:line="600" w:lineRule="exact"/>
        <w:ind w:right="121" w:firstLine="480" w:firstLineChars="200"/>
        <w:jc w:val="both"/>
        <w:rPr>
          <w:lang w:eastAsia="zh-CN"/>
        </w:rPr>
      </w:pPr>
      <w:bookmarkStart w:id="0" w:name="_GoBack"/>
      <w:bookmarkEnd w:id="0"/>
      <w:r>
        <w:rPr>
          <w:rFonts w:hint="eastAsia"/>
          <w:lang w:eastAsia="zh-CN"/>
        </w:rPr>
        <w:t>福建福海创石油化工有限公司就“</w:t>
      </w:r>
      <w:r>
        <w:rPr>
          <w:rFonts w:hint="eastAsia"/>
          <w:color w:val="000000" w:themeColor="text1"/>
          <w:u w:val="single"/>
          <w:lang w:eastAsia="zh-CN"/>
        </w:rPr>
        <w:t>福建福海创石油化工有限公司仪表团队1台8寸气动调节阀采购项目（项目编号：QG2211160111）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snapToGrid/>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项目名称：福建福海创石油化工有限公司仪表团队1台8寸气动调节阀采购项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eastAsia"/>
          <w:sz w:val="24"/>
          <w:szCs w:val="24"/>
          <w:lang w:eastAsia="zh-CN"/>
        </w:rPr>
      </w:pPr>
      <w:r>
        <w:rPr>
          <w:sz w:val="24"/>
          <w:szCs w:val="24"/>
          <w:lang w:eastAsia="zh-CN"/>
        </w:rPr>
        <w:t>2.</w:t>
      </w:r>
      <w:r>
        <w:rPr>
          <w:rFonts w:hint="eastAsia"/>
          <w:sz w:val="24"/>
          <w:szCs w:val="24"/>
          <w:lang w:eastAsia="zh-CN"/>
        </w:rPr>
        <w:t>比选项目说明：</w:t>
      </w: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default"/>
          <w:lang w:val="en-US" w:eastAsia="zh-CN"/>
        </w:rPr>
      </w:pPr>
      <w:r>
        <w:rPr>
          <w:rFonts w:hint="eastAsia"/>
          <w:sz w:val="24"/>
          <w:szCs w:val="24"/>
          <w:lang w:eastAsia="zh-CN"/>
        </w:rPr>
        <w:t>1台8寸气动调节阀</w:t>
      </w:r>
      <w:r>
        <w:rPr>
          <w:rFonts w:hint="eastAsia"/>
          <w:sz w:val="24"/>
          <w:szCs w:val="24"/>
          <w:lang w:val="en-US" w:eastAsia="zh-CN"/>
        </w:rPr>
        <w:t>采购采购清单如下：</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108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2719300145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 PN5.0MPa RF SH/T3406\FC\CLASS Ⅳ\定位器甲供\详见附件1、《技术要求》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bl>
    <w:p>
      <w:pPr>
        <w:keepNext w:val="0"/>
        <w:keepLines w:val="0"/>
        <w:pageBreakBefore w:val="0"/>
        <w:tabs>
          <w:tab w:val="left" w:pos="709"/>
        </w:tabs>
        <w:kinsoku/>
        <w:wordWrap/>
        <w:overflowPunct/>
        <w:topLinePunct w:val="0"/>
        <w:bidi w:val="0"/>
        <w:snapToGrid/>
        <w:spacing w:line="600" w:lineRule="exact"/>
        <w:ind w:firstLine="480" w:firstLineChars="200"/>
        <w:jc w:val="both"/>
        <w:rPr>
          <w:sz w:val="24"/>
          <w:szCs w:val="24"/>
          <w:lang w:eastAsia="zh-CN"/>
        </w:rPr>
      </w:pP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eastAsia" w:ascii="宋体" w:hAnsi="宋体"/>
          <w:b w:val="0"/>
          <w:bCs w:val="0"/>
          <w:sz w:val="24"/>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pStyle w:val="2"/>
        <w:keepNext w:val="0"/>
        <w:keepLines w:val="0"/>
        <w:pageBreakBefore w:val="0"/>
        <w:kinsoku/>
        <w:wordWrap/>
        <w:overflowPunct/>
        <w:topLinePunct w:val="0"/>
        <w:bidi w:val="0"/>
        <w:snapToGrid/>
        <w:spacing w:line="600" w:lineRule="exact"/>
        <w:ind w:firstLine="680" w:firstLineChars="200"/>
        <w:jc w:val="both"/>
        <w:rPr>
          <w:rFonts w:hint="default"/>
          <w:lang w:val="en-US" w:eastAsia="zh-CN"/>
        </w:rPr>
      </w:pPr>
      <w:r>
        <w:rPr>
          <w:rFonts w:hint="eastAsia"/>
          <w:lang w:val="en-US" w:eastAsia="zh-CN"/>
        </w:rPr>
        <w:t xml:space="preserve">  </w:t>
      </w:r>
      <w:r>
        <w:rPr>
          <w:rFonts w:hint="eastAsia" w:ascii="宋体" w:hAnsi="宋体" w:eastAsia="宋体" w:cs="宋体"/>
          <w:b w:val="0"/>
          <w:bCs w:val="0"/>
          <w:sz w:val="24"/>
          <w:szCs w:val="22"/>
          <w:lang w:val="en-US" w:eastAsia="zh-CN" w:bidi="ar-SA"/>
        </w:rPr>
        <w:t xml:space="preserve"> 4.本项目设置最高控制价</w:t>
      </w:r>
      <w:r>
        <w:rPr>
          <w:rFonts w:hint="eastAsia" w:hAnsi="宋体" w:cs="宋体"/>
          <w:b w:val="0"/>
          <w:bCs w:val="0"/>
          <w:sz w:val="24"/>
          <w:szCs w:val="22"/>
          <w:lang w:val="en-US" w:eastAsia="zh-CN" w:bidi="ar-SA"/>
        </w:rPr>
        <w:t>5.65</w:t>
      </w:r>
      <w:r>
        <w:rPr>
          <w:rFonts w:hint="eastAsia" w:ascii="宋体" w:hAnsi="宋体" w:eastAsia="宋体" w:cs="宋体"/>
          <w:b w:val="0"/>
          <w:bCs w:val="0"/>
          <w:sz w:val="24"/>
          <w:szCs w:val="22"/>
          <w:lang w:val="en-US" w:eastAsia="zh-CN" w:bidi="ar-SA"/>
        </w:rPr>
        <w:t>万元整（含税包干总价）。</w:t>
      </w:r>
    </w:p>
    <w:p>
      <w:pPr>
        <w:keepNext w:val="0"/>
        <w:keepLines w:val="0"/>
        <w:pageBreakBefore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snapToGrid/>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keepNext w:val="0"/>
        <w:keepLines w:val="0"/>
        <w:pageBreakBefore w:val="0"/>
        <w:kinsoku/>
        <w:wordWrap/>
        <w:overflowPunct/>
        <w:topLinePunct w:val="0"/>
        <w:bidi w:val="0"/>
        <w:snapToGrid/>
        <w:spacing w:line="600" w:lineRule="exact"/>
        <w:ind w:firstLine="480" w:firstLineChars="200"/>
        <w:jc w:val="both"/>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供应商要有特种设备制造许可证限调节阀 A1、A2、B。</w:t>
      </w: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4.供应商提供的调节阀应该是成熟可靠、技术先进、在国内同类型、同规模装置中至少有3处3年以上的应用业绩。</w:t>
      </w:r>
    </w:p>
    <w:p>
      <w:pPr>
        <w:keepNext w:val="0"/>
        <w:keepLines w:val="0"/>
        <w:pageBreakBefore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4</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13</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kinsoku/>
        <w:wordWrap/>
        <w:overflowPunct/>
        <w:topLinePunct w:val="0"/>
        <w:bidi w:val="0"/>
        <w:snapToGrid/>
        <w:spacing w:line="600" w:lineRule="exact"/>
        <w:ind w:right="121" w:firstLine="480" w:firstLineChars="200"/>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kinsoku/>
        <w:wordWrap/>
        <w:overflowPunct/>
        <w:topLinePunct w:val="0"/>
        <w:bidi w:val="0"/>
        <w:snapToGrid/>
        <w:spacing w:line="600" w:lineRule="exact"/>
        <w:ind w:right="121" w:firstLine="480" w:firstLineChars="200"/>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kinsoku/>
        <w:wordWrap/>
        <w:overflowPunct/>
        <w:topLinePunct w:val="0"/>
        <w:bidi w:val="0"/>
        <w:snapToGrid/>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xumx</w:t>
      </w:r>
      <w:r>
        <w:rPr>
          <w:rStyle w:val="54"/>
          <w:rFonts w:hint="eastAsia"/>
          <w:sz w:val="24"/>
          <w:szCs w:val="24"/>
          <w:lang w:eastAsia="zh-CN"/>
        </w:rPr>
        <w:t>@fhcpec.com.cn</w:t>
      </w:r>
      <w:r>
        <w:rPr>
          <w:rFonts w:hint="eastAsia"/>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技术联系人：</w:t>
      </w:r>
      <w:r>
        <w:rPr>
          <w:rFonts w:hint="eastAsia"/>
          <w:color w:val="000000" w:themeColor="text1"/>
          <w:sz w:val="24"/>
          <w:szCs w:val="24"/>
          <w:lang w:val="en-US" w:eastAsia="zh-CN"/>
        </w:rPr>
        <w:t>王志刚 13599910286, wangzg@fhcpec.com.cn</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snapToGrid/>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snapToGrid/>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3</w:t>
      </w:r>
      <w:r>
        <w:rPr>
          <w:rFonts w:hint="eastAsia"/>
          <w:color w:val="000000" w:themeColor="text1"/>
          <w:sz w:val="24"/>
          <w:szCs w:val="24"/>
          <w:lang w:eastAsia="zh-CN"/>
        </w:rPr>
        <w:t>日</w:t>
      </w:r>
    </w:p>
    <w:p>
      <w:pPr>
        <w:pStyle w:val="2"/>
        <w:sectPr>
          <w:footerReference r:id="rId3" w:type="default"/>
          <w:pgSz w:w="11910" w:h="16840"/>
          <w:pgMar w:top="1500" w:right="1020" w:bottom="740" w:left="1300" w:header="0" w:footer="551" w:gutter="0"/>
          <w:cols w:space="720" w:num="1"/>
        </w:sectPr>
      </w:pPr>
    </w:p>
    <w:p>
      <w:pPr>
        <w:pStyle w:val="3"/>
        <w:tabs>
          <w:tab w:val="left" w:pos="1488"/>
        </w:tabs>
        <w:spacing w:line="355" w:lineRule="exact"/>
        <w:ind w:left="0" w:leftChars="0" w:firstLine="3654" w:firstLineChars="1300"/>
        <w:jc w:val="both"/>
        <w:rPr>
          <w:lang w:eastAsia="zh-CN"/>
        </w:rPr>
      </w:pP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ascii="宋体" w:hAnsi="宋体" w:eastAsia="宋体" w:cs="宋体"/>
          <w:b/>
          <w:bCs/>
          <w:color w:val="FF0000"/>
          <w:sz w:val="24"/>
          <w:szCs w:val="22"/>
          <w:highlight w:val="none"/>
          <w:lang w:val="en-US" w:eastAsia="zh-CN" w:bidi="ar-SA"/>
        </w:rPr>
        <w:t>本项目设置最高控制价</w:t>
      </w:r>
      <w:r>
        <w:rPr>
          <w:rFonts w:hint="eastAsia" w:hAnsi="宋体" w:cs="宋体"/>
          <w:b/>
          <w:bCs/>
          <w:color w:val="FF0000"/>
          <w:sz w:val="24"/>
          <w:szCs w:val="22"/>
          <w:highlight w:val="none"/>
          <w:lang w:val="en-US" w:eastAsia="zh-CN" w:bidi="ar-SA"/>
        </w:rPr>
        <w:t>5.65</w:t>
      </w:r>
      <w:r>
        <w:rPr>
          <w:rFonts w:hint="eastAsia" w:ascii="宋体" w:hAnsi="宋体" w:eastAsia="宋体" w:cs="宋体"/>
          <w:b/>
          <w:bCs/>
          <w:color w:val="FF0000"/>
          <w:sz w:val="24"/>
          <w:szCs w:val="22"/>
          <w:highlight w:val="none"/>
          <w:lang w:val="en-US" w:eastAsia="zh-CN" w:bidi="ar-SA"/>
        </w:rPr>
        <w:t>万元整（含税</w:t>
      </w:r>
      <w:r>
        <w:rPr>
          <w:rFonts w:hint="eastAsia" w:cs="宋体"/>
          <w:b/>
          <w:bCs/>
          <w:color w:val="FF0000"/>
          <w:sz w:val="24"/>
          <w:szCs w:val="22"/>
          <w:highlight w:val="none"/>
          <w:lang w:val="en-US" w:eastAsia="zh-CN" w:bidi="ar-SA"/>
        </w:rPr>
        <w:t>13%</w:t>
      </w:r>
      <w:r>
        <w:rPr>
          <w:rFonts w:hint="eastAsia" w:ascii="宋体" w:hAnsi="宋体" w:eastAsia="宋体" w:cs="宋体"/>
          <w:b/>
          <w:bCs/>
          <w:color w:val="FF0000"/>
          <w:sz w:val="24"/>
          <w:szCs w:val="22"/>
          <w:highlight w:val="none"/>
          <w:lang w:val="en-US" w:eastAsia="zh-CN" w:bidi="ar-SA"/>
        </w:rPr>
        <w:t>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ind w:firstLine="560" w:firstLineChars="200"/>
        <w:rPr>
          <w:sz w:val="28"/>
          <w:u w:val="single"/>
          <w:lang w:eastAsia="zh-CN"/>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7D5A4F"/>
    <w:rsid w:val="08D1141D"/>
    <w:rsid w:val="0B296DE2"/>
    <w:rsid w:val="0D0126E0"/>
    <w:rsid w:val="0FB5725B"/>
    <w:rsid w:val="0FB7670E"/>
    <w:rsid w:val="10294AA3"/>
    <w:rsid w:val="10E40CA0"/>
    <w:rsid w:val="12584C20"/>
    <w:rsid w:val="136130D9"/>
    <w:rsid w:val="13805E8A"/>
    <w:rsid w:val="14762538"/>
    <w:rsid w:val="15800409"/>
    <w:rsid w:val="16AE1C29"/>
    <w:rsid w:val="16B72867"/>
    <w:rsid w:val="173600E6"/>
    <w:rsid w:val="18DD4F7E"/>
    <w:rsid w:val="19544509"/>
    <w:rsid w:val="195B58A2"/>
    <w:rsid w:val="1989465C"/>
    <w:rsid w:val="1A2360C8"/>
    <w:rsid w:val="1B6947A7"/>
    <w:rsid w:val="1CC40373"/>
    <w:rsid w:val="1E085A14"/>
    <w:rsid w:val="1E657D90"/>
    <w:rsid w:val="1ED93E25"/>
    <w:rsid w:val="1FF43DDB"/>
    <w:rsid w:val="20625E24"/>
    <w:rsid w:val="21933AA2"/>
    <w:rsid w:val="231F5346"/>
    <w:rsid w:val="2333574E"/>
    <w:rsid w:val="256609E4"/>
    <w:rsid w:val="25BF356F"/>
    <w:rsid w:val="25DB0C2D"/>
    <w:rsid w:val="267F6210"/>
    <w:rsid w:val="269469E7"/>
    <w:rsid w:val="26EF5299"/>
    <w:rsid w:val="27981585"/>
    <w:rsid w:val="27E149AB"/>
    <w:rsid w:val="27EE0826"/>
    <w:rsid w:val="280F47C0"/>
    <w:rsid w:val="2998140D"/>
    <w:rsid w:val="29FC3B14"/>
    <w:rsid w:val="2A056A4F"/>
    <w:rsid w:val="2B11792E"/>
    <w:rsid w:val="2E1A5C40"/>
    <w:rsid w:val="2F724BD0"/>
    <w:rsid w:val="2FC5779A"/>
    <w:rsid w:val="31C54755"/>
    <w:rsid w:val="3216608C"/>
    <w:rsid w:val="328F13DA"/>
    <w:rsid w:val="34CE14C6"/>
    <w:rsid w:val="34D84CEC"/>
    <w:rsid w:val="35DC515B"/>
    <w:rsid w:val="37AF5AB7"/>
    <w:rsid w:val="3B1C3371"/>
    <w:rsid w:val="3CC23198"/>
    <w:rsid w:val="3DDF4815"/>
    <w:rsid w:val="3FE669E5"/>
    <w:rsid w:val="43BE734B"/>
    <w:rsid w:val="44B33DBE"/>
    <w:rsid w:val="44B70186"/>
    <w:rsid w:val="459C39D0"/>
    <w:rsid w:val="462A54F2"/>
    <w:rsid w:val="486C4718"/>
    <w:rsid w:val="4A286FFC"/>
    <w:rsid w:val="4A6A5207"/>
    <w:rsid w:val="4B410375"/>
    <w:rsid w:val="4B876203"/>
    <w:rsid w:val="50F63E28"/>
    <w:rsid w:val="5221007F"/>
    <w:rsid w:val="52926B5A"/>
    <w:rsid w:val="52B7258B"/>
    <w:rsid w:val="52F74B88"/>
    <w:rsid w:val="5459405A"/>
    <w:rsid w:val="545C5E51"/>
    <w:rsid w:val="5486175B"/>
    <w:rsid w:val="54F526D4"/>
    <w:rsid w:val="57667D24"/>
    <w:rsid w:val="57C67347"/>
    <w:rsid w:val="57CE5BC3"/>
    <w:rsid w:val="59B9557B"/>
    <w:rsid w:val="59C5385A"/>
    <w:rsid w:val="5A2D3E44"/>
    <w:rsid w:val="5A3260D4"/>
    <w:rsid w:val="5AD75FB8"/>
    <w:rsid w:val="5AE1516A"/>
    <w:rsid w:val="5B6A3A79"/>
    <w:rsid w:val="5C1A5F7B"/>
    <w:rsid w:val="5D7A3273"/>
    <w:rsid w:val="5E2B4120"/>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BB0E37"/>
    <w:rsid w:val="6BCB034D"/>
    <w:rsid w:val="6C0E1756"/>
    <w:rsid w:val="6C2B2406"/>
    <w:rsid w:val="6D1B5A5A"/>
    <w:rsid w:val="6E0F2E14"/>
    <w:rsid w:val="6F1E141D"/>
    <w:rsid w:val="6F5354F8"/>
    <w:rsid w:val="71D648EC"/>
    <w:rsid w:val="72351310"/>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Pages>
  <Words>2029</Words>
  <Characters>2246</Characters>
  <Lines>79</Lines>
  <Paragraphs>22</Paragraphs>
  <TotalTime>3</TotalTime>
  <ScaleCrop>false</ScaleCrop>
  <LinksUpToDate>false</LinksUpToDate>
  <CharactersWithSpaces>2412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2023-01-03T07:40:08Z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7EFD1898B78A4345BC21372367C648C1</vt:lpwstr>
  </property>
</Properties>
</file>