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3A36C40" w14:textId="77777777" w:rsidR="00B45A7B" w:rsidRDefault="00B45A7B" w:rsidP="00C76112">
      <w:pPr>
        <w:pStyle w:val="a6"/>
        <w:jc w:val="center"/>
        <w:rPr>
          <w:rFonts w:ascii="微软雅黑" w:eastAsia="微软雅黑"/>
          <w:b/>
          <w:sz w:val="52"/>
          <w:szCs w:val="22"/>
          <w:u w:val="single"/>
          <w:lang w:eastAsia="zh-CN"/>
        </w:rPr>
      </w:pPr>
      <w:r w:rsidRPr="00B45A7B">
        <w:rPr>
          <w:rFonts w:ascii="微软雅黑" w:eastAsia="微软雅黑" w:hint="eastAsia"/>
          <w:b/>
          <w:sz w:val="52"/>
          <w:szCs w:val="22"/>
          <w:u w:val="single"/>
          <w:lang w:eastAsia="zh-CN"/>
        </w:rPr>
        <w:t>福建福海创石油化工有限公司</w:t>
      </w:r>
    </w:p>
    <w:p w14:paraId="00ACD065" w14:textId="0F7CB0E0" w:rsidR="00B45A7B" w:rsidRDefault="00B45A7B" w:rsidP="00C76112">
      <w:pPr>
        <w:pStyle w:val="a6"/>
        <w:jc w:val="center"/>
        <w:rPr>
          <w:rFonts w:ascii="微软雅黑" w:eastAsia="微软雅黑"/>
          <w:b/>
          <w:sz w:val="52"/>
          <w:szCs w:val="22"/>
          <w:u w:val="single"/>
          <w:lang w:eastAsia="zh-CN"/>
        </w:rPr>
      </w:pPr>
      <w:r w:rsidRPr="00B45A7B">
        <w:rPr>
          <w:rFonts w:ascii="微软雅黑" w:eastAsia="微软雅黑" w:hint="eastAsia"/>
          <w:b/>
          <w:sz w:val="52"/>
          <w:szCs w:val="22"/>
          <w:u w:val="single"/>
          <w:lang w:eastAsia="zh-CN"/>
        </w:rPr>
        <w:t>原料适应性技改项目、古雷气体应急处置中心项目、</w:t>
      </w:r>
      <w:r w:rsidRPr="00B45A7B">
        <w:rPr>
          <w:rFonts w:ascii="微软雅黑" w:eastAsia="微软雅黑"/>
          <w:b/>
          <w:sz w:val="52"/>
          <w:szCs w:val="22"/>
          <w:u w:val="single"/>
          <w:lang w:eastAsia="zh-CN"/>
        </w:rPr>
        <w:t>PTA优化扩能项目、集中空分空压等项目地震安评报告编制</w:t>
      </w:r>
    </w:p>
    <w:p w14:paraId="1F595A08" w14:textId="6C24D765" w:rsidR="00967702" w:rsidRPr="00B45A7B" w:rsidRDefault="000478F0"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B45A7B">
        <w:rPr>
          <w:rFonts w:ascii="微软雅黑" w:eastAsia="微软雅黑" w:hint="eastAsia"/>
          <w:b/>
          <w:color w:val="000000" w:themeColor="text1"/>
          <w:sz w:val="72"/>
          <w:szCs w:val="72"/>
          <w:u w:val="single"/>
          <w:lang w:eastAsia="zh-CN"/>
        </w:rPr>
        <w:t>比选文件</w:t>
      </w:r>
    </w:p>
    <w:p w14:paraId="41DFB9F3" w14:textId="60FE5576" w:rsidR="00322549" w:rsidRPr="00B45A7B" w:rsidRDefault="00322549" w:rsidP="00322549">
      <w:pPr>
        <w:pStyle w:val="10"/>
        <w:jc w:val="center"/>
        <w:rPr>
          <w:color w:val="000000" w:themeColor="text1"/>
          <w:sz w:val="28"/>
          <w:szCs w:val="28"/>
        </w:rPr>
      </w:pPr>
      <w:r w:rsidRPr="00B45A7B">
        <w:rPr>
          <w:rFonts w:hint="eastAsia"/>
          <w:color w:val="000000" w:themeColor="text1"/>
          <w:sz w:val="28"/>
          <w:szCs w:val="28"/>
        </w:rPr>
        <w:t>（文件编号：</w:t>
      </w:r>
      <w:r w:rsidR="00B45A7B" w:rsidRPr="00B45A7B">
        <w:rPr>
          <w:color w:val="000000" w:themeColor="text1"/>
          <w:sz w:val="28"/>
          <w:szCs w:val="28"/>
          <w:u w:val="single"/>
        </w:rPr>
        <w:t>FHC-GKJCG20221110001</w:t>
      </w:r>
      <w:r w:rsidR="00C76112" w:rsidRPr="00B45A7B">
        <w:rPr>
          <w:color w:val="000000" w:themeColor="text1"/>
          <w:sz w:val="28"/>
          <w:szCs w:val="28"/>
          <w:u w:val="single"/>
        </w:rPr>
        <w:t xml:space="preserve"> </w:t>
      </w:r>
      <w:r w:rsidRPr="00B45A7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F7E4B43" w:rsidR="00967702" w:rsidRPr="00B45A7B"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B45A7B">
        <w:rPr>
          <w:rFonts w:ascii="微软雅黑" w:eastAsia="微软雅黑" w:hint="eastAsia"/>
          <w:b/>
          <w:color w:val="000000" w:themeColor="text1"/>
          <w:w w:val="95"/>
          <w:sz w:val="32"/>
          <w:lang w:eastAsia="zh-CN"/>
        </w:rPr>
        <w:t xml:space="preserve">  </w:t>
      </w:r>
      <w:r w:rsidR="00DD56C2" w:rsidRPr="00B45A7B">
        <w:rPr>
          <w:rFonts w:ascii="微软雅黑" w:eastAsia="微软雅黑" w:hint="eastAsia"/>
          <w:b/>
          <w:color w:val="000000" w:themeColor="text1"/>
          <w:w w:val="95"/>
          <w:sz w:val="32"/>
          <w:lang w:eastAsia="zh-CN"/>
        </w:rPr>
        <w:t>二〇</w:t>
      </w:r>
      <w:r w:rsidR="005F32BA" w:rsidRPr="00B45A7B">
        <w:rPr>
          <w:rFonts w:ascii="微软雅黑" w:eastAsia="微软雅黑" w:hint="eastAsia"/>
          <w:b/>
          <w:color w:val="000000" w:themeColor="text1"/>
          <w:w w:val="95"/>
          <w:sz w:val="32"/>
          <w:lang w:eastAsia="zh-CN"/>
        </w:rPr>
        <w:t>二</w:t>
      </w:r>
      <w:r w:rsidR="000478F0">
        <w:rPr>
          <w:rFonts w:ascii="微软雅黑" w:eastAsia="微软雅黑" w:hint="eastAsia"/>
          <w:b/>
          <w:color w:val="000000" w:themeColor="text1"/>
          <w:w w:val="95"/>
          <w:sz w:val="32"/>
          <w:lang w:eastAsia="zh-CN"/>
        </w:rPr>
        <w:t>三</w:t>
      </w:r>
      <w:r w:rsidR="00DD56C2" w:rsidRPr="00B45A7B">
        <w:rPr>
          <w:rFonts w:ascii="微软雅黑" w:eastAsia="微软雅黑" w:hint="eastAsia"/>
          <w:b/>
          <w:color w:val="000000" w:themeColor="text1"/>
          <w:w w:val="95"/>
          <w:sz w:val="32"/>
          <w:lang w:eastAsia="zh-CN"/>
        </w:rPr>
        <w:t>年</w:t>
      </w:r>
      <w:r w:rsidR="000478F0">
        <w:rPr>
          <w:rFonts w:ascii="微软雅黑" w:eastAsia="微软雅黑" w:hint="eastAsia"/>
          <w:b/>
          <w:color w:val="000000" w:themeColor="text1"/>
          <w:w w:val="95"/>
          <w:sz w:val="32"/>
          <w:lang w:eastAsia="zh-CN"/>
        </w:rPr>
        <w:t>一</w:t>
      </w:r>
      <w:r w:rsidR="00DD56C2" w:rsidRPr="00B45A7B">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35D5EAAA" w14:textId="77777777" w:rsidR="00B45A7B" w:rsidRDefault="00B45A7B" w:rsidP="00804C93">
      <w:pPr>
        <w:jc w:val="center"/>
        <w:rPr>
          <w:b/>
          <w:bCs/>
          <w:sz w:val="32"/>
          <w:lang w:eastAsia="zh-CN"/>
        </w:rPr>
      </w:pPr>
      <w:r w:rsidRPr="00B45A7B">
        <w:rPr>
          <w:rFonts w:hint="eastAsia"/>
          <w:b/>
          <w:bCs/>
          <w:sz w:val="32"/>
          <w:lang w:eastAsia="zh-CN"/>
        </w:rPr>
        <w:t>福建福海创石油化工有限公司原料适应性技改项目、古雷气体应急处置中心项目、</w:t>
      </w:r>
      <w:r w:rsidRPr="00B45A7B">
        <w:rPr>
          <w:b/>
          <w:bCs/>
          <w:sz w:val="32"/>
          <w:lang w:eastAsia="zh-CN"/>
        </w:rPr>
        <w:t>PTA优化扩能项目、集中空分空压等项目地震安评报告编制</w:t>
      </w:r>
    </w:p>
    <w:p w14:paraId="448318D1" w14:textId="5B1A4E69" w:rsidR="00804C93" w:rsidRPr="00917C04" w:rsidRDefault="000478F0" w:rsidP="00804C93">
      <w:pPr>
        <w:jc w:val="center"/>
        <w:rPr>
          <w:b/>
          <w:bCs/>
          <w:sz w:val="32"/>
          <w:lang w:eastAsia="zh-CN"/>
        </w:rPr>
      </w:pPr>
      <w:r>
        <w:rPr>
          <w:rFonts w:hint="eastAsia"/>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09FD0D1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B45A7B" w:rsidRPr="00B45A7B">
        <w:rPr>
          <w:rFonts w:hint="eastAsia"/>
          <w:color w:val="000000" w:themeColor="text1"/>
          <w:u w:val="single"/>
          <w:lang w:eastAsia="zh-CN"/>
        </w:rPr>
        <w:t>原料适应性技改项目、古雷气体应急处置中心项目、</w:t>
      </w:r>
      <w:r w:rsidR="00B45A7B" w:rsidRPr="00B45A7B">
        <w:rPr>
          <w:color w:val="000000" w:themeColor="text1"/>
          <w:u w:val="single"/>
          <w:lang w:eastAsia="zh-CN"/>
        </w:rPr>
        <w:t>PTA优化扩能项目、集中空分空压等项目地震安评报告编制</w:t>
      </w:r>
      <w:r w:rsidR="0046376D" w:rsidRPr="00B45A7B">
        <w:rPr>
          <w:rFonts w:hint="eastAsia"/>
          <w:color w:val="000000" w:themeColor="text1"/>
          <w:u w:val="single"/>
          <w:lang w:eastAsia="zh-CN"/>
        </w:rPr>
        <w:t>（项目编号：</w:t>
      </w:r>
      <w:r w:rsidR="00B45A7B" w:rsidRPr="00B45A7B">
        <w:rPr>
          <w:color w:val="000000" w:themeColor="text1"/>
          <w:u w:val="single"/>
          <w:lang w:eastAsia="zh-CN"/>
        </w:rPr>
        <w:t>FHC-GKJCG20221201001</w:t>
      </w:r>
      <w:r w:rsidR="0046376D" w:rsidRPr="00B45A7B">
        <w:rPr>
          <w:rFonts w:hint="eastAsia"/>
          <w:color w:val="000000" w:themeColor="text1"/>
          <w:u w:val="single"/>
          <w:lang w:eastAsia="zh-CN"/>
        </w:rPr>
        <w:t>）</w:t>
      </w:r>
      <w:r w:rsidR="0046376D" w:rsidRPr="00B45A7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631BC85"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45A7B" w:rsidRPr="00B45A7B">
        <w:rPr>
          <w:rFonts w:hint="eastAsia"/>
          <w:sz w:val="24"/>
          <w:szCs w:val="24"/>
          <w:lang w:eastAsia="zh-CN"/>
        </w:rPr>
        <w:t>福建福海创石油化工有限公司原料适应性技改项目、古雷气体应急处置中心项目、</w:t>
      </w:r>
      <w:r w:rsidR="00B45A7B" w:rsidRPr="00B45A7B">
        <w:rPr>
          <w:sz w:val="24"/>
          <w:szCs w:val="24"/>
          <w:lang w:eastAsia="zh-CN"/>
        </w:rPr>
        <w:t>PTA优化扩能项目、集中空分空压等项目地震安评报告编制</w:t>
      </w:r>
    </w:p>
    <w:p w14:paraId="001A6D82" w14:textId="55E1DFA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45A7B" w:rsidRPr="00B45A7B">
        <w:rPr>
          <w:sz w:val="24"/>
          <w:szCs w:val="24"/>
          <w:lang w:eastAsia="zh-CN"/>
        </w:rPr>
        <w:t>根据《地震安全性评价管理条例》以及福建省地震局的要求，原料适应性技改项目、古雷气体应急处置中心项目、PTA优化扩能项目、集中空分空压等项目需编制地震安评报告，报告同时作为项目抗震设计的依据</w:t>
      </w:r>
      <w:r w:rsidR="004D6E7B">
        <w:rPr>
          <w:rFonts w:hint="eastAsia"/>
          <w:sz w:val="24"/>
          <w:szCs w:val="24"/>
          <w:lang w:eastAsia="zh-CN"/>
        </w:rPr>
        <w:t>。</w:t>
      </w:r>
    </w:p>
    <w:p w14:paraId="10E7CD1A" w14:textId="03D22F9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45A7B">
        <w:rPr>
          <w:rFonts w:hint="eastAsia"/>
          <w:sz w:val="24"/>
          <w:szCs w:val="24"/>
          <w:lang w:eastAsia="zh-CN"/>
        </w:rPr>
        <w:t>5</w:t>
      </w:r>
      <w:r w:rsidR="00B45A7B">
        <w:rPr>
          <w:sz w:val="24"/>
          <w:szCs w:val="24"/>
          <w:lang w:eastAsia="zh-CN"/>
        </w:rPr>
        <w:t>0万元</w:t>
      </w:r>
      <w:r w:rsidR="00B45A7B">
        <w:rPr>
          <w:rFonts w:hint="eastAsia"/>
          <w:sz w:val="24"/>
          <w:szCs w:val="24"/>
          <w:lang w:eastAsia="zh-CN"/>
        </w:rPr>
        <w:t>（含税）</w:t>
      </w:r>
    </w:p>
    <w:p w14:paraId="4E3EE2E0" w14:textId="604F0EB7" w:rsidR="00DE0812" w:rsidRPr="004D6E7B" w:rsidRDefault="00DE0812" w:rsidP="004D6E7B">
      <w:pPr>
        <w:tabs>
          <w:tab w:val="left" w:pos="709"/>
        </w:tabs>
        <w:spacing w:line="360" w:lineRule="auto"/>
        <w:ind w:firstLineChars="200" w:firstLine="480"/>
        <w:rPr>
          <w:sz w:val="24"/>
          <w:szCs w:val="24"/>
          <w:lang w:eastAsia="zh-CN"/>
        </w:rPr>
      </w:pPr>
      <w:r w:rsidRPr="004D6E7B">
        <w:rPr>
          <w:rFonts w:hint="eastAsia"/>
          <w:sz w:val="24"/>
          <w:szCs w:val="24"/>
          <w:lang w:eastAsia="zh-CN"/>
        </w:rPr>
        <w:t>4</w:t>
      </w:r>
      <w:r w:rsidRPr="004D6E7B">
        <w:rPr>
          <w:sz w:val="24"/>
          <w:szCs w:val="24"/>
          <w:lang w:eastAsia="zh-CN"/>
        </w:rPr>
        <w:t>.工期要求</w:t>
      </w:r>
      <w:r w:rsidRPr="004D6E7B">
        <w:rPr>
          <w:rFonts w:hint="eastAsia"/>
          <w:sz w:val="24"/>
          <w:szCs w:val="24"/>
          <w:lang w:eastAsia="zh-CN"/>
        </w:rPr>
        <w:t>：</w:t>
      </w:r>
      <w:r w:rsidR="004D6E7B" w:rsidRPr="004D6E7B">
        <w:rPr>
          <w:rFonts w:hint="eastAsia"/>
          <w:sz w:val="24"/>
          <w:szCs w:val="24"/>
          <w:lang w:eastAsia="zh-CN"/>
        </w:rPr>
        <w:t>合同签订后</w:t>
      </w:r>
      <w:r w:rsidR="00566FC4">
        <w:rPr>
          <w:sz w:val="24"/>
          <w:szCs w:val="24"/>
          <w:lang w:eastAsia="zh-CN"/>
        </w:rPr>
        <w:t>4</w:t>
      </w:r>
      <w:r w:rsidR="004D6E7B">
        <w:rPr>
          <w:rFonts w:hint="eastAsia"/>
          <w:sz w:val="24"/>
          <w:szCs w:val="24"/>
          <w:lang w:eastAsia="zh-CN"/>
        </w:rPr>
        <w:t>个月内</w:t>
      </w:r>
      <w:r w:rsidR="004D6E7B" w:rsidRPr="004D6E7B">
        <w:rPr>
          <w:rFonts w:hint="eastAsia"/>
          <w:sz w:val="24"/>
          <w:szCs w:val="24"/>
          <w:lang w:eastAsia="zh-CN"/>
        </w:rPr>
        <w:t>完成</w:t>
      </w:r>
      <w:r w:rsidR="004D6E7B" w:rsidRPr="00B45A7B">
        <w:rPr>
          <w:sz w:val="24"/>
          <w:szCs w:val="24"/>
          <w:lang w:eastAsia="zh-CN"/>
        </w:rPr>
        <w:t>地震安评报告编制</w:t>
      </w:r>
      <w:r w:rsidR="004D6E7B">
        <w:rPr>
          <w:sz w:val="24"/>
          <w:szCs w:val="24"/>
          <w:lang w:eastAsia="zh-CN"/>
        </w:rPr>
        <w:t>并</w:t>
      </w:r>
      <w:r w:rsidR="004D6E7B" w:rsidRPr="004D6E7B">
        <w:rPr>
          <w:sz w:val="24"/>
          <w:szCs w:val="24"/>
          <w:lang w:eastAsia="zh-CN"/>
        </w:rPr>
        <w:t>上报福建省地震局</w:t>
      </w:r>
      <w:r w:rsidR="004D6E7B" w:rsidRPr="004D6E7B">
        <w:rPr>
          <w:rFonts w:hint="eastAsia"/>
          <w:sz w:val="24"/>
          <w:szCs w:val="24"/>
          <w:lang w:eastAsia="zh-CN"/>
        </w:rPr>
        <w:t>通过评审</w:t>
      </w:r>
      <w:r w:rsidR="004D6E7B">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3FF7E9E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B45A7B" w:rsidRPr="00B45A7B">
        <w:rPr>
          <w:rFonts w:hint="eastAsia"/>
          <w:sz w:val="24"/>
          <w:szCs w:val="24"/>
          <w:lang w:eastAsia="zh-CN"/>
        </w:rPr>
        <w:t>或事业单位法人证书</w:t>
      </w:r>
      <w:r w:rsidR="00606A94">
        <w:rPr>
          <w:rFonts w:hint="eastAsia"/>
          <w:sz w:val="24"/>
          <w:szCs w:val="24"/>
          <w:lang w:eastAsia="zh-CN"/>
        </w:rPr>
        <w:t>。</w:t>
      </w:r>
    </w:p>
    <w:p w14:paraId="55E2DFB8" w14:textId="1852AAC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B45A7B">
        <w:rPr>
          <w:rFonts w:hint="eastAsia"/>
          <w:sz w:val="24"/>
          <w:szCs w:val="24"/>
          <w:lang w:eastAsia="zh-CN"/>
        </w:rPr>
        <w:t>应为</w:t>
      </w:r>
      <w:r w:rsidR="00B45A7B" w:rsidRPr="00B45A7B">
        <w:rPr>
          <w:sz w:val="24"/>
          <w:szCs w:val="24"/>
          <w:lang w:eastAsia="zh-CN"/>
        </w:rPr>
        <w:t>经福建省地震局认证通过的单位</w:t>
      </w:r>
      <w:r w:rsidR="00057E4C">
        <w:rPr>
          <w:rFonts w:hint="eastAsia"/>
          <w:sz w:val="24"/>
          <w:szCs w:val="24"/>
          <w:lang w:eastAsia="zh-CN"/>
        </w:rPr>
        <w:t>。</w:t>
      </w:r>
    </w:p>
    <w:p w14:paraId="7BAD8542" w14:textId="48884927"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近五年内在</w:t>
      </w:r>
      <w:r w:rsidR="00B45A7B">
        <w:rPr>
          <w:rFonts w:hint="eastAsia"/>
          <w:sz w:val="24"/>
          <w:szCs w:val="24"/>
          <w:lang w:eastAsia="zh-CN"/>
        </w:rPr>
        <w:t>地震安评报告编制</w:t>
      </w:r>
      <w:r w:rsidRPr="00A87B9C">
        <w:rPr>
          <w:rFonts w:hint="eastAsia"/>
          <w:sz w:val="24"/>
          <w:szCs w:val="24"/>
          <w:lang w:eastAsia="zh-CN"/>
        </w:rPr>
        <w:t>等类似业绩。</w:t>
      </w:r>
    </w:p>
    <w:p w14:paraId="560B8A2E" w14:textId="77777777" w:rsidR="00407E93" w:rsidRPr="00B45A7B" w:rsidRDefault="00A87B9C" w:rsidP="00745001">
      <w:pPr>
        <w:tabs>
          <w:tab w:val="left" w:pos="709"/>
        </w:tabs>
        <w:spacing w:line="360" w:lineRule="auto"/>
        <w:ind w:firstLineChars="200" w:firstLine="480"/>
        <w:rPr>
          <w:color w:val="000000" w:themeColor="text1"/>
          <w:sz w:val="24"/>
          <w:szCs w:val="24"/>
          <w:lang w:eastAsia="zh-CN"/>
        </w:rPr>
      </w:pPr>
      <w:r w:rsidRPr="00B45A7B">
        <w:rPr>
          <w:color w:val="000000" w:themeColor="text1"/>
          <w:sz w:val="24"/>
          <w:szCs w:val="24"/>
          <w:lang w:eastAsia="zh-CN"/>
        </w:rPr>
        <w:t>4</w:t>
      </w:r>
      <w:r w:rsidR="003635DF" w:rsidRPr="00B45A7B">
        <w:rPr>
          <w:rFonts w:hint="eastAsia"/>
          <w:color w:val="000000" w:themeColor="text1"/>
          <w:sz w:val="24"/>
          <w:szCs w:val="24"/>
          <w:lang w:eastAsia="zh-CN"/>
        </w:rPr>
        <w:t>.</w:t>
      </w:r>
      <w:r w:rsidR="008A20B3" w:rsidRPr="00B45A7B">
        <w:rPr>
          <w:color w:val="000000" w:themeColor="text1"/>
          <w:sz w:val="24"/>
          <w:szCs w:val="24"/>
          <w:lang w:eastAsia="zh-CN"/>
        </w:rPr>
        <w:t>参选人没有失信黑名单记录（以最高院失信被执行人系统发布信息为准）</w:t>
      </w:r>
      <w:r w:rsidR="00407E93" w:rsidRPr="00B45A7B">
        <w:rPr>
          <w:rFonts w:hint="eastAsia"/>
          <w:color w:val="000000" w:themeColor="text1"/>
          <w:sz w:val="24"/>
          <w:szCs w:val="24"/>
          <w:lang w:eastAsia="zh-CN"/>
        </w:rPr>
        <w:t>。</w:t>
      </w:r>
    </w:p>
    <w:p w14:paraId="4ADE3900" w14:textId="44B6833D" w:rsidR="008A20B3" w:rsidRPr="00B45A7B" w:rsidRDefault="00407E93" w:rsidP="00745001">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5</w:t>
      </w:r>
      <w:r w:rsidRPr="00B45A7B">
        <w:rPr>
          <w:color w:val="000000" w:themeColor="text1"/>
          <w:sz w:val="24"/>
          <w:szCs w:val="24"/>
          <w:lang w:eastAsia="zh-CN"/>
        </w:rPr>
        <w:t>.</w:t>
      </w:r>
      <w:r w:rsidR="008A20B3" w:rsidRPr="00B45A7B">
        <w:rPr>
          <w:color w:val="000000" w:themeColor="text1"/>
          <w:sz w:val="24"/>
          <w:szCs w:val="24"/>
          <w:lang w:eastAsia="zh-CN"/>
        </w:rPr>
        <w:t>与</w:t>
      </w:r>
      <w:r w:rsidR="008A20B3" w:rsidRPr="00B45A7B">
        <w:rPr>
          <w:rFonts w:hint="eastAsia"/>
          <w:color w:val="000000" w:themeColor="text1"/>
          <w:sz w:val="24"/>
          <w:szCs w:val="24"/>
          <w:lang w:eastAsia="zh-CN"/>
        </w:rPr>
        <w:t>比选人</w:t>
      </w:r>
      <w:r w:rsidR="008A20B3" w:rsidRPr="00B45A7B">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7C20CBB1"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w:t>
      </w:r>
      <w:r w:rsidRPr="00B45A7B">
        <w:rPr>
          <w:color w:val="000000" w:themeColor="text1"/>
          <w:sz w:val="24"/>
          <w:szCs w:val="24"/>
          <w:lang w:eastAsia="zh-CN"/>
        </w:rPr>
        <w:t>.</w:t>
      </w:r>
      <w:r w:rsidRPr="00B45A7B">
        <w:rPr>
          <w:rFonts w:hint="eastAsia"/>
          <w:color w:val="000000" w:themeColor="text1"/>
          <w:sz w:val="24"/>
          <w:szCs w:val="24"/>
          <w:lang w:eastAsia="zh-CN"/>
        </w:rPr>
        <w:t>报名时间：202</w:t>
      </w:r>
      <w:r w:rsidR="000478F0">
        <w:rPr>
          <w:color w:val="000000" w:themeColor="text1"/>
          <w:sz w:val="24"/>
          <w:szCs w:val="24"/>
          <w:lang w:eastAsia="zh-CN"/>
        </w:rPr>
        <w:t>3</w:t>
      </w:r>
      <w:r w:rsidRPr="00B45A7B">
        <w:rPr>
          <w:rFonts w:hint="eastAsia"/>
          <w:color w:val="000000" w:themeColor="text1"/>
          <w:sz w:val="24"/>
          <w:szCs w:val="24"/>
          <w:lang w:eastAsia="zh-CN"/>
        </w:rPr>
        <w:t>年</w:t>
      </w:r>
      <w:r w:rsidR="000478F0">
        <w:rPr>
          <w:color w:val="000000" w:themeColor="text1"/>
          <w:sz w:val="24"/>
          <w:szCs w:val="24"/>
          <w:lang w:eastAsia="zh-CN"/>
        </w:rPr>
        <w:t>1</w:t>
      </w:r>
      <w:r w:rsidRPr="00B45A7B">
        <w:rPr>
          <w:rFonts w:hint="eastAsia"/>
          <w:color w:val="000000" w:themeColor="text1"/>
          <w:sz w:val="24"/>
          <w:szCs w:val="24"/>
          <w:lang w:eastAsia="zh-CN"/>
        </w:rPr>
        <w:t>月</w:t>
      </w:r>
      <w:r w:rsidR="000478F0">
        <w:rPr>
          <w:color w:val="000000" w:themeColor="text1"/>
          <w:sz w:val="24"/>
          <w:szCs w:val="24"/>
          <w:lang w:eastAsia="zh-CN"/>
        </w:rPr>
        <w:t>9</w:t>
      </w:r>
      <w:r w:rsidRPr="00B45A7B">
        <w:rPr>
          <w:rFonts w:hint="eastAsia"/>
          <w:color w:val="000000" w:themeColor="text1"/>
          <w:sz w:val="24"/>
          <w:szCs w:val="24"/>
          <w:lang w:eastAsia="zh-CN"/>
        </w:rPr>
        <w:t>日至202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0478F0">
        <w:rPr>
          <w:color w:val="000000" w:themeColor="text1"/>
          <w:sz w:val="24"/>
          <w:szCs w:val="24"/>
          <w:lang w:eastAsia="zh-CN"/>
        </w:rPr>
        <w:t>17</w:t>
      </w:r>
      <w:r w:rsidRPr="00B45A7B">
        <w:rPr>
          <w:rFonts w:hint="eastAsia"/>
          <w:color w:val="000000" w:themeColor="text1"/>
          <w:sz w:val="24"/>
          <w:szCs w:val="24"/>
          <w:lang w:eastAsia="zh-CN"/>
        </w:rPr>
        <w:t>日（共</w:t>
      </w:r>
      <w:r w:rsidR="00B45A7B" w:rsidRPr="00B45A7B">
        <w:rPr>
          <w:color w:val="000000" w:themeColor="text1"/>
          <w:sz w:val="24"/>
          <w:szCs w:val="24"/>
          <w:lang w:eastAsia="zh-CN"/>
        </w:rPr>
        <w:t>10</w:t>
      </w:r>
      <w:r w:rsidRPr="00B45A7B">
        <w:rPr>
          <w:rFonts w:hint="eastAsia"/>
          <w:color w:val="000000" w:themeColor="text1"/>
          <w:sz w:val="24"/>
          <w:szCs w:val="24"/>
          <w:lang w:eastAsia="zh-CN"/>
        </w:rPr>
        <w:t>天）</w:t>
      </w:r>
    </w:p>
    <w:p w14:paraId="08560A9C" w14:textId="77777777" w:rsidR="00B45A7B" w:rsidRPr="00B45A7B" w:rsidRDefault="00A33603" w:rsidP="00B45A7B">
      <w:pPr>
        <w:widowControl/>
        <w:autoSpaceDE/>
        <w:autoSpaceDN/>
        <w:spacing w:after="300"/>
        <w:ind w:firstLine="480"/>
        <w:jc w:val="both"/>
        <w:rPr>
          <w:color w:val="000000" w:themeColor="text1"/>
          <w:sz w:val="24"/>
          <w:szCs w:val="24"/>
          <w:lang w:eastAsia="zh-CN"/>
        </w:rPr>
      </w:pPr>
      <w:r w:rsidRPr="00B45A7B">
        <w:rPr>
          <w:rFonts w:hint="eastAsia"/>
          <w:color w:val="000000" w:themeColor="text1"/>
          <w:sz w:val="24"/>
          <w:szCs w:val="24"/>
          <w:lang w:eastAsia="zh-CN"/>
        </w:rPr>
        <w:t>2</w:t>
      </w:r>
      <w:r w:rsidRPr="00B45A7B">
        <w:rPr>
          <w:color w:val="000000" w:themeColor="text1"/>
          <w:sz w:val="24"/>
          <w:szCs w:val="24"/>
          <w:lang w:eastAsia="zh-CN"/>
        </w:rPr>
        <w:t>.</w:t>
      </w:r>
      <w:r w:rsidRPr="00B45A7B">
        <w:rPr>
          <w:rFonts w:hint="eastAsia"/>
          <w:color w:val="000000" w:themeColor="text1"/>
          <w:sz w:val="24"/>
          <w:szCs w:val="24"/>
          <w:lang w:eastAsia="zh-CN"/>
        </w:rPr>
        <w:t>报名方式：</w:t>
      </w:r>
      <w:r w:rsidR="00B45A7B" w:rsidRPr="00B45A7B">
        <w:rPr>
          <w:rFonts w:hint="eastAsia"/>
          <w:color w:val="000000" w:themeColor="text1"/>
          <w:sz w:val="24"/>
          <w:szCs w:val="24"/>
          <w:lang w:eastAsia="zh-CN"/>
        </w:rPr>
        <w:t>参选人在报名时间内将报名文件发送至邮箱hjzhang@fhcpec.com.cn，报名文件包含：</w:t>
      </w:r>
    </w:p>
    <w:p w14:paraId="67E1C31C" w14:textId="77777777" w:rsidR="00B45A7B"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（1）法定代表人授权委托书（扫描件，格式详见“附件：法定代表人授权委托书”）；</w:t>
      </w:r>
    </w:p>
    <w:p w14:paraId="0969F852" w14:textId="31013FB8" w:rsidR="00A33603"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（2）营业执照（加盖单位公章的扫描件）；</w:t>
      </w:r>
    </w:p>
    <w:p w14:paraId="4168296C" w14:textId="754EFEB3"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3</w:t>
      </w:r>
      <w:r w:rsidRPr="00B45A7B">
        <w:rPr>
          <w:color w:val="000000" w:themeColor="text1"/>
          <w:sz w:val="24"/>
          <w:szCs w:val="24"/>
          <w:lang w:eastAsia="zh-CN"/>
        </w:rPr>
        <w:t>.</w:t>
      </w:r>
      <w:r w:rsidRPr="00B45A7B">
        <w:rPr>
          <w:rFonts w:hint="eastAsia"/>
          <w:color w:val="000000" w:themeColor="text1"/>
          <w:sz w:val="24"/>
          <w:szCs w:val="24"/>
          <w:lang w:eastAsia="zh-CN"/>
        </w:rPr>
        <w:t>获取比选文件：本项目比选文件</w:t>
      </w:r>
      <w:r w:rsidR="008C03C3" w:rsidRPr="00B45A7B">
        <w:rPr>
          <w:rFonts w:hint="eastAsia"/>
          <w:color w:val="000000" w:themeColor="text1"/>
          <w:sz w:val="24"/>
          <w:szCs w:val="24"/>
          <w:lang w:eastAsia="zh-CN"/>
        </w:rPr>
        <w:t>请有意向参选人自行下载</w:t>
      </w:r>
      <w:r w:rsidRPr="00B45A7B">
        <w:rPr>
          <w:rFonts w:hint="eastAsia"/>
          <w:color w:val="000000" w:themeColor="text1"/>
          <w:sz w:val="24"/>
          <w:szCs w:val="24"/>
          <w:lang w:eastAsia="zh-CN"/>
        </w:rPr>
        <w:t>，不收取费用。（特别声</w:t>
      </w:r>
      <w:r w:rsidRPr="00B45A7B">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5EF1DD1C"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w:t>
      </w:r>
      <w:r w:rsidRPr="00B45A7B">
        <w:rPr>
          <w:rFonts w:hint="eastAsia"/>
          <w:color w:val="000000" w:themeColor="text1"/>
          <w:sz w:val="24"/>
          <w:szCs w:val="24"/>
          <w:lang w:eastAsia="zh-CN"/>
        </w:rPr>
        <w:t>间为准）：202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0478F0">
        <w:rPr>
          <w:color w:val="000000" w:themeColor="text1"/>
          <w:sz w:val="24"/>
          <w:szCs w:val="24"/>
          <w:lang w:eastAsia="zh-CN"/>
        </w:rPr>
        <w:t>18</w:t>
      </w:r>
      <w:r w:rsidRPr="00B45A7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EDEFF32" w:rsidR="00967702" w:rsidRPr="00B45A7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45A7B">
        <w:rPr>
          <w:rFonts w:hint="eastAsia"/>
          <w:color w:val="000000" w:themeColor="text1"/>
          <w:sz w:val="24"/>
          <w:szCs w:val="24"/>
          <w:lang w:eastAsia="zh-CN"/>
        </w:rPr>
        <w:t xml:space="preserve">      </w:t>
      </w:r>
      <w:r w:rsidR="00D3426F" w:rsidRPr="00B45A7B">
        <w:rPr>
          <w:color w:val="000000" w:themeColor="text1"/>
          <w:sz w:val="24"/>
          <w:szCs w:val="24"/>
          <w:lang w:eastAsia="zh-CN"/>
        </w:rPr>
        <w:t>20</w:t>
      </w:r>
      <w:r w:rsidR="001F6C5B">
        <w:rPr>
          <w:color w:val="000000" w:themeColor="text1"/>
          <w:sz w:val="24"/>
          <w:szCs w:val="24"/>
          <w:lang w:eastAsia="zh-CN"/>
        </w:rPr>
        <w:t>23</w:t>
      </w:r>
      <w:r w:rsidRPr="00B45A7B">
        <w:rPr>
          <w:rFonts w:hint="eastAsia"/>
          <w:color w:val="000000" w:themeColor="text1"/>
          <w:sz w:val="24"/>
          <w:szCs w:val="24"/>
          <w:lang w:eastAsia="zh-CN"/>
        </w:rPr>
        <w:t>年</w:t>
      </w:r>
      <w:r w:rsidR="001F6C5B">
        <w:rPr>
          <w:color w:val="000000" w:themeColor="text1"/>
          <w:sz w:val="24"/>
          <w:szCs w:val="24"/>
          <w:lang w:eastAsia="zh-CN"/>
        </w:rPr>
        <w:t>1</w:t>
      </w:r>
      <w:r w:rsidRPr="00B45A7B">
        <w:rPr>
          <w:rFonts w:hint="eastAsia"/>
          <w:color w:val="000000" w:themeColor="text1"/>
          <w:sz w:val="24"/>
          <w:szCs w:val="24"/>
          <w:lang w:eastAsia="zh-CN"/>
        </w:rPr>
        <w:t>月</w:t>
      </w:r>
      <w:r w:rsidR="001F6C5B">
        <w:rPr>
          <w:color w:val="000000" w:themeColor="text1"/>
          <w:sz w:val="24"/>
          <w:szCs w:val="24"/>
          <w:lang w:eastAsia="zh-CN"/>
        </w:rPr>
        <w:t>9</w:t>
      </w:r>
      <w:r w:rsidRPr="00B45A7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6A10EB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45A7B" w:rsidRPr="00B45A7B">
        <w:rPr>
          <w:rFonts w:hAnsi="Calibri" w:cs="黑体" w:hint="eastAsia"/>
          <w:sz w:val="24"/>
          <w:szCs w:val="24"/>
          <w:u w:val="single"/>
          <w:lang w:eastAsia="zh-CN"/>
        </w:rPr>
        <w:t>福建福海创石油化工有限公司原料适应性技改项目、古雷气体应急处置中心项目、</w:t>
      </w:r>
      <w:r w:rsidR="00B45A7B" w:rsidRPr="00B45A7B">
        <w:rPr>
          <w:rFonts w:hAnsi="Calibri" w:cs="黑体"/>
          <w:sz w:val="24"/>
          <w:szCs w:val="24"/>
          <w:u w:val="single"/>
          <w:lang w:eastAsia="zh-CN"/>
        </w:rPr>
        <w:t>PTA优化扩能项目、集中空分空压</w:t>
      </w:r>
      <w:r w:rsidR="00B45A7B" w:rsidRPr="00B45A7B">
        <w:rPr>
          <w:rFonts w:hAnsi="Calibri" w:cs="黑体"/>
          <w:color w:val="000000" w:themeColor="text1"/>
          <w:sz w:val="24"/>
          <w:szCs w:val="24"/>
          <w:u w:val="single"/>
          <w:lang w:eastAsia="zh-CN"/>
        </w:rPr>
        <w:t>等项目地震安评报告编制</w:t>
      </w:r>
      <w:r w:rsidRPr="00B45A7B">
        <w:rPr>
          <w:rFonts w:hint="eastAsia"/>
          <w:bCs/>
          <w:color w:val="000000" w:themeColor="text1"/>
          <w:u w:val="single"/>
          <w:lang w:eastAsia="zh-CN"/>
        </w:rPr>
        <w:t>（项目编号：</w:t>
      </w:r>
      <w:r w:rsidR="00B45A7B" w:rsidRPr="00B45A7B">
        <w:rPr>
          <w:bCs/>
          <w:color w:val="000000" w:themeColor="text1"/>
          <w:u w:val="single"/>
          <w:lang w:eastAsia="zh-CN"/>
        </w:rPr>
        <w:t>FHC-GKJCG20221110001</w:t>
      </w:r>
      <w:r w:rsidRPr="00B45A7B">
        <w:rPr>
          <w:rFonts w:hint="eastAsia"/>
          <w:bCs/>
          <w:color w:val="000000" w:themeColor="text1"/>
          <w:u w:val="single"/>
          <w:lang w:eastAsia="zh-CN"/>
        </w:rPr>
        <w:t>）</w:t>
      </w:r>
      <w:r w:rsidRPr="00B45A7B">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EBC3408"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45A7B" w:rsidRPr="00B45A7B">
        <w:rPr>
          <w:rFonts w:hint="eastAsia"/>
          <w:color w:val="000000" w:themeColor="text1"/>
          <w:lang w:eastAsia="zh-CN"/>
        </w:rPr>
        <w:t>福建福海创石油化工有限公司原料适应性技改项目、古雷气体应急处置中心项目、</w:t>
      </w:r>
      <w:r w:rsidR="00B45A7B" w:rsidRPr="00B45A7B">
        <w:rPr>
          <w:color w:val="000000" w:themeColor="text1"/>
          <w:lang w:eastAsia="zh-CN"/>
        </w:rPr>
        <w:t>PTA优化扩能项目、集中空分空压等项目地震安评报告编制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B45A7B" w:rsidRDefault="00F43F82" w:rsidP="00F43F82">
      <w:pPr>
        <w:pStyle w:val="a6"/>
        <w:spacing w:line="360" w:lineRule="auto"/>
        <w:ind w:right="121"/>
        <w:jc w:val="both"/>
        <w:rPr>
          <w:color w:val="000000" w:themeColor="text1"/>
          <w:lang w:eastAsia="zh-CN"/>
        </w:rPr>
      </w:pPr>
      <w:r w:rsidRPr="00B45A7B">
        <w:rPr>
          <w:rFonts w:hint="eastAsia"/>
          <w:color w:val="000000" w:themeColor="text1"/>
          <w:lang w:eastAsia="zh-CN"/>
        </w:rPr>
        <w:t xml:space="preserve">    3.</w:t>
      </w:r>
      <w:r w:rsidR="00F418B2" w:rsidRPr="00B45A7B">
        <w:rPr>
          <w:rFonts w:hint="eastAsia"/>
          <w:color w:val="000000" w:themeColor="text1"/>
          <w:lang w:eastAsia="zh-CN"/>
        </w:rPr>
        <w:t>承包方式：</w:t>
      </w:r>
      <w:r w:rsidR="00D54A67" w:rsidRPr="00B45A7B">
        <w:rPr>
          <w:rFonts w:hint="eastAsia"/>
          <w:color w:val="000000" w:themeColor="text1"/>
          <w:lang w:eastAsia="zh-CN"/>
        </w:rPr>
        <w:t>固定总价包干</w:t>
      </w:r>
    </w:p>
    <w:p w14:paraId="2E6CBEAC" w14:textId="2FD6835B" w:rsidR="00B45A7B" w:rsidRDefault="00F43F82" w:rsidP="00B45A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5379F58D" w14:textId="517D139F" w:rsidR="00B45A7B" w:rsidRDefault="00B45A7B" w:rsidP="00B45A7B">
      <w:pPr>
        <w:pStyle w:val="a6"/>
        <w:spacing w:line="360" w:lineRule="auto"/>
        <w:ind w:right="121" w:firstLine="480"/>
        <w:jc w:val="both"/>
        <w:rPr>
          <w:lang w:eastAsia="zh-CN"/>
        </w:rPr>
      </w:pPr>
      <w:r>
        <w:rPr>
          <w:rFonts w:hint="eastAsia"/>
          <w:lang w:eastAsia="zh-CN"/>
        </w:rPr>
        <w:t>4</w:t>
      </w:r>
      <w:r>
        <w:rPr>
          <w:lang w:eastAsia="zh-CN"/>
        </w:rPr>
        <w:t>.1</w:t>
      </w:r>
      <w:r w:rsidRPr="00B45A7B">
        <w:rPr>
          <w:lang w:eastAsia="zh-CN"/>
        </w:rPr>
        <w:t>评价单位负责相关项目的场地地震条件勘测并编制地震安评报告，评价应满足《工程场地地震安全性评价技术规范》GB17741-1999的要求，报告内容应包含：</w:t>
      </w:r>
    </w:p>
    <w:p w14:paraId="629374BD" w14:textId="77777777" w:rsidR="00B45A7B" w:rsidRDefault="00B45A7B" w:rsidP="00B45A7B">
      <w:pPr>
        <w:pStyle w:val="a6"/>
        <w:spacing w:line="360" w:lineRule="auto"/>
        <w:ind w:right="121" w:firstLine="480"/>
        <w:jc w:val="both"/>
        <w:rPr>
          <w:lang w:eastAsia="zh-CN"/>
        </w:rPr>
      </w:pPr>
      <w:r w:rsidRPr="00B45A7B">
        <w:rPr>
          <w:lang w:eastAsia="zh-CN"/>
        </w:rPr>
        <w:t>（1）工程概况和地震安全性评价的技术要求；</w:t>
      </w:r>
    </w:p>
    <w:p w14:paraId="684B5F07" w14:textId="77777777" w:rsidR="00B45A7B" w:rsidRDefault="00B45A7B" w:rsidP="00B45A7B">
      <w:pPr>
        <w:pStyle w:val="a6"/>
        <w:spacing w:line="360" w:lineRule="auto"/>
        <w:ind w:right="121" w:firstLine="480"/>
        <w:jc w:val="both"/>
        <w:rPr>
          <w:lang w:eastAsia="zh-CN"/>
        </w:rPr>
      </w:pPr>
      <w:r w:rsidRPr="00B45A7B">
        <w:rPr>
          <w:lang w:eastAsia="zh-CN"/>
        </w:rPr>
        <w:t>（2）地震活动环境评价；</w:t>
      </w:r>
    </w:p>
    <w:p w14:paraId="6993DB26" w14:textId="77777777" w:rsidR="00B45A7B" w:rsidRDefault="00B45A7B" w:rsidP="00B45A7B">
      <w:pPr>
        <w:pStyle w:val="a6"/>
        <w:spacing w:line="360" w:lineRule="auto"/>
        <w:ind w:right="121" w:firstLine="480"/>
        <w:jc w:val="both"/>
        <w:rPr>
          <w:lang w:eastAsia="zh-CN"/>
        </w:rPr>
      </w:pPr>
      <w:r w:rsidRPr="00B45A7B">
        <w:rPr>
          <w:lang w:eastAsia="zh-CN"/>
        </w:rPr>
        <w:t>（3）地震地质构造评价；</w:t>
      </w:r>
    </w:p>
    <w:p w14:paraId="2899CBF4" w14:textId="77777777" w:rsidR="00B45A7B" w:rsidRDefault="00B45A7B" w:rsidP="00B45A7B">
      <w:pPr>
        <w:pStyle w:val="a6"/>
        <w:spacing w:line="360" w:lineRule="auto"/>
        <w:ind w:right="121" w:firstLine="480"/>
        <w:jc w:val="both"/>
        <w:rPr>
          <w:lang w:eastAsia="zh-CN"/>
        </w:rPr>
      </w:pPr>
      <w:r w:rsidRPr="00B45A7B">
        <w:rPr>
          <w:lang w:eastAsia="zh-CN"/>
        </w:rPr>
        <w:t>（4）设防烈度或者设计地震动参数；</w:t>
      </w:r>
    </w:p>
    <w:p w14:paraId="30ECF6B0" w14:textId="77777777" w:rsidR="00B45A7B" w:rsidRDefault="00B45A7B" w:rsidP="00B45A7B">
      <w:pPr>
        <w:pStyle w:val="a6"/>
        <w:spacing w:line="360" w:lineRule="auto"/>
        <w:ind w:right="121" w:firstLine="480"/>
        <w:jc w:val="both"/>
        <w:rPr>
          <w:lang w:eastAsia="zh-CN"/>
        </w:rPr>
      </w:pPr>
      <w:r w:rsidRPr="00B45A7B">
        <w:rPr>
          <w:lang w:eastAsia="zh-CN"/>
        </w:rPr>
        <w:t>（5）地震地质灾害评价；</w:t>
      </w:r>
    </w:p>
    <w:p w14:paraId="17CA1751" w14:textId="35DD6C45" w:rsidR="002B6416" w:rsidRPr="00F43F82" w:rsidRDefault="00B45A7B" w:rsidP="00B45A7B">
      <w:pPr>
        <w:pStyle w:val="a6"/>
        <w:spacing w:line="360" w:lineRule="auto"/>
        <w:ind w:right="121" w:firstLine="480"/>
        <w:jc w:val="both"/>
        <w:rPr>
          <w:lang w:eastAsia="zh-CN"/>
        </w:rPr>
      </w:pPr>
      <w:r>
        <w:rPr>
          <w:rFonts w:hint="eastAsia"/>
          <w:lang w:eastAsia="zh-CN"/>
        </w:rPr>
        <w:t>4</w:t>
      </w:r>
      <w:r>
        <w:rPr>
          <w:lang w:eastAsia="zh-CN"/>
        </w:rPr>
        <w:t>.2</w:t>
      </w:r>
      <w:r w:rsidRPr="00B45A7B">
        <w:rPr>
          <w:lang w:eastAsia="zh-CN"/>
        </w:rPr>
        <w:t>评价单位负责上报福建省地震局完成评审和批复。</w:t>
      </w:r>
      <w:r w:rsidRPr="00F43F82">
        <w:rPr>
          <w:lang w:eastAsia="zh-CN"/>
        </w:rPr>
        <w:t xml:space="preserve"> </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082A55C" w14:textId="5C5263C4" w:rsidR="00B45A7B" w:rsidRPr="00B45A7B" w:rsidRDefault="00F43F82" w:rsidP="00F43F82">
      <w:pPr>
        <w:pStyle w:val="a6"/>
        <w:spacing w:line="360" w:lineRule="auto"/>
        <w:ind w:right="121"/>
        <w:jc w:val="both"/>
        <w:rPr>
          <w:color w:val="000000" w:themeColor="text1"/>
          <w:lang w:eastAsia="zh-CN"/>
        </w:rPr>
      </w:pPr>
      <w:r w:rsidRPr="00B45A7B">
        <w:rPr>
          <w:rFonts w:hint="eastAsia"/>
          <w:color w:val="000000" w:themeColor="text1"/>
          <w:lang w:eastAsia="zh-CN"/>
        </w:rPr>
        <w:t xml:space="preserve">    </w:t>
      </w:r>
      <w:r w:rsidR="00937414" w:rsidRPr="00B45A7B">
        <w:rPr>
          <w:rFonts w:hint="eastAsia"/>
          <w:color w:val="000000" w:themeColor="text1"/>
          <w:lang w:eastAsia="zh-CN"/>
        </w:rPr>
        <w:t>技术联系人：</w:t>
      </w:r>
      <w:r w:rsidR="009235B3" w:rsidRPr="00B45A7B">
        <w:rPr>
          <w:color w:val="000000" w:themeColor="text1"/>
          <w:lang w:eastAsia="zh-CN"/>
        </w:rPr>
        <w:t xml:space="preserve"> </w:t>
      </w:r>
      <w:r w:rsidR="00B45A7B" w:rsidRPr="00B45A7B">
        <w:rPr>
          <w:color w:val="000000" w:themeColor="text1"/>
          <w:lang w:eastAsia="zh-CN"/>
        </w:rPr>
        <w:t>邱衍新</w:t>
      </w:r>
      <w:r w:rsidR="00B45A7B" w:rsidRPr="00B45A7B">
        <w:rPr>
          <w:rFonts w:hint="eastAsia"/>
          <w:color w:val="000000" w:themeColor="text1"/>
          <w:lang w:eastAsia="zh-CN"/>
        </w:rPr>
        <w:t xml:space="preserve"> </w:t>
      </w:r>
      <w:r w:rsidR="00B45A7B" w:rsidRPr="00B45A7B">
        <w:rPr>
          <w:color w:val="000000" w:themeColor="text1"/>
          <w:lang w:eastAsia="zh-CN"/>
        </w:rPr>
        <w:t>0596-6311822</w:t>
      </w:r>
      <w:r w:rsidR="00B45A7B" w:rsidRPr="00B45A7B">
        <w:rPr>
          <w:rFonts w:hint="eastAsia"/>
          <w:color w:val="000000" w:themeColor="text1"/>
          <w:lang w:eastAsia="zh-CN"/>
        </w:rPr>
        <w:t>，</w:t>
      </w:r>
      <w:r w:rsidR="00B45A7B" w:rsidRPr="00B45A7B">
        <w:rPr>
          <w:color w:val="000000" w:themeColor="text1"/>
          <w:lang w:eastAsia="zh-CN"/>
        </w:rPr>
        <w:t>yxqiu</w:t>
      </w:r>
      <w:r w:rsidR="00B45A7B" w:rsidRPr="00B45A7B">
        <w:rPr>
          <w:rFonts w:hint="eastAsia"/>
          <w:color w:val="000000" w:themeColor="text1"/>
          <w:lang w:eastAsia="zh-CN"/>
        </w:rPr>
        <w:t>@</w:t>
      </w:r>
      <w:r w:rsidR="00B45A7B" w:rsidRPr="00B45A7B">
        <w:rPr>
          <w:color w:val="000000" w:themeColor="text1"/>
          <w:lang w:eastAsia="zh-CN"/>
        </w:rPr>
        <w:t>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w:t>
      </w:r>
      <w:r w:rsidR="00DD56C2" w:rsidRPr="002318C1">
        <w:rPr>
          <w:lang w:eastAsia="zh-CN"/>
        </w:rPr>
        <w:lastRenderedPageBreak/>
        <w:t>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0FAC64C" w14:textId="42C83D32" w:rsidR="004D6E7B" w:rsidRDefault="004D6E7B" w:rsidP="004D6E7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sidRPr="00B45A7B">
        <w:rPr>
          <w:rFonts w:hint="eastAsia"/>
          <w:sz w:val="24"/>
          <w:szCs w:val="24"/>
          <w:lang w:eastAsia="zh-CN"/>
        </w:rPr>
        <w:t>或事业单位法人证书</w:t>
      </w:r>
      <w:r>
        <w:rPr>
          <w:rFonts w:hint="eastAsia"/>
          <w:sz w:val="24"/>
          <w:szCs w:val="24"/>
          <w:lang w:eastAsia="zh-CN"/>
        </w:rPr>
        <w:t>。</w:t>
      </w:r>
    </w:p>
    <w:p w14:paraId="1F962887" w14:textId="77777777" w:rsidR="004D6E7B" w:rsidRDefault="004D6E7B" w:rsidP="004D6E7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应为</w:t>
      </w:r>
      <w:r w:rsidRPr="00B45A7B">
        <w:rPr>
          <w:sz w:val="24"/>
          <w:szCs w:val="24"/>
          <w:lang w:eastAsia="zh-CN"/>
        </w:rPr>
        <w:t>经福建省地震局认证通过的单位</w:t>
      </w:r>
      <w:r>
        <w:rPr>
          <w:rFonts w:hint="eastAsia"/>
          <w:sz w:val="24"/>
          <w:szCs w:val="24"/>
          <w:lang w:eastAsia="zh-CN"/>
        </w:rPr>
        <w:t>。</w:t>
      </w:r>
    </w:p>
    <w:p w14:paraId="5E9D917E" w14:textId="77777777" w:rsidR="004D6E7B" w:rsidRPr="00A87B9C" w:rsidRDefault="004D6E7B" w:rsidP="004D6E7B">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近五年内在</w:t>
      </w:r>
      <w:r>
        <w:rPr>
          <w:rFonts w:hint="eastAsia"/>
          <w:sz w:val="24"/>
          <w:szCs w:val="24"/>
          <w:lang w:eastAsia="zh-CN"/>
        </w:rPr>
        <w:t>地震安评报告编制</w:t>
      </w:r>
      <w:r w:rsidRPr="00A87B9C">
        <w:rPr>
          <w:rFonts w:hint="eastAsia"/>
          <w:sz w:val="24"/>
          <w:szCs w:val="24"/>
          <w:lang w:eastAsia="zh-CN"/>
        </w:rPr>
        <w:t>等类似业绩。</w:t>
      </w:r>
    </w:p>
    <w:p w14:paraId="5DE36F6E" w14:textId="77777777" w:rsidR="004D6E7B" w:rsidRPr="00B45A7B" w:rsidRDefault="004D6E7B" w:rsidP="004D6E7B">
      <w:pPr>
        <w:tabs>
          <w:tab w:val="left" w:pos="709"/>
        </w:tabs>
        <w:spacing w:line="360" w:lineRule="auto"/>
        <w:ind w:firstLineChars="200" w:firstLine="480"/>
        <w:rPr>
          <w:color w:val="000000" w:themeColor="text1"/>
          <w:sz w:val="24"/>
          <w:szCs w:val="24"/>
          <w:lang w:eastAsia="zh-CN"/>
        </w:rPr>
      </w:pPr>
      <w:r w:rsidRPr="00B45A7B">
        <w:rPr>
          <w:color w:val="000000" w:themeColor="text1"/>
          <w:sz w:val="24"/>
          <w:szCs w:val="24"/>
          <w:lang w:eastAsia="zh-CN"/>
        </w:rPr>
        <w:t>4</w:t>
      </w:r>
      <w:r w:rsidRPr="00B45A7B">
        <w:rPr>
          <w:rFonts w:hint="eastAsia"/>
          <w:color w:val="000000" w:themeColor="text1"/>
          <w:sz w:val="24"/>
          <w:szCs w:val="24"/>
          <w:lang w:eastAsia="zh-CN"/>
        </w:rPr>
        <w:t>.</w:t>
      </w:r>
      <w:r w:rsidRPr="00B45A7B">
        <w:rPr>
          <w:color w:val="000000" w:themeColor="text1"/>
          <w:sz w:val="24"/>
          <w:szCs w:val="24"/>
          <w:lang w:eastAsia="zh-CN"/>
        </w:rPr>
        <w:t>参选人没有失信黑名单记录（以最高院失信被执行人系统发布信息为准）</w:t>
      </w:r>
      <w:r w:rsidRPr="00B45A7B">
        <w:rPr>
          <w:rFonts w:hint="eastAsia"/>
          <w:color w:val="000000" w:themeColor="text1"/>
          <w:sz w:val="24"/>
          <w:szCs w:val="24"/>
          <w:lang w:eastAsia="zh-CN"/>
        </w:rPr>
        <w:t>。</w:t>
      </w:r>
    </w:p>
    <w:p w14:paraId="7936B4EF" w14:textId="77777777" w:rsidR="004D6E7B" w:rsidRPr="00B45A7B" w:rsidRDefault="004D6E7B" w:rsidP="004D6E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5</w:t>
      </w:r>
      <w:r w:rsidRPr="00B45A7B">
        <w:rPr>
          <w:color w:val="000000" w:themeColor="text1"/>
          <w:sz w:val="24"/>
          <w:szCs w:val="24"/>
          <w:lang w:eastAsia="zh-CN"/>
        </w:rPr>
        <w:t>.与</w:t>
      </w:r>
      <w:r w:rsidRPr="00B45A7B">
        <w:rPr>
          <w:rFonts w:hint="eastAsia"/>
          <w:color w:val="000000" w:themeColor="text1"/>
          <w:sz w:val="24"/>
          <w:szCs w:val="24"/>
          <w:lang w:eastAsia="zh-CN"/>
        </w:rPr>
        <w:t>比选人</w:t>
      </w:r>
      <w:r w:rsidRPr="00B45A7B">
        <w:rPr>
          <w:color w:val="000000" w:themeColor="text1"/>
          <w:sz w:val="24"/>
          <w:szCs w:val="24"/>
          <w:lang w:eastAsia="zh-CN"/>
        </w:rPr>
        <w:t>无诉讼纠纷。</w:t>
      </w:r>
    </w:p>
    <w:p w14:paraId="584E60F4" w14:textId="41212E52" w:rsidR="00E739AE" w:rsidRPr="00F43F82" w:rsidRDefault="006F0262" w:rsidP="004D6E7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DC6E2D6" w:rsidR="00DF463A" w:rsidRPr="004D6E7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4D6E7B">
        <w:rPr>
          <w:rFonts w:hint="eastAsia"/>
          <w:color w:val="000000" w:themeColor="text1"/>
          <w:lang w:eastAsia="zh-CN"/>
        </w:rPr>
        <w:t>金金额</w:t>
      </w:r>
      <w:r w:rsidR="004D6E7B" w:rsidRPr="004D6E7B">
        <w:rPr>
          <w:color w:val="000000" w:themeColor="text1"/>
          <w:lang w:eastAsia="zh-CN"/>
        </w:rPr>
        <w:t>1万</w:t>
      </w:r>
      <w:r w:rsidR="00DF463A" w:rsidRPr="004D6E7B">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开户名称：福建福海创石油化工有限公司</w:t>
      </w:r>
    </w:p>
    <w:p w14:paraId="62C28295" w14:textId="21F3C95E"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开户银行：</w:t>
      </w:r>
      <w:r w:rsidR="002C6A97" w:rsidRPr="004D6E7B">
        <w:rPr>
          <w:rFonts w:hint="eastAsia"/>
          <w:color w:val="000000" w:themeColor="text1"/>
          <w:lang w:eastAsia="zh-CN"/>
        </w:rPr>
        <w:t>中国银行漳州古雷经济开发区支行</w:t>
      </w:r>
    </w:p>
    <w:p w14:paraId="5B188A82"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帐  号：</w:t>
      </w:r>
      <w:r w:rsidR="00C074CA" w:rsidRPr="004D6E7B">
        <w:rPr>
          <w:color w:val="000000" w:themeColor="text1"/>
          <w:lang w:eastAsia="zh-CN"/>
        </w:rPr>
        <w:t>406574816628</w:t>
      </w:r>
    </w:p>
    <w:p w14:paraId="57868B25" w14:textId="34E65099"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注明用途：</w:t>
      </w:r>
      <w:r w:rsidR="004D6E7B" w:rsidRPr="004D6E7B">
        <w:rPr>
          <w:rFonts w:hint="eastAsia"/>
          <w:color w:val="000000" w:themeColor="text1"/>
          <w:lang w:eastAsia="zh-CN"/>
        </w:rPr>
        <w:t>地震安评报告编制参选</w:t>
      </w:r>
      <w:r w:rsidR="00092243" w:rsidRPr="004D6E7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B77A0C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4D6E7B">
        <w:rPr>
          <w:color w:val="000000" w:themeColor="text1"/>
          <w:lang w:eastAsia="zh-CN"/>
        </w:rPr>
        <w:t>间</w:t>
      </w:r>
      <w:r w:rsidR="009171AF" w:rsidRPr="004D6E7B">
        <w:rPr>
          <w:rFonts w:hint="eastAsia"/>
          <w:color w:val="000000" w:themeColor="text1"/>
          <w:lang w:eastAsia="zh-CN"/>
        </w:rPr>
        <w:t>：202</w:t>
      </w:r>
      <w:r w:rsidR="004D6E7B" w:rsidRPr="004D6E7B">
        <w:rPr>
          <w:color w:val="000000" w:themeColor="text1"/>
          <w:lang w:eastAsia="zh-CN"/>
        </w:rPr>
        <w:t>3</w:t>
      </w:r>
      <w:r w:rsidR="009171AF" w:rsidRPr="004D6E7B">
        <w:rPr>
          <w:rFonts w:hint="eastAsia"/>
          <w:color w:val="000000" w:themeColor="text1"/>
          <w:lang w:eastAsia="zh-CN"/>
        </w:rPr>
        <w:t>年</w:t>
      </w:r>
      <w:r w:rsidR="004D6E7B" w:rsidRPr="004D6E7B">
        <w:rPr>
          <w:color w:val="000000" w:themeColor="text1"/>
          <w:lang w:eastAsia="zh-CN"/>
        </w:rPr>
        <w:t>1</w:t>
      </w:r>
      <w:r w:rsidR="009171AF" w:rsidRPr="004D6E7B">
        <w:rPr>
          <w:rFonts w:hint="eastAsia"/>
          <w:color w:val="000000" w:themeColor="text1"/>
          <w:lang w:eastAsia="zh-CN"/>
        </w:rPr>
        <w:t>月</w:t>
      </w:r>
      <w:r w:rsidR="001F6C5B">
        <w:rPr>
          <w:color w:val="000000" w:themeColor="text1"/>
          <w:lang w:eastAsia="zh-CN"/>
        </w:rPr>
        <w:t>18</w:t>
      </w:r>
      <w:bookmarkStart w:id="0" w:name="_GoBack"/>
      <w:bookmarkEnd w:id="0"/>
      <w:r w:rsidR="009171AF" w:rsidRPr="004D6E7B">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47827E0D" w:rsidR="003102D1" w:rsidRPr="004D6E7B" w:rsidRDefault="003102D1"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（1）</w:t>
      </w:r>
      <w:r w:rsidRPr="004D6E7B">
        <w:rPr>
          <w:color w:val="000000" w:themeColor="text1"/>
          <w:lang w:eastAsia="zh-CN"/>
        </w:rPr>
        <w:t>参选单位企业概况（企业简介、经营状况、近</w:t>
      </w:r>
      <w:r w:rsidR="00A9577B" w:rsidRPr="004D6E7B">
        <w:rPr>
          <w:color w:val="000000" w:themeColor="text1"/>
          <w:lang w:eastAsia="zh-CN"/>
        </w:rPr>
        <w:t>5</w:t>
      </w:r>
      <w:r w:rsidR="004D6E7B" w:rsidRPr="004D6E7B">
        <w:rPr>
          <w:color w:val="000000" w:themeColor="text1"/>
          <w:lang w:eastAsia="zh-CN"/>
        </w:rPr>
        <w:t>年业绩）、营业执照、资质证书</w:t>
      </w:r>
      <w:r w:rsidRPr="004D6E7B">
        <w:rPr>
          <w:color w:val="000000" w:themeColor="text1"/>
          <w:lang w:eastAsia="zh-CN"/>
        </w:rPr>
        <w:t>等。</w:t>
      </w:r>
    </w:p>
    <w:p w14:paraId="5B4AE6E3" w14:textId="1F6DD9B0" w:rsidR="003102D1" w:rsidRPr="004D6E7B" w:rsidRDefault="00D913F7"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w:t>
      </w:r>
      <w:r w:rsidR="004D6E7B" w:rsidRPr="004D6E7B">
        <w:rPr>
          <w:color w:val="000000" w:themeColor="text1"/>
          <w:lang w:eastAsia="zh-CN"/>
        </w:rPr>
        <w:t>2</w:t>
      </w:r>
      <w:r w:rsidRPr="004D6E7B">
        <w:rPr>
          <w:rFonts w:hint="eastAsia"/>
          <w:color w:val="000000" w:themeColor="text1"/>
          <w:lang w:eastAsia="zh-CN"/>
        </w:rPr>
        <w:t>）</w:t>
      </w:r>
      <w:r w:rsidR="003102D1" w:rsidRPr="004D6E7B">
        <w:rPr>
          <w:rFonts w:hint="eastAsia"/>
          <w:color w:val="000000" w:themeColor="text1"/>
          <w:lang w:eastAsia="zh-CN"/>
        </w:rPr>
        <w:t>提供</w:t>
      </w:r>
      <w:r w:rsidR="00E739AE" w:rsidRPr="004D6E7B">
        <w:rPr>
          <w:rFonts w:hint="eastAsia"/>
          <w:color w:val="000000" w:themeColor="text1"/>
          <w:lang w:eastAsia="zh-CN"/>
        </w:rPr>
        <w:t>在</w:t>
      </w:r>
      <w:r w:rsidR="007D2272" w:rsidRPr="004D6E7B">
        <w:rPr>
          <w:color w:val="000000" w:themeColor="text1"/>
          <w:lang w:eastAsia="zh-CN"/>
        </w:rPr>
        <w:t>5</w:t>
      </w:r>
      <w:r w:rsidRPr="004D6E7B">
        <w:rPr>
          <w:rFonts w:hint="eastAsia"/>
          <w:color w:val="000000" w:themeColor="text1"/>
          <w:lang w:eastAsia="zh-CN"/>
        </w:rPr>
        <w:t>年内</w:t>
      </w:r>
      <w:r w:rsidR="00E739AE" w:rsidRPr="004D6E7B">
        <w:rPr>
          <w:rFonts w:hint="eastAsia"/>
          <w:color w:val="000000" w:themeColor="text1"/>
          <w:lang w:eastAsia="zh-CN"/>
        </w:rPr>
        <w:t>同类工程的业绩证明</w:t>
      </w:r>
      <w:r w:rsidR="003102D1" w:rsidRPr="004D6E7B">
        <w:rPr>
          <w:rFonts w:hint="eastAsia"/>
          <w:color w:val="000000" w:themeColor="text1"/>
          <w:lang w:eastAsia="zh-CN"/>
        </w:rPr>
        <w:t>（如合同）等，</w:t>
      </w:r>
      <w:r w:rsidR="003102D1" w:rsidRPr="004D6E7B">
        <w:rPr>
          <w:color w:val="000000" w:themeColor="text1"/>
          <w:lang w:eastAsia="zh-CN"/>
        </w:rPr>
        <w:t>其他可以证明参选单位具有类似良好业绩的相关材料；凡弄虚作假的，一经查实，比选人有权取消其中选资格。</w:t>
      </w:r>
    </w:p>
    <w:p w14:paraId="6C1D9B6E" w14:textId="77777777" w:rsidR="004D6E7B" w:rsidRPr="004D6E7B" w:rsidRDefault="004D6E7B" w:rsidP="004D6E7B">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（3）</w:t>
      </w:r>
      <w:r w:rsidR="0033277A" w:rsidRPr="004D6E7B">
        <w:rPr>
          <w:rFonts w:hint="eastAsia"/>
          <w:color w:val="000000" w:themeColor="text1"/>
          <w:lang w:eastAsia="zh-CN"/>
        </w:rPr>
        <w:t>商务报价文件</w:t>
      </w:r>
      <w:r w:rsidR="00632E52" w:rsidRPr="004D6E7B">
        <w:rPr>
          <w:rFonts w:hint="eastAsia"/>
          <w:color w:val="000000" w:themeColor="text1"/>
          <w:lang w:eastAsia="zh-CN"/>
        </w:rPr>
        <w:t>，见附件商务报价函格式</w:t>
      </w:r>
      <w:r w:rsidRPr="004D6E7B">
        <w:rPr>
          <w:rFonts w:hint="eastAsia"/>
          <w:color w:val="000000" w:themeColor="text1"/>
          <w:lang w:eastAsia="zh-CN"/>
        </w:rPr>
        <w:t>。</w:t>
      </w:r>
    </w:p>
    <w:p w14:paraId="0578C973" w14:textId="03F7E96A" w:rsidR="0033277A" w:rsidRPr="004D6E7B" w:rsidRDefault="004D6E7B" w:rsidP="004D6E7B">
      <w:pPr>
        <w:pStyle w:val="a6"/>
        <w:spacing w:line="360" w:lineRule="auto"/>
        <w:ind w:right="121" w:firstLineChars="150" w:firstLine="360"/>
        <w:jc w:val="both"/>
        <w:rPr>
          <w:color w:val="000000" w:themeColor="text1"/>
          <w:lang w:eastAsia="zh-CN"/>
        </w:rPr>
      </w:pPr>
      <w:r w:rsidRPr="004D6E7B">
        <w:rPr>
          <w:color w:val="000000" w:themeColor="text1"/>
          <w:lang w:eastAsia="zh-CN"/>
        </w:rPr>
        <w:t>参选文件</w:t>
      </w:r>
      <w:r w:rsidR="009235B3" w:rsidRPr="004D6E7B">
        <w:rPr>
          <w:rFonts w:hint="eastAsia"/>
          <w:color w:val="000000" w:themeColor="text1"/>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875202B" w:rsidR="00555E59" w:rsidRPr="00CF296D" w:rsidRDefault="00555E59" w:rsidP="006F0262">
      <w:pPr>
        <w:pStyle w:val="a6"/>
        <w:spacing w:line="360" w:lineRule="auto"/>
        <w:ind w:right="121" w:firstLineChars="200" w:firstLine="482"/>
        <w:jc w:val="both"/>
        <w:rPr>
          <w:color w:val="000000" w:themeColor="text1"/>
          <w:lang w:eastAsia="zh-CN"/>
        </w:rPr>
      </w:pPr>
      <w:r w:rsidRPr="00CF296D">
        <w:rPr>
          <w:rFonts w:hint="eastAsia"/>
          <w:b/>
          <w:color w:val="000000" w:themeColor="text1"/>
          <w:lang w:eastAsia="zh-CN"/>
        </w:rPr>
        <w:t>本项目设置最高控制价</w:t>
      </w:r>
      <w:r w:rsidR="00CF296D" w:rsidRPr="00CF296D">
        <w:rPr>
          <w:b/>
          <w:color w:val="000000" w:themeColor="text1"/>
          <w:lang w:eastAsia="zh-CN"/>
        </w:rPr>
        <w:t>50</w:t>
      </w:r>
      <w:r w:rsidRPr="00CF296D">
        <w:rPr>
          <w:rFonts w:hint="eastAsia"/>
          <w:b/>
          <w:color w:val="000000" w:themeColor="text1"/>
          <w:lang w:eastAsia="zh-CN"/>
        </w:rPr>
        <w:t>万元整</w:t>
      </w:r>
      <w:r w:rsidR="009235B3" w:rsidRPr="00CF296D">
        <w:rPr>
          <w:rFonts w:hint="eastAsia"/>
          <w:b/>
          <w:color w:val="000000" w:themeColor="text1"/>
          <w:lang w:eastAsia="zh-CN"/>
        </w:rPr>
        <w:t>（含税包干总价）</w:t>
      </w:r>
      <w:r w:rsidRPr="00CF296D">
        <w:rPr>
          <w:rFonts w:hint="eastAsia"/>
          <w:color w:val="000000" w:themeColor="text1"/>
          <w:lang w:eastAsia="zh-CN"/>
        </w:rPr>
        <w:t>。参选人所填报的报价高于本项目最高限价的，其参选将被比选小组予以否决。</w:t>
      </w:r>
      <w:hyperlink r:id="rId11" w:history="1">
        <w:r w:rsidRPr="00CF296D">
          <w:rPr>
            <w:rFonts w:hint="eastAsia"/>
            <w:color w:val="000000" w:themeColor="text1"/>
            <w:lang w:eastAsia="zh-CN"/>
          </w:rPr>
          <w:t>如参选人对控制价存疑请于报价截止前发邮件至hjzhang@fhcpec.com.cn</w:t>
        </w:r>
      </w:hyperlink>
      <w:r w:rsidRPr="00CF296D">
        <w:rPr>
          <w:rFonts w:hint="eastAsia"/>
          <w:color w:val="000000" w:themeColor="text1"/>
          <w:lang w:eastAsia="zh-CN"/>
        </w:rPr>
        <w:t>。</w:t>
      </w:r>
    </w:p>
    <w:p w14:paraId="10230F60" w14:textId="15D98797" w:rsidR="00555E59" w:rsidRPr="00CF296D" w:rsidRDefault="00CF296D" w:rsidP="00CF296D">
      <w:pPr>
        <w:pStyle w:val="a6"/>
        <w:spacing w:line="360" w:lineRule="auto"/>
        <w:ind w:right="121" w:firstLineChars="200" w:firstLine="480"/>
        <w:jc w:val="both"/>
        <w:rPr>
          <w:color w:val="000000" w:themeColor="text1"/>
          <w:lang w:eastAsia="zh-CN"/>
        </w:rPr>
      </w:pPr>
      <w:r w:rsidRPr="00CF296D">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335FD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38256E9" w14:textId="77777777" w:rsidR="00CF296D" w:rsidRDefault="00CF296D" w:rsidP="00565CF8">
      <w:pPr>
        <w:spacing w:line="480" w:lineRule="exact"/>
        <w:jc w:val="center"/>
        <w:rPr>
          <w:b/>
          <w:color w:val="000000"/>
          <w:sz w:val="44"/>
          <w:szCs w:val="44"/>
          <w:lang w:eastAsia="zh-CN"/>
        </w:rPr>
      </w:pPr>
      <w:r w:rsidRPr="00CF296D">
        <w:rPr>
          <w:rFonts w:hint="eastAsia"/>
          <w:b/>
          <w:color w:val="000000"/>
          <w:sz w:val="44"/>
          <w:szCs w:val="44"/>
          <w:lang w:eastAsia="zh-CN"/>
        </w:rPr>
        <w:t>原料适应性技改项目、古雷气体应急处置中心项目、</w:t>
      </w:r>
      <w:r w:rsidRPr="00CF296D">
        <w:rPr>
          <w:b/>
          <w:color w:val="000000"/>
          <w:sz w:val="44"/>
          <w:szCs w:val="44"/>
          <w:lang w:eastAsia="zh-CN"/>
        </w:rPr>
        <w:t>PTA优化扩能项目、集中空分空压等项目地震安评报告编制</w:t>
      </w:r>
    </w:p>
    <w:p w14:paraId="78BF0644" w14:textId="4A4D1285"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5BE934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CF296D">
        <w:rPr>
          <w:sz w:val="32"/>
          <w:szCs w:val="32"/>
          <w:lang w:eastAsia="zh-CN"/>
        </w:rPr>
        <w:t>3</w:t>
      </w:r>
      <w:r>
        <w:rPr>
          <w:rFonts w:hint="eastAsia"/>
          <w:sz w:val="32"/>
          <w:szCs w:val="32"/>
          <w:lang w:eastAsia="zh-CN"/>
        </w:rPr>
        <w:t>年</w:t>
      </w:r>
      <w:r w:rsidR="00CF296D">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0E532C6"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B53E9">
        <w:rPr>
          <w:rFonts w:hAnsi="宋体" w:hint="eastAsia"/>
          <w:lang w:eastAsia="zh-CN"/>
        </w:rPr>
        <w:t>李邦雄</w:t>
      </w:r>
    </w:p>
    <w:p w14:paraId="1A3457C7" w14:textId="5A8CC48C"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EB53E9">
        <w:rPr>
          <w:rFonts w:hAnsi="宋体" w:hint="eastAsia"/>
          <w:lang w:eastAsia="zh-CN"/>
        </w:rPr>
        <w:t>邱衍新</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BF122CE"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EB53E9">
        <w:rPr>
          <w:rFonts w:hAnsi="宋体"/>
          <w:lang w:eastAsia="zh-CN"/>
        </w:rPr>
        <w:t>0596-6311822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F865D6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EB53E9">
        <w:rPr>
          <w:rFonts w:hAnsi="宋体" w:hint="eastAsia"/>
          <w:lang w:eastAsia="zh-CN"/>
        </w:rPr>
        <w:t>yxqiu</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5FC944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EB53E9" w:rsidRPr="00EB53E9">
        <w:rPr>
          <w:rFonts w:hAnsi="宋体" w:hint="eastAsia"/>
          <w:u w:val="single"/>
          <w:lang w:eastAsia="zh-CN"/>
        </w:rPr>
        <w:t>原料适应性技改项目、古雷气体应急处置中心项目、</w:t>
      </w:r>
      <w:r w:rsidR="00EB53E9" w:rsidRPr="00EB53E9">
        <w:rPr>
          <w:rFonts w:hAnsi="宋体"/>
          <w:u w:val="single"/>
          <w:lang w:eastAsia="zh-CN"/>
        </w:rPr>
        <w:t>PTA优化扩能项目、集中空分空压等项目地震安评报告编制</w:t>
      </w:r>
      <w:r w:rsidRPr="005919C0">
        <w:rPr>
          <w:rFonts w:hAnsi="宋体" w:hint="eastAsia"/>
          <w:lang w:eastAsia="zh-CN"/>
        </w:rPr>
        <w:t>进行技术服务及咨询，并支付技术服务及咨询报酬。双方经过平等协商，在真实、充分地表达各自意愿的基础上，根据《中华人民共和国</w:t>
      </w:r>
      <w:r w:rsidR="0067018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743ABD2E" w14:textId="77777777" w:rsidR="0000755D" w:rsidRDefault="00565CF8" w:rsidP="006C3C73">
      <w:pPr>
        <w:pStyle w:val="a6"/>
        <w:spacing w:line="360" w:lineRule="auto"/>
        <w:ind w:right="121" w:firstLine="480"/>
        <w:jc w:val="both"/>
        <w:rPr>
          <w:rFonts w:cs="Courier New"/>
          <w:sz w:val="22"/>
          <w:szCs w:val="21"/>
          <w:lang w:eastAsia="zh-CN"/>
        </w:rPr>
      </w:pPr>
      <w:r w:rsidRPr="006C3C73">
        <w:rPr>
          <w:rFonts w:cs="Courier New" w:hint="eastAsia"/>
          <w:sz w:val="22"/>
          <w:szCs w:val="21"/>
          <w:lang w:eastAsia="zh-CN"/>
        </w:rPr>
        <w:t>1.技术服务及咨询内容：</w:t>
      </w:r>
    </w:p>
    <w:p w14:paraId="6F0660BA" w14:textId="2ABF5108"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1.1</w:t>
      </w:r>
      <w:r w:rsidR="0000755D">
        <w:rPr>
          <w:rFonts w:cs="Courier New" w:hint="eastAsia"/>
          <w:sz w:val="22"/>
          <w:szCs w:val="21"/>
          <w:u w:val="single"/>
          <w:lang w:eastAsia="zh-CN"/>
        </w:rPr>
        <w:t>乙方</w:t>
      </w:r>
      <w:r w:rsidRPr="0000755D">
        <w:rPr>
          <w:rFonts w:cs="Courier New"/>
          <w:sz w:val="22"/>
          <w:szCs w:val="21"/>
          <w:u w:val="single"/>
          <w:lang w:eastAsia="zh-CN"/>
        </w:rPr>
        <w:t>负责相关项目的场地地震条件勘测并编制地震安评报告，评价应满足《工程场地地震安全性评价技术规范》GB17741-1999的要求，报告内容应包含：</w:t>
      </w:r>
    </w:p>
    <w:p w14:paraId="62B9A1CD"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（1）工程概况和地震安全性评价的技术要求；</w:t>
      </w:r>
    </w:p>
    <w:p w14:paraId="06811469"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（2）地震活动环境评价；</w:t>
      </w:r>
    </w:p>
    <w:p w14:paraId="20F8B8F1"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（3）地震地质构造评价；</w:t>
      </w:r>
    </w:p>
    <w:p w14:paraId="00DBC341"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（4）设防烈度或者设计地震动参数；</w:t>
      </w:r>
    </w:p>
    <w:p w14:paraId="09DE55F4"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（5）地震地质灾害评价；</w:t>
      </w:r>
    </w:p>
    <w:p w14:paraId="3194341B" w14:textId="221C054B" w:rsidR="006C3C73" w:rsidRPr="0000755D" w:rsidRDefault="0000755D" w:rsidP="006C3C73">
      <w:pPr>
        <w:pStyle w:val="a6"/>
        <w:spacing w:line="360" w:lineRule="auto"/>
        <w:ind w:right="121" w:firstLine="480"/>
        <w:jc w:val="both"/>
        <w:rPr>
          <w:rFonts w:cs="Courier New"/>
          <w:sz w:val="22"/>
          <w:szCs w:val="21"/>
          <w:lang w:eastAsia="zh-CN"/>
        </w:rPr>
      </w:pPr>
      <w:r w:rsidRPr="0000755D">
        <w:rPr>
          <w:rFonts w:cs="Courier New"/>
          <w:sz w:val="22"/>
          <w:szCs w:val="21"/>
          <w:u w:val="single"/>
          <w:lang w:eastAsia="zh-CN"/>
        </w:rPr>
        <w:t>1</w:t>
      </w:r>
      <w:r w:rsidR="006C3C73" w:rsidRPr="0000755D">
        <w:rPr>
          <w:rFonts w:cs="Courier New"/>
          <w:sz w:val="22"/>
          <w:szCs w:val="21"/>
          <w:u w:val="single"/>
          <w:lang w:eastAsia="zh-CN"/>
        </w:rPr>
        <w:t>.2</w:t>
      </w:r>
      <w:r>
        <w:rPr>
          <w:rFonts w:cs="Courier New"/>
          <w:sz w:val="22"/>
          <w:szCs w:val="21"/>
          <w:u w:val="single"/>
          <w:lang w:eastAsia="zh-CN"/>
        </w:rPr>
        <w:t>乙方</w:t>
      </w:r>
      <w:r w:rsidR="006C3C73" w:rsidRPr="0000755D">
        <w:rPr>
          <w:rFonts w:cs="Courier New"/>
          <w:sz w:val="22"/>
          <w:szCs w:val="21"/>
          <w:u w:val="single"/>
          <w:lang w:eastAsia="zh-CN"/>
        </w:rPr>
        <w:t>负责上报福建省地震局完成评审。</w:t>
      </w:r>
      <w:r w:rsidR="006C3C73" w:rsidRPr="0000755D">
        <w:rPr>
          <w:rFonts w:cs="Courier New"/>
          <w:sz w:val="22"/>
          <w:szCs w:val="21"/>
          <w:lang w:eastAsia="zh-CN"/>
        </w:rPr>
        <w:t xml:space="preserve"> </w:t>
      </w:r>
    </w:p>
    <w:p w14:paraId="6C01A7BA" w14:textId="59D75E7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00755D">
        <w:rPr>
          <w:rFonts w:hAnsi="宋体" w:hint="eastAsia"/>
          <w:u w:val="single"/>
          <w:lang w:eastAsia="zh-CN"/>
        </w:rPr>
        <w:t>（1）</w:t>
      </w:r>
      <w:r w:rsidR="0000755D">
        <w:rPr>
          <w:rFonts w:hint="eastAsia"/>
          <w:u w:val="single"/>
          <w:lang w:eastAsia="zh-CN"/>
        </w:rPr>
        <w:t>地震</w:t>
      </w:r>
      <w:r w:rsidR="0000755D">
        <w:rPr>
          <w:u w:val="single"/>
          <w:lang w:eastAsia="zh-CN"/>
        </w:rPr>
        <w:t>安评报告</w:t>
      </w:r>
      <w:r w:rsidR="0000755D" w:rsidRPr="0000755D">
        <w:rPr>
          <w:u w:val="single"/>
          <w:lang w:eastAsia="zh-CN"/>
        </w:rPr>
        <w:t>应满足《工程场地地震安全性评价技术规范》GB17741-1999的要求</w:t>
      </w:r>
      <w:r w:rsidR="001150C5">
        <w:rPr>
          <w:rFonts w:hAnsi="宋体" w:hint="eastAsia"/>
          <w:u w:val="single"/>
          <w:lang w:eastAsia="zh-CN"/>
        </w:rPr>
        <w:t>。</w:t>
      </w:r>
      <w:r w:rsidR="0000755D">
        <w:rPr>
          <w:rFonts w:hAnsi="宋体" w:hint="eastAsia"/>
          <w:u w:val="single"/>
          <w:lang w:eastAsia="zh-CN"/>
        </w:rPr>
        <w:t>（2）评价报告</w:t>
      </w:r>
      <w:r w:rsidR="0000755D" w:rsidRPr="0000755D">
        <w:rPr>
          <w:u w:val="single"/>
          <w:lang w:eastAsia="zh-CN"/>
        </w:rPr>
        <w:t>上报福建省地震局完成评审</w:t>
      </w:r>
      <w:r w:rsidRPr="00A614B6">
        <w:rPr>
          <w:rFonts w:hAnsi="宋体" w:hint="eastAsia"/>
          <w:u w:val="single"/>
          <w:lang w:eastAsia="zh-CN"/>
        </w:rPr>
        <w:t xml:space="preserve"> </w:t>
      </w:r>
      <w:r w:rsidR="0000755D">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76359368"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00755D" w:rsidRPr="0000755D">
        <w:rPr>
          <w:rFonts w:hAnsi="宋体" w:hint="eastAsia"/>
          <w:u w:val="single"/>
          <w:lang w:eastAsia="zh-CN"/>
        </w:rPr>
        <w:t>合同签订后</w:t>
      </w:r>
      <w:r w:rsidR="0000755D">
        <w:rPr>
          <w:rFonts w:hAnsi="宋体"/>
          <w:u w:val="single"/>
          <w:lang w:eastAsia="zh-CN"/>
        </w:rPr>
        <w:t>4</w:t>
      </w:r>
      <w:r w:rsidR="0000755D" w:rsidRPr="0000755D">
        <w:rPr>
          <w:rFonts w:hAnsi="宋体"/>
          <w:u w:val="single"/>
          <w:lang w:eastAsia="zh-CN"/>
        </w:rPr>
        <w:t>个月内完成地震安评报告编制并上报福建省地震局</w:t>
      </w:r>
      <w:r w:rsidR="0000755D" w:rsidRPr="0000755D">
        <w:rPr>
          <w:rFonts w:hAnsi="宋体" w:hint="eastAsia"/>
          <w:u w:val="single"/>
          <w:lang w:eastAsia="zh-CN"/>
        </w:rPr>
        <w:t>通过评审</w:t>
      </w:r>
      <w:r w:rsidR="001150C5" w:rsidRPr="001150C5">
        <w:rPr>
          <w:rFonts w:hAnsi="宋体" w:hint="eastAsia"/>
          <w:u w:val="single"/>
          <w:lang w:eastAsia="zh-CN"/>
        </w:rPr>
        <w:t>。</w:t>
      </w:r>
    </w:p>
    <w:p w14:paraId="1A759312" w14:textId="3FF199E8"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00755D">
        <w:rPr>
          <w:rFonts w:hAnsi="宋体" w:hint="eastAsia"/>
          <w:u w:val="single"/>
          <w:lang w:eastAsia="zh-CN"/>
        </w:rPr>
        <w:t>通过</w:t>
      </w:r>
      <w:r w:rsidR="0000755D" w:rsidRPr="0000755D">
        <w:rPr>
          <w:rFonts w:hAnsi="宋体"/>
          <w:u w:val="single"/>
          <w:lang w:eastAsia="zh-CN"/>
        </w:rPr>
        <w:t>福建省地震局</w:t>
      </w:r>
      <w:r w:rsidR="0000755D">
        <w:rPr>
          <w:rFonts w:hAnsi="宋体"/>
          <w:u w:val="single"/>
          <w:lang w:eastAsia="zh-CN"/>
        </w:rPr>
        <w:t>评审</w:t>
      </w:r>
      <w:r w:rsidR="0000755D">
        <w:rPr>
          <w:rFonts w:hAnsi="宋体" w:hint="eastAsia"/>
          <w:u w:val="single"/>
          <w:lang w:eastAsia="zh-CN"/>
        </w:rPr>
        <w:t>。</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2BD562E5"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CC6BDF">
        <w:rPr>
          <w:rFonts w:hAnsi="宋体" w:hint="eastAsia"/>
          <w:u w:val="single"/>
          <w:lang w:eastAsia="zh-CN"/>
        </w:rPr>
        <w:t>地震安评报告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E5A0382" w14:textId="60A8C3F1" w:rsidR="00327185" w:rsidRDefault="00327185" w:rsidP="00327185">
      <w:pPr>
        <w:pStyle w:val="a7"/>
        <w:numPr>
          <w:ilvl w:val="0"/>
          <w:numId w:val="16"/>
        </w:numPr>
        <w:spacing w:line="400" w:lineRule="exact"/>
        <w:rPr>
          <w:rFonts w:hAnsi="宋体"/>
          <w:lang w:eastAsia="zh-CN"/>
        </w:rPr>
      </w:pP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327185">
        <w:rPr>
          <w:rFonts w:hAnsi="宋体" w:hint="eastAsia"/>
          <w:lang w:eastAsia="zh-CN"/>
        </w:rPr>
        <w:t>地震安评报告</w:t>
      </w:r>
      <w:r w:rsidRPr="005919C0">
        <w:rPr>
          <w:rFonts w:hAnsi="宋体" w:hint="eastAsia"/>
          <w:lang w:eastAsia="zh-CN"/>
        </w:rPr>
        <w:t>后</w:t>
      </w:r>
      <w:r w:rsidRPr="00327185">
        <w:rPr>
          <w:rFonts w:hAnsi="宋体" w:hint="eastAsia"/>
          <w:u w:val="single"/>
          <w:lang w:eastAsia="zh-CN"/>
        </w:rPr>
        <w:t>3</w:t>
      </w:r>
      <w:r w:rsidRPr="00327185">
        <w:rPr>
          <w:rFonts w:hAnsi="宋体"/>
          <w:u w:val="single"/>
          <w:lang w:eastAsia="zh-CN"/>
        </w:rPr>
        <w:t>0</w:t>
      </w:r>
      <w:r w:rsidRPr="00327185">
        <w:rPr>
          <w:rFonts w:hAnsi="宋体" w:hint="eastAsia"/>
          <w:u w:val="single"/>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Pr>
          <w:rFonts w:hAnsi="宋体"/>
          <w:u w:val="single"/>
          <w:lang w:eastAsia="zh-CN"/>
        </w:rPr>
        <w:t>80</w:t>
      </w:r>
      <w:r w:rsidRPr="00A614B6">
        <w:rPr>
          <w:rFonts w:hAnsi="宋体" w:hint="eastAsia"/>
          <w:u w:val="single"/>
          <w:lang w:eastAsia="zh-CN"/>
        </w:rPr>
        <w:t xml:space="preserve"> </w:t>
      </w:r>
      <w:r w:rsidRPr="005919C0">
        <w:rPr>
          <w:rFonts w:hAnsi="宋体" w:hint="eastAsia"/>
          <w:lang w:eastAsia="zh-CN"/>
        </w:rPr>
        <w:t xml:space="preserve"> %，即人民币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2649A97F" w14:textId="7969E322" w:rsidR="00565CF8" w:rsidRPr="005919C0" w:rsidRDefault="00327185" w:rsidP="00327185">
      <w:pPr>
        <w:pStyle w:val="a7"/>
        <w:numPr>
          <w:ilvl w:val="0"/>
          <w:numId w:val="16"/>
        </w:numPr>
        <w:spacing w:line="400" w:lineRule="exact"/>
        <w:rPr>
          <w:rFonts w:hAnsi="宋体"/>
          <w:lang w:eastAsia="zh-CN"/>
        </w:rPr>
      </w:pPr>
      <w:r>
        <w:rPr>
          <w:rFonts w:hAnsi="宋体" w:hint="eastAsia"/>
          <w:lang w:eastAsia="zh-CN"/>
        </w:rPr>
        <w:t>在乙方</w:t>
      </w:r>
      <w:r>
        <w:rPr>
          <w:rFonts w:hAnsi="宋体"/>
          <w:lang w:eastAsia="zh-CN"/>
        </w:rPr>
        <w:t>报告</w:t>
      </w:r>
      <w:r>
        <w:rPr>
          <w:rFonts w:hAnsi="宋体" w:hint="eastAsia"/>
          <w:lang w:eastAsia="zh-CN"/>
        </w:rPr>
        <w:t>经福建省地震局审批通过后</w:t>
      </w:r>
      <w:r w:rsidRPr="00327185">
        <w:rPr>
          <w:rFonts w:hAnsi="宋体" w:hint="eastAsia"/>
          <w:u w:val="single"/>
          <w:lang w:eastAsia="zh-CN"/>
        </w:rPr>
        <w:t xml:space="preserve"> 3</w:t>
      </w:r>
      <w:r w:rsidRPr="00327185">
        <w:rPr>
          <w:rFonts w:hAnsi="宋体"/>
          <w:u w:val="single"/>
          <w:lang w:eastAsia="zh-CN"/>
        </w:rPr>
        <w:t>0</w:t>
      </w:r>
      <w:r w:rsidRPr="00327185">
        <w:rPr>
          <w:rFonts w:hAnsi="宋体" w:hint="eastAsia"/>
          <w:u w:val="single"/>
          <w:lang w:eastAsia="zh-CN"/>
        </w:rPr>
        <w:t>日</w:t>
      </w:r>
      <w:r>
        <w:rPr>
          <w:rFonts w:hAnsi="宋体" w:hint="eastAsia"/>
          <w:lang w:eastAsia="zh-CN"/>
        </w:rPr>
        <w:t>内，甲方支付剩余款，即人民币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72F83F68" w14:textId="6A1EBBC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C6BDF">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C6BDF">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36E7DB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E4489">
        <w:rPr>
          <w:rFonts w:hAnsi="宋体" w:hint="eastAsia"/>
          <w:u w:val="single"/>
          <w:lang w:eastAsia="zh-CN"/>
        </w:rPr>
        <w:t>地震安评报告</w:t>
      </w:r>
      <w:r w:rsidR="00DE4489">
        <w:rPr>
          <w:rFonts w:hAnsi="宋体"/>
          <w:u w:val="single"/>
          <w:lang w:eastAsia="zh-CN"/>
        </w:rPr>
        <w:t>3份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52C3AA1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E4489">
        <w:rPr>
          <w:rFonts w:hAnsi="宋体" w:hint="eastAsia"/>
          <w:u w:val="single"/>
          <w:lang w:eastAsia="zh-CN"/>
        </w:rPr>
        <w:t>通过地震局审批</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lastRenderedPageBreak/>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C05F926"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AE1BBA">
        <w:rPr>
          <w:rFonts w:hAnsi="宋体" w:hint="eastAsia"/>
          <w:u w:val="single"/>
          <w:lang w:eastAsia="zh-CN"/>
        </w:rPr>
        <w:t>邱衍新</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076DF47A"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120B2001" w14:textId="77777777" w:rsidR="00AE1BBA" w:rsidRDefault="00AE1BBA">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178F24E" w14:textId="77777777" w:rsidR="00AE1BBA" w:rsidRPr="00AE1BBA" w:rsidRDefault="00AE1BBA">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E1BBA">
        <w:rPr>
          <w:rFonts w:ascii="方正小标宋简体" w:eastAsia="方正小标宋简体" w:hAnsi="方正小标宋简体" w:cs="方正小标宋简体" w:hint="eastAsia"/>
          <w:b/>
          <w:color w:val="000000" w:themeColor="text1"/>
          <w:sz w:val="44"/>
          <w:szCs w:val="44"/>
          <w:lang w:eastAsia="zh-CN"/>
        </w:rPr>
        <w:t>原料适应性技改项目、古雷气体应急处置中心项目、</w:t>
      </w:r>
      <w:r w:rsidRPr="00AE1BBA">
        <w:rPr>
          <w:rFonts w:ascii="方正小标宋简体" w:eastAsia="方正小标宋简体" w:hAnsi="方正小标宋简体" w:cs="方正小标宋简体"/>
          <w:b/>
          <w:color w:val="000000" w:themeColor="text1"/>
          <w:sz w:val="44"/>
          <w:szCs w:val="44"/>
          <w:lang w:eastAsia="zh-CN"/>
        </w:rPr>
        <w:t>PTA优化扩能项目、集中空分空压等项目地震安评报告编制</w:t>
      </w:r>
    </w:p>
    <w:p w14:paraId="385EE69F" w14:textId="77F48E9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BFC243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E1BBA">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AE1BBA">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3AF166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EFB4B3A"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1981D9CC" w14:textId="3DE7F071"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w:t>
      </w:r>
      <w:r w:rsidR="00D72619">
        <w:rPr>
          <w:rFonts w:cs="Times New Roman" w:hint="eastAsia"/>
          <w:bCs w:val="0"/>
          <w:color w:val="C00000"/>
          <w:sz w:val="24"/>
          <w:szCs w:val="24"/>
          <w:lang w:eastAsia="zh-CN"/>
        </w:rPr>
        <w:t>采用</w:t>
      </w:r>
      <w:r>
        <w:rPr>
          <w:rFonts w:cs="Times New Roman"/>
          <w:bCs w:val="0"/>
          <w:color w:val="C00000"/>
          <w:sz w:val="24"/>
          <w:szCs w:val="24"/>
          <w:lang w:eastAsia="zh-CN"/>
        </w:rPr>
        <w:t>平装</w:t>
      </w:r>
      <w:r w:rsidR="00D72619">
        <w:rPr>
          <w:rFonts w:cs="Times New Roman"/>
          <w:bCs w:val="0"/>
          <w:color w:val="C00000"/>
          <w:sz w:val="24"/>
          <w:szCs w:val="24"/>
          <w:lang w:eastAsia="zh-CN"/>
        </w:rPr>
        <w:t>的方式</w:t>
      </w:r>
      <w:r w:rsidR="00D72619">
        <w:rPr>
          <w:rFonts w:cs="Times New Roman" w:hint="eastAsia"/>
          <w:bCs w:val="0"/>
          <w:color w:val="C00000"/>
          <w:sz w:val="24"/>
          <w:szCs w:val="24"/>
          <w:lang w:eastAsia="zh-CN"/>
        </w:rPr>
        <w:t>，</w:t>
      </w:r>
      <w:r w:rsidR="00D72619">
        <w:rPr>
          <w:rFonts w:cs="Times New Roman"/>
          <w:bCs w:val="0"/>
          <w:color w:val="C00000"/>
          <w:sz w:val="24"/>
          <w:szCs w:val="24"/>
          <w:lang w:eastAsia="zh-CN"/>
        </w:rPr>
        <w:t>参选文件需要有</w:t>
      </w:r>
      <w:r>
        <w:rPr>
          <w:rFonts w:cs="Times New Roman" w:hint="eastAsia"/>
          <w:bCs w:val="0"/>
          <w:color w:val="C00000"/>
          <w:sz w:val="24"/>
          <w:szCs w:val="24"/>
          <w:lang w:eastAsia="zh-CN"/>
        </w:rPr>
        <w:t>相应的页码</w:t>
      </w:r>
      <w:r w:rsidRPr="003355C7">
        <w:rPr>
          <w:rFonts w:cs="Times New Roman" w:hint="eastAsia"/>
          <w:bCs w:val="0"/>
          <w:color w:val="C00000"/>
          <w:sz w:val="24"/>
          <w:szCs w:val="24"/>
          <w:lang w:eastAsia="zh-CN"/>
        </w:rPr>
        <w:t>。</w:t>
      </w:r>
    </w:p>
    <w:p w14:paraId="258D25E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2F3CAA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DB1A02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6E1DA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B45A7B" w:rsidRPr="0033277A" w:rsidRDefault="00B45A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B45A7B" w:rsidRPr="0033277A" w:rsidRDefault="00B45A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B45A7B" w:rsidRPr="0033277A" w:rsidRDefault="00B45A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B45A7B" w:rsidRPr="0033277A" w:rsidRDefault="00B45A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B45A7B" w:rsidRPr="0033277A" w:rsidRDefault="00B45A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B45A7B" w:rsidRPr="0033277A" w:rsidRDefault="00B45A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B45A7B" w:rsidRPr="0033277A" w:rsidRDefault="00B45A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590F12B0" w:rsidR="00967702" w:rsidRPr="009A6FD0" w:rsidRDefault="00D54A86">
            <w:pPr>
              <w:spacing w:line="500" w:lineRule="exact"/>
              <w:jc w:val="center"/>
              <w:rPr>
                <w:sz w:val="24"/>
                <w:lang w:eastAsia="zh-CN"/>
              </w:rPr>
            </w:pPr>
            <w:r>
              <w:rPr>
                <w:sz w:val="24"/>
                <w:lang w:eastAsia="zh-CN"/>
              </w:rPr>
              <w:t>7</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8EAD957" w:rsidR="009873FF" w:rsidRPr="009873FF" w:rsidRDefault="00D54A86"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7F3E2A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324A50B8" w14:textId="77777777" w:rsidR="00C96EF9" w:rsidRDefault="00C96EF9">
      <w:pPr>
        <w:pStyle w:val="10"/>
      </w:pPr>
    </w:p>
    <w:p w14:paraId="680783F3" w14:textId="77777777" w:rsidR="00C96EF9" w:rsidRDefault="00C96EF9">
      <w:pPr>
        <w:pStyle w:val="10"/>
      </w:pPr>
    </w:p>
    <w:p w14:paraId="035DEAB5" w14:textId="77777777" w:rsidR="00C96EF9" w:rsidRDefault="00C96EF9">
      <w:pPr>
        <w:pStyle w:val="10"/>
      </w:pPr>
    </w:p>
    <w:p w14:paraId="4501C4AC" w14:textId="77777777" w:rsidR="00C96EF9" w:rsidRDefault="00C96EF9">
      <w:pPr>
        <w:pStyle w:val="10"/>
      </w:pPr>
    </w:p>
    <w:p w14:paraId="6FE2C6AF" w14:textId="77777777" w:rsidR="00C96EF9" w:rsidRDefault="00C96EF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177EE4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C96EF9" w:rsidRPr="00C96EF9">
        <w:rPr>
          <w:rFonts w:hint="eastAsia"/>
          <w:color w:val="00B050"/>
          <w:sz w:val="24"/>
          <w:lang w:eastAsia="zh-CN"/>
        </w:rPr>
        <w:t>原料适应性技改项目、古雷气体应急处置中心项目、</w:t>
      </w:r>
      <w:r w:rsidR="00C96EF9" w:rsidRPr="00C96EF9">
        <w:rPr>
          <w:color w:val="00B050"/>
          <w:sz w:val="24"/>
          <w:lang w:eastAsia="zh-CN"/>
        </w:rPr>
        <w:t>PTA优化扩能项目、集中空分空压等项目地震安评报告编制</w:t>
      </w:r>
      <w:r>
        <w:rPr>
          <w:rFonts w:hint="eastAsia"/>
          <w:sz w:val="24"/>
          <w:lang w:eastAsia="zh-CN"/>
        </w:rPr>
        <w:t>公开自主比选，以本公司名义参与报价、合同执行并处理与之有关的其他事务，相关责任及后果由本公司承担。</w:t>
      </w:r>
    </w:p>
    <w:p w14:paraId="4DB8D9A5" w14:textId="3C65816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96EF9">
        <w:rPr>
          <w:rFonts w:cs="Times New Roman"/>
          <w:color w:val="00B050"/>
          <w:sz w:val="28"/>
          <w:szCs w:val="28"/>
          <w:u w:val="single"/>
          <w:lang w:eastAsia="zh-CN"/>
        </w:rPr>
        <w:t>3</w:t>
      </w:r>
      <w:r>
        <w:rPr>
          <w:rFonts w:cs="Times New Roman" w:hint="eastAsia"/>
          <w:color w:val="00B050"/>
          <w:sz w:val="28"/>
          <w:szCs w:val="28"/>
          <w:u w:val="single"/>
          <w:lang w:eastAsia="zh-CN"/>
        </w:rPr>
        <w:t>年</w:t>
      </w:r>
      <w:r w:rsidR="00C96EF9">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D49058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96EF9" w:rsidRPr="00C96EF9">
        <w:rPr>
          <w:rFonts w:ascii="Times New Roman" w:hAnsi="ˎ̥" w:hint="eastAsia"/>
          <w:color w:val="000000" w:themeColor="text1"/>
          <w:sz w:val="28"/>
          <w:szCs w:val="28"/>
          <w:u w:val="single"/>
          <w:lang w:eastAsia="zh-CN"/>
        </w:rPr>
        <w:t>原料适应性技改项目、古雷气体应急处置中心项目、</w:t>
      </w:r>
      <w:r w:rsidR="00C96EF9" w:rsidRPr="00C96EF9">
        <w:rPr>
          <w:rFonts w:ascii="Times New Roman" w:hAnsi="ˎ̥"/>
          <w:color w:val="000000" w:themeColor="text1"/>
          <w:sz w:val="28"/>
          <w:szCs w:val="28"/>
          <w:u w:val="single"/>
          <w:lang w:eastAsia="zh-CN"/>
        </w:rPr>
        <w:t>PTA</w:t>
      </w:r>
      <w:r w:rsidR="00C96EF9" w:rsidRPr="00C96EF9">
        <w:rPr>
          <w:rFonts w:ascii="Times New Roman" w:hAnsi="ˎ̥"/>
          <w:color w:val="000000" w:themeColor="text1"/>
          <w:sz w:val="28"/>
          <w:szCs w:val="28"/>
          <w:u w:val="single"/>
          <w:lang w:eastAsia="zh-CN"/>
        </w:rPr>
        <w:t>优化扩能项目、集中空分空压等项目地震安评报告编制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5BC8055B"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项目</w:t>
                  </w:r>
                  <w:r w:rsidR="003355C7" w:rsidRPr="00C96EF9">
                    <w:rPr>
                      <w:rFonts w:hint="eastAsia"/>
                      <w:b/>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7362393C"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原料适应性技改项目</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35B5DD31"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古雷气体应急处置中心项目</w:t>
                  </w: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0ADE4B55" w:rsidR="003355C7" w:rsidRPr="00C96EF9" w:rsidRDefault="00C96EF9" w:rsidP="003355C7">
                  <w:pPr>
                    <w:widowControl/>
                    <w:autoSpaceDE/>
                    <w:autoSpaceDN/>
                    <w:jc w:val="center"/>
                    <w:rPr>
                      <w:b/>
                      <w:bCs/>
                      <w:color w:val="000000" w:themeColor="text1"/>
                      <w:lang w:eastAsia="zh-CN"/>
                    </w:rPr>
                  </w:pPr>
                  <w:r w:rsidRPr="00C96EF9">
                    <w:rPr>
                      <w:b/>
                      <w:bCs/>
                      <w:color w:val="000000" w:themeColor="text1"/>
                      <w:lang w:eastAsia="zh-CN"/>
                    </w:rPr>
                    <w:t>PTA优化扩能项目</w:t>
                  </w: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AFFE6D5" w14:textId="081A9BF0" w:rsidR="003355C7" w:rsidRPr="00C96EF9" w:rsidRDefault="00C96EF9" w:rsidP="003355C7">
                  <w:pPr>
                    <w:widowControl/>
                    <w:autoSpaceDE/>
                    <w:autoSpaceDN/>
                    <w:jc w:val="center"/>
                    <w:rPr>
                      <w:b/>
                      <w:bCs/>
                      <w:color w:val="000000" w:themeColor="text1"/>
                      <w:lang w:eastAsia="zh-CN"/>
                    </w:rPr>
                  </w:pPr>
                  <w:r w:rsidRPr="00C96EF9">
                    <w:rPr>
                      <w:b/>
                      <w:bCs/>
                      <w:color w:val="000000" w:themeColor="text1"/>
                      <w:lang w:eastAsia="zh-CN"/>
                    </w:rPr>
                    <w:t>集中空分空压</w:t>
                  </w:r>
                </w:p>
              </w:tc>
              <w:tc>
                <w:tcPr>
                  <w:tcW w:w="1695" w:type="dxa"/>
                  <w:tcBorders>
                    <w:top w:val="nil"/>
                    <w:left w:val="nil"/>
                    <w:bottom w:val="single" w:sz="4" w:space="0" w:color="auto"/>
                    <w:right w:val="single" w:sz="4" w:space="0" w:color="auto"/>
                  </w:tcBorders>
                  <w:shd w:val="clear" w:color="auto" w:fill="auto"/>
                  <w:noWrap/>
                  <w:vAlign w:val="bottom"/>
                </w:tcPr>
                <w:p w14:paraId="764759A9"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14:paraId="62D8C15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AECF" w14:textId="77777777" w:rsidR="006E1DA9" w:rsidRDefault="006E1DA9">
      <w:r>
        <w:separator/>
      </w:r>
    </w:p>
  </w:endnote>
  <w:endnote w:type="continuationSeparator" w:id="0">
    <w:p w14:paraId="4944F76C" w14:textId="77777777" w:rsidR="006E1DA9" w:rsidRDefault="006E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45A7B" w:rsidRDefault="00B45A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6C5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6C5B">
              <w:rPr>
                <w:b/>
                <w:bCs/>
                <w:noProof/>
              </w:rPr>
              <w:t>28</w:t>
            </w:r>
            <w:r>
              <w:rPr>
                <w:b/>
                <w:bCs/>
                <w:sz w:val="24"/>
                <w:szCs w:val="24"/>
              </w:rPr>
              <w:fldChar w:fldCharType="end"/>
            </w:r>
          </w:p>
        </w:sdtContent>
      </w:sdt>
    </w:sdtContent>
  </w:sdt>
  <w:p w14:paraId="7552A791" w14:textId="77777777" w:rsidR="00B45A7B" w:rsidRDefault="00B45A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45A7B" w:rsidRDefault="00B45A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6C5B">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6C5B">
              <w:rPr>
                <w:b/>
                <w:bCs/>
                <w:noProof/>
              </w:rPr>
              <w:t>28</w:t>
            </w:r>
            <w:r>
              <w:rPr>
                <w:b/>
                <w:bCs/>
                <w:sz w:val="24"/>
                <w:szCs w:val="24"/>
              </w:rPr>
              <w:fldChar w:fldCharType="end"/>
            </w:r>
          </w:p>
        </w:sdtContent>
      </w:sdt>
    </w:sdtContent>
  </w:sdt>
  <w:p w14:paraId="642D1A21" w14:textId="77777777" w:rsidR="00B45A7B" w:rsidRDefault="00B45A7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45A7B" w:rsidRDefault="006E1DA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45A7B" w:rsidRDefault="00B45A7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45A7B" w:rsidRDefault="00B45A7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9830" w14:textId="77777777" w:rsidR="006E1DA9" w:rsidRDefault="006E1DA9">
      <w:r>
        <w:separator/>
      </w:r>
    </w:p>
  </w:footnote>
  <w:footnote w:type="continuationSeparator" w:id="0">
    <w:p w14:paraId="2CCC6D00" w14:textId="77777777" w:rsidR="006E1DA9" w:rsidRDefault="006E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22A4505"/>
    <w:multiLevelType w:val="hybridMultilevel"/>
    <w:tmpl w:val="E9F87B6E"/>
    <w:lvl w:ilvl="0" w:tplc="BAC00B7C">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3"/>
  </w:num>
  <w:num w:numId="5">
    <w:abstractNumId w:val="4"/>
  </w:num>
  <w:num w:numId="6">
    <w:abstractNumId w:val="6"/>
  </w:num>
  <w:num w:numId="7">
    <w:abstractNumId w:val="14"/>
  </w:num>
  <w:num w:numId="8">
    <w:abstractNumId w:val="13"/>
  </w:num>
  <w:num w:numId="9">
    <w:abstractNumId w:val="1"/>
  </w:num>
  <w:num w:numId="10">
    <w:abstractNumId w:val="7"/>
  </w:num>
  <w:num w:numId="11">
    <w:abstractNumId w:val="2"/>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755D"/>
    <w:rsid w:val="00025717"/>
    <w:rsid w:val="000277D1"/>
    <w:rsid w:val="000367ED"/>
    <w:rsid w:val="00037D7F"/>
    <w:rsid w:val="000478F0"/>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369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A29"/>
    <w:rsid w:val="001B5CD4"/>
    <w:rsid w:val="001B698B"/>
    <w:rsid w:val="001C0DB4"/>
    <w:rsid w:val="001C2037"/>
    <w:rsid w:val="001C5843"/>
    <w:rsid w:val="001D13DE"/>
    <w:rsid w:val="001E3C0E"/>
    <w:rsid w:val="001E5BEC"/>
    <w:rsid w:val="001F3956"/>
    <w:rsid w:val="001F3D0A"/>
    <w:rsid w:val="001F6C5B"/>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27185"/>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D6E7B"/>
    <w:rsid w:val="00500D74"/>
    <w:rsid w:val="00505560"/>
    <w:rsid w:val="00513D5D"/>
    <w:rsid w:val="00514AFE"/>
    <w:rsid w:val="00533119"/>
    <w:rsid w:val="005339E0"/>
    <w:rsid w:val="005345C8"/>
    <w:rsid w:val="005369F4"/>
    <w:rsid w:val="00547AD0"/>
    <w:rsid w:val="005518F3"/>
    <w:rsid w:val="00555E59"/>
    <w:rsid w:val="00565CF8"/>
    <w:rsid w:val="00566FC4"/>
    <w:rsid w:val="0057705C"/>
    <w:rsid w:val="00581B11"/>
    <w:rsid w:val="0058671D"/>
    <w:rsid w:val="00593DEA"/>
    <w:rsid w:val="00595F8F"/>
    <w:rsid w:val="005A4D52"/>
    <w:rsid w:val="005B4BA0"/>
    <w:rsid w:val="005B6211"/>
    <w:rsid w:val="005C098E"/>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0184"/>
    <w:rsid w:val="0068543C"/>
    <w:rsid w:val="006940F9"/>
    <w:rsid w:val="006A232A"/>
    <w:rsid w:val="006A79DD"/>
    <w:rsid w:val="006A7D0D"/>
    <w:rsid w:val="006A7EA8"/>
    <w:rsid w:val="006B21C2"/>
    <w:rsid w:val="006B3CB3"/>
    <w:rsid w:val="006B5E39"/>
    <w:rsid w:val="006B79D7"/>
    <w:rsid w:val="006C1395"/>
    <w:rsid w:val="006C3A25"/>
    <w:rsid w:val="006C3C73"/>
    <w:rsid w:val="006C775E"/>
    <w:rsid w:val="006D0B94"/>
    <w:rsid w:val="006D4F96"/>
    <w:rsid w:val="006D6EE0"/>
    <w:rsid w:val="006E0A7C"/>
    <w:rsid w:val="006E0FCB"/>
    <w:rsid w:val="006E1DA9"/>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BBA"/>
    <w:rsid w:val="00AF42BA"/>
    <w:rsid w:val="00AF45D7"/>
    <w:rsid w:val="00B04CA6"/>
    <w:rsid w:val="00B101F1"/>
    <w:rsid w:val="00B135AA"/>
    <w:rsid w:val="00B17438"/>
    <w:rsid w:val="00B2137B"/>
    <w:rsid w:val="00B3047D"/>
    <w:rsid w:val="00B31994"/>
    <w:rsid w:val="00B33D45"/>
    <w:rsid w:val="00B41C19"/>
    <w:rsid w:val="00B44FC3"/>
    <w:rsid w:val="00B45A7B"/>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96EF9"/>
    <w:rsid w:val="00CA54A9"/>
    <w:rsid w:val="00CB2E01"/>
    <w:rsid w:val="00CB3440"/>
    <w:rsid w:val="00CB5372"/>
    <w:rsid w:val="00CC6798"/>
    <w:rsid w:val="00CC6BDF"/>
    <w:rsid w:val="00CD371C"/>
    <w:rsid w:val="00CD3723"/>
    <w:rsid w:val="00CD623F"/>
    <w:rsid w:val="00CD7E0C"/>
    <w:rsid w:val="00CE2DB4"/>
    <w:rsid w:val="00CE411C"/>
    <w:rsid w:val="00CE591F"/>
    <w:rsid w:val="00CF173B"/>
    <w:rsid w:val="00CF296D"/>
    <w:rsid w:val="00CF40A1"/>
    <w:rsid w:val="00D033EB"/>
    <w:rsid w:val="00D10EC7"/>
    <w:rsid w:val="00D14D07"/>
    <w:rsid w:val="00D20FBB"/>
    <w:rsid w:val="00D265B9"/>
    <w:rsid w:val="00D328B1"/>
    <w:rsid w:val="00D33933"/>
    <w:rsid w:val="00D33CA0"/>
    <w:rsid w:val="00D3426F"/>
    <w:rsid w:val="00D4446E"/>
    <w:rsid w:val="00D463C4"/>
    <w:rsid w:val="00D4666F"/>
    <w:rsid w:val="00D46EC6"/>
    <w:rsid w:val="00D5281B"/>
    <w:rsid w:val="00D54A67"/>
    <w:rsid w:val="00D54A86"/>
    <w:rsid w:val="00D571F8"/>
    <w:rsid w:val="00D60D83"/>
    <w:rsid w:val="00D627B1"/>
    <w:rsid w:val="00D62BDB"/>
    <w:rsid w:val="00D64110"/>
    <w:rsid w:val="00D64BE9"/>
    <w:rsid w:val="00D67F61"/>
    <w:rsid w:val="00D70AEA"/>
    <w:rsid w:val="00D70F88"/>
    <w:rsid w:val="00D72619"/>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448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29F6"/>
    <w:rsid w:val="00E6494A"/>
    <w:rsid w:val="00E70964"/>
    <w:rsid w:val="00E739AE"/>
    <w:rsid w:val="00E80BDD"/>
    <w:rsid w:val="00E85991"/>
    <w:rsid w:val="00E93446"/>
    <w:rsid w:val="00E94724"/>
    <w:rsid w:val="00E975FE"/>
    <w:rsid w:val="00E97CE7"/>
    <w:rsid w:val="00EA5A6E"/>
    <w:rsid w:val="00EB53E9"/>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2189813">
      <w:bodyDiv w:val="1"/>
      <w:marLeft w:val="0"/>
      <w:marRight w:val="0"/>
      <w:marTop w:val="0"/>
      <w:marBottom w:val="0"/>
      <w:divBdr>
        <w:top w:val="none" w:sz="0" w:space="0" w:color="auto"/>
        <w:left w:val="none" w:sz="0" w:space="0" w:color="auto"/>
        <w:bottom w:val="none" w:sz="0" w:space="0" w:color="auto"/>
        <w:right w:val="none" w:sz="0" w:space="0" w:color="auto"/>
      </w:divBdr>
      <w:divsChild>
        <w:div w:id="202254776">
          <w:marLeft w:val="0"/>
          <w:marRight w:val="0"/>
          <w:marTop w:val="0"/>
          <w:marBottom w:val="0"/>
          <w:divBdr>
            <w:top w:val="none" w:sz="0" w:space="0" w:color="auto"/>
            <w:left w:val="none" w:sz="0" w:space="0" w:color="auto"/>
            <w:bottom w:val="none" w:sz="0" w:space="0" w:color="auto"/>
            <w:right w:val="none" w:sz="0" w:space="0" w:color="auto"/>
          </w:divBdr>
          <w:divsChild>
            <w:div w:id="893856641">
              <w:marLeft w:val="0"/>
              <w:marRight w:val="0"/>
              <w:marTop w:val="0"/>
              <w:marBottom w:val="0"/>
              <w:divBdr>
                <w:top w:val="none" w:sz="0" w:space="0" w:color="auto"/>
                <w:left w:val="none" w:sz="0" w:space="0" w:color="auto"/>
                <w:bottom w:val="none" w:sz="0" w:space="0" w:color="auto"/>
                <w:right w:val="none" w:sz="0" w:space="0" w:color="auto"/>
              </w:divBdr>
              <w:divsChild>
                <w:div w:id="500897518">
                  <w:marLeft w:val="0"/>
                  <w:marRight w:val="0"/>
                  <w:marTop w:val="0"/>
                  <w:marBottom w:val="0"/>
                  <w:divBdr>
                    <w:top w:val="none" w:sz="0" w:space="0" w:color="auto"/>
                    <w:left w:val="none" w:sz="0" w:space="0" w:color="auto"/>
                    <w:bottom w:val="none" w:sz="0" w:space="0" w:color="auto"/>
                    <w:right w:val="none" w:sz="0" w:space="0" w:color="auto"/>
                  </w:divBdr>
                  <w:divsChild>
                    <w:div w:id="1483348217">
                      <w:marLeft w:val="0"/>
                      <w:marRight w:val="0"/>
                      <w:marTop w:val="0"/>
                      <w:marBottom w:val="0"/>
                      <w:divBdr>
                        <w:top w:val="none" w:sz="0" w:space="0" w:color="auto"/>
                        <w:left w:val="none" w:sz="0" w:space="0" w:color="auto"/>
                        <w:bottom w:val="none" w:sz="0" w:space="0" w:color="auto"/>
                        <w:right w:val="none" w:sz="0" w:space="0" w:color="auto"/>
                      </w:divBdr>
                      <w:divsChild>
                        <w:div w:id="7597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9A870-C461-4007-97EA-6907FAF0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5659</TotalTime>
  <Pages>1</Pages>
  <Words>1685</Words>
  <Characters>9609</Characters>
  <Application>Microsoft Office Word</Application>
  <DocSecurity>0</DocSecurity>
  <Lines>80</Lines>
  <Paragraphs>22</Paragraphs>
  <ScaleCrop>false</ScaleCrop>
  <Company>福化环保</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2023-01-09T03:00:00Z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