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174" w:rsidRDefault="003D0174" w:rsidP="003D0174">
      <w:pPr>
        <w:spacing w:line="360" w:lineRule="auto"/>
        <w:ind w:right="315"/>
        <w:jc w:val="center"/>
        <w:rPr>
          <w:b/>
          <w:bCs/>
          <w:sz w:val="36"/>
          <w:lang w:eastAsia="zh-CN"/>
        </w:rPr>
      </w:pPr>
      <w:r w:rsidRPr="00D51FFA">
        <w:rPr>
          <w:rFonts w:hint="eastAsia"/>
          <w:b/>
          <w:bCs/>
          <w:sz w:val="36"/>
          <w:lang w:eastAsia="zh-CN"/>
        </w:rPr>
        <w:t>福建福海创石油化工有限公司</w:t>
      </w:r>
      <w:r w:rsidRPr="00474C84">
        <w:rPr>
          <w:rFonts w:hint="eastAsia"/>
          <w:b/>
          <w:bCs/>
          <w:sz w:val="36"/>
          <w:lang w:eastAsia="zh-CN"/>
        </w:rPr>
        <w:t>原料适应性技改项目</w:t>
      </w:r>
      <w:r w:rsidRPr="00E53C2E">
        <w:rPr>
          <w:rFonts w:hint="eastAsia"/>
          <w:b/>
          <w:bCs/>
          <w:sz w:val="36"/>
          <w:lang w:eastAsia="zh-CN"/>
        </w:rPr>
        <w:t>凝析油分离及减压蒸馏装置、2#</w:t>
      </w:r>
      <w:r w:rsidRPr="00E53C2E">
        <w:rPr>
          <w:b/>
          <w:bCs/>
          <w:sz w:val="36"/>
          <w:lang w:eastAsia="zh-CN"/>
        </w:rPr>
        <w:t>90万吨</w:t>
      </w:r>
      <w:r w:rsidRPr="00E53C2E">
        <w:rPr>
          <w:rFonts w:hint="eastAsia"/>
          <w:b/>
          <w:bCs/>
          <w:sz w:val="36"/>
          <w:lang w:eastAsia="zh-CN"/>
        </w:rPr>
        <w:t>/年抽提装置安全阀的采购</w:t>
      </w:r>
      <w:r>
        <w:rPr>
          <w:rFonts w:hint="eastAsia"/>
          <w:b/>
          <w:bCs/>
          <w:sz w:val="36"/>
          <w:lang w:eastAsia="zh-CN"/>
        </w:rPr>
        <w:t>公开比选</w:t>
      </w:r>
      <w:r w:rsidRPr="00F46FAA">
        <w:rPr>
          <w:rFonts w:hint="eastAsia"/>
          <w:b/>
          <w:bCs/>
          <w:sz w:val="36"/>
          <w:lang w:eastAsia="zh-CN"/>
        </w:rPr>
        <w:t>公告</w:t>
      </w:r>
      <w:r>
        <w:rPr>
          <w:rFonts w:hint="eastAsia"/>
          <w:b/>
          <w:bCs/>
          <w:sz w:val="36"/>
          <w:lang w:eastAsia="zh-CN"/>
        </w:rPr>
        <w:t>补充通知</w:t>
      </w:r>
    </w:p>
    <w:p w:rsidR="00170EDD" w:rsidRPr="003D0174" w:rsidRDefault="007808D9" w:rsidP="00170EDD">
      <w:pPr>
        <w:spacing w:line="360" w:lineRule="auto"/>
        <w:ind w:right="315"/>
        <w:jc w:val="right"/>
        <w:rPr>
          <w:sz w:val="28"/>
          <w:szCs w:val="28"/>
          <w:lang w:eastAsia="zh-CN"/>
        </w:rPr>
      </w:pPr>
      <w:r w:rsidRPr="005C03D1">
        <w:rPr>
          <w:rFonts w:hint="eastAsia"/>
          <w:bCs/>
          <w:sz w:val="24"/>
          <w:szCs w:val="24"/>
          <w:lang w:eastAsia="zh-CN"/>
        </w:rPr>
        <w:t>比选编号：</w:t>
      </w:r>
      <w:r w:rsidR="003D0174" w:rsidRPr="00E53C2E">
        <w:rPr>
          <w:bCs/>
          <w:szCs w:val="21"/>
          <w:lang w:eastAsia="zh-CN"/>
        </w:rPr>
        <w:t>FHC-GKJCG-20220819001</w:t>
      </w:r>
    </w:p>
    <w:p w:rsidR="002F68A1" w:rsidRPr="006B334A" w:rsidRDefault="007808D9" w:rsidP="000467EB">
      <w:pPr>
        <w:spacing w:line="360" w:lineRule="auto"/>
        <w:ind w:firstLineChars="200" w:firstLine="480"/>
        <w:rPr>
          <w:rFonts w:asciiTheme="minorEastAsia" w:eastAsiaTheme="minorEastAsia" w:hAnsiTheme="minorEastAsia"/>
          <w:bCs/>
          <w:sz w:val="24"/>
          <w:szCs w:val="24"/>
          <w:lang w:eastAsia="zh-CN"/>
        </w:rPr>
      </w:pPr>
      <w:bookmarkStart w:id="0" w:name="_GoBack"/>
      <w:r w:rsidRPr="006B334A">
        <w:rPr>
          <w:rFonts w:asciiTheme="minorEastAsia" w:eastAsiaTheme="minorEastAsia" w:hAnsiTheme="minorEastAsia" w:hint="eastAsia"/>
          <w:bCs/>
          <w:sz w:val="24"/>
          <w:szCs w:val="24"/>
          <w:lang w:eastAsia="zh-CN"/>
        </w:rPr>
        <w:t>福建福海创石油化工有限公司拟对</w:t>
      </w:r>
      <w:r w:rsidR="001E5235" w:rsidRPr="006B334A">
        <w:rPr>
          <w:rFonts w:asciiTheme="minorEastAsia" w:eastAsiaTheme="minorEastAsia" w:hAnsiTheme="minorEastAsia" w:hint="eastAsia"/>
          <w:bCs/>
          <w:sz w:val="24"/>
          <w:szCs w:val="24"/>
          <w:lang w:eastAsia="zh-CN"/>
        </w:rPr>
        <w:t>“</w:t>
      </w:r>
      <w:r w:rsidR="003D0174" w:rsidRPr="003D0174">
        <w:rPr>
          <w:rFonts w:asciiTheme="minorEastAsia" w:eastAsiaTheme="minorEastAsia" w:hAnsiTheme="minorEastAsia" w:hint="eastAsia"/>
          <w:bCs/>
          <w:sz w:val="24"/>
          <w:szCs w:val="24"/>
          <w:lang w:eastAsia="zh-CN"/>
        </w:rPr>
        <w:t>原料适应性技改项目凝析油分离及减压蒸馏装置、2#</w:t>
      </w:r>
      <w:r w:rsidR="003D0174" w:rsidRPr="003D0174">
        <w:rPr>
          <w:rFonts w:asciiTheme="minorEastAsia" w:eastAsiaTheme="minorEastAsia" w:hAnsiTheme="minorEastAsia"/>
          <w:bCs/>
          <w:sz w:val="24"/>
          <w:szCs w:val="24"/>
          <w:lang w:eastAsia="zh-CN"/>
        </w:rPr>
        <w:t>90万吨</w:t>
      </w:r>
      <w:r w:rsidR="003D0174" w:rsidRPr="003D0174">
        <w:rPr>
          <w:rFonts w:asciiTheme="minorEastAsia" w:eastAsiaTheme="minorEastAsia" w:hAnsiTheme="minorEastAsia" w:hint="eastAsia"/>
          <w:bCs/>
          <w:sz w:val="24"/>
          <w:szCs w:val="24"/>
          <w:lang w:eastAsia="zh-CN"/>
        </w:rPr>
        <w:t>/年抽提装置安全阀的采购公开比选</w:t>
      </w:r>
      <w:r w:rsidR="001E5235" w:rsidRPr="003D0174">
        <w:rPr>
          <w:rFonts w:asciiTheme="minorEastAsia" w:eastAsiaTheme="minorEastAsia" w:hAnsiTheme="minorEastAsia" w:hint="eastAsia"/>
          <w:bCs/>
          <w:sz w:val="24"/>
          <w:szCs w:val="24"/>
          <w:lang w:eastAsia="zh-CN"/>
        </w:rPr>
        <w:t>（项目编号：</w:t>
      </w:r>
      <w:r w:rsidR="003D0174" w:rsidRPr="003D0174">
        <w:rPr>
          <w:rFonts w:asciiTheme="minorEastAsia" w:eastAsiaTheme="minorEastAsia" w:hAnsiTheme="minorEastAsia"/>
          <w:bCs/>
          <w:sz w:val="24"/>
          <w:szCs w:val="24"/>
          <w:lang w:eastAsia="zh-CN"/>
        </w:rPr>
        <w:t>FHC-GKJCG-20220819001</w:t>
      </w:r>
      <w:r w:rsidR="001E5235" w:rsidRPr="003D0174">
        <w:rPr>
          <w:rFonts w:asciiTheme="minorEastAsia" w:eastAsiaTheme="minorEastAsia" w:hAnsiTheme="minorEastAsia" w:hint="eastAsia"/>
          <w:bCs/>
          <w:sz w:val="24"/>
          <w:szCs w:val="24"/>
          <w:lang w:eastAsia="zh-CN"/>
        </w:rPr>
        <w:t>）”</w:t>
      </w:r>
      <w:r w:rsidR="001E5235" w:rsidRPr="006B334A">
        <w:rPr>
          <w:rFonts w:asciiTheme="minorEastAsia" w:eastAsiaTheme="minorEastAsia" w:hAnsiTheme="minorEastAsia" w:hint="eastAsia"/>
          <w:bCs/>
          <w:sz w:val="24"/>
          <w:szCs w:val="24"/>
          <w:lang w:eastAsia="zh-CN"/>
        </w:rPr>
        <w:t>进行国内公开比选</w:t>
      </w:r>
      <w:r w:rsidRPr="006B334A">
        <w:rPr>
          <w:rFonts w:asciiTheme="minorEastAsia" w:eastAsiaTheme="minorEastAsia" w:hAnsiTheme="minorEastAsia" w:hint="eastAsia"/>
          <w:bCs/>
          <w:sz w:val="24"/>
          <w:szCs w:val="24"/>
          <w:lang w:eastAsia="zh-CN"/>
        </w:rPr>
        <w:t>，</w:t>
      </w:r>
      <w:r w:rsidR="002F68A1" w:rsidRPr="006B334A">
        <w:rPr>
          <w:rFonts w:asciiTheme="minorEastAsia" w:eastAsiaTheme="minorEastAsia" w:hAnsiTheme="minorEastAsia" w:hint="eastAsia"/>
          <w:bCs/>
          <w:sz w:val="24"/>
          <w:szCs w:val="24"/>
          <w:lang w:eastAsia="zh-CN"/>
        </w:rPr>
        <w:t>比</w:t>
      </w:r>
      <w:r w:rsidR="00225D70" w:rsidRPr="006B334A">
        <w:rPr>
          <w:rFonts w:asciiTheme="minorEastAsia" w:eastAsiaTheme="minorEastAsia" w:hAnsiTheme="minorEastAsia" w:hint="eastAsia"/>
          <w:bCs/>
          <w:sz w:val="24"/>
          <w:szCs w:val="24"/>
          <w:lang w:eastAsia="zh-CN"/>
        </w:rPr>
        <w:t>选人对比选公告的修改的补充通知如下：</w:t>
      </w:r>
    </w:p>
    <w:p w:rsidR="000F48A2" w:rsidRDefault="009E09F7" w:rsidP="000F48A2">
      <w:pPr>
        <w:pStyle w:val="a6"/>
        <w:numPr>
          <w:ilvl w:val="0"/>
          <w:numId w:val="3"/>
        </w:numPr>
        <w:autoSpaceDE/>
        <w:autoSpaceDN/>
        <w:spacing w:line="360" w:lineRule="auto"/>
        <w:ind w:leftChars="194" w:left="441" w:hangingChars="6" w:hanging="14"/>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第二大点</w:t>
      </w:r>
      <w:r w:rsidR="000B1A47">
        <w:rPr>
          <w:rFonts w:asciiTheme="minorEastAsia" w:eastAsiaTheme="minorEastAsia" w:hAnsiTheme="minorEastAsia" w:hint="eastAsia"/>
          <w:bCs/>
          <w:sz w:val="24"/>
          <w:szCs w:val="24"/>
          <w:lang w:eastAsia="zh-CN"/>
        </w:rPr>
        <w:t>参选资格条件</w:t>
      </w:r>
      <w:r>
        <w:rPr>
          <w:rFonts w:asciiTheme="minorEastAsia" w:eastAsiaTheme="minorEastAsia" w:hAnsiTheme="minorEastAsia" w:hint="eastAsia"/>
          <w:bCs/>
          <w:sz w:val="24"/>
          <w:szCs w:val="24"/>
          <w:lang w:eastAsia="zh-CN"/>
        </w:rPr>
        <w:t>修改如下：</w:t>
      </w:r>
    </w:p>
    <w:p w:rsidR="009E09F7" w:rsidRPr="009E09F7" w:rsidRDefault="00BD613E" w:rsidP="00BD613E">
      <w:pPr>
        <w:pStyle w:val="a6"/>
        <w:numPr>
          <w:ilvl w:val="1"/>
          <w:numId w:val="8"/>
        </w:numPr>
        <w:autoSpaceDE/>
        <w:autoSpaceDN/>
        <w:spacing w:line="360" w:lineRule="auto"/>
        <w:ind w:firstLineChars="0"/>
        <w:rPr>
          <w:color w:val="000000"/>
          <w:sz w:val="24"/>
          <w:szCs w:val="24"/>
          <w:lang w:eastAsia="zh-CN"/>
        </w:rPr>
      </w:pPr>
      <w:r>
        <w:rPr>
          <w:color w:val="000000"/>
          <w:sz w:val="24"/>
          <w:szCs w:val="24"/>
          <w:lang w:eastAsia="zh-CN"/>
        </w:rPr>
        <w:t xml:space="preserve"> </w:t>
      </w:r>
      <w:r w:rsidR="009E09F7" w:rsidRPr="009E09F7">
        <w:rPr>
          <w:color w:val="000000"/>
          <w:sz w:val="24"/>
          <w:szCs w:val="24"/>
          <w:lang w:eastAsia="zh-CN"/>
        </w:rPr>
        <w:t>第</w:t>
      </w:r>
      <w:r w:rsidR="009E09F7" w:rsidRPr="009E09F7">
        <w:rPr>
          <w:rFonts w:hint="eastAsia"/>
          <w:color w:val="000000"/>
          <w:sz w:val="24"/>
          <w:szCs w:val="24"/>
          <w:lang w:eastAsia="zh-CN"/>
        </w:rPr>
        <w:t>1</w:t>
      </w:r>
      <w:r w:rsidR="009E09F7" w:rsidRPr="009E09F7">
        <w:rPr>
          <w:color w:val="000000"/>
          <w:sz w:val="24"/>
          <w:szCs w:val="24"/>
          <w:lang w:eastAsia="zh-CN"/>
        </w:rPr>
        <w:t>条</w:t>
      </w:r>
      <w:r w:rsidR="009E09F7" w:rsidRPr="009E09F7">
        <w:rPr>
          <w:rFonts w:hint="eastAsia"/>
          <w:color w:val="000000"/>
          <w:sz w:val="24"/>
          <w:szCs w:val="24"/>
          <w:lang w:eastAsia="zh-CN"/>
        </w:rPr>
        <w:t>修改为：</w:t>
      </w:r>
      <w:r w:rsidR="009E09F7" w:rsidRPr="009E09F7">
        <w:rPr>
          <w:rFonts w:hint="eastAsia"/>
          <w:color w:val="000000"/>
          <w:sz w:val="24"/>
          <w:szCs w:val="24"/>
          <w:lang w:eastAsia="zh-CN"/>
        </w:rPr>
        <w:t>投标人应具备独立法人资格</w:t>
      </w:r>
      <w:r w:rsidR="009E09F7" w:rsidRPr="009E09F7">
        <w:rPr>
          <w:rFonts w:hint="eastAsia"/>
          <w:color w:val="000000"/>
          <w:sz w:val="24"/>
          <w:szCs w:val="24"/>
          <w:lang w:eastAsia="zh-CN"/>
        </w:rPr>
        <w:t>；</w:t>
      </w:r>
    </w:p>
    <w:p w:rsidR="009E09F7" w:rsidRPr="009E09F7" w:rsidRDefault="009E09F7" w:rsidP="009D709F">
      <w:pPr>
        <w:spacing w:line="360" w:lineRule="auto"/>
        <w:ind w:firstLineChars="200" w:firstLine="480"/>
        <w:rPr>
          <w:color w:val="000000"/>
          <w:sz w:val="24"/>
          <w:szCs w:val="24"/>
          <w:lang w:eastAsia="zh-CN"/>
        </w:rPr>
      </w:pPr>
      <w:r w:rsidRPr="009E09F7">
        <w:rPr>
          <w:rFonts w:hint="eastAsia"/>
          <w:color w:val="000000"/>
          <w:sz w:val="24"/>
          <w:szCs w:val="24"/>
          <w:lang w:eastAsia="zh-CN"/>
        </w:rPr>
        <w:t>1</w:t>
      </w:r>
      <w:r w:rsidRPr="009E09F7">
        <w:rPr>
          <w:color w:val="000000"/>
          <w:sz w:val="24"/>
          <w:szCs w:val="24"/>
          <w:lang w:eastAsia="zh-CN"/>
        </w:rPr>
        <w:t>.2 第</w:t>
      </w:r>
      <w:r w:rsidRPr="009E09F7">
        <w:rPr>
          <w:rFonts w:hint="eastAsia"/>
          <w:color w:val="000000"/>
          <w:sz w:val="24"/>
          <w:szCs w:val="24"/>
          <w:lang w:eastAsia="zh-CN"/>
        </w:rPr>
        <w:t>2条修改为：</w:t>
      </w:r>
      <w:r w:rsidR="0040719C" w:rsidRPr="00E44F6A">
        <w:rPr>
          <w:rFonts w:hint="eastAsia"/>
          <w:sz w:val="24"/>
          <w:szCs w:val="24"/>
          <w:lang w:eastAsia="zh-CN"/>
        </w:rPr>
        <w:t>投标产品的制造工厂</w:t>
      </w:r>
      <w:r w:rsidR="00626997">
        <w:rPr>
          <w:rFonts w:hint="eastAsia"/>
          <w:color w:val="000000" w:themeColor="text1"/>
          <w:sz w:val="24"/>
          <w:lang w:eastAsia="zh-CN"/>
        </w:rPr>
        <w:t>具备有覆盖招标物资大类范围的有效ISO9001或GB/T19001质量管理体系认证、环境管理体系认证证书（ISO14001或等同）、职业健康安全管理体系认证证书（OHSAS18001或等同），提供证书复印件并在有效期内</w:t>
      </w:r>
      <w:r w:rsidR="002D168C">
        <w:rPr>
          <w:rFonts w:hint="eastAsia"/>
          <w:color w:val="000000" w:themeColor="text1"/>
          <w:sz w:val="24"/>
          <w:lang w:eastAsia="zh-CN"/>
        </w:rPr>
        <w:t>；</w:t>
      </w:r>
    </w:p>
    <w:p w:rsidR="009E09F7" w:rsidRPr="009E09F7" w:rsidRDefault="009E09F7" w:rsidP="009D709F">
      <w:pPr>
        <w:pStyle w:val="a6"/>
        <w:autoSpaceDE/>
        <w:autoSpaceDN/>
        <w:spacing w:line="360" w:lineRule="auto"/>
        <w:ind w:firstLine="480"/>
        <w:rPr>
          <w:color w:val="000000"/>
          <w:sz w:val="24"/>
          <w:szCs w:val="24"/>
          <w:lang w:eastAsia="zh-CN"/>
        </w:rPr>
      </w:pPr>
      <w:r w:rsidRPr="009E09F7">
        <w:rPr>
          <w:rFonts w:hint="eastAsia"/>
          <w:color w:val="000000"/>
          <w:sz w:val="24"/>
          <w:szCs w:val="24"/>
          <w:lang w:eastAsia="zh-CN"/>
        </w:rPr>
        <w:t>1</w:t>
      </w:r>
      <w:r w:rsidRPr="009E09F7">
        <w:rPr>
          <w:color w:val="000000"/>
          <w:sz w:val="24"/>
          <w:szCs w:val="24"/>
          <w:lang w:eastAsia="zh-CN"/>
        </w:rPr>
        <w:t>.3第</w:t>
      </w:r>
      <w:r w:rsidRPr="009E09F7">
        <w:rPr>
          <w:rFonts w:hint="eastAsia"/>
          <w:color w:val="000000"/>
          <w:sz w:val="24"/>
          <w:szCs w:val="24"/>
          <w:lang w:eastAsia="zh-CN"/>
        </w:rPr>
        <w:t>3条修改为：</w:t>
      </w:r>
      <w:r w:rsidR="0040719C" w:rsidRPr="00E44F6A">
        <w:rPr>
          <w:rFonts w:hint="eastAsia"/>
          <w:sz w:val="24"/>
          <w:szCs w:val="24"/>
          <w:lang w:eastAsia="zh-CN"/>
        </w:rPr>
        <w:t>投标产品的制造工厂</w:t>
      </w:r>
      <w:r w:rsidRPr="009E09F7">
        <w:rPr>
          <w:rFonts w:hint="eastAsia"/>
          <w:color w:val="000000"/>
          <w:sz w:val="24"/>
          <w:szCs w:val="24"/>
          <w:lang w:eastAsia="zh-CN"/>
        </w:rPr>
        <w:t>必须是 TSG G07 制造许可范围内的管道元件制造单位，具有发证机关颁发的相应类别的压力管道元件制造许可证安全附件制造安全阀类《A.B级》（在有效期内并能覆盖本次招标产品类型）。必须提供覆盖其投标范围的、由有资质的检验机构出具的合格型式试验报告及证书（复印件）。气体安全阀额定排放系数，要求最小达到0.85，起跳精度：≤±3%，启闭压差：4% ~ 10%</w:t>
      </w:r>
      <w:r w:rsidR="002D168C">
        <w:rPr>
          <w:rFonts w:hint="eastAsia"/>
          <w:color w:val="000000" w:themeColor="text1"/>
          <w:sz w:val="24"/>
          <w:lang w:eastAsia="zh-CN"/>
        </w:rPr>
        <w:t>；</w:t>
      </w:r>
    </w:p>
    <w:p w:rsidR="002D168C" w:rsidRDefault="009E09F7" w:rsidP="002D168C">
      <w:pPr>
        <w:pStyle w:val="a6"/>
        <w:autoSpaceDE/>
        <w:autoSpaceDN/>
        <w:spacing w:line="360" w:lineRule="auto"/>
        <w:ind w:firstLine="480"/>
        <w:rPr>
          <w:color w:val="000000" w:themeColor="text1"/>
          <w:sz w:val="24"/>
          <w:lang w:eastAsia="zh-CN"/>
        </w:rPr>
      </w:pPr>
      <w:r w:rsidRPr="009E09F7">
        <w:rPr>
          <w:color w:val="000000"/>
          <w:sz w:val="24"/>
          <w:szCs w:val="24"/>
          <w:lang w:eastAsia="zh-CN"/>
        </w:rPr>
        <w:t>1.4 第</w:t>
      </w:r>
      <w:r w:rsidRPr="009E09F7">
        <w:rPr>
          <w:rFonts w:hint="eastAsia"/>
          <w:color w:val="000000"/>
          <w:sz w:val="24"/>
          <w:szCs w:val="24"/>
          <w:lang w:eastAsia="zh-CN"/>
        </w:rPr>
        <w:t>9条修改为：</w:t>
      </w:r>
      <w:r w:rsidRPr="009E09F7">
        <w:rPr>
          <w:rFonts w:hint="eastAsia"/>
          <w:color w:val="000000"/>
          <w:sz w:val="24"/>
          <w:szCs w:val="24"/>
          <w:lang w:eastAsia="zh-CN"/>
        </w:rPr>
        <w:t>本项目不接受联合体投标，</w:t>
      </w:r>
      <w:r w:rsidR="00100EA3" w:rsidRPr="00E44F6A">
        <w:rPr>
          <w:rFonts w:hint="eastAsia"/>
          <w:sz w:val="24"/>
          <w:szCs w:val="24"/>
          <w:lang w:eastAsia="zh-CN"/>
        </w:rPr>
        <w:t>投标人如果不是色谱分析仪生产商，则投标人必须出具由色谱分析仪生产商授权的唯一授权书</w:t>
      </w:r>
      <w:r w:rsidR="002D168C">
        <w:rPr>
          <w:rFonts w:hint="eastAsia"/>
          <w:color w:val="000000" w:themeColor="text1"/>
          <w:sz w:val="24"/>
          <w:lang w:eastAsia="zh-CN"/>
        </w:rPr>
        <w:t>；</w:t>
      </w:r>
    </w:p>
    <w:p w:rsidR="002D168C" w:rsidRDefault="002D168C" w:rsidP="002D168C">
      <w:pPr>
        <w:pStyle w:val="a6"/>
        <w:autoSpaceDE/>
        <w:autoSpaceDN/>
        <w:spacing w:line="360" w:lineRule="auto"/>
        <w:ind w:firstLine="480"/>
        <w:rPr>
          <w:color w:val="000000" w:themeColor="text1"/>
          <w:sz w:val="24"/>
          <w:lang w:eastAsia="zh-CN"/>
        </w:rPr>
      </w:pPr>
      <w:r>
        <w:rPr>
          <w:rFonts w:hint="eastAsia"/>
          <w:color w:val="000000" w:themeColor="text1"/>
          <w:sz w:val="24"/>
          <w:lang w:eastAsia="zh-CN"/>
        </w:rPr>
        <w:t>1</w:t>
      </w:r>
      <w:r>
        <w:rPr>
          <w:color w:val="000000" w:themeColor="text1"/>
          <w:sz w:val="24"/>
          <w:lang w:eastAsia="zh-CN"/>
        </w:rPr>
        <w:t>.5 第</w:t>
      </w:r>
      <w:r>
        <w:rPr>
          <w:rFonts w:hint="eastAsia"/>
          <w:color w:val="000000" w:themeColor="text1"/>
          <w:sz w:val="24"/>
          <w:lang w:eastAsia="zh-CN"/>
        </w:rPr>
        <w:t>4条修改为：</w:t>
      </w:r>
      <w:r>
        <w:rPr>
          <w:rFonts w:hint="eastAsia"/>
          <w:color w:val="000000" w:themeColor="text1"/>
          <w:sz w:val="24"/>
          <w:lang w:eastAsia="zh-CN"/>
        </w:rPr>
        <w:t>投标商提供经有资格审计单位出具的2019-2021年度审计报告复印件，2019-2021年总利润率≥0</w:t>
      </w:r>
      <w:r>
        <w:rPr>
          <w:rFonts w:hint="eastAsia"/>
          <w:color w:val="000000" w:themeColor="text1"/>
          <w:sz w:val="24"/>
          <w:lang w:eastAsia="zh-CN"/>
        </w:rPr>
        <w:t>；</w:t>
      </w:r>
    </w:p>
    <w:p w:rsidR="002D168C" w:rsidRDefault="002D168C" w:rsidP="002D168C">
      <w:pPr>
        <w:pStyle w:val="a6"/>
        <w:autoSpaceDE/>
        <w:autoSpaceDN/>
        <w:spacing w:line="360" w:lineRule="auto"/>
        <w:ind w:firstLine="480"/>
        <w:rPr>
          <w:sz w:val="24"/>
          <w:szCs w:val="24"/>
          <w:lang w:eastAsia="zh-CN"/>
        </w:rPr>
      </w:pPr>
      <w:r>
        <w:rPr>
          <w:rFonts w:hint="eastAsia"/>
          <w:color w:val="000000" w:themeColor="text1"/>
          <w:sz w:val="24"/>
          <w:lang w:eastAsia="zh-CN"/>
        </w:rPr>
        <w:t>1</w:t>
      </w:r>
      <w:r>
        <w:rPr>
          <w:color w:val="000000" w:themeColor="text1"/>
          <w:sz w:val="24"/>
          <w:lang w:eastAsia="zh-CN"/>
        </w:rPr>
        <w:t xml:space="preserve">.6 </w:t>
      </w:r>
      <w:r>
        <w:rPr>
          <w:color w:val="000000" w:themeColor="text1"/>
          <w:sz w:val="24"/>
          <w:lang w:eastAsia="zh-CN"/>
        </w:rPr>
        <w:t>第</w:t>
      </w:r>
      <w:r>
        <w:rPr>
          <w:color w:val="000000" w:themeColor="text1"/>
          <w:sz w:val="24"/>
          <w:lang w:eastAsia="zh-CN"/>
        </w:rPr>
        <w:t>5</w:t>
      </w:r>
      <w:r>
        <w:rPr>
          <w:rFonts w:hint="eastAsia"/>
          <w:color w:val="000000" w:themeColor="text1"/>
          <w:sz w:val="24"/>
          <w:lang w:eastAsia="zh-CN"/>
        </w:rPr>
        <w:t>条</w:t>
      </w:r>
      <w:r>
        <w:rPr>
          <w:rFonts w:hint="eastAsia"/>
          <w:color w:val="000000" w:themeColor="text1"/>
          <w:sz w:val="24"/>
          <w:lang w:eastAsia="zh-CN"/>
        </w:rPr>
        <w:t>业绩为</w:t>
      </w:r>
      <w:r w:rsidRPr="00E44F6A">
        <w:rPr>
          <w:rFonts w:hint="eastAsia"/>
          <w:sz w:val="24"/>
          <w:szCs w:val="24"/>
          <w:lang w:eastAsia="zh-CN"/>
        </w:rPr>
        <w:t>投标产品的制造工厂</w:t>
      </w:r>
    </w:p>
    <w:p w:rsidR="002D168C" w:rsidRDefault="002D168C" w:rsidP="002D168C">
      <w:pPr>
        <w:pStyle w:val="a6"/>
        <w:autoSpaceDE/>
        <w:autoSpaceDN/>
        <w:spacing w:line="360" w:lineRule="auto"/>
        <w:ind w:firstLine="480"/>
        <w:rPr>
          <w:sz w:val="24"/>
          <w:szCs w:val="24"/>
          <w:lang w:eastAsia="zh-CN"/>
        </w:rPr>
      </w:pPr>
      <w:r>
        <w:rPr>
          <w:rFonts w:hint="eastAsia"/>
          <w:sz w:val="24"/>
          <w:szCs w:val="24"/>
          <w:lang w:eastAsia="zh-CN"/>
        </w:rPr>
        <w:t>1</w:t>
      </w:r>
      <w:r>
        <w:rPr>
          <w:sz w:val="24"/>
          <w:szCs w:val="24"/>
          <w:lang w:eastAsia="zh-CN"/>
        </w:rPr>
        <w:t>.7 其余所列</w:t>
      </w:r>
      <w:r>
        <w:rPr>
          <w:rFonts w:hint="eastAsia"/>
          <w:sz w:val="24"/>
          <w:szCs w:val="24"/>
          <w:lang w:eastAsia="zh-CN"/>
        </w:rPr>
        <w:t>投标</w:t>
      </w:r>
      <w:r>
        <w:rPr>
          <w:sz w:val="24"/>
          <w:szCs w:val="24"/>
          <w:lang w:eastAsia="zh-CN"/>
        </w:rPr>
        <w:t>人都指，投标人或</w:t>
      </w:r>
      <w:r w:rsidRPr="00E44F6A">
        <w:rPr>
          <w:rFonts w:hint="eastAsia"/>
          <w:sz w:val="24"/>
          <w:szCs w:val="24"/>
          <w:lang w:eastAsia="zh-CN"/>
        </w:rPr>
        <w:t>投标产品的制造工厂</w:t>
      </w:r>
      <w:r>
        <w:rPr>
          <w:rFonts w:hint="eastAsia"/>
          <w:sz w:val="24"/>
          <w:szCs w:val="24"/>
          <w:lang w:eastAsia="zh-CN"/>
        </w:rPr>
        <w:t>；</w:t>
      </w:r>
    </w:p>
    <w:p w:rsidR="002D168C" w:rsidRPr="00867AE5" w:rsidRDefault="00867AE5" w:rsidP="00867AE5">
      <w:pPr>
        <w:pStyle w:val="a6"/>
        <w:numPr>
          <w:ilvl w:val="0"/>
          <w:numId w:val="3"/>
        </w:numPr>
        <w:autoSpaceDE/>
        <w:autoSpaceDN/>
        <w:spacing w:line="360" w:lineRule="auto"/>
        <w:ind w:firstLineChars="0"/>
        <w:rPr>
          <w:sz w:val="24"/>
          <w:szCs w:val="24"/>
          <w:lang w:eastAsia="zh-CN"/>
        </w:rPr>
      </w:pPr>
      <w:r w:rsidRPr="00867AE5">
        <w:rPr>
          <w:rFonts w:hint="eastAsia"/>
          <w:sz w:val="24"/>
          <w:szCs w:val="24"/>
          <w:lang w:eastAsia="zh-CN"/>
        </w:rPr>
        <w:t>法定代表人授权委托书</w:t>
      </w:r>
      <w:r w:rsidRPr="00867AE5">
        <w:rPr>
          <w:rFonts w:hint="eastAsia"/>
          <w:sz w:val="24"/>
          <w:szCs w:val="24"/>
          <w:lang w:eastAsia="zh-CN"/>
        </w:rPr>
        <w:t>中删除□包1，</w:t>
      </w:r>
      <w:r w:rsidRPr="00867AE5">
        <w:rPr>
          <w:rFonts w:hint="eastAsia"/>
          <w:sz w:val="24"/>
          <w:szCs w:val="24"/>
          <w:lang w:eastAsia="zh-CN"/>
        </w:rPr>
        <w:t>□包</w:t>
      </w:r>
      <w:r w:rsidRPr="00867AE5">
        <w:rPr>
          <w:rFonts w:hint="eastAsia"/>
          <w:sz w:val="24"/>
          <w:szCs w:val="24"/>
          <w:lang w:eastAsia="zh-CN"/>
        </w:rPr>
        <w:t>2</w:t>
      </w:r>
      <w:r w:rsidRPr="00867AE5">
        <w:rPr>
          <w:rFonts w:hint="eastAsia"/>
          <w:sz w:val="24"/>
          <w:szCs w:val="24"/>
          <w:lang w:eastAsia="zh-CN"/>
        </w:rPr>
        <w:t>，□包</w:t>
      </w:r>
      <w:r w:rsidRPr="00867AE5">
        <w:rPr>
          <w:sz w:val="24"/>
          <w:szCs w:val="24"/>
          <w:lang w:eastAsia="zh-CN"/>
        </w:rPr>
        <w:t>3的描述；</w:t>
      </w:r>
    </w:p>
    <w:p w:rsidR="00C011D6" w:rsidRPr="00867AE5" w:rsidRDefault="00867AE5" w:rsidP="00867AE5">
      <w:pPr>
        <w:autoSpaceDE/>
        <w:autoSpaceDN/>
        <w:spacing w:line="360" w:lineRule="auto"/>
        <w:ind w:left="568"/>
        <w:rPr>
          <w:rFonts w:asciiTheme="minorEastAsia" w:eastAsiaTheme="minorEastAsia" w:hAnsiTheme="minorEastAsia"/>
          <w:bCs/>
          <w:sz w:val="24"/>
          <w:szCs w:val="24"/>
          <w:lang w:eastAsia="zh-CN"/>
        </w:rPr>
      </w:pPr>
      <w:r>
        <w:rPr>
          <w:rFonts w:hint="eastAsia"/>
          <w:color w:val="000000"/>
          <w:sz w:val="24"/>
          <w:szCs w:val="24"/>
          <w:lang w:eastAsia="zh-CN"/>
        </w:rPr>
        <w:t>3</w:t>
      </w:r>
      <w:r>
        <w:rPr>
          <w:color w:val="000000"/>
          <w:sz w:val="24"/>
          <w:szCs w:val="24"/>
          <w:lang w:eastAsia="zh-CN"/>
        </w:rPr>
        <w:t>、</w:t>
      </w:r>
      <w:r>
        <w:rPr>
          <w:rFonts w:hint="eastAsia"/>
          <w:color w:val="000000"/>
          <w:sz w:val="24"/>
          <w:szCs w:val="24"/>
          <w:lang w:eastAsia="zh-CN"/>
        </w:rPr>
        <w:t xml:space="preserve"> </w:t>
      </w:r>
      <w:r w:rsidR="00CA36F3" w:rsidRPr="00867AE5">
        <w:rPr>
          <w:rFonts w:hint="eastAsia"/>
          <w:color w:val="000000"/>
          <w:sz w:val="24"/>
          <w:szCs w:val="24"/>
          <w:lang w:eastAsia="zh-CN"/>
        </w:rPr>
        <w:t>报名时间延长至：</w:t>
      </w:r>
      <w:r w:rsidRPr="001A592B">
        <w:rPr>
          <w:rFonts w:asciiTheme="minorEastAsia" w:eastAsiaTheme="minorEastAsia" w:hAnsiTheme="minorEastAsia" w:hint="eastAsia"/>
          <w:bCs/>
          <w:sz w:val="24"/>
          <w:szCs w:val="24"/>
          <w:lang w:eastAsia="zh-CN"/>
        </w:rPr>
        <w:t>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日</w:t>
      </w:r>
      <w:r w:rsidR="00CA36F3" w:rsidRPr="00867AE5">
        <w:rPr>
          <w:rFonts w:asciiTheme="minorEastAsia" w:eastAsiaTheme="minorEastAsia" w:hAnsiTheme="minorEastAsia" w:hint="eastAsia"/>
          <w:bCs/>
          <w:sz w:val="24"/>
          <w:szCs w:val="24"/>
          <w:lang w:eastAsia="zh-CN"/>
        </w:rPr>
        <w:t>；</w:t>
      </w:r>
    </w:p>
    <w:p w:rsidR="00CA36F3" w:rsidRPr="006B334A" w:rsidRDefault="00867AE5" w:rsidP="00CA36F3">
      <w:pPr>
        <w:pStyle w:val="a6"/>
        <w:autoSpaceDE/>
        <w:autoSpaceDN/>
        <w:spacing w:line="360" w:lineRule="auto"/>
        <w:ind w:left="772" w:firstLineChars="0" w:firstLine="0"/>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lastRenderedPageBreak/>
        <w:t>4、</w:t>
      </w:r>
      <w:r w:rsidR="00CA36F3" w:rsidRPr="006B334A">
        <w:rPr>
          <w:rFonts w:asciiTheme="minorEastAsia" w:eastAsiaTheme="minorEastAsia" w:hAnsiTheme="minorEastAsia"/>
          <w:bCs/>
          <w:sz w:val="24"/>
          <w:szCs w:val="24"/>
          <w:lang w:eastAsia="zh-CN"/>
        </w:rPr>
        <w:t>参选文件</w:t>
      </w:r>
      <w:r w:rsidR="00CA36F3" w:rsidRPr="006B334A">
        <w:rPr>
          <w:rFonts w:asciiTheme="minorEastAsia" w:eastAsiaTheme="minorEastAsia" w:hAnsiTheme="minorEastAsia" w:hint="eastAsia"/>
          <w:bCs/>
          <w:sz w:val="24"/>
          <w:szCs w:val="24"/>
          <w:lang w:eastAsia="zh-CN"/>
        </w:rPr>
        <w:t>递交截止时间（收到参选文件时间）： 202</w:t>
      </w:r>
      <w:r w:rsidR="00CA36F3" w:rsidRPr="006B334A">
        <w:rPr>
          <w:rFonts w:asciiTheme="minorEastAsia" w:eastAsiaTheme="minorEastAsia" w:hAnsiTheme="minorEastAsia"/>
          <w:bCs/>
          <w:sz w:val="24"/>
          <w:szCs w:val="24"/>
          <w:lang w:eastAsia="zh-CN"/>
        </w:rPr>
        <w:t>2</w:t>
      </w:r>
      <w:r w:rsidR="00CA36F3" w:rsidRPr="006B334A">
        <w:rPr>
          <w:rFonts w:asciiTheme="minorEastAsia" w:eastAsiaTheme="minorEastAsia" w:hAnsiTheme="minorEastAsia" w:hint="eastAsia"/>
          <w:bCs/>
          <w:sz w:val="24"/>
          <w:szCs w:val="24"/>
          <w:lang w:eastAsia="zh-CN"/>
        </w:rPr>
        <w:t>年</w:t>
      </w:r>
      <w:r w:rsidR="00CA36F3" w:rsidRPr="006B334A">
        <w:rPr>
          <w:rFonts w:asciiTheme="minorEastAsia" w:eastAsiaTheme="minorEastAsia" w:hAnsiTheme="minorEastAsia"/>
          <w:bCs/>
          <w:sz w:val="24"/>
          <w:szCs w:val="24"/>
          <w:lang w:eastAsia="zh-CN"/>
        </w:rPr>
        <w:t>0</w:t>
      </w:r>
      <w:r>
        <w:rPr>
          <w:rFonts w:asciiTheme="minorEastAsia" w:eastAsiaTheme="minorEastAsia" w:hAnsiTheme="minorEastAsia"/>
          <w:bCs/>
          <w:sz w:val="24"/>
          <w:szCs w:val="24"/>
          <w:lang w:eastAsia="zh-CN"/>
        </w:rPr>
        <w:t>9</w:t>
      </w:r>
      <w:r w:rsidR="00CA36F3" w:rsidRPr="006B334A">
        <w:rPr>
          <w:rFonts w:asciiTheme="minorEastAsia" w:eastAsiaTheme="minorEastAsia" w:hAnsiTheme="minorEastAsia" w:hint="eastAsia"/>
          <w:bCs/>
          <w:sz w:val="24"/>
          <w:szCs w:val="24"/>
          <w:lang w:eastAsia="zh-CN"/>
        </w:rPr>
        <w:t>月</w:t>
      </w:r>
      <w:r w:rsidR="00CA36F3" w:rsidRPr="006B334A">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5</w:t>
      </w:r>
      <w:r w:rsidR="00CA36F3" w:rsidRPr="006B334A">
        <w:rPr>
          <w:rFonts w:asciiTheme="minorEastAsia" w:eastAsiaTheme="minorEastAsia" w:hAnsiTheme="minorEastAsia" w:hint="eastAsia"/>
          <w:bCs/>
          <w:sz w:val="24"/>
          <w:szCs w:val="24"/>
          <w:lang w:eastAsia="zh-CN"/>
        </w:rPr>
        <w:t xml:space="preserve">日 </w:t>
      </w:r>
      <w:r w:rsidR="00CA36F3" w:rsidRPr="006B334A">
        <w:rPr>
          <w:rFonts w:asciiTheme="minorEastAsia" w:eastAsiaTheme="minorEastAsia" w:hAnsiTheme="minorEastAsia"/>
          <w:bCs/>
          <w:sz w:val="24"/>
          <w:szCs w:val="24"/>
          <w:lang w:eastAsia="zh-CN"/>
        </w:rPr>
        <w:t>14</w:t>
      </w:r>
      <w:r w:rsidR="00CA36F3" w:rsidRPr="006B334A">
        <w:rPr>
          <w:rFonts w:asciiTheme="minorEastAsia" w:eastAsiaTheme="minorEastAsia" w:hAnsiTheme="minorEastAsia" w:hint="eastAsia"/>
          <w:bCs/>
          <w:sz w:val="24"/>
          <w:szCs w:val="24"/>
          <w:lang w:eastAsia="zh-CN"/>
        </w:rPr>
        <w:t>:0</w:t>
      </w:r>
      <w:r w:rsidR="00CA36F3" w:rsidRPr="006B334A">
        <w:rPr>
          <w:rFonts w:asciiTheme="minorEastAsia" w:eastAsiaTheme="minorEastAsia" w:hAnsiTheme="minorEastAsia"/>
          <w:bCs/>
          <w:sz w:val="24"/>
          <w:szCs w:val="24"/>
          <w:lang w:eastAsia="zh-CN"/>
        </w:rPr>
        <w:t>0</w:t>
      </w:r>
    </w:p>
    <w:p w:rsidR="00CA36F3" w:rsidRPr="00CA36F3" w:rsidRDefault="00CA36F3" w:rsidP="00CA36F3">
      <w:pPr>
        <w:pStyle w:val="1"/>
        <w:ind w:left="772"/>
      </w:pPr>
    </w:p>
    <w:p w:rsidR="005E3627" w:rsidRPr="005E3627" w:rsidRDefault="005E3627" w:rsidP="005E3627">
      <w:pPr>
        <w:pStyle w:val="a6"/>
        <w:autoSpaceDE/>
        <w:autoSpaceDN/>
        <w:spacing w:line="360" w:lineRule="auto"/>
        <w:ind w:left="772" w:firstLineChars="0" w:firstLine="0"/>
        <w:rPr>
          <w:rFonts w:asciiTheme="minorEastAsia" w:eastAsiaTheme="minorEastAsia" w:hAnsiTheme="minorEastAsia"/>
          <w:bCs/>
          <w:sz w:val="21"/>
          <w:szCs w:val="21"/>
          <w:lang w:eastAsia="zh-CN"/>
        </w:rPr>
      </w:pPr>
    </w:p>
    <w:p w:rsidR="00856DFF" w:rsidRPr="00DC7CB5" w:rsidRDefault="00856DFF" w:rsidP="007808D9">
      <w:pPr>
        <w:spacing w:line="300" w:lineRule="auto"/>
        <w:ind w:right="440"/>
        <w:jc w:val="right"/>
        <w:rPr>
          <w:rFonts w:asciiTheme="minorEastAsia" w:eastAsiaTheme="minorEastAsia" w:hAnsiTheme="minorEastAsia"/>
          <w:bCs/>
          <w:sz w:val="21"/>
          <w:szCs w:val="21"/>
          <w:lang w:eastAsia="zh-CN"/>
        </w:rPr>
      </w:pPr>
    </w:p>
    <w:p w:rsidR="007808D9" w:rsidRPr="00073F6F" w:rsidRDefault="007808D9" w:rsidP="007808D9">
      <w:pPr>
        <w:spacing w:line="300" w:lineRule="auto"/>
        <w:ind w:right="440"/>
        <w:jc w:val="right"/>
        <w:rPr>
          <w:rFonts w:asciiTheme="minorEastAsia" w:eastAsiaTheme="minorEastAsia" w:hAnsiTheme="minorEastAsia"/>
          <w:bCs/>
          <w:sz w:val="24"/>
          <w:szCs w:val="24"/>
          <w:lang w:eastAsia="zh-CN"/>
        </w:rPr>
      </w:pPr>
      <w:r w:rsidRPr="00073F6F">
        <w:rPr>
          <w:rFonts w:asciiTheme="minorEastAsia" w:eastAsiaTheme="minorEastAsia" w:hAnsiTheme="minorEastAsia" w:hint="eastAsia"/>
          <w:bCs/>
          <w:sz w:val="24"/>
          <w:szCs w:val="24"/>
          <w:lang w:eastAsia="zh-CN"/>
        </w:rPr>
        <w:t>福建福海创石油化工有限公司</w:t>
      </w:r>
    </w:p>
    <w:p w:rsidR="00572FD4" w:rsidRPr="00073F6F" w:rsidRDefault="007808D9" w:rsidP="007808D9">
      <w:pPr>
        <w:pStyle w:val="a3"/>
        <w:snapToGrid w:val="0"/>
        <w:spacing w:line="360" w:lineRule="auto"/>
        <w:ind w:right="880" w:firstLineChars="250" w:firstLine="600"/>
        <w:jc w:val="right"/>
        <w:rPr>
          <w:rFonts w:asciiTheme="minorEastAsia" w:hAnsiTheme="minorEastAsia" w:cs="宋体"/>
          <w:bCs/>
          <w:kern w:val="0"/>
          <w:sz w:val="24"/>
          <w:szCs w:val="24"/>
        </w:rPr>
      </w:pPr>
      <w:r w:rsidRPr="00073F6F">
        <w:rPr>
          <w:rFonts w:asciiTheme="minorEastAsia" w:hAnsiTheme="minorEastAsia" w:cs="宋体" w:hint="eastAsia"/>
          <w:bCs/>
          <w:kern w:val="0"/>
          <w:sz w:val="24"/>
          <w:szCs w:val="24"/>
        </w:rPr>
        <w:t>20</w:t>
      </w:r>
      <w:r w:rsidRPr="00073F6F">
        <w:rPr>
          <w:rFonts w:asciiTheme="minorEastAsia" w:hAnsiTheme="minorEastAsia" w:cs="宋体"/>
          <w:bCs/>
          <w:kern w:val="0"/>
          <w:sz w:val="24"/>
          <w:szCs w:val="24"/>
        </w:rPr>
        <w:t>2</w:t>
      </w:r>
      <w:r w:rsidR="008712FE" w:rsidRPr="00073F6F">
        <w:rPr>
          <w:rFonts w:asciiTheme="minorEastAsia" w:hAnsiTheme="minorEastAsia" w:cs="宋体"/>
          <w:bCs/>
          <w:kern w:val="0"/>
          <w:sz w:val="24"/>
          <w:szCs w:val="24"/>
        </w:rPr>
        <w:t>2</w:t>
      </w:r>
      <w:r w:rsidRPr="00073F6F">
        <w:rPr>
          <w:rFonts w:asciiTheme="minorEastAsia" w:hAnsiTheme="minorEastAsia" w:cs="宋体" w:hint="eastAsia"/>
          <w:bCs/>
          <w:kern w:val="0"/>
          <w:sz w:val="24"/>
          <w:szCs w:val="24"/>
        </w:rPr>
        <w:t>年</w:t>
      </w:r>
      <w:r w:rsidR="008712FE" w:rsidRPr="00073F6F">
        <w:rPr>
          <w:rFonts w:asciiTheme="minorEastAsia" w:hAnsiTheme="minorEastAsia" w:cs="宋体"/>
          <w:bCs/>
          <w:kern w:val="0"/>
          <w:sz w:val="24"/>
          <w:szCs w:val="24"/>
        </w:rPr>
        <w:t>0</w:t>
      </w:r>
      <w:r w:rsidR="005715F5">
        <w:rPr>
          <w:rFonts w:asciiTheme="minorEastAsia" w:hAnsiTheme="minorEastAsia" w:cs="宋体"/>
          <w:bCs/>
          <w:kern w:val="0"/>
          <w:sz w:val="24"/>
          <w:szCs w:val="24"/>
        </w:rPr>
        <w:t>9</w:t>
      </w:r>
      <w:r w:rsidRPr="00073F6F">
        <w:rPr>
          <w:rFonts w:asciiTheme="minorEastAsia" w:hAnsiTheme="minorEastAsia" w:cs="宋体" w:hint="eastAsia"/>
          <w:bCs/>
          <w:kern w:val="0"/>
          <w:sz w:val="24"/>
          <w:szCs w:val="24"/>
        </w:rPr>
        <w:t>月</w:t>
      </w:r>
      <w:r w:rsidR="008712FE" w:rsidRPr="00073F6F">
        <w:rPr>
          <w:rFonts w:asciiTheme="minorEastAsia" w:hAnsiTheme="minorEastAsia" w:cs="宋体"/>
          <w:bCs/>
          <w:kern w:val="0"/>
          <w:sz w:val="24"/>
          <w:szCs w:val="24"/>
        </w:rPr>
        <w:t>0</w:t>
      </w:r>
      <w:r w:rsidR="005715F5">
        <w:rPr>
          <w:rFonts w:asciiTheme="minorEastAsia" w:hAnsiTheme="minorEastAsia" w:cs="宋体"/>
          <w:bCs/>
          <w:kern w:val="0"/>
          <w:sz w:val="24"/>
          <w:szCs w:val="24"/>
        </w:rPr>
        <w:t>5</w:t>
      </w:r>
      <w:r w:rsidRPr="00073F6F">
        <w:rPr>
          <w:rFonts w:asciiTheme="minorEastAsia" w:hAnsiTheme="minorEastAsia" w:cs="宋体" w:hint="eastAsia"/>
          <w:bCs/>
          <w:kern w:val="0"/>
          <w:sz w:val="24"/>
          <w:szCs w:val="24"/>
        </w:rPr>
        <w:t>日</w:t>
      </w:r>
      <w:bookmarkEnd w:id="0"/>
    </w:p>
    <w:sectPr w:rsidR="00572FD4" w:rsidRPr="00073F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0C8" w:rsidRDefault="001370C8" w:rsidP="00BE23BF">
      <w:r>
        <w:separator/>
      </w:r>
    </w:p>
  </w:endnote>
  <w:endnote w:type="continuationSeparator" w:id="0">
    <w:p w:rsidR="001370C8" w:rsidRDefault="001370C8" w:rsidP="00BE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0C8" w:rsidRDefault="001370C8" w:rsidP="00BE23BF">
      <w:r>
        <w:separator/>
      </w:r>
    </w:p>
  </w:footnote>
  <w:footnote w:type="continuationSeparator" w:id="0">
    <w:p w:rsidR="001370C8" w:rsidRDefault="001370C8" w:rsidP="00BE2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BACEFBA0"/>
    <w:lvl w:ilvl="0" w:tplc="76900BDE">
      <w:start w:val="1"/>
      <w:numFmt w:val="decimal"/>
      <w:suff w:val="space"/>
      <w:lvlText w:val="%1、"/>
      <w:lvlJc w:val="left"/>
      <w:pPr>
        <w:ind w:left="928"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3A2847A8"/>
    <w:multiLevelType w:val="hybridMultilevel"/>
    <w:tmpl w:val="21004B80"/>
    <w:lvl w:ilvl="0" w:tplc="9A227FB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0251AEB"/>
    <w:multiLevelType w:val="multilevel"/>
    <w:tmpl w:val="AC70D910"/>
    <w:lvl w:ilvl="0">
      <w:start w:val="3"/>
      <w:numFmt w:val="decimal"/>
      <w:lvlText w:val="%1"/>
      <w:lvlJc w:val="left"/>
      <w:pPr>
        <w:ind w:left="405" w:hanging="405"/>
      </w:pPr>
      <w:rPr>
        <w:rFonts w:ascii="宋体" w:eastAsia="宋体" w:hAnsi="宋体" w:hint="default"/>
      </w:rPr>
    </w:lvl>
    <w:lvl w:ilvl="1">
      <w:start w:val="1"/>
      <w:numFmt w:val="decimal"/>
      <w:lvlText w:val="%1.%2"/>
      <w:lvlJc w:val="left"/>
      <w:pPr>
        <w:ind w:left="405" w:hanging="405"/>
      </w:pPr>
      <w:rPr>
        <w:rFonts w:ascii="宋体" w:eastAsia="宋体" w:hAnsi="宋体" w:hint="default"/>
      </w:rPr>
    </w:lvl>
    <w:lvl w:ilvl="2">
      <w:start w:val="1"/>
      <w:numFmt w:val="decimal"/>
      <w:lvlText w:val="%1.%2.%3"/>
      <w:lvlJc w:val="left"/>
      <w:pPr>
        <w:ind w:left="720" w:hanging="720"/>
      </w:pPr>
      <w:rPr>
        <w:rFonts w:ascii="宋体" w:eastAsia="宋体" w:hAnsi="宋体" w:hint="default"/>
      </w:rPr>
    </w:lvl>
    <w:lvl w:ilvl="3">
      <w:start w:val="1"/>
      <w:numFmt w:val="decimal"/>
      <w:lvlText w:val="%1.%2.%3.%4"/>
      <w:lvlJc w:val="left"/>
      <w:pPr>
        <w:ind w:left="1080" w:hanging="1080"/>
      </w:pPr>
      <w:rPr>
        <w:rFonts w:ascii="宋体" w:eastAsia="宋体" w:hAnsi="宋体" w:hint="default"/>
      </w:rPr>
    </w:lvl>
    <w:lvl w:ilvl="4">
      <w:start w:val="1"/>
      <w:numFmt w:val="decimal"/>
      <w:lvlText w:val="%1.%2.%3.%4.%5"/>
      <w:lvlJc w:val="left"/>
      <w:pPr>
        <w:ind w:left="1080" w:hanging="1080"/>
      </w:pPr>
      <w:rPr>
        <w:rFonts w:ascii="宋体" w:eastAsia="宋体" w:hAnsi="宋体" w:hint="default"/>
      </w:rPr>
    </w:lvl>
    <w:lvl w:ilvl="5">
      <w:start w:val="1"/>
      <w:numFmt w:val="decimal"/>
      <w:lvlText w:val="%1.%2.%3.%4.%5.%6"/>
      <w:lvlJc w:val="left"/>
      <w:pPr>
        <w:ind w:left="1440" w:hanging="1440"/>
      </w:pPr>
      <w:rPr>
        <w:rFonts w:ascii="宋体" w:eastAsia="宋体" w:hAnsi="宋体" w:hint="default"/>
      </w:rPr>
    </w:lvl>
    <w:lvl w:ilvl="6">
      <w:start w:val="1"/>
      <w:numFmt w:val="decimal"/>
      <w:lvlText w:val="%1.%2.%3.%4.%5.%6.%7"/>
      <w:lvlJc w:val="left"/>
      <w:pPr>
        <w:ind w:left="1800" w:hanging="1800"/>
      </w:pPr>
      <w:rPr>
        <w:rFonts w:ascii="宋体" w:eastAsia="宋体" w:hAnsi="宋体" w:hint="default"/>
      </w:rPr>
    </w:lvl>
    <w:lvl w:ilvl="7">
      <w:start w:val="1"/>
      <w:numFmt w:val="decimal"/>
      <w:lvlText w:val="%1.%2.%3.%4.%5.%6.%7.%8"/>
      <w:lvlJc w:val="left"/>
      <w:pPr>
        <w:ind w:left="1800" w:hanging="1800"/>
      </w:pPr>
      <w:rPr>
        <w:rFonts w:ascii="宋体" w:eastAsia="宋体" w:hAnsi="宋体" w:hint="default"/>
      </w:rPr>
    </w:lvl>
    <w:lvl w:ilvl="8">
      <w:start w:val="1"/>
      <w:numFmt w:val="decimal"/>
      <w:lvlText w:val="%1.%2.%3.%4.%5.%6.%7.%8.%9"/>
      <w:lvlJc w:val="left"/>
      <w:pPr>
        <w:ind w:left="2160" w:hanging="2160"/>
      </w:pPr>
      <w:rPr>
        <w:rFonts w:ascii="宋体" w:eastAsia="宋体" w:hAnsi="宋体" w:hint="default"/>
      </w:rPr>
    </w:lvl>
  </w:abstractNum>
  <w:abstractNum w:abstractNumId="4">
    <w:nsid w:val="53203444"/>
    <w:multiLevelType w:val="multilevel"/>
    <w:tmpl w:val="84648A30"/>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5">
    <w:nsid w:val="5D3B5AA2"/>
    <w:multiLevelType w:val="multilevel"/>
    <w:tmpl w:val="A0B81D34"/>
    <w:lvl w:ilvl="0">
      <w:start w:val="1"/>
      <w:numFmt w:val="decimal"/>
      <w:lvlText w:val="%1"/>
      <w:lvlJc w:val="left"/>
      <w:pPr>
        <w:ind w:left="480" w:hanging="480"/>
      </w:pPr>
      <w:rPr>
        <w:rFonts w:asciiTheme="minorEastAsia" w:eastAsiaTheme="minorEastAsia" w:hAnsiTheme="minorEastAsia" w:hint="default"/>
        <w:color w:val="auto"/>
      </w:rPr>
    </w:lvl>
    <w:lvl w:ilvl="1">
      <w:start w:val="1"/>
      <w:numFmt w:val="decimal"/>
      <w:lvlText w:val="%1.%2"/>
      <w:lvlJc w:val="left"/>
      <w:pPr>
        <w:ind w:left="1757" w:hanging="480"/>
      </w:pPr>
      <w:rPr>
        <w:rFonts w:asciiTheme="minorEastAsia" w:eastAsiaTheme="minorEastAsia" w:hAnsiTheme="minorEastAsia" w:hint="default"/>
        <w:color w:val="auto"/>
      </w:rPr>
    </w:lvl>
    <w:lvl w:ilvl="2">
      <w:start w:val="1"/>
      <w:numFmt w:val="decimal"/>
      <w:lvlText w:val="%1.%2.%3"/>
      <w:lvlJc w:val="left"/>
      <w:pPr>
        <w:ind w:left="2562" w:hanging="720"/>
      </w:pPr>
      <w:rPr>
        <w:rFonts w:asciiTheme="minorEastAsia" w:eastAsiaTheme="minorEastAsia" w:hAnsiTheme="minorEastAsia" w:hint="default"/>
        <w:color w:val="auto"/>
      </w:rPr>
    </w:lvl>
    <w:lvl w:ilvl="3">
      <w:start w:val="1"/>
      <w:numFmt w:val="decimal"/>
      <w:lvlText w:val="%1.%2.%3.%4"/>
      <w:lvlJc w:val="left"/>
      <w:pPr>
        <w:ind w:left="3843" w:hanging="1080"/>
      </w:pPr>
      <w:rPr>
        <w:rFonts w:asciiTheme="minorEastAsia" w:eastAsiaTheme="minorEastAsia" w:hAnsiTheme="minorEastAsia" w:hint="default"/>
        <w:color w:val="auto"/>
      </w:rPr>
    </w:lvl>
    <w:lvl w:ilvl="4">
      <w:start w:val="1"/>
      <w:numFmt w:val="decimal"/>
      <w:lvlText w:val="%1.%2.%3.%4.%5"/>
      <w:lvlJc w:val="left"/>
      <w:pPr>
        <w:ind w:left="4764" w:hanging="1080"/>
      </w:pPr>
      <w:rPr>
        <w:rFonts w:asciiTheme="minorEastAsia" w:eastAsiaTheme="minorEastAsia" w:hAnsiTheme="minorEastAsia" w:hint="default"/>
        <w:color w:val="auto"/>
      </w:rPr>
    </w:lvl>
    <w:lvl w:ilvl="5">
      <w:start w:val="1"/>
      <w:numFmt w:val="decimal"/>
      <w:lvlText w:val="%1.%2.%3.%4.%5.%6"/>
      <w:lvlJc w:val="left"/>
      <w:pPr>
        <w:ind w:left="6045" w:hanging="1440"/>
      </w:pPr>
      <w:rPr>
        <w:rFonts w:asciiTheme="minorEastAsia" w:eastAsiaTheme="minorEastAsia" w:hAnsiTheme="minorEastAsia" w:hint="default"/>
        <w:color w:val="auto"/>
      </w:rPr>
    </w:lvl>
    <w:lvl w:ilvl="6">
      <w:start w:val="1"/>
      <w:numFmt w:val="decimal"/>
      <w:lvlText w:val="%1.%2.%3.%4.%5.%6.%7"/>
      <w:lvlJc w:val="left"/>
      <w:pPr>
        <w:ind w:left="7326" w:hanging="1800"/>
      </w:pPr>
      <w:rPr>
        <w:rFonts w:asciiTheme="minorEastAsia" w:eastAsiaTheme="minorEastAsia" w:hAnsiTheme="minorEastAsia" w:hint="default"/>
        <w:color w:val="auto"/>
      </w:rPr>
    </w:lvl>
    <w:lvl w:ilvl="7">
      <w:start w:val="1"/>
      <w:numFmt w:val="decimal"/>
      <w:lvlText w:val="%1.%2.%3.%4.%5.%6.%7.%8"/>
      <w:lvlJc w:val="left"/>
      <w:pPr>
        <w:ind w:left="8247" w:hanging="1800"/>
      </w:pPr>
      <w:rPr>
        <w:rFonts w:asciiTheme="minorEastAsia" w:eastAsiaTheme="minorEastAsia" w:hAnsiTheme="minorEastAsia" w:hint="default"/>
        <w:color w:val="auto"/>
      </w:rPr>
    </w:lvl>
    <w:lvl w:ilvl="8">
      <w:start w:val="1"/>
      <w:numFmt w:val="decimal"/>
      <w:lvlText w:val="%1.%2.%3.%4.%5.%6.%7.%8.%9"/>
      <w:lvlJc w:val="left"/>
      <w:pPr>
        <w:ind w:left="9528" w:hanging="2160"/>
      </w:pPr>
      <w:rPr>
        <w:rFonts w:asciiTheme="minorEastAsia" w:eastAsiaTheme="minorEastAsia" w:hAnsiTheme="minorEastAsia" w:hint="default"/>
        <w:color w:val="auto"/>
      </w:rPr>
    </w:lvl>
  </w:abstractNum>
  <w:abstractNum w:abstractNumId="6">
    <w:nsid w:val="6F585E4D"/>
    <w:multiLevelType w:val="hybridMultilevel"/>
    <w:tmpl w:val="5FEC4CFC"/>
    <w:lvl w:ilvl="0" w:tplc="B31EFFB4">
      <w:start w:val="1"/>
      <w:numFmt w:val="decimal"/>
      <w:suff w:val="space"/>
      <w:lvlText w:val="%1."/>
      <w:lvlJc w:val="left"/>
      <w:pPr>
        <w:ind w:left="896" w:hanging="420"/>
      </w:pPr>
      <w:rPr>
        <w:rFonts w:hint="eastAsia"/>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7">
    <w:nsid w:val="736249E9"/>
    <w:multiLevelType w:val="multilevel"/>
    <w:tmpl w:val="88DE403A"/>
    <w:lvl w:ilvl="0">
      <w:start w:val="2"/>
      <w:numFmt w:val="decimal"/>
      <w:lvlText w:val="%1"/>
      <w:lvlJc w:val="left"/>
      <w:pPr>
        <w:ind w:left="360" w:hanging="360"/>
      </w:pPr>
      <w:rPr>
        <w:rFonts w:hint="default"/>
      </w:rPr>
    </w:lvl>
    <w:lvl w:ilvl="1">
      <w:start w:val="1"/>
      <w:numFmt w:val="decimal"/>
      <w:suff w:val="space"/>
      <w:lvlText w:val="%1.%2"/>
      <w:lvlJc w:val="left"/>
      <w:pPr>
        <w:ind w:left="1070" w:hanging="360"/>
      </w:pPr>
      <w:rPr>
        <w:rFonts w:hint="default"/>
      </w:rPr>
    </w:lvl>
    <w:lvl w:ilvl="2">
      <w:start w:val="1"/>
      <w:numFmt w:val="decimal"/>
      <w:lvlText w:val="%1.%2.%3"/>
      <w:lvlJc w:val="left"/>
      <w:pPr>
        <w:ind w:left="3104" w:hanging="720"/>
      </w:pPr>
      <w:rPr>
        <w:rFonts w:hint="default"/>
      </w:rPr>
    </w:lvl>
    <w:lvl w:ilvl="3">
      <w:start w:val="1"/>
      <w:numFmt w:val="decimal"/>
      <w:lvlText w:val="%1.%2.%3.%4"/>
      <w:lvlJc w:val="left"/>
      <w:pPr>
        <w:ind w:left="4656" w:hanging="1080"/>
      </w:pPr>
      <w:rPr>
        <w:rFonts w:hint="default"/>
      </w:rPr>
    </w:lvl>
    <w:lvl w:ilvl="4">
      <w:start w:val="1"/>
      <w:numFmt w:val="decimal"/>
      <w:lvlText w:val="%1.%2.%3.%4.%5"/>
      <w:lvlJc w:val="left"/>
      <w:pPr>
        <w:ind w:left="5848" w:hanging="1080"/>
      </w:pPr>
      <w:rPr>
        <w:rFonts w:hint="default"/>
      </w:rPr>
    </w:lvl>
    <w:lvl w:ilvl="5">
      <w:start w:val="1"/>
      <w:numFmt w:val="decimal"/>
      <w:lvlText w:val="%1.%2.%3.%4.%5.%6"/>
      <w:lvlJc w:val="left"/>
      <w:pPr>
        <w:ind w:left="7400" w:hanging="1440"/>
      </w:pPr>
      <w:rPr>
        <w:rFonts w:hint="default"/>
      </w:rPr>
    </w:lvl>
    <w:lvl w:ilvl="6">
      <w:start w:val="1"/>
      <w:numFmt w:val="decimal"/>
      <w:lvlText w:val="%1.%2.%3.%4.%5.%6.%7"/>
      <w:lvlJc w:val="left"/>
      <w:pPr>
        <w:ind w:left="8952" w:hanging="1800"/>
      </w:pPr>
      <w:rPr>
        <w:rFonts w:hint="default"/>
      </w:rPr>
    </w:lvl>
    <w:lvl w:ilvl="7">
      <w:start w:val="1"/>
      <w:numFmt w:val="decimal"/>
      <w:lvlText w:val="%1.%2.%3.%4.%5.%6.%7.%8"/>
      <w:lvlJc w:val="left"/>
      <w:pPr>
        <w:ind w:left="10144" w:hanging="1800"/>
      </w:pPr>
      <w:rPr>
        <w:rFonts w:hint="default"/>
      </w:rPr>
    </w:lvl>
    <w:lvl w:ilvl="8">
      <w:start w:val="1"/>
      <w:numFmt w:val="decimal"/>
      <w:lvlText w:val="%1.%2.%3.%4.%5.%6.%7.%8.%9"/>
      <w:lvlJc w:val="left"/>
      <w:pPr>
        <w:ind w:left="11696" w:hanging="2160"/>
      </w:pPr>
      <w:rPr>
        <w:rFonts w:hint="default"/>
      </w:rPr>
    </w:lvl>
  </w:abstractNum>
  <w:num w:numId="1">
    <w:abstractNumId w:val="6"/>
  </w:num>
  <w:num w:numId="2">
    <w:abstractNumId w:val="2"/>
  </w:num>
  <w:num w:numId="3">
    <w:abstractNumId w:val="0"/>
  </w:num>
  <w:num w:numId="4">
    <w:abstractNumId w:val="1"/>
  </w:num>
  <w:num w:numId="5">
    <w:abstractNumId w:val="7"/>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D9"/>
    <w:rsid w:val="000467EB"/>
    <w:rsid w:val="00073F6F"/>
    <w:rsid w:val="00097601"/>
    <w:rsid w:val="000A3C48"/>
    <w:rsid w:val="000B1A47"/>
    <w:rsid w:val="000B7F6C"/>
    <w:rsid w:val="000F48A2"/>
    <w:rsid w:val="00100EA3"/>
    <w:rsid w:val="001370C8"/>
    <w:rsid w:val="0015035C"/>
    <w:rsid w:val="00170EDD"/>
    <w:rsid w:val="001C0A0D"/>
    <w:rsid w:val="001E5235"/>
    <w:rsid w:val="002218F3"/>
    <w:rsid w:val="00225D70"/>
    <w:rsid w:val="00234698"/>
    <w:rsid w:val="002B7C02"/>
    <w:rsid w:val="002D168C"/>
    <w:rsid w:val="002F68A1"/>
    <w:rsid w:val="0031151F"/>
    <w:rsid w:val="00347BB5"/>
    <w:rsid w:val="00351545"/>
    <w:rsid w:val="003C2275"/>
    <w:rsid w:val="003C712F"/>
    <w:rsid w:val="003D0174"/>
    <w:rsid w:val="0040719C"/>
    <w:rsid w:val="00480633"/>
    <w:rsid w:val="004E66A0"/>
    <w:rsid w:val="00536020"/>
    <w:rsid w:val="00543748"/>
    <w:rsid w:val="00566A59"/>
    <w:rsid w:val="005715F5"/>
    <w:rsid w:val="00572FD4"/>
    <w:rsid w:val="005E3627"/>
    <w:rsid w:val="00626997"/>
    <w:rsid w:val="006844F6"/>
    <w:rsid w:val="006B334A"/>
    <w:rsid w:val="006F15AE"/>
    <w:rsid w:val="00732107"/>
    <w:rsid w:val="007808D9"/>
    <w:rsid w:val="00806800"/>
    <w:rsid w:val="008328B4"/>
    <w:rsid w:val="00855C76"/>
    <w:rsid w:val="00856DFF"/>
    <w:rsid w:val="00865C60"/>
    <w:rsid w:val="00867AE5"/>
    <w:rsid w:val="008712FE"/>
    <w:rsid w:val="008930F5"/>
    <w:rsid w:val="009A6D4E"/>
    <w:rsid w:val="009D1853"/>
    <w:rsid w:val="009D709F"/>
    <w:rsid w:val="009E09F7"/>
    <w:rsid w:val="00A249F3"/>
    <w:rsid w:val="00A266FC"/>
    <w:rsid w:val="00B0456A"/>
    <w:rsid w:val="00B124B7"/>
    <w:rsid w:val="00B12841"/>
    <w:rsid w:val="00B85B64"/>
    <w:rsid w:val="00BD613E"/>
    <w:rsid w:val="00BE23BF"/>
    <w:rsid w:val="00C011D6"/>
    <w:rsid w:val="00C14A27"/>
    <w:rsid w:val="00CA36F3"/>
    <w:rsid w:val="00CF21C3"/>
    <w:rsid w:val="00D85DE2"/>
    <w:rsid w:val="00DA1811"/>
    <w:rsid w:val="00DC7CB5"/>
    <w:rsid w:val="00E03C0D"/>
    <w:rsid w:val="00E371AD"/>
    <w:rsid w:val="00E477EC"/>
    <w:rsid w:val="00E7604F"/>
    <w:rsid w:val="00E91AA4"/>
    <w:rsid w:val="00F32FE2"/>
    <w:rsid w:val="00F34AA3"/>
    <w:rsid w:val="00F4799C"/>
    <w:rsid w:val="00FE3510"/>
    <w:rsid w:val="00FE4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16837E-2415-4AC8-B9EB-1A5AA1D5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7808D9"/>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7808D9"/>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Char">
    <w:name w:val="正文缩进 Char"/>
    <w:link w:val="a3"/>
    <w:qFormat/>
    <w:rsid w:val="007808D9"/>
  </w:style>
  <w:style w:type="paragraph" w:styleId="a3">
    <w:name w:val="Normal Indent"/>
    <w:basedOn w:val="a"/>
    <w:link w:val="Char"/>
    <w:qFormat/>
    <w:rsid w:val="007808D9"/>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header"/>
    <w:basedOn w:val="a"/>
    <w:link w:val="Char0"/>
    <w:uiPriority w:val="99"/>
    <w:unhideWhenUsed/>
    <w:rsid w:val="00BE23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E23BF"/>
    <w:rPr>
      <w:rFonts w:ascii="宋体" w:eastAsia="宋体" w:hAnsi="宋体" w:cs="宋体"/>
      <w:kern w:val="0"/>
      <w:sz w:val="18"/>
      <w:szCs w:val="18"/>
      <w:lang w:eastAsia="en-US"/>
    </w:rPr>
  </w:style>
  <w:style w:type="paragraph" w:styleId="a5">
    <w:name w:val="footer"/>
    <w:basedOn w:val="a"/>
    <w:link w:val="Char1"/>
    <w:uiPriority w:val="99"/>
    <w:unhideWhenUsed/>
    <w:rsid w:val="00BE23BF"/>
    <w:pPr>
      <w:tabs>
        <w:tab w:val="center" w:pos="4153"/>
        <w:tab w:val="right" w:pos="8306"/>
      </w:tabs>
      <w:snapToGrid w:val="0"/>
    </w:pPr>
    <w:rPr>
      <w:sz w:val="18"/>
      <w:szCs w:val="18"/>
    </w:rPr>
  </w:style>
  <w:style w:type="character" w:customStyle="1" w:styleId="Char1">
    <w:name w:val="页脚 Char"/>
    <w:basedOn w:val="a0"/>
    <w:link w:val="a5"/>
    <w:uiPriority w:val="99"/>
    <w:rsid w:val="00BE23BF"/>
    <w:rPr>
      <w:rFonts w:ascii="宋体" w:eastAsia="宋体" w:hAnsi="宋体" w:cs="宋体"/>
      <w:kern w:val="0"/>
      <w:sz w:val="18"/>
      <w:szCs w:val="18"/>
      <w:lang w:eastAsia="en-US"/>
    </w:rPr>
  </w:style>
  <w:style w:type="paragraph" w:styleId="a6">
    <w:name w:val="List Paragraph"/>
    <w:basedOn w:val="a"/>
    <w:uiPriority w:val="34"/>
    <w:qFormat/>
    <w:rsid w:val="00856D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Gyzhong[钟国勇_XLP]</dc:creator>
  <cp:keywords/>
  <dc:description/>
  <cp:lastModifiedBy>Administrator</cp:lastModifiedBy>
  <cp:revision>91</cp:revision>
  <dcterms:created xsi:type="dcterms:W3CDTF">2020-09-02T05:43:00Z</dcterms:created>
  <dcterms:modified xsi:type="dcterms:W3CDTF">2022-09-05T01:17:00Z</dcterms:modified>
</cp:coreProperties>
</file>