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2022年PX联锁优化技改项仪表材料（卡套、无缝钢管等）发包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FHC-PTCG20220617001</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福建福海创石油化工有限公司2022年PX联锁优化技改项仪表材料（</w:t>
      </w:r>
      <w:r>
        <w:rPr>
          <w:rFonts w:hint="eastAsia"/>
          <w:b/>
          <w:bCs/>
          <w:sz w:val="32"/>
          <w:lang w:val="en-US" w:eastAsia="zh-CN"/>
        </w:rPr>
        <w:t>包3、6</w:t>
      </w:r>
      <w:r>
        <w:rPr>
          <w:rFonts w:hint="eastAsia"/>
          <w:b/>
          <w:bCs/>
          <w:sz w:val="32"/>
          <w:lang w:eastAsia="zh-CN"/>
        </w:rPr>
        <w:t>卡套、无缝钢管等）发包比选公告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福建福海创石油化工有限公司2022年PX联锁优化技改项仪表材料（</w:t>
      </w:r>
      <w:r>
        <w:rPr>
          <w:rFonts w:hint="eastAsia"/>
          <w:color w:val="000000" w:themeColor="text1"/>
          <w:u w:val="single"/>
          <w:lang w:val="en-US" w:eastAsia="zh-CN"/>
        </w:rPr>
        <w:t>包3、6</w:t>
      </w:r>
      <w:r>
        <w:rPr>
          <w:rFonts w:hint="eastAsia"/>
          <w:color w:val="000000" w:themeColor="text1"/>
          <w:u w:val="single"/>
          <w:lang w:eastAsia="zh-CN"/>
        </w:rPr>
        <w:t>卡套、无缝钢管等）</w:t>
      </w:r>
      <w:r>
        <w:rPr>
          <w:rFonts w:hint="eastAsia"/>
          <w:color w:val="000000" w:themeColor="text1"/>
          <w:u w:val="single"/>
          <w:lang w:val="en-US" w:eastAsia="zh-CN"/>
        </w:rPr>
        <w:t>采购</w:t>
      </w:r>
      <w:r>
        <w:rPr>
          <w:rFonts w:hint="eastAsia"/>
          <w:color w:val="000000" w:themeColor="text1"/>
          <w:u w:val="single"/>
          <w:lang w:eastAsia="zh-CN"/>
        </w:rPr>
        <w:t>（项目编号：FHC-PTCG20220617001）</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项目名称：福建福海创石油化工有限公司2022年PX联锁优化技改项仪表材料发包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比选项目简要说明：包3、</w:t>
      </w:r>
      <w:r>
        <w:rPr>
          <w:rFonts w:hint="eastAsia"/>
          <w:sz w:val="24"/>
          <w:szCs w:val="24"/>
          <w:lang w:val="en-US" w:eastAsia="zh-CN"/>
        </w:rPr>
        <w:t>6</w:t>
      </w:r>
      <w:r>
        <w:rPr>
          <w:rFonts w:hint="eastAsia"/>
          <w:sz w:val="24"/>
          <w:szCs w:val="24"/>
          <w:lang w:eastAsia="zh-CN"/>
        </w:rPr>
        <w:t>：</w:t>
      </w:r>
      <w:r>
        <w:rPr>
          <w:rFonts w:hint="eastAsia"/>
          <w:color w:val="000000" w:themeColor="text1"/>
          <w:u w:val="none"/>
          <w:lang w:val="en-US" w:eastAsia="zh-CN"/>
        </w:rPr>
        <w:t>卡套、无缝钢管</w:t>
      </w:r>
      <w:r>
        <w:rPr>
          <w:rFonts w:hint="eastAsia"/>
          <w:color w:val="000000" w:themeColor="text1"/>
          <w:u w:val="none"/>
          <w:lang w:eastAsia="zh-CN"/>
        </w:rPr>
        <w:t>等采购</w:t>
      </w:r>
      <w:r>
        <w:rPr>
          <w:rFonts w:hint="eastAsia"/>
          <w:color w:val="000000" w:themeColor="text1"/>
          <w:u w:val="none"/>
          <w:lang w:val="en-US" w:eastAsia="zh-CN"/>
        </w:rPr>
        <w:t>项目，</w:t>
      </w:r>
      <w:r>
        <w:rPr>
          <w:rFonts w:hint="eastAsia"/>
          <w:sz w:val="24"/>
          <w:szCs w:val="24"/>
          <w:lang w:eastAsia="zh-CN"/>
        </w:rPr>
        <w:t>参选人必须对同一个合同包中的全部物资进行参选，不得仅对合同包中的部分物资进行参选，否则其比选文件将被拒绝。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3.</w:t>
      </w:r>
      <w:r>
        <w:rPr>
          <w:rFonts w:hint="eastAsia"/>
          <w:sz w:val="24"/>
          <w:szCs w:val="24"/>
          <w:lang w:val="en-US" w:eastAsia="zh-CN"/>
        </w:rPr>
        <w:t>交货期要求</w:t>
      </w:r>
      <w:r>
        <w:rPr>
          <w:rFonts w:hint="eastAsia"/>
          <w:sz w:val="24"/>
          <w:szCs w:val="24"/>
          <w:lang w:eastAsia="zh-CN"/>
        </w:rPr>
        <w:t>：</w:t>
      </w:r>
      <w:r>
        <w:rPr>
          <w:rFonts w:hint="eastAsia"/>
          <w:sz w:val="24"/>
          <w:szCs w:val="24"/>
          <w:lang w:val="en-US" w:eastAsia="zh-CN"/>
        </w:rPr>
        <w:t>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sz w:val="24"/>
          <w:szCs w:val="24"/>
          <w:lang w:val="en-US" w:eastAsia="zh-CN"/>
        </w:rPr>
        <w:t>4.采购范围：详看附件采购清单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 xml:space="preserve">2 </w:t>
      </w:r>
      <w:r>
        <w:rPr>
          <w:rFonts w:hint="eastAsia"/>
          <w:color w:val="000000" w:themeColor="text1"/>
          <w:sz w:val="24"/>
          <w:szCs w:val="24"/>
          <w:lang w:eastAsia="zh-CN"/>
        </w:rPr>
        <w:t>年</w:t>
      </w:r>
      <w:r>
        <w:rPr>
          <w:rFonts w:hint="eastAsia"/>
          <w:color w:val="000000" w:themeColor="text1"/>
          <w:sz w:val="24"/>
          <w:szCs w:val="24"/>
          <w:lang w:val="en-US" w:eastAsia="zh-CN"/>
        </w:rPr>
        <w:t xml:space="preserve"> 9 </w:t>
      </w:r>
      <w:r>
        <w:rPr>
          <w:rFonts w:hint="eastAsia"/>
          <w:color w:val="000000" w:themeColor="text1"/>
          <w:sz w:val="24"/>
          <w:szCs w:val="24"/>
          <w:lang w:eastAsia="zh-CN"/>
        </w:rPr>
        <w:t>月</w:t>
      </w:r>
      <w:r>
        <w:rPr>
          <w:rFonts w:hint="eastAsia"/>
          <w:color w:val="000000" w:themeColor="text1"/>
          <w:sz w:val="24"/>
          <w:szCs w:val="24"/>
          <w:lang w:val="en-US" w:eastAsia="zh-CN"/>
        </w:rPr>
        <w:t xml:space="preserve"> 6 </w:t>
      </w:r>
      <w:r>
        <w:rPr>
          <w:rFonts w:hint="eastAsia"/>
          <w:color w:val="000000" w:themeColor="text1"/>
          <w:sz w:val="24"/>
          <w:szCs w:val="24"/>
          <w:lang w:eastAsia="zh-CN"/>
        </w:rPr>
        <w:t>日至</w:t>
      </w:r>
      <w:r>
        <w:rPr>
          <w:rFonts w:hint="eastAsia"/>
          <w:color w:val="000000" w:themeColor="text1"/>
          <w:sz w:val="24"/>
          <w:szCs w:val="24"/>
          <w:lang w:val="en-US" w:eastAsia="zh-CN"/>
        </w:rPr>
        <w:t xml:space="preserve"> 12</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 年 9 月 13 日12时止</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16000元</w:t>
      </w:r>
      <w:r>
        <w:rPr>
          <w:rFonts w:hint="eastAsia"/>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color w:val="000000" w:themeColor="text1"/>
          <w:lang w:eastAsia="zh-CN"/>
        </w:rPr>
        <w:t>注明用途：</w:t>
      </w:r>
      <w:r>
        <w:rPr>
          <w:rFonts w:hint="eastAsia"/>
          <w:color w:val="000000" w:themeColor="text1"/>
          <w:lang w:val="en-US" w:eastAsia="zh-CN"/>
        </w:rPr>
        <w:t>PX联锁优化技改项仪表材料-包3、6 卡套、无缝钢管</w:t>
      </w:r>
      <w:r>
        <w:rPr>
          <w:rFonts w:hint="eastAsia"/>
          <w:color w:val="000000" w:themeColor="text1"/>
          <w:lang w:eastAsia="zh-CN"/>
        </w:rPr>
        <w:t>采购参选</w:t>
      </w:r>
      <w:r>
        <w:rPr>
          <w:color w:val="000000" w:themeColor="text1"/>
          <w:lang w:eastAsia="zh-CN"/>
        </w:rPr>
        <w:t>保证金</w:t>
      </w: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20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 xml:space="preserve">            邹春寿 电话：13695015669 邮箱：</w:t>
      </w:r>
      <w:r>
        <w:rPr>
          <w:rFonts w:hint="eastAsia"/>
          <w:lang w:val="en-US" w:eastAsia="zh-CN"/>
        </w:rPr>
        <w:fldChar w:fldCharType="begin"/>
      </w:r>
      <w:r>
        <w:rPr>
          <w:rFonts w:hint="eastAsia"/>
          <w:lang w:val="en-US" w:eastAsia="zh-CN"/>
        </w:rPr>
        <w:instrText xml:space="preserve"> HYPERLINK "mailto:cszou@fhcpec.com.cn；" </w:instrText>
      </w:r>
      <w:r>
        <w:rPr>
          <w:rFonts w:hint="eastAsia"/>
          <w:lang w:val="en-US" w:eastAsia="zh-CN"/>
        </w:rPr>
        <w:fldChar w:fldCharType="separate"/>
      </w:r>
      <w:r>
        <w:rPr>
          <w:rStyle w:val="53"/>
          <w:rFonts w:hint="eastAsia"/>
          <w:lang w:val="en-US" w:eastAsia="zh-CN"/>
        </w:rPr>
        <w:t>cszou@fhcpec.com.cn；</w:t>
      </w:r>
      <w:r>
        <w:rPr>
          <w:rFonts w:hint="eastAsia"/>
          <w:lang w:val="en-US" w:eastAsia="zh-CN"/>
        </w:rPr>
        <w:fldChar w:fldCharType="end"/>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pPr>
      <w:r>
        <w:rPr>
          <w:rFonts w:hint="eastAsia"/>
          <w:sz w:val="24"/>
          <w:szCs w:val="24"/>
          <w:lang w:eastAsia="zh-CN"/>
        </w:rPr>
        <w:t xml:space="preserve">                                          </w:t>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福建福海创石油化工有限公司2022年PX联锁优化技改项仪表材料发包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spacing w:line="360" w:lineRule="auto"/>
        <w:ind w:right="121" w:firstLine="480"/>
        <w:jc w:val="both"/>
        <w:rPr>
          <w:rFonts w:hint="eastAsia"/>
          <w:lang w:val="en-US" w:eastAsia="zh-CN"/>
        </w:rPr>
      </w:pPr>
      <w:r>
        <w:rPr>
          <w:rFonts w:hint="eastAsia"/>
          <w:lang w:val="en-US" w:eastAsia="zh-CN"/>
        </w:rPr>
        <w:t xml:space="preserve">            邹春寿 电话：13695015669 邮箱：</w:t>
      </w:r>
      <w:r>
        <w:rPr>
          <w:rFonts w:hint="eastAsia"/>
          <w:lang w:val="en-US" w:eastAsia="zh-CN"/>
        </w:rPr>
        <w:fldChar w:fldCharType="begin"/>
      </w:r>
      <w:r>
        <w:rPr>
          <w:rFonts w:hint="eastAsia"/>
          <w:lang w:val="en-US" w:eastAsia="zh-CN"/>
        </w:rPr>
        <w:instrText xml:space="preserve"> HYPERLINK "mailto:cszou@fhcpec.com.cn；" </w:instrText>
      </w:r>
      <w:r>
        <w:rPr>
          <w:rFonts w:hint="eastAsia"/>
          <w:lang w:val="en-US" w:eastAsia="zh-CN"/>
        </w:rPr>
        <w:fldChar w:fldCharType="separate"/>
      </w:r>
      <w:r>
        <w:rPr>
          <w:rStyle w:val="53"/>
          <w:rFonts w:hint="eastAsia"/>
          <w:lang w:val="en-US" w:eastAsia="zh-CN"/>
        </w:rPr>
        <w:t>cszou@fhcpec.com.cn；</w:t>
      </w:r>
      <w:r>
        <w:rPr>
          <w:rFonts w:hint="eastAsia"/>
          <w:lang w:val="en-US" w:eastAsia="zh-CN"/>
        </w:rPr>
        <w:fldChar w:fldCharType="end"/>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val="en-US" w:eastAsia="zh-CN"/>
        </w:rPr>
        <w:t>16</w:t>
      </w:r>
      <w:r>
        <w:rPr>
          <w:rFonts w:hint="eastAsia"/>
          <w:color w:val="000000" w:themeColor="text1"/>
          <w:u w:val="none"/>
          <w:lang w:val="en-US" w:eastAsia="zh-CN"/>
        </w:rPr>
        <w:t>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firstLine="480"/>
        <w:jc w:val="both"/>
        <w:rPr>
          <w:rFonts w:hint="eastAsia"/>
          <w:lang w:eastAsia="zh-CN"/>
        </w:rPr>
      </w:pPr>
      <w:r>
        <w:rPr>
          <w:rFonts w:hint="eastAsia"/>
          <w:color w:val="000000" w:themeColor="text1"/>
          <w:lang w:eastAsia="zh-CN"/>
        </w:rPr>
        <w:t>注明用途：</w:t>
      </w:r>
      <w:r>
        <w:rPr>
          <w:rFonts w:hint="eastAsia"/>
          <w:color w:val="000000" w:themeColor="text1"/>
          <w:lang w:val="en-US" w:eastAsia="zh-CN"/>
        </w:rPr>
        <w:t>PX联锁优化技改项仪表材料-包3、6 卡套、无缝钢管等项目</w:t>
      </w:r>
      <w:r>
        <w:rPr>
          <w:rFonts w:hint="eastAsia"/>
          <w:color w:val="000000" w:themeColor="text1"/>
          <w:lang w:eastAsia="zh-CN"/>
        </w:rPr>
        <w:t>采购参选</w:t>
      </w:r>
      <w:r>
        <w:rPr>
          <w:color w:val="000000" w:themeColor="text1"/>
          <w:lang w:eastAsia="zh-CN"/>
        </w:rPr>
        <w:t>保证金</w:t>
      </w:r>
      <w:r>
        <w:rPr>
          <w:rFonts w:hint="eastAsia"/>
          <w:lang w:eastAsia="zh-CN"/>
        </w:rPr>
        <w:t xml:space="preserve">    </w:t>
      </w:r>
    </w:p>
    <w:p>
      <w:pPr>
        <w:pStyle w:val="20"/>
        <w:spacing w:line="360" w:lineRule="auto"/>
        <w:ind w:right="121" w:firstLine="480"/>
        <w:jc w:val="both"/>
        <w:rPr>
          <w:lang w:eastAsia="zh-CN"/>
        </w:rPr>
      </w:pPr>
      <w:r>
        <w:rPr>
          <w:rFonts w:hint="eastAsia"/>
          <w:lang w:eastAsia="zh-CN"/>
        </w:rPr>
        <w:t>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9</w:t>
      </w:r>
      <w:r>
        <w:rPr>
          <w:rFonts w:hint="eastAsia"/>
          <w:color w:val="000000" w:themeColor="text1"/>
          <w:lang w:eastAsia="zh-CN"/>
        </w:rPr>
        <w:t>月</w:t>
      </w:r>
      <w:r>
        <w:rPr>
          <w:rFonts w:hint="eastAsia"/>
          <w:color w:val="000000" w:themeColor="text1"/>
          <w:lang w:val="en-US" w:eastAsia="zh-CN"/>
        </w:rPr>
        <w:t>13</w:t>
      </w:r>
      <w:bookmarkStart w:id="1" w:name="_GoBack"/>
      <w:bookmarkEnd w:id="1"/>
      <w:r>
        <w:rPr>
          <w:rFonts w:hint="eastAsia"/>
          <w:color w:val="000000" w:themeColor="text1"/>
          <w:lang w:eastAsia="zh-CN"/>
        </w:rPr>
        <w:t>日</w:t>
      </w:r>
      <w:r>
        <w:rPr>
          <w:rFonts w:hint="eastAsia"/>
          <w:color w:val="000000" w:themeColor="text1"/>
          <w:lang w:val="en-US" w:eastAsia="zh-CN"/>
        </w:rPr>
        <w:t>12</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87.67万</w:t>
      </w:r>
      <w:r>
        <w:rPr>
          <w:rFonts w:hint="eastAsia"/>
          <w:b/>
          <w:color w:val="FF0000"/>
          <w:lang w:eastAsia="zh-CN"/>
        </w:rPr>
        <w:t>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4"/>
        <w:gridCol w:w="3428"/>
        <w:gridCol w:w="161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 xml:space="preserve">                                                                                      </w:t>
            </w:r>
          </w:p>
        </w:tc>
        <w:tc>
          <w:tcPr>
            <w:tcW w:w="3428" w:type="dxa"/>
          </w:tcPr>
          <w:p>
            <w:pPr>
              <w:spacing w:line="120" w:lineRule="auto"/>
              <w:rPr>
                <w:sz w:val="24"/>
              </w:rPr>
            </w:pPr>
          </w:p>
        </w:tc>
        <w:tc>
          <w:tcPr>
            <w:tcW w:w="1611" w:type="dxa"/>
          </w:tcPr>
          <w:p>
            <w:pPr>
              <w:spacing w:line="120" w:lineRule="auto"/>
              <w:rPr>
                <w:sz w:val="24"/>
              </w:rPr>
            </w:pPr>
            <w:r>
              <w:rPr>
                <w:rFonts w:hint="eastAsia"/>
                <w:sz w:val="24"/>
              </w:rPr>
              <w:t>合同编号：</w:t>
            </w:r>
          </w:p>
        </w:tc>
        <w:tc>
          <w:tcPr>
            <w:tcW w:w="284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甲方：</w:t>
            </w:r>
          </w:p>
        </w:tc>
        <w:tc>
          <w:tcPr>
            <w:tcW w:w="3428" w:type="dxa"/>
          </w:tcPr>
          <w:p>
            <w:pPr>
              <w:spacing w:line="120" w:lineRule="auto"/>
              <w:rPr>
                <w:sz w:val="24"/>
              </w:rPr>
            </w:pPr>
            <w:r>
              <w:rPr>
                <w:rFonts w:hint="eastAsia"/>
                <w:sz w:val="24"/>
              </w:rPr>
              <w:t xml:space="preserve"> </w:t>
            </w:r>
            <w:r>
              <w:rPr>
                <w:rFonts w:hint="eastAsia"/>
                <w:sz w:val="24"/>
                <w:lang w:val="en-US" w:eastAsia="zh-CN"/>
              </w:rPr>
              <w:t>腾龙芳烃（漳州）有限公司</w:t>
            </w:r>
            <w:r>
              <w:rPr>
                <w:rFonts w:hint="eastAsia"/>
                <w:sz w:val="24"/>
              </w:rPr>
              <w:t xml:space="preserve">                                    </w:t>
            </w:r>
          </w:p>
        </w:tc>
        <w:tc>
          <w:tcPr>
            <w:tcW w:w="1611" w:type="dxa"/>
          </w:tcPr>
          <w:p>
            <w:pPr>
              <w:spacing w:line="120" w:lineRule="auto"/>
              <w:rPr>
                <w:sz w:val="24"/>
              </w:rPr>
            </w:pPr>
            <w:r>
              <w:rPr>
                <w:rFonts w:hint="eastAsia"/>
                <w:sz w:val="24"/>
              </w:rPr>
              <w:t>签订地点：</w:t>
            </w:r>
          </w:p>
        </w:tc>
        <w:tc>
          <w:tcPr>
            <w:tcW w:w="2841"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乙方：</w:t>
            </w:r>
          </w:p>
        </w:tc>
        <w:tc>
          <w:tcPr>
            <w:tcW w:w="3428" w:type="dxa"/>
          </w:tcPr>
          <w:p>
            <w:pPr>
              <w:spacing w:line="120" w:lineRule="auto"/>
              <w:rPr>
                <w:rFonts w:hint="default" w:eastAsia="宋体"/>
                <w:sz w:val="24"/>
                <w:lang w:val="en-US" w:eastAsia="zh-CN"/>
              </w:rPr>
            </w:pPr>
          </w:p>
        </w:tc>
        <w:tc>
          <w:tcPr>
            <w:tcW w:w="1611" w:type="dxa"/>
          </w:tcPr>
          <w:p>
            <w:pPr>
              <w:spacing w:line="120" w:lineRule="auto"/>
              <w:rPr>
                <w:sz w:val="24"/>
              </w:rPr>
            </w:pPr>
            <w:r>
              <w:rPr>
                <w:rFonts w:hint="eastAsia"/>
                <w:sz w:val="24"/>
              </w:rPr>
              <w:t>签订日期：</w:t>
            </w:r>
          </w:p>
        </w:tc>
        <w:tc>
          <w:tcPr>
            <w:tcW w:w="2841" w:type="dxa"/>
          </w:tcPr>
          <w:p>
            <w:pPr>
              <w:spacing w:line="120" w:lineRule="auto"/>
              <w:rPr>
                <w:rFonts w:hint="default" w:eastAsia="宋体"/>
                <w:sz w:val="24"/>
                <w:lang w:val="en-US" w:eastAsia="zh-CN"/>
              </w:rPr>
            </w:pPr>
            <w:r>
              <w:rPr>
                <w:rFonts w:hint="eastAsia"/>
                <w:sz w:val="24"/>
                <w:lang w:val="en-US" w:eastAsia="zh-CN"/>
              </w:rPr>
              <w:t>2022年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tbl>
      <w:tblPr>
        <w:tblStyle w:val="46"/>
        <w:tblpPr w:leftFromText="180" w:rightFromText="180" w:vertAnchor="text" w:horzAnchor="page" w:tblpX="1150" w:tblpY="2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2126"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人民币</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w:t>
      </w:r>
      <w:r>
        <w:rPr>
          <w:rFonts w:hint="eastAsia"/>
          <w:sz w:val="24"/>
          <w:u w:val="single"/>
        </w:rPr>
        <w:t>负责运输及承担运费。</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val="en-US" w:eastAsia="zh-CN"/>
        </w:rPr>
        <w:t>福海创PX厂区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 xml:space="preserve">    </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lang w:val="en-US" w:eastAsia="zh-CN"/>
        </w:rPr>
        <w:t>13%增值税专用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13</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lang w:val="en-US" w:eastAsia="zh-CN"/>
        </w:rPr>
        <w:t>一</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b/>
          <w:sz w:val="24"/>
          <w:u w:val="single"/>
        </w:rPr>
        <w:t xml:space="preserve"> </w:t>
      </w:r>
      <w:r>
        <w:rPr>
          <w:rFonts w:hint="eastAsia"/>
          <w:b/>
          <w:sz w:val="24"/>
          <w:u w:val="single"/>
          <w:lang w:val="en-US" w:eastAsia="zh-CN"/>
        </w:rPr>
        <w:t>500</w:t>
      </w:r>
      <w:r>
        <w:rPr>
          <w:b/>
          <w:sz w:val="24"/>
          <w:u w:val="single"/>
        </w:rPr>
        <w:t xml:space="preserve"> </w:t>
      </w:r>
      <w:r>
        <w:rPr>
          <w:rFonts w:hint="eastAsia"/>
          <w:b/>
          <w:sz w:val="24"/>
        </w:rPr>
        <w:t>元，并应根据甲方要求进行修理、更换或采取其他补救措施。累计</w:t>
      </w:r>
      <w:r>
        <w:rPr>
          <w:b/>
          <w:sz w:val="24"/>
          <w:u w:val="single"/>
        </w:rPr>
        <w:t xml:space="preserve"> </w:t>
      </w:r>
      <w:r>
        <w:rPr>
          <w:rFonts w:hint="eastAsia"/>
          <w:b/>
          <w:sz w:val="24"/>
          <w:u w:val="single"/>
          <w:lang w:val="en-US" w:eastAsia="zh-CN"/>
        </w:rPr>
        <w:t>2</w:t>
      </w:r>
      <w:r>
        <w:rPr>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hint="eastAsia"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2022年PX联锁优化技改项仪表材料发包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福建福海创石油化工有限公司2022年PX联锁优化技改项仪表材料发包（</w:t>
      </w:r>
      <w:r>
        <w:rPr>
          <w:rFonts w:hint="eastAsia" w:ascii="Times New Roman" w:hAnsi="ˎ̥"/>
          <w:color w:val="000000" w:themeColor="text1"/>
          <w:sz w:val="28"/>
          <w:szCs w:val="28"/>
          <w:u w:val="single"/>
          <w:lang w:val="en-US" w:eastAsia="zh-CN"/>
        </w:rPr>
        <w:t>包3、6 卡套、无缝钢管等</w:t>
      </w:r>
      <w:r>
        <w:rPr>
          <w:rFonts w:hint="eastAsia" w:ascii="Times New Roman" w:hAnsi="ˎ̥"/>
          <w:color w:val="000000" w:themeColor="text1"/>
          <w:sz w:val="28"/>
          <w:szCs w:val="28"/>
          <w:u w:val="single"/>
          <w:lang w:eastAsia="zh-CN"/>
        </w:rPr>
        <w:t>）</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w:t>
      </w:r>
      <w:r>
        <w:rPr>
          <w:rFonts w:hint="eastAsia" w:ascii="Times New Roman" w:hAnsi="ˎ̥"/>
          <w:sz w:val="28"/>
          <w:szCs w:val="28"/>
          <w:lang w:val="en-US" w:eastAsia="zh-CN"/>
        </w:rPr>
        <w:t>备件</w:t>
      </w:r>
      <w:r>
        <w:rPr>
          <w:rFonts w:hint="eastAsia" w:ascii="Times New Roman" w:hAnsi="ˎ̥"/>
          <w:sz w:val="28"/>
          <w:szCs w:val="28"/>
          <w:lang w:eastAsia="zh-CN"/>
        </w:rPr>
        <w:t>。</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hint="eastAsia" w:ascii="Times New Roman" w:hAnsi="Times New Roman"/>
          <w:sz w:val="24"/>
          <w:szCs w:val="24"/>
          <w:lang w:val="en-US" w:eastAsia="zh-CN"/>
        </w:rPr>
        <w:t>**</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rPr>
          <w:rFonts w:hint="default" w:ascii="Times New Roman" w:hAnsi="Times New Roman" w:eastAsia="宋体"/>
          <w:sz w:val="24"/>
          <w:szCs w:val="24"/>
          <w:u w:val="single"/>
          <w:lang w:val="en-US" w:eastAsia="zh-CN"/>
        </w:rPr>
      </w:pPr>
      <w:r>
        <w:rPr>
          <w:rFonts w:hint="eastAsia" w:ascii="Times New Roman" w:hAnsi="Times New Roman"/>
          <w:sz w:val="24"/>
          <w:szCs w:val="24"/>
          <w:u w:val="none"/>
          <w:lang w:val="en-US" w:eastAsia="zh-CN"/>
        </w:rPr>
        <w:t>明细报价单见附件。</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日</w:t>
      </w:r>
      <w:bookmarkEnd w:id="0"/>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5A05E74"/>
    <w:rsid w:val="061139E5"/>
    <w:rsid w:val="06F50B00"/>
    <w:rsid w:val="076E1278"/>
    <w:rsid w:val="08D1141D"/>
    <w:rsid w:val="094A7BA5"/>
    <w:rsid w:val="09610811"/>
    <w:rsid w:val="0B296DE2"/>
    <w:rsid w:val="0B4F0FFE"/>
    <w:rsid w:val="10294AA3"/>
    <w:rsid w:val="10791B1A"/>
    <w:rsid w:val="109B279F"/>
    <w:rsid w:val="10E40CA0"/>
    <w:rsid w:val="11AF5F44"/>
    <w:rsid w:val="132E0741"/>
    <w:rsid w:val="136130D9"/>
    <w:rsid w:val="13CE320B"/>
    <w:rsid w:val="158161EB"/>
    <w:rsid w:val="158E1ADE"/>
    <w:rsid w:val="15AD6E3D"/>
    <w:rsid w:val="18A40E1F"/>
    <w:rsid w:val="18DD4F7E"/>
    <w:rsid w:val="195B58A2"/>
    <w:rsid w:val="19F253E3"/>
    <w:rsid w:val="1A3A6DF2"/>
    <w:rsid w:val="1A913D5E"/>
    <w:rsid w:val="1C217EAF"/>
    <w:rsid w:val="1E085A14"/>
    <w:rsid w:val="1FCA3BFD"/>
    <w:rsid w:val="1FF43DDB"/>
    <w:rsid w:val="20C075D3"/>
    <w:rsid w:val="21933AA2"/>
    <w:rsid w:val="228B0245"/>
    <w:rsid w:val="23AC7D4E"/>
    <w:rsid w:val="24DC0EEC"/>
    <w:rsid w:val="25B41E8A"/>
    <w:rsid w:val="25BF356F"/>
    <w:rsid w:val="25DB0C2D"/>
    <w:rsid w:val="269469E7"/>
    <w:rsid w:val="270310AF"/>
    <w:rsid w:val="29FC3B14"/>
    <w:rsid w:val="2B11792E"/>
    <w:rsid w:val="2C9B48A1"/>
    <w:rsid w:val="2CC06146"/>
    <w:rsid w:val="2DE57862"/>
    <w:rsid w:val="2EF411A5"/>
    <w:rsid w:val="30A16465"/>
    <w:rsid w:val="31560C52"/>
    <w:rsid w:val="31C54755"/>
    <w:rsid w:val="320B25D2"/>
    <w:rsid w:val="3216608C"/>
    <w:rsid w:val="32E0343B"/>
    <w:rsid w:val="34CE14C6"/>
    <w:rsid w:val="34D84CEC"/>
    <w:rsid w:val="37AF5AB7"/>
    <w:rsid w:val="37F824E3"/>
    <w:rsid w:val="395A672D"/>
    <w:rsid w:val="3B1C3371"/>
    <w:rsid w:val="3B8C26AA"/>
    <w:rsid w:val="3CC23198"/>
    <w:rsid w:val="3DDF4815"/>
    <w:rsid w:val="3E26083A"/>
    <w:rsid w:val="3ED80D7C"/>
    <w:rsid w:val="3FB11C04"/>
    <w:rsid w:val="3FE669E5"/>
    <w:rsid w:val="40FD77F3"/>
    <w:rsid w:val="423D79BD"/>
    <w:rsid w:val="46595107"/>
    <w:rsid w:val="4C3D436D"/>
    <w:rsid w:val="4D230D7C"/>
    <w:rsid w:val="4D7472E9"/>
    <w:rsid w:val="4F34472E"/>
    <w:rsid w:val="4F7033BA"/>
    <w:rsid w:val="4FB40925"/>
    <w:rsid w:val="506B0243"/>
    <w:rsid w:val="50F63E28"/>
    <w:rsid w:val="5221007F"/>
    <w:rsid w:val="52926B5A"/>
    <w:rsid w:val="545C5E51"/>
    <w:rsid w:val="5486175B"/>
    <w:rsid w:val="5604432E"/>
    <w:rsid w:val="57667D24"/>
    <w:rsid w:val="57CE5BC3"/>
    <w:rsid w:val="586D6C9A"/>
    <w:rsid w:val="5AE1516A"/>
    <w:rsid w:val="5B6A3A79"/>
    <w:rsid w:val="5C1A5F7B"/>
    <w:rsid w:val="5C57586D"/>
    <w:rsid w:val="5C626D6E"/>
    <w:rsid w:val="5DB61D9A"/>
    <w:rsid w:val="5EA253DC"/>
    <w:rsid w:val="5EA67CBD"/>
    <w:rsid w:val="5EF92A9F"/>
    <w:rsid w:val="5F3F564B"/>
    <w:rsid w:val="5F741725"/>
    <w:rsid w:val="645771F8"/>
    <w:rsid w:val="65304BCB"/>
    <w:rsid w:val="66FD5367"/>
    <w:rsid w:val="69CE6A8F"/>
    <w:rsid w:val="6A54112D"/>
    <w:rsid w:val="6AA035AE"/>
    <w:rsid w:val="6E0F2E14"/>
    <w:rsid w:val="6EBB75BF"/>
    <w:rsid w:val="6F1E141D"/>
    <w:rsid w:val="6F5354F8"/>
    <w:rsid w:val="72DE4E13"/>
    <w:rsid w:val="73F3359E"/>
    <w:rsid w:val="740A2BDE"/>
    <w:rsid w:val="74B45F33"/>
    <w:rsid w:val="751839E0"/>
    <w:rsid w:val="75D56EB3"/>
    <w:rsid w:val="76274F93"/>
    <w:rsid w:val="79EB3F2F"/>
    <w:rsid w:val="7A442103"/>
    <w:rsid w:val="7B11789E"/>
    <w:rsid w:val="7CBF3194"/>
    <w:rsid w:val="7D1F33A6"/>
    <w:rsid w:val="7DA460CF"/>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8499</Words>
  <Characters>9011</Characters>
  <Lines>81</Lines>
  <Paragraphs>23</Paragraphs>
  <TotalTime>6</TotalTime>
  <ScaleCrop>false</ScaleCrop>
  <LinksUpToDate>false</LinksUpToDate>
  <CharactersWithSpaces>9951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2022-09-05T07:22:05Z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2052-11.1.0.12313</vt:lpwstr>
  </property>
  <property fmtid="{D5CDD505-2E9C-101B-9397-08002B2CF9AE}" pid="6" name="ICV">
    <vt:lpwstr>511846C62397469E96EEBA845481C5DD</vt:lpwstr>
  </property>
</Properties>
</file>