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BC" w:rsidRDefault="00F56ABC">
      <w:pPr>
        <w:pStyle w:val="a8"/>
        <w:tabs>
          <w:tab w:val="left" w:pos="1760"/>
        </w:tabs>
        <w:rPr>
          <w:rFonts w:ascii="Times New Roman" w:hAnsi="Times New Roman" w:cs="Times New Roman"/>
          <w:sz w:val="20"/>
          <w:lang w:eastAsia="zh-CN"/>
        </w:rPr>
      </w:pPr>
    </w:p>
    <w:p w:rsidR="00F56ABC" w:rsidRDefault="00F56ABC">
      <w:pPr>
        <w:pStyle w:val="a8"/>
        <w:rPr>
          <w:rFonts w:ascii="Times New Roman" w:hAnsi="Times New Roman" w:cs="Times New Roman"/>
          <w:sz w:val="20"/>
        </w:rPr>
      </w:pPr>
    </w:p>
    <w:p w:rsidR="00F56ABC" w:rsidRDefault="00F56ABC">
      <w:pPr>
        <w:pStyle w:val="a8"/>
        <w:rPr>
          <w:rFonts w:ascii="Times New Roman" w:hAnsi="Times New Roman" w:cs="Times New Roman"/>
          <w:sz w:val="20"/>
        </w:rPr>
      </w:pPr>
    </w:p>
    <w:p w:rsidR="00F56ABC" w:rsidRDefault="00F56ABC">
      <w:pPr>
        <w:pStyle w:val="a8"/>
        <w:spacing w:before="5"/>
        <w:rPr>
          <w:rFonts w:ascii="Times New Roman" w:hAnsi="Times New Roman" w:cs="Times New Roman"/>
          <w:sz w:val="20"/>
        </w:rPr>
      </w:pPr>
    </w:p>
    <w:p w:rsidR="00F56ABC" w:rsidRDefault="00580B13">
      <w:pPr>
        <w:pStyle w:val="a8"/>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F56ABC" w:rsidRDefault="00F56ABC">
      <w:pPr>
        <w:spacing w:line="420" w:lineRule="auto"/>
        <w:jc w:val="center"/>
        <w:rPr>
          <w:rFonts w:ascii="Times New Roman" w:hAnsi="Times New Roman" w:cs="Times New Roman"/>
          <w:b/>
          <w:bCs/>
          <w:sz w:val="36"/>
          <w:szCs w:val="36"/>
          <w:u w:val="single"/>
          <w:lang w:eastAsia="zh-CN"/>
        </w:rPr>
      </w:pPr>
    </w:p>
    <w:p w:rsidR="00F56ABC" w:rsidRDefault="00F56ABC">
      <w:pPr>
        <w:pStyle w:val="10"/>
        <w:rPr>
          <w:rFonts w:ascii="Times New Roman" w:hAnsi="Times New Roman"/>
        </w:rPr>
      </w:pP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古雷南</w:t>
      </w:r>
      <w:r>
        <w:rPr>
          <w:rFonts w:ascii="Times New Roman" w:hAnsi="Times New Roman" w:cs="Times New Roman"/>
          <w:b/>
          <w:sz w:val="36"/>
          <w:szCs w:val="36"/>
          <w:u w:val="single"/>
          <w:lang w:eastAsia="zh-CN"/>
        </w:rPr>
        <w:t>8</w:t>
      </w:r>
      <w:r>
        <w:rPr>
          <w:rFonts w:ascii="Times New Roman" w:hAnsi="Times New Roman" w:cs="Times New Roman"/>
          <w:b/>
          <w:sz w:val="36"/>
          <w:szCs w:val="36"/>
          <w:u w:val="single"/>
          <w:lang w:eastAsia="zh-CN"/>
        </w:rPr>
        <w:t>号、</w:t>
      </w:r>
      <w:r>
        <w:rPr>
          <w:rFonts w:ascii="Times New Roman" w:hAnsi="Times New Roman" w:cs="Times New Roman"/>
          <w:b/>
          <w:sz w:val="36"/>
          <w:szCs w:val="36"/>
          <w:u w:val="single"/>
          <w:lang w:eastAsia="zh-CN"/>
        </w:rPr>
        <w:t>9</w:t>
      </w:r>
      <w:r>
        <w:rPr>
          <w:rFonts w:ascii="Times New Roman" w:hAnsi="Times New Roman" w:cs="Times New Roman"/>
          <w:b/>
          <w:sz w:val="36"/>
          <w:szCs w:val="36"/>
          <w:u w:val="single"/>
          <w:lang w:eastAsia="zh-CN"/>
        </w:rPr>
        <w:t>号码头岸线定位、沉降位移监测发包</w:t>
      </w: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b/>
          <w:sz w:val="36"/>
          <w:szCs w:val="36"/>
          <w:u w:val="single"/>
          <w:lang w:eastAsia="zh-CN"/>
        </w:rPr>
        <w:t>比选文件</w:t>
      </w:r>
    </w:p>
    <w:p w:rsidR="00F56ABC" w:rsidRDefault="00F56ABC">
      <w:pPr>
        <w:pStyle w:val="a8"/>
        <w:jc w:val="center"/>
        <w:rPr>
          <w:rFonts w:ascii="Times New Roman" w:hAnsi="Times New Roman" w:cs="Times New Roman"/>
          <w:b/>
          <w:sz w:val="48"/>
          <w:szCs w:val="48"/>
          <w:u w:val="single"/>
          <w:lang w:eastAsia="zh-CN"/>
        </w:rPr>
      </w:pPr>
    </w:p>
    <w:p w:rsidR="00F56ABC" w:rsidRDefault="00580B13">
      <w:pPr>
        <w:pStyle w:val="10"/>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Pr>
          <w:rFonts w:ascii="Times New Roman" w:hAnsi="Times New Roman"/>
          <w:b/>
          <w:bCs/>
          <w:sz w:val="28"/>
          <w:szCs w:val="28"/>
          <w:u w:val="single"/>
        </w:rPr>
        <w:t xml:space="preserve">FHC-PTCG20220729002 </w:t>
      </w:r>
      <w:r>
        <w:rPr>
          <w:rFonts w:ascii="Times New Roman" w:hAnsi="Times New Roman"/>
          <w:b/>
          <w:bCs/>
          <w:sz w:val="28"/>
          <w:szCs w:val="28"/>
        </w:rPr>
        <w:t>）</w:t>
      </w: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94"/>
          <w:lang w:eastAsia="zh-CN"/>
        </w:rPr>
      </w:pPr>
    </w:p>
    <w:p w:rsidR="00F56ABC" w:rsidRDefault="00F56ABC">
      <w:pPr>
        <w:pStyle w:val="a8"/>
        <w:rPr>
          <w:rFonts w:ascii="Times New Roman" w:hAnsi="Times New Roman" w:cs="Times New Roman"/>
          <w:b/>
          <w:sz w:val="32"/>
          <w:szCs w:val="32"/>
          <w:lang w:eastAsia="zh-CN"/>
        </w:rPr>
      </w:pPr>
    </w:p>
    <w:p w:rsidR="00F56ABC" w:rsidRDefault="00F56ABC">
      <w:pPr>
        <w:pStyle w:val="10"/>
        <w:jc w:val="center"/>
        <w:rPr>
          <w:rFonts w:ascii="Times New Roman" w:hAnsi="Times New Roman"/>
          <w:b/>
          <w:sz w:val="36"/>
          <w:szCs w:val="36"/>
        </w:rPr>
      </w:pPr>
    </w:p>
    <w:p w:rsidR="00F56ABC" w:rsidRDefault="00580B13">
      <w:pPr>
        <w:pStyle w:val="10"/>
        <w:jc w:val="center"/>
        <w:rPr>
          <w:rFonts w:ascii="Times New Roman" w:hAnsi="Times New Roman"/>
          <w:b/>
          <w:sz w:val="36"/>
          <w:szCs w:val="36"/>
        </w:rPr>
      </w:pPr>
      <w:r>
        <w:rPr>
          <w:rFonts w:ascii="Times New Roman" w:hAnsi="Times New Roman"/>
          <w:b/>
          <w:sz w:val="36"/>
          <w:szCs w:val="36"/>
        </w:rPr>
        <w:t>福建福海创石油化工有限公司编制</w:t>
      </w:r>
    </w:p>
    <w:p w:rsidR="00F56ABC" w:rsidRDefault="00580B13">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二〇二二年</w:t>
      </w:r>
      <w:r>
        <w:rPr>
          <w:rFonts w:ascii="Times New Roman" w:hAnsi="Times New Roman" w:cs="Times New Roman" w:hint="eastAsia"/>
          <w:b/>
          <w:w w:val="95"/>
          <w:sz w:val="36"/>
          <w:szCs w:val="36"/>
          <w:lang w:eastAsia="zh-CN"/>
        </w:rPr>
        <w:t>九</w:t>
      </w:r>
      <w:r>
        <w:rPr>
          <w:rFonts w:ascii="Times New Roman" w:hAnsi="Times New Roman" w:cs="Times New Roman"/>
          <w:b/>
          <w:w w:val="95"/>
          <w:sz w:val="36"/>
          <w:szCs w:val="36"/>
          <w:lang w:eastAsia="zh-CN"/>
        </w:rPr>
        <w:t>月</w:t>
      </w:r>
    </w:p>
    <w:p w:rsidR="00F56ABC" w:rsidRDefault="00F56ABC">
      <w:pPr>
        <w:spacing w:line="271" w:lineRule="auto"/>
        <w:jc w:val="center"/>
        <w:rPr>
          <w:rFonts w:ascii="Times New Roman" w:hAnsi="Times New Roman" w:cs="Times New Roman"/>
          <w:sz w:val="32"/>
          <w:lang w:eastAsia="zh-CN"/>
        </w:rPr>
        <w:sectPr w:rsidR="00F56ABC">
          <w:type w:val="continuous"/>
          <w:pgSz w:w="11910" w:h="16840"/>
          <w:pgMar w:top="1600" w:right="1680" w:bottom="280" w:left="1680" w:header="720" w:footer="720" w:gutter="0"/>
          <w:cols w:space="720"/>
        </w:sectPr>
      </w:pPr>
    </w:p>
    <w:p w:rsidR="00F56ABC" w:rsidRDefault="00580B13">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F56ABC" w:rsidRDefault="00F56ABC">
      <w:pPr>
        <w:pStyle w:val="a8"/>
        <w:rPr>
          <w:rFonts w:ascii="Times New Roman" w:hAnsi="Times New Roman" w:cs="Times New Roman"/>
          <w:sz w:val="20"/>
          <w:lang w:eastAsia="zh-CN"/>
        </w:rPr>
      </w:pPr>
    </w:p>
    <w:p w:rsidR="00F56ABC" w:rsidRDefault="00F56ABC">
      <w:pPr>
        <w:pStyle w:val="a8"/>
        <w:rPr>
          <w:rFonts w:ascii="Times New Roman" w:hAnsi="Times New Roman" w:cs="Times New Roman"/>
          <w:sz w:val="20"/>
          <w:lang w:eastAsia="zh-CN"/>
        </w:rPr>
      </w:pPr>
    </w:p>
    <w:p w:rsidR="00F56ABC" w:rsidRDefault="00F56ABC">
      <w:pPr>
        <w:pStyle w:val="a8"/>
        <w:spacing w:before="9"/>
        <w:rPr>
          <w:rFonts w:ascii="Times New Roman" w:hAnsi="Times New Roman" w:cs="Times New Roman"/>
          <w:lang w:eastAsia="zh-CN"/>
        </w:rPr>
      </w:pP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F56ABC" w:rsidRDefault="00580B13">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F56ABC">
      <w:pPr>
        <w:pStyle w:val="10"/>
        <w:rPr>
          <w:rFonts w:ascii="Times New Roman" w:hAnsi="Times New Roman"/>
          <w:sz w:val="24"/>
          <w:szCs w:val="24"/>
        </w:rPr>
      </w:pPr>
    </w:p>
    <w:p w:rsidR="00F56ABC" w:rsidRDefault="00F56ABC">
      <w:pPr>
        <w:pStyle w:val="10"/>
        <w:rPr>
          <w:rFonts w:ascii="Times New Roman" w:hAnsi="Times New Roman"/>
          <w:sz w:val="24"/>
          <w:szCs w:val="24"/>
        </w:rPr>
      </w:pPr>
    </w:p>
    <w:p w:rsidR="00F56ABC" w:rsidRDefault="00F56ABC">
      <w:pPr>
        <w:tabs>
          <w:tab w:val="left" w:pos="709"/>
        </w:tabs>
        <w:spacing w:line="360" w:lineRule="auto"/>
        <w:rPr>
          <w:rFonts w:ascii="Times New Roman" w:hAnsi="Times New Roman" w:cs="Times New Roman"/>
          <w:sz w:val="24"/>
          <w:szCs w:val="24"/>
          <w:lang w:eastAsia="zh-CN"/>
        </w:rPr>
      </w:pPr>
    </w:p>
    <w:p w:rsidR="00F56ABC" w:rsidRDefault="00580B13">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F56ABC" w:rsidRDefault="00580B13">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rsidR="00F56ABC" w:rsidRDefault="00580B13">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rsidR="00F56ABC" w:rsidRDefault="00F56ABC">
      <w:pPr>
        <w:spacing w:line="480" w:lineRule="auto"/>
        <w:rPr>
          <w:rFonts w:ascii="Times New Roman" w:hAnsi="Times New Roman" w:cs="Times New Roman"/>
          <w:sz w:val="28"/>
          <w:lang w:eastAsia="zh-CN"/>
        </w:rPr>
      </w:pPr>
    </w:p>
    <w:p w:rsidR="00F56ABC" w:rsidRDefault="00F56ABC">
      <w:pPr>
        <w:pStyle w:val="10"/>
        <w:rPr>
          <w:rFonts w:ascii="Times New Roman" w:hAnsi="Times New Roman"/>
        </w:rPr>
        <w:sectPr w:rsidR="00F56ABC">
          <w:footerReference w:type="default" r:id="rId9"/>
          <w:pgSz w:w="11910" w:h="16840"/>
          <w:pgMar w:top="1480" w:right="1340" w:bottom="740" w:left="1680" w:header="0" w:footer="551" w:gutter="0"/>
          <w:pgNumType w:start="1"/>
          <w:cols w:space="720"/>
        </w:sectPr>
      </w:pPr>
    </w:p>
    <w:p w:rsidR="00F56ABC" w:rsidRDefault="00580B13">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F56ABC" w:rsidRDefault="00F56ABC">
      <w:pPr>
        <w:pStyle w:val="a8"/>
        <w:spacing w:line="300" w:lineRule="exact"/>
        <w:rPr>
          <w:rFonts w:ascii="Times New Roman" w:hAnsi="Times New Roman" w:cs="Times New Roman"/>
          <w:b/>
          <w:sz w:val="28"/>
          <w:lang w:eastAsia="zh-CN"/>
        </w:rPr>
      </w:pPr>
    </w:p>
    <w:p w:rsidR="00F56ABC" w:rsidRDefault="00580B13">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Pr>
          <w:rFonts w:ascii="Times New Roman" w:hAnsi="Times New Roman" w:cs="Times New Roman" w:hint="eastAsia"/>
          <w:snapToGrid w:val="0"/>
          <w:color w:val="000000" w:themeColor="text1"/>
          <w:sz w:val="24"/>
          <w:szCs w:val="24"/>
          <w:u w:val="single"/>
          <w:lang w:eastAsia="zh-CN"/>
        </w:rPr>
        <w:t>古雷南</w:t>
      </w:r>
      <w:r>
        <w:rPr>
          <w:rFonts w:ascii="Times New Roman" w:hAnsi="Times New Roman" w:cs="Times New Roman"/>
          <w:snapToGrid w:val="0"/>
          <w:color w:val="000000" w:themeColor="text1"/>
          <w:sz w:val="24"/>
          <w:szCs w:val="24"/>
          <w:u w:val="single"/>
          <w:lang w:eastAsia="zh-CN"/>
        </w:rPr>
        <w:t>8</w:t>
      </w:r>
      <w:r>
        <w:rPr>
          <w:rFonts w:ascii="Times New Roman" w:hAnsi="Times New Roman" w:cs="Times New Roman"/>
          <w:snapToGrid w:val="0"/>
          <w:color w:val="000000" w:themeColor="text1"/>
          <w:sz w:val="24"/>
          <w:szCs w:val="24"/>
          <w:u w:val="single"/>
          <w:lang w:eastAsia="zh-CN"/>
        </w:rPr>
        <w:t>号、</w:t>
      </w:r>
      <w:r>
        <w:rPr>
          <w:rFonts w:ascii="Times New Roman" w:hAnsi="Times New Roman" w:cs="Times New Roman"/>
          <w:snapToGrid w:val="0"/>
          <w:color w:val="000000" w:themeColor="text1"/>
          <w:sz w:val="24"/>
          <w:szCs w:val="24"/>
          <w:u w:val="single"/>
          <w:lang w:eastAsia="zh-CN"/>
        </w:rPr>
        <w:t>9</w:t>
      </w:r>
      <w:r>
        <w:rPr>
          <w:rFonts w:ascii="Times New Roman" w:hAnsi="Times New Roman" w:cs="Times New Roman"/>
          <w:snapToGrid w:val="0"/>
          <w:color w:val="000000" w:themeColor="text1"/>
          <w:sz w:val="24"/>
          <w:szCs w:val="24"/>
          <w:u w:val="single"/>
          <w:lang w:eastAsia="zh-CN"/>
        </w:rPr>
        <w:t>号码头岸线定位、沉降位移监测</w:t>
      </w:r>
      <w:r>
        <w:rPr>
          <w:rFonts w:ascii="Times New Roman" w:hAnsi="Times New Roman" w:cs="Times New Roman" w:hint="eastAsia"/>
          <w:snapToGrid w:val="0"/>
          <w:color w:val="000000" w:themeColor="text1"/>
          <w:sz w:val="24"/>
          <w:szCs w:val="24"/>
          <w:u w:val="single"/>
          <w:lang w:eastAsia="zh-CN"/>
        </w:rPr>
        <w:t>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Pr>
          <w:rFonts w:ascii="Times New Roman" w:hAnsi="Times New Roman" w:cs="Times New Roman"/>
          <w:snapToGrid w:val="0"/>
          <w:color w:val="000000" w:themeColor="text1"/>
          <w:sz w:val="24"/>
          <w:szCs w:val="24"/>
          <w:lang w:eastAsia="zh-CN"/>
        </w:rPr>
        <w:t>编号：</w:t>
      </w:r>
      <w:r>
        <w:rPr>
          <w:rFonts w:ascii="Times New Roman" w:hAnsi="Times New Roman" w:cs="Times New Roman"/>
          <w:snapToGrid w:val="0"/>
          <w:color w:val="000000" w:themeColor="text1"/>
          <w:sz w:val="24"/>
          <w:szCs w:val="24"/>
          <w:lang w:eastAsia="zh-CN"/>
        </w:rPr>
        <w:t xml:space="preserve">FHC-PTCG20220729002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F56ABC" w:rsidRDefault="00580B13">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F56ABC" w:rsidRDefault="00580B13">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F56ABC" w:rsidRDefault="00580B13">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Pr>
          <w:rFonts w:ascii="Times New Roman" w:hAnsi="Times New Roman" w:cs="Times New Roman" w:hint="eastAsia"/>
          <w:snapToGrid w:val="0"/>
          <w:color w:val="000000" w:themeColor="text1"/>
          <w:sz w:val="24"/>
          <w:szCs w:val="24"/>
          <w:u w:val="single"/>
          <w:lang w:eastAsia="zh-CN"/>
        </w:rPr>
        <w:t>古雷南</w:t>
      </w:r>
      <w:r>
        <w:rPr>
          <w:rFonts w:ascii="Times New Roman" w:hAnsi="Times New Roman" w:cs="Times New Roman"/>
          <w:snapToGrid w:val="0"/>
          <w:color w:val="000000" w:themeColor="text1"/>
          <w:sz w:val="24"/>
          <w:szCs w:val="24"/>
          <w:u w:val="single"/>
          <w:lang w:eastAsia="zh-CN"/>
        </w:rPr>
        <w:t>8</w:t>
      </w:r>
      <w:r>
        <w:rPr>
          <w:rFonts w:ascii="Times New Roman" w:hAnsi="Times New Roman" w:cs="Times New Roman"/>
          <w:snapToGrid w:val="0"/>
          <w:color w:val="000000" w:themeColor="text1"/>
          <w:sz w:val="24"/>
          <w:szCs w:val="24"/>
          <w:u w:val="single"/>
          <w:lang w:eastAsia="zh-CN"/>
        </w:rPr>
        <w:t>号、</w:t>
      </w:r>
      <w:r>
        <w:rPr>
          <w:rFonts w:ascii="Times New Roman" w:hAnsi="Times New Roman" w:cs="Times New Roman"/>
          <w:snapToGrid w:val="0"/>
          <w:color w:val="000000" w:themeColor="text1"/>
          <w:sz w:val="24"/>
          <w:szCs w:val="24"/>
          <w:u w:val="single"/>
          <w:lang w:eastAsia="zh-CN"/>
        </w:rPr>
        <w:t>9</w:t>
      </w:r>
      <w:r>
        <w:rPr>
          <w:rFonts w:ascii="Times New Roman" w:hAnsi="Times New Roman" w:cs="Times New Roman"/>
          <w:snapToGrid w:val="0"/>
          <w:color w:val="000000" w:themeColor="text1"/>
          <w:sz w:val="24"/>
          <w:szCs w:val="24"/>
          <w:u w:val="single"/>
          <w:lang w:eastAsia="zh-CN"/>
        </w:rPr>
        <w:t>号码头岸线定位、沉降位移监测发包</w:t>
      </w:r>
      <w:r>
        <w:rPr>
          <w:rFonts w:ascii="Times New Roman" w:hAnsi="Times New Roman" w:cs="Times New Roman"/>
          <w:sz w:val="24"/>
          <w:szCs w:val="24"/>
          <w:lang w:eastAsia="zh-CN"/>
        </w:rPr>
        <w:t>。</w:t>
      </w:r>
    </w:p>
    <w:p w:rsidR="00F56ABC" w:rsidRDefault="00580B13">
      <w:pPr>
        <w:numPr>
          <w:ilvl w:val="0"/>
          <w:numId w:val="6"/>
        </w:numPr>
        <w:tabs>
          <w:tab w:val="left" w:pos="709"/>
        </w:tabs>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Pr>
          <w:rFonts w:ascii="Times New Roman" w:hAnsi="Times New Roman" w:cs="Times New Roman"/>
          <w:sz w:val="24"/>
          <w:szCs w:val="24"/>
          <w:lang w:eastAsia="zh-CN"/>
        </w:rPr>
        <w:t>12</w:t>
      </w:r>
      <w:r>
        <w:rPr>
          <w:rFonts w:ascii="Times New Roman" w:hAnsi="Times New Roman" w:cs="Times New Roman" w:hint="eastAsia"/>
          <w:sz w:val="24"/>
          <w:szCs w:val="24"/>
          <w:lang w:eastAsia="zh-CN"/>
        </w:rPr>
        <w:t>万</w:t>
      </w:r>
      <w:r>
        <w:rPr>
          <w:rFonts w:ascii="Times New Roman" w:hAnsi="Times New Roman" w:cs="Times New Roman"/>
          <w:sz w:val="24"/>
          <w:szCs w:val="24"/>
          <w:lang w:eastAsia="zh-CN"/>
        </w:rPr>
        <w:t>元（含税价）。</w:t>
      </w:r>
    </w:p>
    <w:p w:rsidR="00F56ABC" w:rsidRDefault="00580B13">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p>
    <w:p w:rsidR="00F56ABC" w:rsidRDefault="00580B13">
      <w:pPr>
        <w:pStyle w:val="Default"/>
        <w:spacing w:line="360" w:lineRule="auto"/>
        <w:ind w:leftChars="218" w:left="1441" w:hangingChars="399" w:hanging="961"/>
        <w:rPr>
          <w:rFonts w:hAnsi="宋体"/>
          <w:snapToGrid w:val="0"/>
        </w:rPr>
      </w:pPr>
      <w:r>
        <w:rPr>
          <w:rFonts w:hAnsi="宋体"/>
          <w:b/>
          <w:bCs/>
          <w:snapToGrid w:val="0"/>
        </w:rPr>
        <w:t>8#</w:t>
      </w:r>
      <w:r>
        <w:rPr>
          <w:rFonts w:hAnsi="宋体"/>
          <w:b/>
          <w:bCs/>
          <w:snapToGrid w:val="0"/>
        </w:rPr>
        <w:t>码头：</w:t>
      </w:r>
      <w:r>
        <w:rPr>
          <w:rFonts w:hAnsi="宋体"/>
          <w:snapToGrid w:val="0"/>
        </w:rPr>
        <w:t>TH1</w:t>
      </w:r>
      <w:r>
        <w:rPr>
          <w:rFonts w:hAnsi="宋体"/>
          <w:snapToGrid w:val="0"/>
        </w:rPr>
        <w:t>、</w:t>
      </w:r>
      <w:r>
        <w:rPr>
          <w:rFonts w:hAnsi="宋体"/>
          <w:snapToGrid w:val="0"/>
        </w:rPr>
        <w:t>TH2</w:t>
      </w:r>
      <w:r>
        <w:rPr>
          <w:rFonts w:hAnsi="宋体"/>
          <w:snapToGrid w:val="0"/>
        </w:rPr>
        <w:t>、</w:t>
      </w:r>
      <w:r>
        <w:rPr>
          <w:rFonts w:hAnsi="宋体"/>
          <w:snapToGrid w:val="0"/>
        </w:rPr>
        <w:t>TH3</w:t>
      </w:r>
      <w:r>
        <w:rPr>
          <w:rFonts w:hAnsi="宋体"/>
          <w:snapToGrid w:val="0"/>
        </w:rPr>
        <w:t>、</w:t>
      </w:r>
      <w:r>
        <w:rPr>
          <w:rFonts w:hAnsi="宋体"/>
          <w:snapToGrid w:val="0"/>
        </w:rPr>
        <w:t>TH0</w:t>
      </w:r>
      <w:r>
        <w:rPr>
          <w:rFonts w:hAnsi="宋体"/>
          <w:snapToGrid w:val="0"/>
        </w:rPr>
        <w:t>、</w:t>
      </w:r>
      <w:r>
        <w:rPr>
          <w:rFonts w:hAnsi="宋体"/>
          <w:snapToGrid w:val="0"/>
        </w:rPr>
        <w:t>TH4</w:t>
      </w:r>
      <w:r>
        <w:rPr>
          <w:rFonts w:hAnsi="宋体"/>
          <w:snapToGrid w:val="0"/>
        </w:rPr>
        <w:t>、装车楼、圆心煤仓、九栋</w:t>
      </w:r>
      <w:r>
        <w:rPr>
          <w:rFonts w:hAnsi="宋体"/>
          <w:snapToGrid w:val="0"/>
        </w:rPr>
        <w:t>PTA</w:t>
      </w:r>
      <w:r>
        <w:rPr>
          <w:rFonts w:hAnsi="宋体"/>
          <w:snapToGrid w:val="0"/>
        </w:rPr>
        <w:t>仓库、前沿岸线、轨道。</w:t>
      </w:r>
      <w:r>
        <w:rPr>
          <w:rFonts w:hAnsi="宋体"/>
          <w:snapToGrid w:val="0"/>
        </w:rPr>
        <w:t>2022-2023</w:t>
      </w:r>
      <w:r>
        <w:rPr>
          <w:rFonts w:hAnsi="宋体"/>
          <w:snapToGrid w:val="0"/>
        </w:rPr>
        <w:t>年每年定期检测一次。</w:t>
      </w:r>
    </w:p>
    <w:p w:rsidR="00F56ABC" w:rsidRDefault="00580B13">
      <w:pPr>
        <w:pStyle w:val="Default"/>
        <w:spacing w:line="360" w:lineRule="auto"/>
        <w:ind w:leftChars="218" w:left="1441" w:hangingChars="399" w:hanging="961"/>
        <w:rPr>
          <w:rFonts w:hAnsi="宋体"/>
          <w:snapToGrid w:val="0"/>
        </w:rPr>
      </w:pPr>
      <w:r>
        <w:rPr>
          <w:rFonts w:hAnsi="宋体"/>
          <w:b/>
          <w:bCs/>
          <w:snapToGrid w:val="0"/>
        </w:rPr>
        <w:t>9#</w:t>
      </w:r>
      <w:r>
        <w:rPr>
          <w:rFonts w:hAnsi="宋体"/>
          <w:b/>
          <w:bCs/>
          <w:snapToGrid w:val="0"/>
        </w:rPr>
        <w:t>码头：</w:t>
      </w:r>
      <w:r>
        <w:rPr>
          <w:rFonts w:hAnsi="宋体"/>
          <w:snapToGrid w:val="0"/>
        </w:rPr>
        <w:t>6</w:t>
      </w:r>
      <w:r>
        <w:rPr>
          <w:rFonts w:hAnsi="宋体"/>
          <w:snapToGrid w:val="0"/>
        </w:rPr>
        <w:t>栋仓库、前沿岸线、轨道、消防水罐构筑物沉降观测。</w:t>
      </w:r>
      <w:r>
        <w:rPr>
          <w:rFonts w:hAnsi="宋体"/>
          <w:snapToGrid w:val="0"/>
        </w:rPr>
        <w:t>2022</w:t>
      </w:r>
      <w:r>
        <w:rPr>
          <w:rFonts w:hAnsi="宋体"/>
          <w:snapToGrid w:val="0"/>
        </w:rPr>
        <w:t>年定期检测一次，具体要求详见发包说明。</w:t>
      </w:r>
    </w:p>
    <w:p w:rsidR="00F56ABC" w:rsidRDefault="00580B13">
      <w:pPr>
        <w:pStyle w:val="Default"/>
        <w:spacing w:line="360" w:lineRule="auto"/>
        <w:ind w:firstLineChars="200" w:firstLine="480"/>
        <w:rPr>
          <w:rFonts w:ascii="Times New Roman" w:cs="Times New Roman"/>
          <w:color w:val="auto"/>
        </w:rPr>
      </w:pPr>
      <w:r>
        <w:rPr>
          <w:rFonts w:ascii="Times New Roman" w:cs="Times New Roman" w:hint="eastAsia"/>
          <w:color w:val="auto"/>
        </w:rPr>
        <w:t xml:space="preserve">4. </w:t>
      </w:r>
      <w:r>
        <w:rPr>
          <w:rFonts w:ascii="Times New Roman" w:cs="Times New Roman"/>
          <w:b/>
          <w:bCs/>
          <w:color w:val="auto"/>
        </w:rPr>
        <w:t>工期要求：</w:t>
      </w:r>
      <w:r>
        <w:rPr>
          <w:rFonts w:hAnsi="宋体" w:hint="eastAsia"/>
          <w:color w:val="auto"/>
        </w:rPr>
        <w:t>变形观测服从码头生产安排，以不影响生产安全为主。施工相关制度要求按福海创管理制度执行。</w:t>
      </w:r>
    </w:p>
    <w:p w:rsidR="00F56ABC" w:rsidRDefault="00580B13">
      <w:pPr>
        <w:pStyle w:val="a8"/>
        <w:spacing w:line="360" w:lineRule="auto"/>
        <w:ind w:firstLineChars="200" w:firstLine="482"/>
        <w:jc w:val="both"/>
        <w:rPr>
          <w:rFonts w:ascii="Times New Roman" w:hAnsi="Times New Roman" w:cs="Times New Roman"/>
          <w:b/>
          <w:bCs/>
          <w:lang w:eastAsia="zh-CN"/>
        </w:rPr>
      </w:pPr>
      <w:r>
        <w:rPr>
          <w:rFonts w:ascii="Times New Roman" w:hAnsi="Times New Roman" w:cs="Times New Roman"/>
          <w:b/>
          <w:bCs/>
          <w:lang w:eastAsia="zh-CN"/>
        </w:rPr>
        <w:t>二、参选人资格要求：</w:t>
      </w:r>
    </w:p>
    <w:p w:rsidR="00F56ABC" w:rsidRDefault="00580B13">
      <w:pPr>
        <w:tabs>
          <w:tab w:val="left" w:pos="-1300"/>
          <w:tab w:val="left" w:pos="709"/>
        </w:tabs>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napToGrid w:val="0"/>
          <w:color w:val="000000" w:themeColor="text1"/>
          <w:sz w:val="24"/>
          <w:szCs w:val="24"/>
          <w:lang w:eastAsia="zh-CN"/>
        </w:rPr>
        <w:t>参选人必须具备有效的企业法人营业执照，具有在中华人民共和国注册的法人资格</w:t>
      </w:r>
      <w:r>
        <w:rPr>
          <w:rFonts w:ascii="Times New Roman" w:hAnsi="Times New Roman" w:cs="Times New Roman" w:hint="eastAsia"/>
          <w:snapToGrid w:val="0"/>
          <w:color w:val="000000" w:themeColor="text1"/>
          <w:sz w:val="24"/>
          <w:szCs w:val="24"/>
          <w:lang w:eastAsia="zh-CN"/>
        </w:rPr>
        <w:t>；</w:t>
      </w:r>
    </w:p>
    <w:p w:rsidR="00F56ABC" w:rsidRDefault="00580B13">
      <w:pPr>
        <w:pStyle w:val="Default"/>
        <w:spacing w:line="360" w:lineRule="auto"/>
        <w:ind w:firstLineChars="200" w:firstLine="480"/>
        <w:rPr>
          <w:rFonts w:hAnsi="宋体"/>
          <w:color w:val="auto"/>
        </w:rPr>
      </w:pPr>
      <w:r>
        <w:rPr>
          <w:rFonts w:ascii="Times New Roman" w:cs="Times New Roman"/>
        </w:rPr>
        <w:t>2</w:t>
      </w:r>
      <w:r>
        <w:rPr>
          <w:rFonts w:ascii="Times New Roman" w:cs="Times New Roman"/>
          <w:snapToGrid w:val="0"/>
          <w:color w:val="000000" w:themeColor="text1"/>
        </w:rPr>
        <w:t>.</w:t>
      </w:r>
      <w:r>
        <w:rPr>
          <w:rFonts w:hint="eastAsia"/>
        </w:rPr>
        <w:t xml:space="preserve"> </w:t>
      </w:r>
      <w:r>
        <w:rPr>
          <w:rFonts w:hint="eastAsia"/>
        </w:rPr>
        <w:t>参选人是</w:t>
      </w:r>
      <w:r>
        <w:rPr>
          <w:rFonts w:ascii="Times New Roman" w:cs="Times New Roman" w:hint="eastAsia"/>
          <w:snapToGrid w:val="0"/>
          <w:color w:val="000000" w:themeColor="text1"/>
        </w:rPr>
        <w:t>具有海洋测绘、海域使用测量或海籍测量乙级（含）以上资质的技术单位</w:t>
      </w:r>
      <w:r>
        <w:rPr>
          <w:rFonts w:hAnsi="宋体" w:hint="eastAsia"/>
          <w:color w:val="auto"/>
        </w:rPr>
        <w:t>；</w:t>
      </w:r>
    </w:p>
    <w:p w:rsidR="00F56ABC" w:rsidRDefault="00580B13">
      <w:pPr>
        <w:pStyle w:val="Default"/>
        <w:spacing w:line="360" w:lineRule="auto"/>
        <w:ind w:firstLineChars="200" w:firstLine="480"/>
        <w:rPr>
          <w:rFonts w:hAnsi="宋体"/>
          <w:color w:val="auto"/>
        </w:rPr>
      </w:pPr>
      <w:r>
        <w:rPr>
          <w:rFonts w:hAnsi="宋体" w:hint="eastAsia"/>
          <w:color w:val="auto"/>
        </w:rPr>
        <w:t>3.</w:t>
      </w:r>
      <w:r>
        <w:rPr>
          <w:rFonts w:hAnsi="宋体" w:hint="eastAsia"/>
          <w:color w:val="auto"/>
        </w:rPr>
        <w:t>参选人是具备工程测量乙级（含）以上资质的技术单位；</w:t>
      </w:r>
    </w:p>
    <w:p w:rsidR="00F56ABC" w:rsidRDefault="00580B13">
      <w:pPr>
        <w:pStyle w:val="Default"/>
        <w:spacing w:line="360" w:lineRule="auto"/>
        <w:ind w:firstLineChars="200" w:firstLine="480"/>
        <w:rPr>
          <w:rFonts w:ascii="Times New Roman" w:cs="Times New Roman"/>
          <w:color w:val="000000" w:themeColor="text1"/>
        </w:rPr>
      </w:pPr>
      <w:r>
        <w:rPr>
          <w:rFonts w:hAnsi="宋体" w:hint="eastAsia"/>
          <w:color w:val="auto"/>
        </w:rPr>
        <w:t>4.</w:t>
      </w:r>
      <w:r>
        <w:rPr>
          <w:rFonts w:hAnsi="宋体" w:hint="eastAsia"/>
          <w:color w:val="auto"/>
        </w:rPr>
        <w:t>参选人须具有良好的银行资信和商业信誉，没有处于被责令停业，财产被接管、冻结、破产状态。</w:t>
      </w:r>
      <w:r>
        <w:rPr>
          <w:rFonts w:ascii="Times New Roman" w:cs="Times New Roman"/>
          <w:color w:val="000000" w:themeColor="text1"/>
        </w:rPr>
        <w:t>参选人没有失信黑名单记录（以最高院失信被执行人系统发布信息为准）</w:t>
      </w:r>
      <w:r>
        <w:rPr>
          <w:rFonts w:ascii="Times New Roman" w:cs="Times New Roman" w:hint="eastAsia"/>
          <w:color w:val="000000" w:themeColor="text1"/>
        </w:rPr>
        <w:t>；</w:t>
      </w:r>
    </w:p>
    <w:p w:rsidR="00F56ABC" w:rsidRDefault="00580B13">
      <w:pPr>
        <w:pStyle w:val="10"/>
        <w:spacing w:line="36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与比选人无诉讼纠纷</w:t>
      </w:r>
      <w:r>
        <w:rPr>
          <w:rFonts w:ascii="Times New Roman" w:hAnsi="Times New Roman" w:hint="eastAsia"/>
          <w:color w:val="000000" w:themeColor="text1"/>
          <w:sz w:val="24"/>
          <w:szCs w:val="24"/>
        </w:rPr>
        <w:t>；</w:t>
      </w:r>
    </w:p>
    <w:p w:rsidR="00F56ABC" w:rsidRDefault="00580B13">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6</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F56ABC" w:rsidRDefault="00580B13">
      <w:pPr>
        <w:pStyle w:val="af3"/>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2022</w:t>
      </w:r>
      <w:r>
        <w:rPr>
          <w:rFonts w:ascii="Times New Roman" w:hAnsi="Times New Roman" w:cs="Times New Roman" w:hint="eastAsia"/>
          <w:iCs/>
        </w:rPr>
        <w:t>年</w:t>
      </w:r>
      <w:r>
        <w:rPr>
          <w:rFonts w:ascii="Times New Roman" w:hAnsi="Times New Roman" w:cs="Times New Roman"/>
          <w:iCs/>
        </w:rPr>
        <w:t>9</w:t>
      </w:r>
      <w:r>
        <w:rPr>
          <w:rFonts w:ascii="Times New Roman" w:hAnsi="Times New Roman" w:cs="Times New Roman" w:hint="eastAsia"/>
          <w:iCs/>
        </w:rPr>
        <w:t>月</w:t>
      </w:r>
      <w:r>
        <w:rPr>
          <w:rFonts w:ascii="Times New Roman" w:hAnsi="Times New Roman" w:cs="Times New Roman"/>
          <w:iCs/>
        </w:rPr>
        <w:t>23</w:t>
      </w:r>
      <w:r>
        <w:rPr>
          <w:rFonts w:ascii="Times New Roman" w:hAnsi="Times New Roman" w:cs="Times New Roman" w:hint="eastAsia"/>
          <w:iCs/>
        </w:rPr>
        <w:t>日至</w:t>
      </w:r>
      <w:r>
        <w:rPr>
          <w:rFonts w:ascii="Times New Roman" w:hAnsi="Times New Roman" w:cs="Times New Roman"/>
          <w:iCs/>
        </w:rPr>
        <w:t>10</w:t>
      </w:r>
      <w:r>
        <w:rPr>
          <w:rFonts w:ascii="Times New Roman" w:hAnsi="Times New Roman" w:cs="Times New Roman"/>
          <w:iCs/>
        </w:rPr>
        <w:t>月</w:t>
      </w:r>
      <w:r>
        <w:rPr>
          <w:rFonts w:ascii="Times New Roman" w:hAnsi="Times New Roman" w:cs="Times New Roman"/>
          <w:iCs/>
        </w:rPr>
        <w:t>2</w:t>
      </w:r>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lastRenderedPageBreak/>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2</w:t>
      </w:r>
      <w:r>
        <w:rPr>
          <w:rFonts w:ascii="Times New Roman" w:hAnsi="Times New Roman" w:cs="Times New Roman" w:hint="eastAsia"/>
          <w:iCs/>
        </w:rPr>
        <w:t>）营业执照（加盖单位公章的扫描件）；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3</w:t>
      </w:r>
      <w:r>
        <w:rPr>
          <w:rFonts w:ascii="Times New Roman" w:hAnsi="Times New Roman" w:cs="Times New Roman" w:hint="eastAsia"/>
          <w:iCs/>
        </w:rPr>
        <w:t>）资质相关文件（加盖单位公章的扫描件）。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F56ABC" w:rsidRDefault="00580B13">
      <w:pPr>
        <w:pStyle w:val="af3"/>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Pr>
          <w:rFonts w:hint="eastAsia"/>
        </w:rPr>
        <w:t>有意向参选人请于公示期间进行报名，并请在公示之日起</w:t>
      </w:r>
      <w:r>
        <w:rPr>
          <w:rFonts w:hint="eastAsia"/>
        </w:rPr>
        <w:t>10</w:t>
      </w:r>
      <w:r>
        <w:rPr>
          <w:rFonts w:hint="eastAsia"/>
        </w:rPr>
        <w:t>天内将参选文件纸质原件密封送达比选人指定地点。</w:t>
      </w:r>
    </w:p>
    <w:p w:rsidR="00F56ABC" w:rsidRDefault="00580B13">
      <w:pPr>
        <w:pStyle w:val="11"/>
        <w:spacing w:line="360" w:lineRule="auto"/>
        <w:ind w:left="0" w:firstLineChars="200" w:firstLine="536"/>
        <w:rPr>
          <w:rFonts w:ascii="Times New Roman" w:hAnsi="Times New Roman" w:cs="Times New Roman"/>
          <w:w w:val="95"/>
          <w:lang w:eastAsia="zh-CN"/>
        </w:rPr>
      </w:pPr>
      <w:r>
        <w:rPr>
          <w:rFonts w:ascii="Times New Roman" w:hAnsi="Times New Roman" w:cs="Times New Roman" w:hint="eastAsia"/>
          <w:w w:val="95"/>
          <w:lang w:eastAsia="zh-CN"/>
        </w:rPr>
        <w:t>五</w:t>
      </w:r>
      <w:r>
        <w:rPr>
          <w:rFonts w:ascii="Times New Roman" w:hAnsi="Times New Roman" w:cs="Times New Roman"/>
          <w:w w:val="95"/>
          <w:lang w:eastAsia="zh-CN"/>
        </w:rPr>
        <w:t>、参选保证金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1</w:t>
      </w:r>
      <w:r>
        <w:rPr>
          <w:rFonts w:ascii="Times New Roman" w:hAnsi="Times New Roman" w:cs="Times New Roman"/>
          <w:iCs/>
          <w:color w:val="333333"/>
        </w:rPr>
        <w:t>、参选保证金的金额为：</w:t>
      </w:r>
      <w:r>
        <w:rPr>
          <w:rFonts w:ascii="Times New Roman" w:hAnsi="Times New Roman" w:cs="Times New Roman"/>
          <w:iCs/>
          <w:color w:val="333333"/>
        </w:rPr>
        <w:t>2400</w:t>
      </w:r>
      <w:r>
        <w:rPr>
          <w:rFonts w:ascii="Times New Roman" w:hAnsi="Times New Roman" w:cs="Times New Roman"/>
          <w:iCs/>
          <w:color w:val="333333"/>
        </w:rPr>
        <w:t>元；</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2</w:t>
      </w:r>
      <w:r>
        <w:rPr>
          <w:rFonts w:ascii="Times New Roman" w:hAnsi="Times New Roman" w:cs="Times New Roman"/>
          <w:iCs/>
          <w:color w:val="333333"/>
        </w:rPr>
        <w:t>、参选保证金提交的时间：应在参选文件递交截止时间之前汇达指定账户；</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3</w:t>
      </w:r>
      <w:r>
        <w:rPr>
          <w:rFonts w:ascii="Times New Roman" w:hAnsi="Times New Roman" w:cs="Times New Roman"/>
          <w:iCs/>
          <w:color w:val="333333"/>
        </w:rPr>
        <w:t>、参选保证金提交的方式：应从参选人基本账户以电汇或银行转账方式提交（以款项到达时间为准），并应在电汇或银行转账单上注明为本项目的参选保证金；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4</w:t>
      </w:r>
      <w:r>
        <w:rPr>
          <w:rFonts w:ascii="Times New Roman" w:hAnsi="Times New Roman" w:cs="Times New Roman"/>
          <w:iCs/>
          <w:color w:val="333333"/>
        </w:rPr>
        <w:t>、参选保证金指定账户：</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开户名称：福建福海创石油化工有限公司</w:t>
      </w:r>
      <w:r>
        <w:rPr>
          <w:rFonts w:ascii="Times New Roman" w:hAnsi="Times New Roman" w:cs="Times New Roman"/>
          <w:iCs/>
          <w:color w:val="333333"/>
        </w:rPr>
        <w:t xml:space="preserve"> </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开户银行：中国银行漳州古雷经济开发区支行</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帐</w:t>
      </w:r>
      <w:r>
        <w:rPr>
          <w:rFonts w:ascii="Times New Roman" w:hAnsi="Times New Roman" w:cs="Times New Roman"/>
          <w:iCs/>
          <w:color w:val="333333"/>
        </w:rPr>
        <w:t xml:space="preserve">        </w:t>
      </w:r>
      <w:r>
        <w:rPr>
          <w:rFonts w:ascii="Times New Roman" w:hAnsi="Times New Roman" w:cs="Times New Roman"/>
          <w:iCs/>
          <w:color w:val="333333"/>
        </w:rPr>
        <w:t>号：</w:t>
      </w:r>
      <w:r>
        <w:rPr>
          <w:rFonts w:ascii="Times New Roman" w:hAnsi="Times New Roman" w:cs="Times New Roman"/>
          <w:iCs/>
          <w:color w:val="333333"/>
        </w:rPr>
        <w:t>406574816628</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b/>
          <w:bCs/>
          <w:iCs/>
          <w:color w:val="333333"/>
        </w:rPr>
      </w:pPr>
      <w:r>
        <w:rPr>
          <w:rFonts w:ascii="Times New Roman" w:hAnsi="Times New Roman" w:cs="Times New Roman" w:hint="eastAsia"/>
          <w:iCs/>
          <w:color w:val="333333"/>
        </w:rPr>
        <w:t>注明用途：</w:t>
      </w:r>
      <w:r>
        <w:rPr>
          <w:rFonts w:ascii="Times New Roman" w:hAnsi="Times New Roman" w:cs="Times New Roman" w:hint="eastAsia"/>
          <w:b/>
          <w:bCs/>
          <w:iCs/>
          <w:color w:val="333333"/>
        </w:rPr>
        <w:t>古雷南</w:t>
      </w:r>
      <w:r>
        <w:rPr>
          <w:rFonts w:ascii="Times New Roman" w:hAnsi="Times New Roman" w:cs="Times New Roman"/>
          <w:b/>
          <w:bCs/>
          <w:iCs/>
          <w:color w:val="333333"/>
        </w:rPr>
        <w:t>8</w:t>
      </w:r>
      <w:r>
        <w:rPr>
          <w:rFonts w:ascii="Times New Roman" w:hAnsi="Times New Roman" w:cs="Times New Roman"/>
          <w:b/>
          <w:bCs/>
          <w:iCs/>
          <w:color w:val="333333"/>
        </w:rPr>
        <w:t>号、</w:t>
      </w:r>
      <w:r>
        <w:rPr>
          <w:rFonts w:ascii="Times New Roman" w:hAnsi="Times New Roman" w:cs="Times New Roman"/>
          <w:b/>
          <w:bCs/>
          <w:iCs/>
          <w:color w:val="333333"/>
        </w:rPr>
        <w:t>9</w:t>
      </w:r>
      <w:r>
        <w:rPr>
          <w:rFonts w:ascii="Times New Roman" w:hAnsi="Times New Roman" w:cs="Times New Roman"/>
          <w:b/>
          <w:bCs/>
          <w:iCs/>
          <w:color w:val="333333"/>
        </w:rPr>
        <w:t>号码头岸线定位、沉降位移监测</w:t>
      </w:r>
      <w:r>
        <w:rPr>
          <w:rFonts w:ascii="Times New Roman" w:hAnsi="Times New Roman" w:cs="Times New Roman" w:hint="eastAsia"/>
          <w:b/>
          <w:bCs/>
          <w:iCs/>
          <w:color w:val="333333"/>
        </w:rPr>
        <w:t>项目参选保证金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参选保证金有效期：</w:t>
      </w:r>
      <w:r>
        <w:rPr>
          <w:rFonts w:ascii="Times New Roman" w:hAnsi="Times New Roman" w:cs="Times New Roman"/>
          <w:iCs/>
          <w:color w:val="333333"/>
        </w:rPr>
        <w:t>90</w:t>
      </w:r>
      <w:r>
        <w:rPr>
          <w:rFonts w:ascii="Times New Roman" w:hAnsi="Times New Roman" w:cs="Times New Roman"/>
          <w:iCs/>
          <w:color w:val="333333"/>
        </w:rPr>
        <w:t>日历天。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hint="eastAsia"/>
          <w:iCs/>
          <w:color w:val="333333"/>
        </w:rPr>
        <w:t>注：开户许可证上账号应与参选保证金转账回单上账号一致，否则视为未按规定提交参选保证金</w:t>
      </w:r>
      <w:r>
        <w:rPr>
          <w:rFonts w:ascii="Times New Roman" w:hAnsi="Times New Roman" w:cs="Times New Roman"/>
          <w:iCs/>
          <w:color w:val="333333"/>
        </w:rPr>
        <w:t>,</w:t>
      </w:r>
      <w:r>
        <w:rPr>
          <w:rFonts w:ascii="Times New Roman" w:hAnsi="Times New Roman" w:cs="Times New Roman"/>
          <w:iCs/>
          <w:color w:val="333333"/>
        </w:rPr>
        <w:t>所造成的一切后果由参选人自行负责。</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5.</w:t>
      </w:r>
      <w:r>
        <w:rPr>
          <w:rFonts w:ascii="Times New Roman" w:hAnsi="Times New Roman" w:cs="Times New Roman"/>
          <w:iCs/>
          <w:color w:val="333333"/>
        </w:rPr>
        <w:t>对于未能按要求提交保证金的参选文件，比选单位可以视为不符合上面比选要求而予以拒绝；</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6. </w:t>
      </w:r>
      <w:r>
        <w:rPr>
          <w:rFonts w:ascii="Times New Roman" w:hAnsi="Times New Roman" w:cs="Times New Roman"/>
          <w:iCs/>
          <w:color w:val="333333"/>
        </w:rPr>
        <w:t>本项目比选结束后，未中选的参选人其所递交的参选保证金将于本项目合同签订后退回至参选人基本账户（无息），最迟不超过规定的比选有效期满后的</w:t>
      </w:r>
      <w:r>
        <w:rPr>
          <w:rFonts w:ascii="Times New Roman" w:hAnsi="Times New Roman" w:cs="Times New Roman"/>
          <w:iCs/>
          <w:color w:val="333333"/>
        </w:rPr>
        <w:t>20</w:t>
      </w:r>
      <w:r>
        <w:rPr>
          <w:rFonts w:ascii="Times New Roman" w:hAnsi="Times New Roman" w:cs="Times New Roman"/>
          <w:iCs/>
          <w:color w:val="333333"/>
        </w:rPr>
        <w:t>天；</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7.</w:t>
      </w:r>
      <w:r>
        <w:rPr>
          <w:rFonts w:ascii="Times New Roman" w:hAnsi="Times New Roman" w:cs="Times New Roman"/>
          <w:iCs/>
          <w:color w:val="333333"/>
        </w:rPr>
        <w:t>中选者的参选保证金（无息），将在合同签订后自动转为履约保证金，将于合同周期完成后</w:t>
      </w:r>
      <w:r>
        <w:rPr>
          <w:rFonts w:ascii="Times New Roman" w:hAnsi="Times New Roman" w:cs="Times New Roman"/>
          <w:iCs/>
          <w:color w:val="333333"/>
        </w:rPr>
        <w:t>15</w:t>
      </w:r>
      <w:r>
        <w:rPr>
          <w:rFonts w:ascii="Times New Roman" w:hAnsi="Times New Roman" w:cs="Times New Roman"/>
          <w:iCs/>
          <w:color w:val="333333"/>
        </w:rPr>
        <w:t>个工作日内，甲方无息退还履约保证金；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8.</w:t>
      </w:r>
      <w:r>
        <w:rPr>
          <w:rFonts w:ascii="Times New Roman" w:hAnsi="Times New Roman" w:cs="Times New Roman"/>
          <w:iCs/>
          <w:color w:val="333333"/>
        </w:rPr>
        <w:t>如有下列情况发生，将被没收参选保证金：</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w:t>
      </w:r>
      <w:r>
        <w:rPr>
          <w:rFonts w:ascii="Times New Roman" w:hAnsi="Times New Roman" w:cs="Times New Roman"/>
          <w:iCs/>
          <w:color w:val="333333"/>
        </w:rPr>
        <w:t>1</w:t>
      </w:r>
      <w:r>
        <w:rPr>
          <w:rFonts w:ascii="Times New Roman" w:hAnsi="Times New Roman" w:cs="Times New Roman"/>
          <w:iCs/>
          <w:color w:val="333333"/>
        </w:rPr>
        <w:t>）参选单位在参选有效期内撤回参选文件；</w:t>
      </w:r>
    </w:p>
    <w:p w:rsidR="00F56ABC" w:rsidRDefault="00580B13">
      <w:pPr>
        <w:pStyle w:val="af3"/>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hint="eastAsia"/>
          <w:iCs/>
          <w:color w:val="333333"/>
        </w:rPr>
        <w:t>（</w:t>
      </w:r>
      <w:r>
        <w:rPr>
          <w:rFonts w:ascii="Times New Roman" w:hAnsi="Times New Roman" w:cs="Times New Roman"/>
          <w:iCs/>
          <w:color w:val="333333"/>
        </w:rPr>
        <w:t>2</w:t>
      </w:r>
      <w:r>
        <w:rPr>
          <w:rFonts w:ascii="Times New Roman" w:hAnsi="Times New Roman" w:cs="Times New Roman"/>
          <w:iCs/>
          <w:color w:val="333333"/>
        </w:rPr>
        <w:t>）参选单位未能按接到中标通知书后规定的时间内签定合同。</w:t>
      </w:r>
    </w:p>
    <w:p w:rsidR="00F56ABC" w:rsidRDefault="00580B13">
      <w:pPr>
        <w:pStyle w:val="10"/>
        <w:spacing w:line="360" w:lineRule="auto"/>
        <w:ind w:firstLineChars="200" w:firstLine="482"/>
        <w:rPr>
          <w:rFonts w:ascii="Times New Roman" w:hAnsi="Times New Roman"/>
          <w:sz w:val="24"/>
          <w:szCs w:val="24"/>
        </w:rPr>
      </w:pPr>
      <w:r>
        <w:rPr>
          <w:rFonts w:ascii="Times New Roman" w:hAnsi="Times New Roman" w:hint="eastAsia"/>
          <w:b/>
          <w:bCs/>
          <w:sz w:val="24"/>
          <w:szCs w:val="24"/>
        </w:rPr>
        <w:lastRenderedPageBreak/>
        <w:t>六</w:t>
      </w:r>
      <w:r>
        <w:rPr>
          <w:rFonts w:ascii="Times New Roman" w:hAnsi="Times New Roman"/>
          <w:b/>
          <w:bCs/>
          <w:sz w:val="24"/>
          <w:szCs w:val="24"/>
        </w:rPr>
        <w:t>、</w:t>
      </w:r>
      <w:r>
        <w:rPr>
          <w:rFonts w:ascii="Times New Roman" w:hAnsi="Times New Roman"/>
          <w:b/>
          <w:sz w:val="24"/>
          <w:szCs w:val="24"/>
        </w:rPr>
        <w:t>联系方式：</w:t>
      </w:r>
    </w:p>
    <w:p w:rsidR="00F56ABC" w:rsidRDefault="00580B13">
      <w:pPr>
        <w:pStyle w:val="a2"/>
        <w:snapToGrid w:val="0"/>
        <w:spacing w:line="360" w:lineRule="auto"/>
        <w:ind w:firstLineChars="200" w:firstLine="480"/>
        <w:rPr>
          <w:b/>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r>
        <w:rPr>
          <w:bCs/>
          <w:color w:val="000000" w:themeColor="text1"/>
          <w:szCs w:val="24"/>
        </w:rPr>
        <w:t>ypwei@fhcpec.com.cn</w:t>
      </w:r>
    </w:p>
    <w:p w:rsidR="00F56ABC" w:rsidRDefault="00580B13">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F56ABC" w:rsidRDefault="00580B13">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F56ABC" w:rsidRDefault="00F56ABC">
      <w:pPr>
        <w:pStyle w:val="11"/>
        <w:tabs>
          <w:tab w:val="left" w:pos="1262"/>
        </w:tabs>
        <w:spacing w:line="312" w:lineRule="auto"/>
        <w:ind w:left="0" w:right="108"/>
        <w:jc w:val="center"/>
        <w:rPr>
          <w:rFonts w:ascii="Times New Roman" w:hAnsi="Times New Roman" w:cs="Times New Roman"/>
          <w:sz w:val="24"/>
          <w:szCs w:val="24"/>
          <w:lang w:eastAsia="zh-CN"/>
        </w:rPr>
        <w:sectPr w:rsidR="00F56ABC">
          <w:pgSz w:w="11910" w:h="16840"/>
          <w:pgMar w:top="1060" w:right="1020" w:bottom="740" w:left="1300" w:header="0" w:footer="551" w:gutter="0"/>
          <w:cols w:space="720"/>
        </w:sectPr>
      </w:pPr>
    </w:p>
    <w:p w:rsidR="00F56ABC" w:rsidRDefault="00580B13">
      <w:pPr>
        <w:pStyle w:val="11"/>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F56ABC" w:rsidRDefault="00580B13">
      <w:pPr>
        <w:spacing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F56ABC" w:rsidRDefault="00580B13">
      <w:pPr>
        <w:spacing w:line="360" w:lineRule="auto"/>
        <w:ind w:leftChars="72" w:left="256" w:hangingChars="41" w:hanging="98"/>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Pr>
          <w:rFonts w:ascii="Times New Roman" w:hAnsi="Times New Roman" w:cs="Times New Roman" w:hint="eastAsia"/>
          <w:snapToGrid w:val="0"/>
          <w:color w:val="000000" w:themeColor="text1"/>
          <w:sz w:val="24"/>
          <w:szCs w:val="24"/>
          <w:u w:val="single"/>
          <w:lang w:eastAsia="zh-CN"/>
        </w:rPr>
        <w:t>古雷南</w:t>
      </w:r>
      <w:r>
        <w:rPr>
          <w:rFonts w:ascii="Times New Roman" w:hAnsi="Times New Roman" w:cs="Times New Roman"/>
          <w:snapToGrid w:val="0"/>
          <w:color w:val="000000" w:themeColor="text1"/>
          <w:sz w:val="24"/>
          <w:szCs w:val="24"/>
          <w:u w:val="single"/>
          <w:lang w:eastAsia="zh-CN"/>
        </w:rPr>
        <w:t>8</w:t>
      </w:r>
      <w:r>
        <w:rPr>
          <w:rFonts w:ascii="Times New Roman" w:hAnsi="Times New Roman" w:cs="Times New Roman"/>
          <w:snapToGrid w:val="0"/>
          <w:color w:val="000000" w:themeColor="text1"/>
          <w:sz w:val="24"/>
          <w:szCs w:val="24"/>
          <w:u w:val="single"/>
          <w:lang w:eastAsia="zh-CN"/>
        </w:rPr>
        <w:t>号、</w:t>
      </w:r>
      <w:r>
        <w:rPr>
          <w:rFonts w:ascii="Times New Roman" w:hAnsi="Times New Roman" w:cs="Times New Roman"/>
          <w:snapToGrid w:val="0"/>
          <w:color w:val="000000" w:themeColor="text1"/>
          <w:sz w:val="24"/>
          <w:szCs w:val="24"/>
          <w:u w:val="single"/>
          <w:lang w:eastAsia="zh-CN"/>
        </w:rPr>
        <w:t>9</w:t>
      </w:r>
      <w:r>
        <w:rPr>
          <w:rFonts w:ascii="Times New Roman" w:hAnsi="Times New Roman" w:cs="Times New Roman"/>
          <w:snapToGrid w:val="0"/>
          <w:color w:val="000000" w:themeColor="text1"/>
          <w:sz w:val="24"/>
          <w:szCs w:val="24"/>
          <w:u w:val="single"/>
          <w:lang w:eastAsia="zh-CN"/>
        </w:rPr>
        <w:t>号码头岸线定位、沉降位移监测发包</w:t>
      </w:r>
      <w:r>
        <w:rPr>
          <w:rFonts w:ascii="Times New Roman" w:hAnsi="Times New Roman" w:cs="Times New Roman"/>
          <w:sz w:val="24"/>
          <w:szCs w:val="24"/>
          <w:lang w:eastAsia="zh-CN"/>
        </w:rPr>
        <w:t>。</w:t>
      </w:r>
    </w:p>
    <w:p w:rsidR="00F56ABC" w:rsidRDefault="00580B13">
      <w:pPr>
        <w:pStyle w:val="a8"/>
        <w:numPr>
          <w:ilvl w:val="0"/>
          <w:numId w:val="7"/>
        </w:numPr>
        <w:spacing w:line="360" w:lineRule="auto"/>
        <w:ind w:left="355" w:right="121" w:hanging="216"/>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F56ABC" w:rsidRDefault="00580B13">
      <w:pPr>
        <w:pStyle w:val="Default"/>
        <w:spacing w:line="360" w:lineRule="auto"/>
        <w:ind w:leftChars="63" w:left="396" w:hangingChars="107" w:hanging="257"/>
        <w:rPr>
          <w:rFonts w:hAnsi="宋体"/>
          <w:snapToGrid w:val="0"/>
        </w:rPr>
      </w:pPr>
      <w:r>
        <w:rPr>
          <w:rFonts w:ascii="Times New Roman" w:cs="Times New Roman" w:hint="eastAsia"/>
          <w:snapToGrid w:val="0"/>
          <w:color w:val="auto"/>
        </w:rPr>
        <w:t xml:space="preserve">2. </w:t>
      </w:r>
      <w:r>
        <w:rPr>
          <w:rFonts w:ascii="Times New Roman" w:cs="Times New Roman" w:hint="eastAsia"/>
          <w:snapToGrid w:val="0"/>
          <w:color w:val="auto"/>
        </w:rPr>
        <w:t>项目要求：</w:t>
      </w:r>
    </w:p>
    <w:p w:rsidR="00F56ABC" w:rsidRDefault="00580B13" w:rsidP="0031091F">
      <w:pPr>
        <w:pStyle w:val="Default"/>
        <w:spacing w:line="360" w:lineRule="auto"/>
        <w:ind w:leftChars="163" w:left="1276" w:hangingChars="382" w:hanging="917"/>
        <w:rPr>
          <w:rFonts w:ascii="Times New Roman" w:cs="Times New Roman"/>
        </w:rPr>
      </w:pPr>
      <w:r>
        <w:rPr>
          <w:rFonts w:ascii="Times New Roman" w:cs="Times New Roman"/>
        </w:rPr>
        <w:t>8#</w:t>
      </w:r>
      <w:r>
        <w:rPr>
          <w:rFonts w:ascii="Times New Roman" w:cs="Times New Roman"/>
        </w:rPr>
        <w:t>码头：</w:t>
      </w:r>
      <w:r>
        <w:rPr>
          <w:rFonts w:ascii="Times New Roman" w:cs="Times New Roman"/>
        </w:rPr>
        <w:t>TH1</w:t>
      </w:r>
      <w:r>
        <w:rPr>
          <w:rFonts w:ascii="Times New Roman" w:cs="Times New Roman"/>
        </w:rPr>
        <w:t>、</w:t>
      </w:r>
      <w:r>
        <w:rPr>
          <w:rFonts w:ascii="Times New Roman" w:cs="Times New Roman"/>
        </w:rPr>
        <w:t>TH2</w:t>
      </w:r>
      <w:r>
        <w:rPr>
          <w:rFonts w:ascii="Times New Roman" w:cs="Times New Roman"/>
        </w:rPr>
        <w:t>、</w:t>
      </w:r>
      <w:r>
        <w:rPr>
          <w:rFonts w:ascii="Times New Roman" w:cs="Times New Roman"/>
        </w:rPr>
        <w:t>TH3</w:t>
      </w:r>
      <w:r>
        <w:rPr>
          <w:rFonts w:ascii="Times New Roman" w:cs="Times New Roman"/>
        </w:rPr>
        <w:t>、</w:t>
      </w:r>
      <w:r>
        <w:rPr>
          <w:rFonts w:ascii="Times New Roman" w:cs="Times New Roman"/>
        </w:rPr>
        <w:t>TH0</w:t>
      </w:r>
      <w:r>
        <w:rPr>
          <w:rFonts w:ascii="Times New Roman" w:cs="Times New Roman"/>
        </w:rPr>
        <w:t>、</w:t>
      </w:r>
      <w:r>
        <w:rPr>
          <w:rFonts w:ascii="Times New Roman" w:cs="Times New Roman"/>
        </w:rPr>
        <w:t>TH4</w:t>
      </w:r>
      <w:r>
        <w:rPr>
          <w:rFonts w:ascii="Times New Roman" w:cs="Times New Roman"/>
        </w:rPr>
        <w:t>、装车楼、圆心煤仓、九栋</w:t>
      </w:r>
      <w:r>
        <w:rPr>
          <w:rFonts w:ascii="Times New Roman" w:cs="Times New Roman"/>
        </w:rPr>
        <w:t>PTA</w:t>
      </w:r>
      <w:r>
        <w:rPr>
          <w:rFonts w:ascii="Times New Roman" w:cs="Times New Roman"/>
        </w:rPr>
        <w:t>仓库、前沿岸线、轨道。</w:t>
      </w:r>
      <w:r>
        <w:rPr>
          <w:rFonts w:ascii="Times New Roman" w:cs="Times New Roman"/>
        </w:rPr>
        <w:t>2022-2023</w:t>
      </w:r>
      <w:r>
        <w:rPr>
          <w:rFonts w:ascii="Times New Roman" w:cs="Times New Roman"/>
        </w:rPr>
        <w:t>年每年定期检测一次。</w:t>
      </w:r>
    </w:p>
    <w:p w:rsidR="00F56ABC" w:rsidRDefault="00580B13" w:rsidP="0031091F">
      <w:pPr>
        <w:pStyle w:val="Default"/>
        <w:spacing w:line="360" w:lineRule="auto"/>
        <w:ind w:leftChars="163" w:left="1276" w:hangingChars="382" w:hanging="917"/>
        <w:rPr>
          <w:rFonts w:ascii="Times New Roman" w:cs="Times New Roman"/>
        </w:rPr>
      </w:pPr>
      <w:r>
        <w:rPr>
          <w:rFonts w:ascii="Times New Roman" w:cs="Times New Roman"/>
        </w:rPr>
        <w:t>9#</w:t>
      </w:r>
      <w:r>
        <w:rPr>
          <w:rFonts w:ascii="Times New Roman" w:cs="Times New Roman"/>
        </w:rPr>
        <w:t>码头：</w:t>
      </w:r>
      <w:r>
        <w:rPr>
          <w:rFonts w:ascii="Times New Roman" w:cs="Times New Roman"/>
        </w:rPr>
        <w:t>6</w:t>
      </w:r>
      <w:r>
        <w:rPr>
          <w:rFonts w:ascii="Times New Roman" w:cs="Times New Roman"/>
        </w:rPr>
        <w:t>栋仓库、前沿岸线、轨道、消防水罐构筑物沉降观测。</w:t>
      </w:r>
      <w:r>
        <w:rPr>
          <w:rFonts w:ascii="Times New Roman" w:cs="Times New Roman"/>
        </w:rPr>
        <w:t>2022</w:t>
      </w:r>
      <w:r>
        <w:rPr>
          <w:rFonts w:ascii="Times New Roman" w:cs="Times New Roman"/>
        </w:rPr>
        <w:t>年定期检测一次，具体要求详见发包说明。</w:t>
      </w:r>
    </w:p>
    <w:p w:rsidR="00F56ABC" w:rsidRDefault="00580B13">
      <w:pPr>
        <w:pStyle w:val="Default"/>
        <w:spacing w:line="360" w:lineRule="auto"/>
        <w:ind w:leftChars="63" w:left="396" w:hangingChars="107" w:hanging="257"/>
        <w:rPr>
          <w:rFonts w:ascii="Times New Roman" w:cs="Times New Roman"/>
          <w:snapToGrid w:val="0"/>
          <w:color w:val="auto"/>
        </w:rPr>
      </w:pPr>
      <w:r>
        <w:rPr>
          <w:rFonts w:ascii="Times New Roman" w:cs="Times New Roman" w:hint="eastAsia"/>
        </w:rPr>
        <w:t>3</w:t>
      </w:r>
      <w:r>
        <w:rPr>
          <w:rFonts w:ascii="Times New Roman" w:cs="Times New Roman"/>
        </w:rPr>
        <w:t xml:space="preserve">. </w:t>
      </w:r>
      <w:r>
        <w:rPr>
          <w:rFonts w:ascii="Times New Roman" w:cs="Times New Roman"/>
        </w:rPr>
        <w:t>承包方式：固定总价包干，</w:t>
      </w:r>
      <w:r>
        <w:rPr>
          <w:rFonts w:ascii="Times New Roman" w:cs="Times New Roman" w:hint="eastAsia"/>
        </w:rPr>
        <w:t>即本</w:t>
      </w:r>
      <w:r>
        <w:rPr>
          <w:rFonts w:hAnsi="宋体" w:hint="eastAsia"/>
          <w:snapToGrid w:val="0"/>
          <w:color w:val="auto"/>
        </w:rPr>
        <w:t>项目全部过程涉及的全部费用，包含人工费、材料费、监测费、专家论证会务及专家费（含住宿、餐饮等）、邮寄等。</w:t>
      </w:r>
    </w:p>
    <w:p w:rsidR="00F56ABC" w:rsidRDefault="00580B13">
      <w:pPr>
        <w:pStyle w:val="a8"/>
        <w:spacing w:line="360" w:lineRule="auto"/>
        <w:ind w:leftChars="63" w:left="355" w:right="121" w:hangingChars="90" w:hanging="216"/>
        <w:jc w:val="both"/>
        <w:rPr>
          <w:rFonts w:ascii="Times New Roman" w:hAnsi="Times New Roman" w:cs="Times New Roman"/>
          <w:lang w:eastAsia="zh-CN"/>
        </w:rPr>
      </w:pPr>
      <w:r>
        <w:rPr>
          <w:rFonts w:ascii="Times New Roman" w:hAnsi="Times New Roman" w:cs="Times New Roman" w:hint="eastAsia"/>
          <w:lang w:eastAsia="zh-CN"/>
        </w:rPr>
        <w:t>4</w:t>
      </w:r>
      <w:r>
        <w:rPr>
          <w:rFonts w:ascii="Times New Roman" w:hAnsi="Times New Roman" w:cs="Times New Roman"/>
          <w:lang w:eastAsia="zh-CN"/>
        </w:rPr>
        <w:t xml:space="preserve">. </w:t>
      </w:r>
      <w:r>
        <w:rPr>
          <w:rFonts w:ascii="Times New Roman" w:hAnsi="Times New Roman" w:cs="Times New Roman"/>
          <w:lang w:eastAsia="zh-CN"/>
        </w:rPr>
        <w:t>项目工作范围及技术要求：见附件《发包说明》。</w:t>
      </w:r>
    </w:p>
    <w:p w:rsidR="00F56ABC" w:rsidRDefault="00580B13">
      <w:pPr>
        <w:pStyle w:val="a8"/>
        <w:spacing w:line="360" w:lineRule="auto"/>
        <w:ind w:leftChars="63" w:left="355" w:right="121" w:hangingChars="90" w:hanging="216"/>
        <w:jc w:val="both"/>
        <w:rPr>
          <w:rFonts w:ascii="Times New Roman" w:hAnsi="Times New Roman" w:cs="Times New Roman"/>
          <w:lang w:eastAsia="zh-CN"/>
        </w:rPr>
      </w:pPr>
      <w:r>
        <w:rPr>
          <w:rFonts w:ascii="Times New Roman" w:hAnsi="Times New Roman" w:cs="Times New Roman" w:hint="eastAsia"/>
          <w:lang w:eastAsia="zh-CN"/>
        </w:rPr>
        <w:t>5</w:t>
      </w:r>
      <w:r>
        <w:rPr>
          <w:rFonts w:ascii="Times New Roman" w:hAnsi="Times New Roman" w:cs="Times New Roman"/>
          <w:lang w:eastAsia="zh-CN"/>
        </w:rPr>
        <w:t xml:space="preserve">. </w:t>
      </w:r>
      <w:r>
        <w:rPr>
          <w:rFonts w:ascii="Times New Roman" w:hAnsi="Times New Roman" w:cs="Times New Roman"/>
          <w:lang w:eastAsia="zh-CN"/>
        </w:rPr>
        <w:t>项目联系人</w:t>
      </w:r>
      <w:r>
        <w:rPr>
          <w:rFonts w:ascii="Times New Roman" w:hAnsi="Times New Roman" w:cs="Times New Roman" w:hint="eastAsia"/>
          <w:lang w:eastAsia="zh-CN"/>
        </w:rPr>
        <w:t>：邓燕林</w:t>
      </w:r>
      <w:r>
        <w:rPr>
          <w:rFonts w:ascii="Times New Roman" w:hAnsi="Times New Roman" w:cs="Times New Roman"/>
          <w:lang w:eastAsia="zh-CN"/>
        </w:rPr>
        <w:t xml:space="preserve"> 18059660385</w:t>
      </w:r>
      <w:r>
        <w:rPr>
          <w:rFonts w:ascii="Times New Roman" w:hAnsi="Times New Roman" w:cs="Times New Roman" w:hint="eastAsia"/>
          <w:shd w:val="clear" w:color="auto" w:fill="FFFFFF"/>
          <w:lang w:eastAsia="zh-CN"/>
        </w:rPr>
        <w:t>（技术）；</w:t>
      </w:r>
      <w:r>
        <w:rPr>
          <w:rFonts w:ascii="Times New Roman" w:hAnsi="Times New Roman" w:cs="Times New Roman" w:hint="eastAsia"/>
          <w:shd w:val="clear" w:color="auto" w:fill="FFFFFF"/>
          <w:lang w:eastAsia="zh-CN"/>
        </w:rPr>
        <w:t xml:space="preserve"> </w:t>
      </w:r>
      <w:r>
        <w:rPr>
          <w:rFonts w:ascii="Times New Roman" w:hAnsi="Times New Roman" w:cs="Times New Roman" w:hint="eastAsia"/>
          <w:lang w:eastAsia="zh-CN"/>
        </w:rPr>
        <w:t>魏彦苹</w:t>
      </w:r>
      <w:r>
        <w:rPr>
          <w:rFonts w:ascii="Times New Roman" w:hAnsi="Times New Roman" w:cs="Times New Roman"/>
          <w:lang w:eastAsia="zh-CN"/>
        </w:rPr>
        <w:t xml:space="preserve">   0596-6311824</w:t>
      </w:r>
      <w:r>
        <w:rPr>
          <w:rFonts w:ascii="Times New Roman" w:hAnsi="Times New Roman" w:cs="Times New Roman" w:hint="eastAsia"/>
          <w:lang w:eastAsia="zh-CN"/>
        </w:rPr>
        <w:t>（商务）</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F56ABC" w:rsidRDefault="00580B13">
      <w:pPr>
        <w:pStyle w:val="a8"/>
        <w:spacing w:line="360" w:lineRule="auto"/>
        <w:ind w:leftChars="54" w:left="395" w:right="121" w:hangingChars="115" w:hanging="276"/>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F56ABC" w:rsidRDefault="00580B13">
      <w:pPr>
        <w:pStyle w:val="a8"/>
        <w:spacing w:line="360" w:lineRule="auto"/>
        <w:ind w:leftChars="63" w:left="379" w:right="121" w:hangingChars="100" w:hanging="24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F56ABC" w:rsidRDefault="00580B13">
      <w:pPr>
        <w:pStyle w:val="a8"/>
        <w:spacing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w:t>
      </w:r>
      <w:r>
        <w:rPr>
          <w:rFonts w:ascii="Times New Roman" w:hAnsi="Times New Roman" w:cs="Times New Roman"/>
          <w:lang w:eastAsia="zh-CN"/>
        </w:rPr>
        <w:t>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w:t>
      </w:r>
      <w:r>
        <w:rPr>
          <w:rFonts w:ascii="Times New Roman" w:hAnsi="Times New Roman" w:cs="Times New Roman"/>
          <w:lang w:eastAsia="zh-CN"/>
        </w:rPr>
        <w:lastRenderedPageBreak/>
        <w:t>况确定采用适当方式予以澄清或以书面形式予以答复，澄清文件作为比选文件的组成部分，具有约束作用。</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w:t>
      </w:r>
      <w:r>
        <w:rPr>
          <w:rFonts w:ascii="Times New Roman" w:hAnsi="Times New Roman" w:cs="Times New Roman"/>
          <w:lang w:eastAsia="zh-CN"/>
        </w:rPr>
        <w:t>，视比选通知已收到。</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w:t>
      </w:r>
    </w:p>
    <w:p w:rsidR="00F56ABC" w:rsidRDefault="00580B13">
      <w:pPr>
        <w:pStyle w:val="a8"/>
        <w:spacing w:line="360" w:lineRule="auto"/>
        <w:ind w:leftChars="166" w:left="365" w:right="121" w:firstLineChars="22" w:firstLine="53"/>
        <w:jc w:val="both"/>
        <w:rPr>
          <w:rFonts w:ascii="Times New Roman" w:hAnsi="Times New Roman" w:cs="Times New Roman"/>
          <w:lang w:eastAsia="zh-CN"/>
        </w:rPr>
      </w:pPr>
      <w:r>
        <w:rPr>
          <w:rFonts w:ascii="Times New Roman" w:hAnsi="Times New Roman" w:cs="Times New Roman"/>
          <w:lang w:eastAsia="zh-CN"/>
        </w:rPr>
        <w:t>截止时间和开评时间，并以书面形式通知已获得比选文件的每一参选人。</w:t>
      </w:r>
    </w:p>
    <w:p w:rsidR="00F56ABC" w:rsidRDefault="00580B13">
      <w:pPr>
        <w:pStyle w:val="a8"/>
        <w:spacing w:line="360" w:lineRule="auto"/>
        <w:ind w:leftChars="54" w:left="373"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F56ABC" w:rsidRDefault="00580B13">
      <w:pPr>
        <w:tabs>
          <w:tab w:val="left" w:pos="-880"/>
        </w:tabs>
        <w:spacing w:line="360" w:lineRule="auto"/>
        <w:ind w:leftChars="63" w:left="429" w:hangingChars="121" w:hanging="29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参选人必须具备有效的企业法人营业执照</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请提供营业执照</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w:t>
      </w:r>
    </w:p>
    <w:p w:rsidR="00F56ABC" w:rsidRDefault="00580B13">
      <w:pPr>
        <w:pStyle w:val="Default"/>
        <w:spacing w:line="360" w:lineRule="auto"/>
        <w:ind w:leftChars="63" w:left="429" w:hangingChars="121" w:hanging="290"/>
        <w:rPr>
          <w:rFonts w:hAnsi="宋体"/>
          <w:color w:val="auto"/>
        </w:rPr>
      </w:pPr>
      <w:r>
        <w:rPr>
          <w:rFonts w:ascii="Times New Roman"/>
          <w:color w:val="auto"/>
        </w:rPr>
        <w:t>2</w:t>
      </w:r>
      <w:r>
        <w:rPr>
          <w:rFonts w:ascii="Times New Roman"/>
          <w:snapToGrid w:val="0"/>
          <w:color w:val="auto"/>
        </w:rPr>
        <w:t>.</w:t>
      </w:r>
      <w:r>
        <w:rPr>
          <w:rFonts w:ascii="Times New Roman" w:hint="eastAsia"/>
          <w:snapToGrid w:val="0"/>
          <w:color w:val="auto"/>
        </w:rPr>
        <w:t xml:space="preserve"> </w:t>
      </w:r>
      <w:r>
        <w:rPr>
          <w:rFonts w:ascii="Times New Roman" w:hint="eastAsia"/>
          <w:snapToGrid w:val="0"/>
          <w:color w:val="auto"/>
        </w:rPr>
        <w:t>参选人是</w:t>
      </w:r>
      <w:r>
        <w:rPr>
          <w:rFonts w:hAnsi="宋体" w:hint="eastAsia"/>
          <w:color w:val="auto"/>
        </w:rPr>
        <w:t>具有海洋测绘、海域使用测量或海籍测量乙级（含）以上资质的技术单位；</w:t>
      </w:r>
    </w:p>
    <w:p w:rsidR="00F56ABC" w:rsidRDefault="00580B13">
      <w:pPr>
        <w:pStyle w:val="Default"/>
        <w:spacing w:line="360" w:lineRule="auto"/>
        <w:ind w:leftChars="63" w:left="429" w:hangingChars="121" w:hanging="290"/>
        <w:rPr>
          <w:rFonts w:hAnsi="宋体"/>
          <w:color w:val="auto"/>
        </w:rPr>
      </w:pPr>
      <w:r>
        <w:rPr>
          <w:rFonts w:hAnsi="宋体" w:hint="eastAsia"/>
          <w:color w:val="auto"/>
        </w:rPr>
        <w:t>3.</w:t>
      </w:r>
      <w:r>
        <w:rPr>
          <w:rFonts w:hAnsi="宋体" w:hint="eastAsia"/>
          <w:color w:val="auto"/>
        </w:rPr>
        <w:t>参选人是具备工程测量乙级（含）以上资质的技术单位；</w:t>
      </w:r>
    </w:p>
    <w:p w:rsidR="00F56ABC" w:rsidRDefault="00580B13">
      <w:pPr>
        <w:pStyle w:val="Default"/>
        <w:spacing w:line="360" w:lineRule="auto"/>
        <w:ind w:leftChars="63" w:left="429" w:hangingChars="121" w:hanging="290"/>
        <w:rPr>
          <w:rFonts w:ascii="Times New Roman" w:cs="Times New Roman"/>
          <w:color w:val="auto"/>
        </w:rPr>
      </w:pPr>
      <w:r>
        <w:rPr>
          <w:rFonts w:hAnsi="宋体" w:hint="eastAsia"/>
          <w:color w:val="auto"/>
        </w:rPr>
        <w:t>4.</w:t>
      </w:r>
      <w:r>
        <w:rPr>
          <w:rFonts w:ascii="Times New Roman" w:cs="Times New Roman"/>
          <w:color w:val="auto"/>
        </w:rPr>
        <w:t xml:space="preserve"> </w:t>
      </w:r>
      <w:r>
        <w:rPr>
          <w:rFonts w:ascii="Times New Roman" w:cs="Times New Roman"/>
          <w:color w:val="auto"/>
        </w:rPr>
        <w:t>参选</w:t>
      </w:r>
      <w:r>
        <w:rPr>
          <w:rFonts w:hAnsi="宋体" w:hint="eastAsia"/>
          <w:color w:val="auto"/>
        </w:rPr>
        <w:t>人须具有良好的银行资信和商业信誉，没有处于被责令停业，财产被接管、冻结、破产状态。</w:t>
      </w:r>
      <w:r>
        <w:rPr>
          <w:rFonts w:ascii="Times New Roman" w:cs="Times New Roman"/>
          <w:color w:val="auto"/>
        </w:rPr>
        <w:t>参选人没有失信黑名单记录（以最高院失信被执行人系统发布信息为准）。</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5</w:t>
      </w:r>
      <w:r>
        <w:rPr>
          <w:rFonts w:ascii="Times New Roman"/>
          <w:color w:val="auto"/>
        </w:rPr>
        <w:t xml:space="preserve">.  </w:t>
      </w:r>
      <w:r>
        <w:rPr>
          <w:rFonts w:ascii="Times New Roman"/>
          <w:color w:val="auto"/>
        </w:rPr>
        <w:t>参选人与比选人无诉讼纠纷。</w:t>
      </w:r>
    </w:p>
    <w:p w:rsidR="00F56ABC" w:rsidRDefault="00580B13">
      <w:pPr>
        <w:spacing w:line="360" w:lineRule="auto"/>
        <w:ind w:leftChars="63" w:left="429" w:hangingChars="121" w:hanging="290"/>
        <w:rPr>
          <w:rFonts w:ascii="Times New Roman" w:hAnsi="Times New Roman" w:cs="Times New Roman"/>
          <w:sz w:val="24"/>
          <w:szCs w:val="24"/>
          <w:lang w:eastAsia="zh-CN"/>
        </w:rPr>
      </w:pPr>
      <w:r>
        <w:rPr>
          <w:rFonts w:ascii="Times New Roman" w:hAnsi="Times New Roman" w:cs="Times New Roman" w:hint="eastAsia"/>
          <w:sz w:val="24"/>
          <w:szCs w:val="24"/>
          <w:lang w:eastAsia="zh-CN"/>
        </w:rPr>
        <w:t>6</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rsidR="00F56ABC" w:rsidRDefault="00580B13">
      <w:pPr>
        <w:pStyle w:val="11"/>
        <w:spacing w:line="360" w:lineRule="auto"/>
        <w:ind w:left="0"/>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1</w:t>
      </w:r>
      <w:r>
        <w:rPr>
          <w:rFonts w:ascii="Times New Roman"/>
          <w:color w:val="auto"/>
        </w:rPr>
        <w:t>、参选保证金的金额为：</w:t>
      </w:r>
      <w:r>
        <w:rPr>
          <w:rFonts w:ascii="Times New Roman"/>
          <w:color w:val="auto"/>
        </w:rPr>
        <w:t>2400.00</w:t>
      </w:r>
      <w:r>
        <w:rPr>
          <w:rFonts w:ascii="Times New Roman"/>
          <w:color w:val="auto"/>
        </w:rPr>
        <w:t>元；</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2</w:t>
      </w:r>
      <w:r>
        <w:rPr>
          <w:rFonts w:ascii="Times New Roman"/>
          <w:color w:val="auto"/>
        </w:rPr>
        <w:t>、参选保证金提交的时间：应在参选文件递交截止时间之前汇达指定账户；</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3</w:t>
      </w:r>
      <w:r>
        <w:rPr>
          <w:rFonts w:ascii="Times New Roman"/>
          <w:color w:val="auto"/>
        </w:rPr>
        <w:t>、参选保证金提交的方式：应从参选人基本账户以电汇或银行转账方式提交（以款项到达时间为准），并应在电汇或银行转账单上注明为本项目的参选保证金；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4</w:t>
      </w:r>
      <w:r>
        <w:rPr>
          <w:rFonts w:ascii="Times New Roman"/>
          <w:color w:val="auto"/>
        </w:rPr>
        <w:t>、参选保</w:t>
      </w:r>
      <w:r>
        <w:rPr>
          <w:rFonts w:ascii="Times New Roman"/>
          <w:color w:val="auto"/>
        </w:rPr>
        <w:t>证金指定账户：</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开户名称：福建福海创石油化工有限公司</w:t>
      </w:r>
      <w:r>
        <w:rPr>
          <w:rFonts w:ascii="Times New Roman"/>
          <w:color w:val="auto"/>
        </w:rPr>
        <w:t xml:space="preserve"> </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开户银行：中国银行漳州古雷经济开发区支行</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帐</w:t>
      </w:r>
      <w:r>
        <w:rPr>
          <w:rFonts w:ascii="Times New Roman"/>
          <w:color w:val="auto"/>
        </w:rPr>
        <w:t xml:space="preserve">   </w:t>
      </w:r>
      <w:r>
        <w:rPr>
          <w:rFonts w:ascii="Times New Roman"/>
          <w:color w:val="auto"/>
        </w:rPr>
        <w:t>号：</w:t>
      </w:r>
      <w:r>
        <w:rPr>
          <w:rFonts w:ascii="Times New Roman"/>
          <w:color w:val="auto"/>
        </w:rPr>
        <w:t>406574816628</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注明用途：古雷南</w:t>
      </w:r>
      <w:r>
        <w:rPr>
          <w:rFonts w:ascii="Times New Roman"/>
          <w:color w:val="auto"/>
        </w:rPr>
        <w:t>8</w:t>
      </w:r>
      <w:r>
        <w:rPr>
          <w:rFonts w:ascii="Times New Roman"/>
          <w:color w:val="auto"/>
        </w:rPr>
        <w:t>号、</w:t>
      </w:r>
      <w:r>
        <w:rPr>
          <w:rFonts w:ascii="Times New Roman"/>
          <w:color w:val="auto"/>
        </w:rPr>
        <w:t>9</w:t>
      </w:r>
      <w:r>
        <w:rPr>
          <w:rFonts w:ascii="Times New Roman"/>
          <w:color w:val="auto"/>
        </w:rPr>
        <w:t>号码头岸线定位、沉降位移监测</w:t>
      </w:r>
      <w:r>
        <w:rPr>
          <w:rFonts w:ascii="Times New Roman" w:hint="eastAsia"/>
          <w:color w:val="auto"/>
        </w:rPr>
        <w:t>项目参选保证金</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参选保证金有效期：</w:t>
      </w:r>
      <w:r>
        <w:rPr>
          <w:rFonts w:ascii="Times New Roman"/>
          <w:color w:val="auto"/>
        </w:rPr>
        <w:t>90</w:t>
      </w:r>
      <w:r>
        <w:rPr>
          <w:rFonts w:ascii="Times New Roman"/>
          <w:color w:val="auto"/>
        </w:rPr>
        <w:t>日历天。</w:t>
      </w:r>
    </w:p>
    <w:p w:rsidR="00F56ABC" w:rsidRDefault="00580B13">
      <w:pPr>
        <w:pStyle w:val="Default"/>
        <w:spacing w:line="360" w:lineRule="auto"/>
        <w:ind w:leftChars="63" w:left="429" w:hangingChars="121" w:hanging="290"/>
        <w:rPr>
          <w:rFonts w:ascii="Times New Roman"/>
          <w:color w:val="auto"/>
        </w:rPr>
      </w:pPr>
      <w:r>
        <w:rPr>
          <w:rFonts w:ascii="Times New Roman" w:hint="eastAsia"/>
          <w:color w:val="auto"/>
        </w:rPr>
        <w:t>注：开户许可证上账号应与参选保证金转账回单上账号一致，否则视为未按规定提交参选保证金</w:t>
      </w:r>
      <w:r>
        <w:rPr>
          <w:rFonts w:ascii="Times New Roman"/>
          <w:color w:val="auto"/>
        </w:rPr>
        <w:t>,</w:t>
      </w:r>
      <w:r>
        <w:rPr>
          <w:rFonts w:ascii="Times New Roman"/>
          <w:color w:val="auto"/>
        </w:rPr>
        <w:t>所造成的一切后果由参选人自行负责。</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lastRenderedPageBreak/>
        <w:t>5.</w:t>
      </w:r>
      <w:r>
        <w:rPr>
          <w:rFonts w:ascii="Times New Roman"/>
          <w:color w:val="auto"/>
        </w:rPr>
        <w:t>对于未能按要求提交保证金的参选文件，比选单位可以视为不符合上面比选要求而予以拒绝；</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 xml:space="preserve">6. </w:t>
      </w:r>
      <w:r>
        <w:rPr>
          <w:rFonts w:ascii="Times New Roman"/>
          <w:color w:val="auto"/>
        </w:rPr>
        <w:t>本项目比选结束后，未中选的参选人其所递交的参选保证金将于本项目合同签订后退回至参选人基本账户（无息），最迟不超过规定的比选有效期满后的</w:t>
      </w:r>
      <w:r>
        <w:rPr>
          <w:rFonts w:ascii="Times New Roman"/>
          <w:color w:val="auto"/>
        </w:rPr>
        <w:t>20</w:t>
      </w:r>
      <w:r>
        <w:rPr>
          <w:rFonts w:ascii="Times New Roman"/>
          <w:color w:val="auto"/>
        </w:rPr>
        <w:t>天；</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7.</w:t>
      </w:r>
      <w:r>
        <w:rPr>
          <w:rFonts w:ascii="Times New Roman"/>
          <w:color w:val="auto"/>
        </w:rPr>
        <w:t>中选者的参选保证金（无息），将在合同签订后自动转为履约保证金，将于合同周期完成后</w:t>
      </w:r>
      <w:r>
        <w:rPr>
          <w:rFonts w:ascii="Times New Roman"/>
          <w:color w:val="auto"/>
        </w:rPr>
        <w:t>15</w:t>
      </w:r>
      <w:r>
        <w:rPr>
          <w:rFonts w:ascii="Times New Roman"/>
          <w:color w:val="auto"/>
        </w:rPr>
        <w:t>个工作日内，甲方无息退还履约保证金；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8.</w:t>
      </w:r>
      <w:r>
        <w:rPr>
          <w:rFonts w:ascii="Times New Roman"/>
          <w:color w:val="auto"/>
        </w:rPr>
        <w:t>如有下列情况发生，将被没收参选保证金：</w:t>
      </w:r>
    </w:p>
    <w:p w:rsidR="00F56ABC" w:rsidRDefault="00580B13">
      <w:pPr>
        <w:pStyle w:val="Default"/>
        <w:spacing w:line="360" w:lineRule="auto"/>
        <w:ind w:leftChars="63" w:left="429" w:hangingChars="121" w:hanging="290"/>
        <w:rPr>
          <w:rFonts w:ascii="Times New Roman"/>
          <w:color w:val="auto"/>
        </w:rPr>
      </w:pPr>
      <w:r>
        <w:rPr>
          <w:rFonts w:ascii="Times New Roman"/>
          <w:color w:val="auto"/>
        </w:rPr>
        <w:t xml:space="preserve">    </w:t>
      </w:r>
      <w:r>
        <w:rPr>
          <w:rFonts w:ascii="Times New Roman"/>
          <w:color w:val="auto"/>
        </w:rPr>
        <w:t>（</w:t>
      </w:r>
      <w:r>
        <w:rPr>
          <w:rFonts w:ascii="Times New Roman"/>
          <w:color w:val="auto"/>
        </w:rPr>
        <w:t>1</w:t>
      </w:r>
      <w:r>
        <w:rPr>
          <w:rFonts w:ascii="Times New Roman"/>
          <w:color w:val="auto"/>
        </w:rPr>
        <w:t>）参选单位在参选有效期内撤回参选文件；</w:t>
      </w:r>
    </w:p>
    <w:p w:rsidR="00F56ABC" w:rsidRDefault="00580B13">
      <w:pPr>
        <w:pStyle w:val="Default"/>
        <w:spacing w:line="360" w:lineRule="auto"/>
        <w:ind w:leftChars="163" w:left="409" w:hangingChars="21" w:hanging="50"/>
        <w:rPr>
          <w:rFonts w:ascii="Times New Roman"/>
          <w:color w:val="auto"/>
        </w:rPr>
      </w:pPr>
      <w:r>
        <w:rPr>
          <w:rFonts w:ascii="Times New Roman" w:hint="eastAsia"/>
          <w:color w:val="auto"/>
        </w:rPr>
        <w:t>（</w:t>
      </w:r>
      <w:r>
        <w:rPr>
          <w:rFonts w:ascii="Times New Roman"/>
          <w:color w:val="auto"/>
        </w:rPr>
        <w:t>2</w:t>
      </w:r>
      <w:r>
        <w:rPr>
          <w:rFonts w:ascii="Times New Roman"/>
          <w:color w:val="auto"/>
        </w:rPr>
        <w:t>）参选单位未能按接到中标通知书后规定的时间内签定合同。</w:t>
      </w:r>
    </w:p>
    <w:p w:rsidR="00F56ABC" w:rsidRDefault="00580B13">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F56ABC" w:rsidRDefault="00580B13">
      <w:pPr>
        <w:spacing w:line="360" w:lineRule="auto"/>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Pr>
          <w:rFonts w:ascii="Times New Roman" w:hAnsi="Times New Roman" w:hint="eastAsia"/>
          <w:sz w:val="24"/>
          <w:szCs w:val="24"/>
          <w:lang w:eastAsia="zh-CN"/>
        </w:rPr>
        <w:t>2022</w:t>
      </w:r>
      <w:r>
        <w:rPr>
          <w:rFonts w:ascii="Times New Roman" w:hAnsi="Times New Roman" w:hint="eastAsia"/>
          <w:sz w:val="24"/>
          <w:szCs w:val="24"/>
          <w:lang w:eastAsia="zh-CN"/>
        </w:rPr>
        <w:t>年</w:t>
      </w:r>
      <w:r>
        <w:rPr>
          <w:rFonts w:ascii="Times New Roman" w:hAnsi="Times New Roman"/>
          <w:sz w:val="24"/>
          <w:szCs w:val="24"/>
          <w:lang w:eastAsia="zh-CN"/>
        </w:rPr>
        <w:t>10</w:t>
      </w:r>
      <w:r>
        <w:rPr>
          <w:rFonts w:ascii="Times New Roman" w:hAnsi="Times New Roman" w:hint="eastAsia"/>
          <w:sz w:val="24"/>
          <w:szCs w:val="24"/>
          <w:lang w:eastAsia="zh-CN"/>
        </w:rPr>
        <w:t>月</w:t>
      </w:r>
      <w:r>
        <w:rPr>
          <w:rFonts w:ascii="Times New Roman" w:hAnsi="Times New Roman"/>
          <w:sz w:val="24"/>
          <w:szCs w:val="24"/>
          <w:lang w:eastAsia="zh-CN"/>
        </w:rPr>
        <w:t>2</w:t>
      </w:r>
      <w:r>
        <w:rPr>
          <w:rFonts w:ascii="Times New Roman" w:hAnsi="Times New Roman" w:hint="eastAsia"/>
          <w:sz w:val="24"/>
          <w:szCs w:val="24"/>
          <w:lang w:eastAsia="zh-CN"/>
        </w:rPr>
        <w:t>日</w:t>
      </w:r>
      <w:r>
        <w:rPr>
          <w:rFonts w:ascii="Times New Roman" w:hAnsi="Times New Roman" w:hint="eastAsia"/>
          <w:sz w:val="24"/>
          <w:szCs w:val="24"/>
          <w:lang w:eastAsia="zh-CN"/>
        </w:rPr>
        <w:t>17</w:t>
      </w:r>
      <w:r>
        <w:rPr>
          <w:rFonts w:ascii="Times New Roman" w:hAnsi="Times New Roman" w:hint="eastAsia"/>
          <w:sz w:val="24"/>
          <w:szCs w:val="24"/>
          <w:lang w:eastAsia="zh-CN"/>
        </w:rPr>
        <w:t>时</w:t>
      </w:r>
      <w:r>
        <w:rPr>
          <w:rFonts w:ascii="Times New Roman" w:hAnsi="Times New Roman" w:hint="eastAsia"/>
          <w:sz w:val="24"/>
          <w:szCs w:val="24"/>
          <w:lang w:eastAsia="zh-CN"/>
        </w:rPr>
        <w:t>30</w:t>
      </w:r>
      <w:r>
        <w:rPr>
          <w:rFonts w:ascii="Times New Roman" w:hAnsi="Times New Roman" w:hint="eastAsia"/>
          <w:sz w:val="24"/>
          <w:szCs w:val="24"/>
          <w:lang w:eastAsia="zh-CN"/>
        </w:rPr>
        <w:t>分。</w:t>
      </w:r>
    </w:p>
    <w:p w:rsidR="00F56ABC" w:rsidRDefault="00580B13">
      <w:pPr>
        <w:pStyle w:val="21"/>
        <w:tabs>
          <w:tab w:val="left" w:pos="6879"/>
        </w:tabs>
        <w:spacing w:line="360" w:lineRule="auto"/>
        <w:ind w:left="241" w:right="106" w:hangingChars="100" w:hanging="241"/>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F56ABC" w:rsidRDefault="00580B13">
      <w:pPr>
        <w:pStyle w:val="21"/>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F56ABC" w:rsidRDefault="00580B13">
      <w:pPr>
        <w:pStyle w:val="a8"/>
        <w:numPr>
          <w:ilvl w:val="0"/>
          <w:numId w:val="8"/>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F56ABC" w:rsidRDefault="00580B13">
      <w:pPr>
        <w:pStyle w:val="a8"/>
        <w:numPr>
          <w:ilvl w:val="0"/>
          <w:numId w:val="8"/>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F56ABC" w:rsidRDefault="00F56ABC">
      <w:pPr>
        <w:spacing w:line="321" w:lineRule="auto"/>
        <w:jc w:val="both"/>
        <w:rPr>
          <w:rFonts w:ascii="Times New Roman" w:hAnsi="Times New Roman" w:cs="Times New Roman"/>
          <w:lang w:eastAsia="zh-CN"/>
        </w:rPr>
        <w:sectPr w:rsidR="00F56ABC">
          <w:pgSz w:w="11910" w:h="16840"/>
          <w:pgMar w:top="1420" w:right="710" w:bottom="740" w:left="1080" w:header="0" w:footer="551" w:gutter="0"/>
          <w:cols w:space="720"/>
        </w:sectPr>
      </w:pPr>
    </w:p>
    <w:p w:rsidR="00F56ABC" w:rsidRDefault="00580B13">
      <w:pPr>
        <w:pStyle w:val="11"/>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F56ABC" w:rsidRDefault="00580B13">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F56ABC" w:rsidRDefault="00580B13">
      <w:pPr>
        <w:pStyle w:val="a8"/>
        <w:spacing w:line="360" w:lineRule="auto"/>
        <w:ind w:right="121" w:firstLineChars="150" w:firstLine="360"/>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技术参选文件主要包含以下：</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营业执照</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rsidR="00F56ABC">
        <w:trPr>
          <w:trHeight w:val="495"/>
          <w:jc w:val="center"/>
        </w:trPr>
        <w:tc>
          <w:tcPr>
            <w:tcW w:w="1227" w:type="dxa"/>
          </w:tcPr>
          <w:p w:rsidR="00F56ABC" w:rsidRDefault="00580B13">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rsidR="00F56ABC">
        <w:trPr>
          <w:trHeight w:val="1475"/>
          <w:jc w:val="center"/>
        </w:trPr>
        <w:tc>
          <w:tcPr>
            <w:tcW w:w="8839" w:type="dxa"/>
            <w:gridSpan w:val="2"/>
          </w:tcPr>
          <w:p w:rsidR="00F56ABC" w:rsidRDefault="00580B13">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备注</w:t>
            </w:r>
            <w:r>
              <w:rPr>
                <w:rFonts w:ascii="Times New Roman" w:hAnsi="Times New Roman" w:cs="Times New Roman"/>
                <w:sz w:val="24"/>
                <w:szCs w:val="24"/>
                <w:lang w:eastAsia="zh-CN"/>
              </w:rPr>
              <w:t>:</w:t>
            </w:r>
            <w:r>
              <w:rPr>
                <w:rFonts w:ascii="Times New Roman" w:hAnsi="Times New Roman" w:cs="Times New Roman"/>
                <w:sz w:val="24"/>
                <w:szCs w:val="24"/>
                <w:lang w:eastAsia="zh-CN"/>
              </w:rPr>
              <w:t>参选单位在投标文件中所附的业绩合同等佐证材料复印件，均需加盖投标人单位公章，否则其业绩不计；且应对申报业绩的真实性和准确性负责，凡弄虚作假的，一经查实，比选人有权取消其中选资格。</w:t>
            </w:r>
          </w:p>
        </w:tc>
      </w:tr>
    </w:tbl>
    <w:p w:rsidR="00F56ABC" w:rsidRDefault="00580B13">
      <w:pPr>
        <w:pStyle w:val="a8"/>
        <w:spacing w:before="26" w:line="322" w:lineRule="auto"/>
        <w:ind w:firstLineChars="200" w:firstLine="48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hint="eastAsia"/>
          <w:b/>
          <w:bCs/>
          <w:lang w:eastAsia="zh-CN"/>
        </w:rPr>
        <w:t>或平装</w:t>
      </w:r>
      <w:r>
        <w:rPr>
          <w:rFonts w:ascii="Times New Roman" w:hAnsi="Times New Roman" w:cs="Times New Roman"/>
          <w:lang w:eastAsia="zh-CN"/>
        </w:rPr>
        <w:t>密封并加盖公章。</w:t>
      </w:r>
    </w:p>
    <w:p w:rsidR="00F56ABC" w:rsidRDefault="00580B13">
      <w:pPr>
        <w:pStyle w:val="a8"/>
        <w:numPr>
          <w:ilvl w:val="0"/>
          <w:numId w:val="9"/>
        </w:numPr>
        <w:spacing w:line="360" w:lineRule="auto"/>
        <w:ind w:right="121" w:firstLineChars="200" w:firstLine="48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rsidR="00F56ABC" w:rsidRDefault="00580B13">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F56ABC" w:rsidRDefault="00580B13">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F56ABC" w:rsidRDefault="00580B13">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F56ABC" w:rsidRDefault="00580B13">
      <w:pPr>
        <w:pStyle w:val="a8"/>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F56ABC" w:rsidRDefault="00580B13">
      <w:pPr>
        <w:pStyle w:val="a8"/>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F56ABC" w:rsidRDefault="00580B13">
      <w:pPr>
        <w:pStyle w:val="a8"/>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F56ABC" w:rsidRDefault="00F56ABC">
      <w:pPr>
        <w:spacing w:line="360" w:lineRule="auto"/>
        <w:ind w:leftChars="30" w:left="312" w:hangingChars="112" w:hanging="246"/>
        <w:jc w:val="both"/>
        <w:rPr>
          <w:rFonts w:ascii="Times New Roman" w:hAnsi="Times New Roman" w:cs="Times New Roman"/>
          <w:lang w:eastAsia="zh-CN"/>
        </w:rPr>
        <w:sectPr w:rsidR="00F56ABC">
          <w:pgSz w:w="11910" w:h="16840"/>
          <w:pgMar w:top="1500" w:right="1020" w:bottom="740" w:left="1300" w:header="0" w:footer="551" w:gutter="0"/>
          <w:cols w:space="720"/>
        </w:sectPr>
      </w:pPr>
    </w:p>
    <w:p w:rsidR="00F56ABC" w:rsidRDefault="00580B13">
      <w:pPr>
        <w:pStyle w:val="11"/>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w:t>
      </w:r>
      <w:r>
        <w:rPr>
          <w:rFonts w:ascii="Times New Roman" w:hAnsi="Times New Roman" w:cs="Times New Roman"/>
          <w:lang w:eastAsia="zh-CN"/>
        </w:rPr>
        <w:t>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F56ABC" w:rsidRDefault="00580B13">
      <w:pPr>
        <w:pStyle w:val="10"/>
        <w:spacing w:line="360" w:lineRule="auto"/>
        <w:ind w:leftChars="9" w:left="20" w:firstLineChars="200" w:firstLine="482"/>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sz w:val="24"/>
          <w:szCs w:val="24"/>
        </w:rPr>
        <w:t>本项目设置最高控制价</w:t>
      </w:r>
      <w:r>
        <w:rPr>
          <w:rFonts w:ascii="Times New Roman" w:hAnsi="Times New Roman" w:hint="eastAsia"/>
          <w:b/>
          <w:bCs/>
          <w:sz w:val="24"/>
          <w:szCs w:val="24"/>
        </w:rPr>
        <w:t>人民币</w:t>
      </w:r>
      <w:r>
        <w:rPr>
          <w:rFonts w:ascii="Times New Roman" w:hAnsi="Times New Roman"/>
          <w:b/>
          <w:bCs/>
          <w:sz w:val="24"/>
          <w:szCs w:val="24"/>
        </w:rPr>
        <w:t>12</w:t>
      </w:r>
      <w:r>
        <w:rPr>
          <w:rFonts w:ascii="Times New Roman" w:hAnsi="Times New Roman" w:hint="eastAsia"/>
          <w:b/>
          <w:bCs/>
          <w:sz w:val="24"/>
          <w:szCs w:val="24"/>
        </w:rPr>
        <w:t>万</w:t>
      </w:r>
      <w:r>
        <w:rPr>
          <w:rFonts w:ascii="Times New Roman" w:hAnsi="Times New Roman"/>
          <w:b/>
          <w:bCs/>
          <w:sz w:val="24"/>
          <w:szCs w:val="24"/>
        </w:rPr>
        <w:t>元（含税）。</w:t>
      </w:r>
    </w:p>
    <w:p w:rsidR="00F56ABC" w:rsidRDefault="00580B13">
      <w:pPr>
        <w:pStyle w:val="10"/>
        <w:spacing w:line="360" w:lineRule="auto"/>
        <w:ind w:leftChars="9" w:left="20" w:firstLineChars="200" w:firstLine="480"/>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rPr>
        <w:t>比选人在评选时，将先对技术参选文件进行评选，技术参选文件符合业主要求方可进行下轮商务报价评选。</w:t>
      </w:r>
      <w:r>
        <w:rPr>
          <w:rFonts w:ascii="Times New Roman" w:hAnsi="Times New Roman"/>
          <w:b/>
          <w:bCs/>
          <w:sz w:val="24"/>
          <w:szCs w:val="24"/>
        </w:rPr>
        <w:t>本项目采用商务报价决标的评标办法，经技术评选合格后选择未税总价最低者作为中选单位。</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F56ABC" w:rsidRDefault="00580B13">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w:t>
      </w:r>
      <w:r>
        <w:rPr>
          <w:rFonts w:ascii="Times New Roman" w:hAnsi="Times New Roman" w:cs="Times New Roman"/>
          <w:lang w:eastAsia="zh-CN"/>
        </w:rPr>
        <w:t>启封和读出的参选文件，在评选时将不予考虑。</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F56ABC" w:rsidRDefault="00580B13">
      <w:pPr>
        <w:pStyle w:val="a8"/>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F56ABC" w:rsidRDefault="00F56ABC">
      <w:pPr>
        <w:pStyle w:val="a8"/>
        <w:spacing w:before="23"/>
        <w:rPr>
          <w:rFonts w:ascii="Times New Roman" w:hAnsi="Times New Roman" w:cs="Times New Roman"/>
          <w:lang w:eastAsia="zh-CN"/>
        </w:rPr>
        <w:sectPr w:rsidR="00F56ABC">
          <w:pgSz w:w="11910" w:h="16840"/>
          <w:pgMar w:top="1060" w:right="1140" w:bottom="740" w:left="1300" w:header="0" w:footer="551" w:gutter="0"/>
          <w:cols w:space="720"/>
        </w:sectPr>
      </w:pPr>
    </w:p>
    <w:p w:rsidR="00F56ABC" w:rsidRDefault="00580B13">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F56ABC" w:rsidRDefault="00580B13">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5"/>
          <w:rFonts w:hint="eastAsia"/>
          <w:b w:val="0"/>
          <w:color w:val="auto"/>
        </w:rPr>
        <w:t>福建福海创石油化工有限公司指定</w:t>
      </w:r>
      <w:r>
        <w:rPr>
          <w:rStyle w:val="af5"/>
          <w:b w:val="0"/>
          <w:color w:val="auto"/>
        </w:rPr>
        <w:t>其</w:t>
      </w:r>
      <w:r>
        <w:rPr>
          <w:rStyle w:val="af5"/>
          <w:rFonts w:hint="eastAsia"/>
          <w:b w:val="0"/>
          <w:color w:val="auto"/>
        </w:rPr>
        <w:t>权属子公司</w:t>
      </w:r>
      <w:r>
        <w:rPr>
          <w:rStyle w:val="af5"/>
          <w:rFonts w:hint="eastAsia"/>
          <w:b w:val="0"/>
          <w:color w:val="auto"/>
        </w:rPr>
        <w:t xml:space="preserve"> </w:t>
      </w:r>
      <w:r>
        <w:rPr>
          <w:rStyle w:val="af5"/>
          <w:rFonts w:hint="eastAsia"/>
          <w:b w:val="0"/>
          <w:color w:val="auto"/>
        </w:rPr>
        <w:t>“翔鹭码头投资管理（漳州）有限公司”作为合同执行主体</w:t>
      </w:r>
      <w:r>
        <w:rPr>
          <w:rFonts w:ascii="Times New Roman" w:cs="Times New Roman" w:hint="eastAsia"/>
          <w:color w:val="auto"/>
        </w:rPr>
        <w:t>；</w:t>
      </w:r>
      <w:r>
        <w:rPr>
          <w:rStyle w:val="af5"/>
          <w:rFonts w:ascii="Times New Roman" w:cs="Times New Roman"/>
          <w:b w:val="0"/>
          <w:bCs w:val="0"/>
        </w:rPr>
        <w:t>将于中选结果公示流程结束之日起</w:t>
      </w:r>
      <w:r>
        <w:rPr>
          <w:rStyle w:val="af5"/>
          <w:rFonts w:ascii="Times New Roman" w:cs="Times New Roman"/>
          <w:b w:val="0"/>
          <w:bCs w:val="0"/>
        </w:rPr>
        <w:t>30</w:t>
      </w:r>
      <w:r>
        <w:rPr>
          <w:rStyle w:val="af5"/>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F56ABC" w:rsidRDefault="00580B13">
      <w:pPr>
        <w:pStyle w:val="a8"/>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F56ABC" w:rsidRDefault="00580B13">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w:t>
      </w:r>
      <w:r>
        <w:rPr>
          <w:rFonts w:ascii="Times New Roman" w:hAnsi="Times New Roman" w:cs="Times New Roman"/>
          <w:lang w:eastAsia="zh-CN"/>
        </w:rPr>
        <w:t>单位必须严格执行技术咨询服务合同（详见附件一）的规定。</w:t>
      </w:r>
    </w:p>
    <w:p w:rsidR="00F56ABC" w:rsidRDefault="00580B13">
      <w:pPr>
        <w:pStyle w:val="a8"/>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F56ABC" w:rsidRDefault="00580B13">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F56ABC" w:rsidRDefault="00580B13">
      <w:pPr>
        <w:pStyle w:val="a8"/>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F56ABC" w:rsidRDefault="00F56ABC">
      <w:pPr>
        <w:pStyle w:val="a8"/>
        <w:spacing w:line="360" w:lineRule="auto"/>
        <w:ind w:right="121" w:firstLineChars="200" w:firstLine="480"/>
        <w:jc w:val="both"/>
        <w:rPr>
          <w:rFonts w:ascii="Times New Roman" w:hAnsi="Times New Roman" w:cs="Times New Roman"/>
          <w:lang w:eastAsia="zh-CN"/>
        </w:rPr>
      </w:pPr>
    </w:p>
    <w:p w:rsidR="00F56ABC" w:rsidRDefault="00F56ABC">
      <w:pPr>
        <w:pStyle w:val="a8"/>
        <w:spacing w:line="360" w:lineRule="auto"/>
        <w:ind w:right="121"/>
        <w:jc w:val="both"/>
        <w:rPr>
          <w:rFonts w:ascii="Times New Roman" w:hAnsi="Times New Roman" w:cs="Times New Roman"/>
          <w:b/>
          <w:bCs/>
          <w:lang w:eastAsia="zh-CN"/>
        </w:rPr>
      </w:pPr>
    </w:p>
    <w:p w:rsidR="00F56ABC" w:rsidRDefault="00580B13">
      <w:pPr>
        <w:pStyle w:val="a8"/>
        <w:spacing w:line="360" w:lineRule="auto"/>
        <w:ind w:right="121"/>
        <w:jc w:val="both"/>
        <w:rPr>
          <w:rFonts w:ascii="Times New Roman" w:hAnsi="Times New Roman" w:cs="Times New Roman"/>
          <w:lang w:eastAsia="zh-CN"/>
        </w:rPr>
      </w:pPr>
      <w:r>
        <w:rPr>
          <w:rFonts w:ascii="Times New Roman" w:hAnsi="Times New Roman" w:cs="Times New Roman"/>
          <w:b/>
          <w:bCs/>
          <w:lang w:eastAsia="zh-CN"/>
        </w:rPr>
        <w:lastRenderedPageBreak/>
        <w:t>附件一、</w:t>
      </w:r>
    </w:p>
    <w:p w:rsidR="00F56ABC" w:rsidRDefault="00F56ABC">
      <w:pPr>
        <w:rPr>
          <w:rFonts w:ascii="Times New Roman" w:hAnsi="Times New Roman" w:cs="Times New Roman"/>
          <w:b/>
          <w:sz w:val="44"/>
          <w:szCs w:val="44"/>
          <w:lang w:eastAsia="zh-CN"/>
        </w:rPr>
      </w:pPr>
      <w:bookmarkStart w:id="0" w:name="_Toc251742852"/>
    </w:p>
    <w:p w:rsidR="00F56ABC" w:rsidRDefault="00F56ABC">
      <w:pPr>
        <w:pStyle w:val="10"/>
      </w:pP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古雷南</w:t>
      </w:r>
      <w:r>
        <w:rPr>
          <w:rFonts w:ascii="Times New Roman" w:hAnsi="Times New Roman" w:cs="Times New Roman"/>
          <w:b/>
          <w:sz w:val="36"/>
          <w:szCs w:val="36"/>
          <w:u w:val="single"/>
          <w:lang w:eastAsia="zh-CN"/>
        </w:rPr>
        <w:t>8</w:t>
      </w:r>
      <w:r>
        <w:rPr>
          <w:rFonts w:ascii="Times New Roman" w:hAnsi="Times New Roman" w:cs="Times New Roman"/>
          <w:b/>
          <w:sz w:val="36"/>
          <w:szCs w:val="36"/>
          <w:u w:val="single"/>
          <w:lang w:eastAsia="zh-CN"/>
        </w:rPr>
        <w:t>号、</w:t>
      </w:r>
      <w:r>
        <w:rPr>
          <w:rFonts w:ascii="Times New Roman" w:hAnsi="Times New Roman" w:cs="Times New Roman"/>
          <w:b/>
          <w:sz w:val="36"/>
          <w:szCs w:val="36"/>
          <w:u w:val="single"/>
          <w:lang w:eastAsia="zh-CN"/>
        </w:rPr>
        <w:t>9</w:t>
      </w:r>
      <w:r>
        <w:rPr>
          <w:rFonts w:ascii="Times New Roman" w:hAnsi="Times New Roman" w:cs="Times New Roman"/>
          <w:b/>
          <w:sz w:val="36"/>
          <w:szCs w:val="36"/>
          <w:u w:val="single"/>
          <w:lang w:eastAsia="zh-CN"/>
        </w:rPr>
        <w:t>号码头岸线定位、沉降位移监测</w:t>
      </w:r>
    </w:p>
    <w:p w:rsidR="00F56ABC" w:rsidRDefault="00580B13">
      <w:pPr>
        <w:spacing w:line="420" w:lineRule="auto"/>
        <w:jc w:val="center"/>
        <w:rPr>
          <w:rFonts w:ascii="Times New Roman" w:hAnsi="Times New Roman" w:cs="Times New Roman"/>
          <w:b/>
          <w:sz w:val="36"/>
          <w:szCs w:val="36"/>
          <w:u w:val="single"/>
          <w:lang w:eastAsia="zh-CN"/>
        </w:rPr>
      </w:pPr>
      <w:r>
        <w:rPr>
          <w:rFonts w:ascii="Times New Roman" w:hAnsi="Times New Roman" w:cs="Times New Roman" w:hint="eastAsia"/>
          <w:b/>
          <w:sz w:val="36"/>
          <w:szCs w:val="36"/>
          <w:u w:val="single"/>
          <w:lang w:eastAsia="zh-CN"/>
        </w:rPr>
        <w:t>技术服务合同</w:t>
      </w:r>
    </w:p>
    <w:p w:rsidR="00F56ABC" w:rsidRDefault="00580B13">
      <w:pPr>
        <w:pStyle w:val="ad"/>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F56ABC" w:rsidRDefault="00F56ABC">
      <w:pPr>
        <w:pStyle w:val="ad"/>
        <w:spacing w:line="360" w:lineRule="auto"/>
        <w:jc w:val="center"/>
        <w:rPr>
          <w:rFonts w:ascii="Times New Roman" w:hAnsi="Times New Roman" w:cs="Times New Roman"/>
          <w:b/>
          <w:sz w:val="36"/>
          <w:szCs w:val="36"/>
          <w:lang w:eastAsia="zh-CN"/>
        </w:rPr>
      </w:pPr>
    </w:p>
    <w:p w:rsidR="00F56ABC" w:rsidRDefault="00580B13">
      <w:pPr>
        <w:pStyle w:val="ad"/>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F56ABC" w:rsidRDefault="00580B13">
      <w:pPr>
        <w:pStyle w:val="ad"/>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F56ABC" w:rsidRDefault="00F56ABC">
      <w:pPr>
        <w:pStyle w:val="ad"/>
        <w:spacing w:line="360" w:lineRule="auto"/>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pStyle w:val="ad"/>
        <w:spacing w:line="360" w:lineRule="auto"/>
        <w:ind w:firstLineChars="200" w:firstLine="480"/>
        <w:rPr>
          <w:rFonts w:ascii="Times New Roman" w:hAnsi="Times New Roman" w:cs="Times New Roman"/>
          <w:sz w:val="24"/>
          <w:szCs w:val="24"/>
          <w:lang w:eastAsia="zh-CN"/>
        </w:rPr>
      </w:pPr>
    </w:p>
    <w:p w:rsidR="00F56ABC" w:rsidRDefault="00F56ABC">
      <w:pPr>
        <w:pStyle w:val="ad"/>
        <w:spacing w:line="360" w:lineRule="auto"/>
        <w:ind w:firstLineChars="200" w:firstLine="480"/>
        <w:rPr>
          <w:rFonts w:ascii="Times New Roman" w:hAnsi="Times New Roman" w:cs="Times New Roman"/>
          <w:sz w:val="24"/>
          <w:szCs w:val="24"/>
          <w:lang w:eastAsia="zh-CN"/>
        </w:rPr>
      </w:pPr>
    </w:p>
    <w:p w:rsidR="00F56ABC" w:rsidRDefault="00F56ABC">
      <w:pPr>
        <w:pStyle w:val="ad"/>
        <w:spacing w:line="360" w:lineRule="auto"/>
        <w:rPr>
          <w:rFonts w:ascii="Times New Roman" w:hAnsi="Times New Roman" w:cs="Times New Roman"/>
          <w:sz w:val="24"/>
          <w:szCs w:val="24"/>
          <w:lang w:eastAsia="zh-CN"/>
        </w:rPr>
      </w:pPr>
    </w:p>
    <w:p w:rsidR="00F56ABC" w:rsidRDefault="00580B13">
      <w:pPr>
        <w:pStyle w:val="ad"/>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Pr>
          <w:rFonts w:ascii="Times New Roman" w:hAnsi="Times New Roman" w:cs="Times New Roman" w:hint="eastAsia"/>
          <w:sz w:val="32"/>
          <w:szCs w:val="32"/>
          <w:lang w:eastAsia="zh-CN"/>
        </w:rPr>
        <w:t>翔鹭码头投资管理（漳州）有限公司</w:t>
      </w:r>
    </w:p>
    <w:p w:rsidR="00F56ABC" w:rsidRDefault="00F56ABC">
      <w:pPr>
        <w:pStyle w:val="ad"/>
        <w:spacing w:line="360" w:lineRule="auto"/>
        <w:ind w:firstLineChars="500" w:firstLine="1600"/>
        <w:rPr>
          <w:rFonts w:ascii="Times New Roman" w:hAnsi="Times New Roman" w:cs="Times New Roman"/>
          <w:sz w:val="32"/>
          <w:szCs w:val="32"/>
          <w:lang w:eastAsia="zh-CN"/>
        </w:rPr>
      </w:pPr>
    </w:p>
    <w:p w:rsidR="00F56ABC" w:rsidRDefault="00F56ABC">
      <w:pPr>
        <w:pStyle w:val="ad"/>
        <w:spacing w:line="360" w:lineRule="auto"/>
        <w:ind w:leftChars="190" w:left="418"/>
        <w:rPr>
          <w:rFonts w:ascii="Times New Roman" w:hAnsi="Times New Roman" w:cs="Times New Roman"/>
          <w:sz w:val="32"/>
          <w:szCs w:val="32"/>
          <w:lang w:eastAsia="zh-CN"/>
        </w:rPr>
      </w:pPr>
    </w:p>
    <w:p w:rsidR="00F56ABC" w:rsidRDefault="00580B13">
      <w:pPr>
        <w:pStyle w:val="ad"/>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F56ABC" w:rsidRDefault="00F56ABC">
      <w:pPr>
        <w:pStyle w:val="ad"/>
        <w:spacing w:line="360" w:lineRule="auto"/>
        <w:ind w:leftChars="190" w:left="418" w:firstLineChars="100" w:firstLine="320"/>
        <w:rPr>
          <w:rFonts w:ascii="Times New Roman" w:hAnsi="Times New Roman" w:cs="Times New Roman"/>
          <w:sz w:val="32"/>
          <w:szCs w:val="32"/>
          <w:lang w:eastAsia="zh-CN"/>
        </w:rPr>
      </w:pP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580B13">
      <w:pPr>
        <w:pStyle w:val="ad"/>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F56ABC" w:rsidRDefault="00580B13">
      <w:pPr>
        <w:pStyle w:val="ad"/>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2022</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F56ABC" w:rsidRDefault="00F56ABC">
      <w:pPr>
        <w:pStyle w:val="ad"/>
        <w:spacing w:line="360" w:lineRule="auto"/>
        <w:ind w:leftChars="190" w:left="418"/>
        <w:rPr>
          <w:rFonts w:ascii="Times New Roman" w:hAnsi="Times New Roman" w:cs="Times New Roman"/>
          <w:sz w:val="24"/>
          <w:szCs w:val="24"/>
          <w:lang w:eastAsia="zh-CN"/>
        </w:rPr>
      </w:pPr>
    </w:p>
    <w:p w:rsidR="00F56ABC" w:rsidRDefault="00F56ABC">
      <w:pPr>
        <w:spacing w:line="360" w:lineRule="auto"/>
        <w:ind w:firstLineChars="300" w:firstLine="630"/>
        <w:rPr>
          <w:rFonts w:ascii="Times New Roman" w:hAnsi="Times New Roman" w:cs="Times New Roman"/>
          <w:sz w:val="21"/>
          <w:szCs w:val="21"/>
          <w:lang w:eastAsia="zh-CN"/>
        </w:rPr>
      </w:pPr>
    </w:p>
    <w:p w:rsidR="00F56ABC" w:rsidRDefault="00580B13">
      <w:pPr>
        <w:spacing w:line="360" w:lineRule="auto"/>
        <w:ind w:firstLineChars="300" w:firstLine="63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Pr>
          <w:rFonts w:ascii="Times New Roman" w:hAnsi="Times New Roman" w:cs="Times New Roman" w:hint="eastAsia"/>
          <w:snapToGrid w:val="0"/>
          <w:sz w:val="21"/>
          <w:szCs w:val="21"/>
          <w:u w:val="single"/>
          <w:lang w:eastAsia="zh-CN"/>
        </w:rPr>
        <w:t>古雷南</w:t>
      </w:r>
      <w:r>
        <w:rPr>
          <w:rFonts w:ascii="Times New Roman" w:hAnsi="Times New Roman" w:cs="Times New Roman"/>
          <w:snapToGrid w:val="0"/>
          <w:sz w:val="21"/>
          <w:szCs w:val="21"/>
          <w:u w:val="single"/>
          <w:lang w:eastAsia="zh-CN"/>
        </w:rPr>
        <w:t>8</w:t>
      </w:r>
      <w:r>
        <w:rPr>
          <w:rFonts w:ascii="Times New Roman" w:hAnsi="Times New Roman" w:cs="Times New Roman"/>
          <w:snapToGrid w:val="0"/>
          <w:sz w:val="21"/>
          <w:szCs w:val="21"/>
          <w:u w:val="single"/>
          <w:lang w:eastAsia="zh-CN"/>
        </w:rPr>
        <w:t>号、</w:t>
      </w:r>
      <w:r>
        <w:rPr>
          <w:rFonts w:ascii="Times New Roman" w:hAnsi="Times New Roman" w:cs="Times New Roman"/>
          <w:snapToGrid w:val="0"/>
          <w:sz w:val="21"/>
          <w:szCs w:val="21"/>
          <w:u w:val="single"/>
          <w:lang w:eastAsia="zh-CN"/>
        </w:rPr>
        <w:t>9</w:t>
      </w:r>
      <w:r>
        <w:rPr>
          <w:rFonts w:ascii="Times New Roman" w:hAnsi="Times New Roman" w:cs="Times New Roman"/>
          <w:snapToGrid w:val="0"/>
          <w:sz w:val="21"/>
          <w:szCs w:val="21"/>
          <w:u w:val="single"/>
          <w:lang w:eastAsia="zh-CN"/>
        </w:rPr>
        <w:t>号码头岸线定位、沉降位移监测</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乙方进行技术咨询的内容、要求、方式：</w:t>
      </w:r>
    </w:p>
    <w:p w:rsidR="00F56ABC" w:rsidRDefault="00580B13">
      <w:pPr>
        <w:pStyle w:val="Default"/>
        <w:spacing w:line="360" w:lineRule="auto"/>
        <w:ind w:leftChars="8" w:left="238" w:hangingChars="105" w:hanging="220"/>
        <w:rPr>
          <w:rFonts w:ascii="Times New Roman" w:cs="Times New Roman"/>
          <w:sz w:val="21"/>
          <w:szCs w:val="21"/>
        </w:rPr>
      </w:pPr>
      <w:r>
        <w:rPr>
          <w:rFonts w:ascii="Times New Roman" w:cs="Times New Roman"/>
          <w:sz w:val="21"/>
          <w:szCs w:val="21"/>
        </w:rPr>
        <w:t xml:space="preserve">1. </w:t>
      </w:r>
      <w:r>
        <w:rPr>
          <w:rFonts w:ascii="Times New Roman" w:cs="Times New Roman"/>
          <w:sz w:val="21"/>
          <w:szCs w:val="21"/>
        </w:rPr>
        <w:t>技术服务及咨询内容：</w:t>
      </w:r>
      <w:r>
        <w:rPr>
          <w:rFonts w:ascii="Times New Roman" w:cs="Times New Roman" w:hint="eastAsia"/>
          <w:snapToGrid w:val="0"/>
          <w:sz w:val="21"/>
          <w:szCs w:val="21"/>
          <w:u w:val="single"/>
        </w:rPr>
        <w:t>古雷南</w:t>
      </w:r>
      <w:r>
        <w:rPr>
          <w:rFonts w:ascii="Times New Roman" w:cs="Times New Roman"/>
          <w:snapToGrid w:val="0"/>
          <w:sz w:val="21"/>
          <w:szCs w:val="21"/>
          <w:u w:val="single"/>
        </w:rPr>
        <w:t>8</w:t>
      </w:r>
      <w:r>
        <w:rPr>
          <w:rFonts w:ascii="Times New Roman" w:cs="Times New Roman"/>
          <w:snapToGrid w:val="0"/>
          <w:sz w:val="21"/>
          <w:szCs w:val="21"/>
          <w:u w:val="single"/>
        </w:rPr>
        <w:t>号、</w:t>
      </w:r>
      <w:r>
        <w:rPr>
          <w:rFonts w:ascii="Times New Roman" w:cs="Times New Roman"/>
          <w:snapToGrid w:val="0"/>
          <w:sz w:val="21"/>
          <w:szCs w:val="21"/>
          <w:u w:val="single"/>
        </w:rPr>
        <w:t>9</w:t>
      </w:r>
      <w:r>
        <w:rPr>
          <w:rFonts w:ascii="Times New Roman" w:cs="Times New Roman"/>
          <w:snapToGrid w:val="0"/>
          <w:sz w:val="21"/>
          <w:szCs w:val="21"/>
          <w:u w:val="single"/>
        </w:rPr>
        <w:t>号码头岸线定位、沉降位移监测</w:t>
      </w:r>
      <w:r>
        <w:rPr>
          <w:rFonts w:ascii="Times New Roman" w:cs="Times New Roman"/>
          <w:sz w:val="21"/>
          <w:szCs w:val="21"/>
        </w:rPr>
        <w:t>，</w:t>
      </w:r>
      <w:r>
        <w:rPr>
          <w:rFonts w:ascii="Times New Roman" w:cs="Times New Roman"/>
          <w:snapToGrid w:val="0"/>
          <w:sz w:val="21"/>
          <w:szCs w:val="21"/>
        </w:rPr>
        <w:t>包括为编制报告而进行的所有现场勘查、资料收集、整理编写、专家评审会组织等工作。</w:t>
      </w:r>
      <w:r>
        <w:rPr>
          <w:rFonts w:ascii="Times New Roman" w:cs="Times New Roman"/>
          <w:sz w:val="21"/>
          <w:szCs w:val="21"/>
        </w:rPr>
        <w:t xml:space="preserve">            </w:t>
      </w:r>
    </w:p>
    <w:p w:rsidR="00F56ABC" w:rsidRDefault="00580B13">
      <w:pPr>
        <w:spacing w:line="360" w:lineRule="auto"/>
        <w:ind w:leftChars="8" w:left="238" w:hangingChars="105" w:hanging="22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cs="Times New Roman"/>
          <w:sz w:val="21"/>
          <w:szCs w:val="21"/>
          <w:lang w:eastAsia="zh-CN"/>
        </w:rPr>
        <w:t>技术服务及咨询要求：</w:t>
      </w:r>
    </w:p>
    <w:p w:rsidR="00F56ABC" w:rsidRDefault="00580B13">
      <w:pPr>
        <w:pStyle w:val="Default"/>
        <w:spacing w:line="360" w:lineRule="auto"/>
        <w:ind w:left="437" w:hangingChars="208" w:hanging="437"/>
        <w:rPr>
          <w:rFonts w:ascii="Times New Roman" w:cs="Times New Roman"/>
          <w:snapToGrid w:val="0"/>
          <w:color w:val="auto"/>
          <w:sz w:val="21"/>
          <w:szCs w:val="21"/>
          <w:highlight w:val="cyan"/>
        </w:rPr>
      </w:pPr>
      <w:r>
        <w:rPr>
          <w:rFonts w:ascii="Times New Roman" w:cs="Times New Roman"/>
          <w:snapToGrid w:val="0"/>
          <w:color w:val="auto"/>
          <w:sz w:val="21"/>
          <w:szCs w:val="21"/>
        </w:rPr>
        <w:t>1.1</w:t>
      </w:r>
      <w:r>
        <w:rPr>
          <w:rFonts w:ascii="Times New Roman" w:cs="Times New Roman" w:hint="eastAsia"/>
          <w:snapToGrid w:val="0"/>
          <w:color w:val="auto"/>
          <w:sz w:val="21"/>
          <w:szCs w:val="21"/>
        </w:rPr>
        <w:t xml:space="preserve"> </w:t>
      </w:r>
      <w:r>
        <w:rPr>
          <w:rFonts w:ascii="Times New Roman" w:cs="Times New Roman"/>
          <w:snapToGrid w:val="0"/>
          <w:color w:val="auto"/>
          <w:sz w:val="21"/>
          <w:szCs w:val="21"/>
        </w:rPr>
        <w:t xml:space="preserve"> 8</w:t>
      </w:r>
      <w:r>
        <w:rPr>
          <w:rFonts w:ascii="Times New Roman" w:cs="Times New Roman"/>
          <w:snapToGrid w:val="0"/>
          <w:color w:val="auto"/>
          <w:sz w:val="21"/>
          <w:szCs w:val="21"/>
        </w:rPr>
        <w:t>号码头</w:t>
      </w:r>
      <w:r>
        <w:rPr>
          <w:rFonts w:ascii="Times New Roman" w:cs="Times New Roman"/>
          <w:snapToGrid w:val="0"/>
          <w:color w:val="auto"/>
          <w:sz w:val="21"/>
          <w:szCs w:val="21"/>
        </w:rPr>
        <w:t>2022-2023</w:t>
      </w:r>
      <w:r>
        <w:rPr>
          <w:rFonts w:ascii="Times New Roman" w:cs="Times New Roman"/>
          <w:snapToGrid w:val="0"/>
          <w:color w:val="auto"/>
          <w:sz w:val="21"/>
          <w:szCs w:val="21"/>
        </w:rPr>
        <w:t>年每年定期检测一次</w:t>
      </w:r>
      <w:r>
        <w:rPr>
          <w:rFonts w:ascii="Times New Roman" w:cs="Times New Roman" w:hint="eastAsia"/>
          <w:snapToGrid w:val="0"/>
          <w:color w:val="auto"/>
          <w:sz w:val="21"/>
          <w:szCs w:val="21"/>
        </w:rPr>
        <w:t>，</w:t>
      </w:r>
      <w:r>
        <w:rPr>
          <w:rFonts w:ascii="Times New Roman" w:cs="Times New Roman"/>
          <w:snapToGrid w:val="0"/>
          <w:color w:val="auto"/>
          <w:sz w:val="21"/>
          <w:szCs w:val="21"/>
        </w:rPr>
        <w:t>共两次</w:t>
      </w:r>
      <w:r>
        <w:rPr>
          <w:rFonts w:ascii="Times New Roman" w:cs="Times New Roman" w:hint="eastAsia"/>
          <w:snapToGrid w:val="0"/>
          <w:color w:val="auto"/>
          <w:sz w:val="21"/>
          <w:szCs w:val="21"/>
        </w:rPr>
        <w:t>；</w:t>
      </w:r>
    </w:p>
    <w:p w:rsidR="00F56ABC" w:rsidRDefault="00580B13">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1.2</w:t>
      </w:r>
      <w:r>
        <w:rPr>
          <w:rFonts w:ascii="Times New Roman" w:cs="Times New Roman" w:hint="eastAsia"/>
          <w:snapToGrid w:val="0"/>
          <w:color w:val="auto"/>
          <w:sz w:val="21"/>
          <w:szCs w:val="21"/>
        </w:rPr>
        <w:t xml:space="preserve"> </w:t>
      </w:r>
      <w:r>
        <w:rPr>
          <w:rFonts w:ascii="Times New Roman" w:cs="Times New Roman"/>
          <w:snapToGrid w:val="0"/>
          <w:color w:val="auto"/>
          <w:sz w:val="21"/>
          <w:szCs w:val="21"/>
        </w:rPr>
        <w:t xml:space="preserve"> </w:t>
      </w:r>
      <w:r>
        <w:rPr>
          <w:rFonts w:ascii="Times New Roman" w:cs="Times New Roman" w:hint="eastAsia"/>
          <w:snapToGrid w:val="0"/>
          <w:color w:val="auto"/>
          <w:sz w:val="21"/>
          <w:szCs w:val="21"/>
        </w:rPr>
        <w:t>9</w:t>
      </w:r>
      <w:r>
        <w:rPr>
          <w:rFonts w:ascii="Times New Roman" w:cs="Times New Roman" w:hint="eastAsia"/>
          <w:snapToGrid w:val="0"/>
          <w:color w:val="auto"/>
          <w:sz w:val="21"/>
          <w:szCs w:val="21"/>
        </w:rPr>
        <w:t>号码头</w:t>
      </w:r>
      <w:r>
        <w:rPr>
          <w:rFonts w:ascii="Times New Roman" w:cs="Times New Roman"/>
          <w:snapToGrid w:val="0"/>
          <w:color w:val="auto"/>
          <w:sz w:val="21"/>
          <w:szCs w:val="21"/>
        </w:rPr>
        <w:t>2022</w:t>
      </w:r>
      <w:r>
        <w:rPr>
          <w:rFonts w:ascii="Times New Roman" w:cs="Times New Roman"/>
          <w:snapToGrid w:val="0"/>
          <w:color w:val="auto"/>
          <w:sz w:val="21"/>
          <w:szCs w:val="21"/>
        </w:rPr>
        <w:t>年定期检测一次</w:t>
      </w:r>
      <w:r>
        <w:rPr>
          <w:rFonts w:ascii="Times New Roman" w:cs="Times New Roman" w:hint="eastAsia"/>
          <w:snapToGrid w:val="0"/>
          <w:color w:val="auto"/>
          <w:sz w:val="21"/>
          <w:szCs w:val="21"/>
        </w:rPr>
        <w:t>，</w:t>
      </w:r>
      <w:r>
        <w:rPr>
          <w:rFonts w:ascii="Times New Roman" w:cs="Times New Roman"/>
          <w:snapToGrid w:val="0"/>
          <w:color w:val="auto"/>
          <w:sz w:val="21"/>
          <w:szCs w:val="21"/>
        </w:rPr>
        <w:t>共一次</w:t>
      </w:r>
      <w:r>
        <w:rPr>
          <w:rFonts w:ascii="Times New Roman" w:cs="Times New Roman" w:hint="eastAsia"/>
          <w:snapToGrid w:val="0"/>
          <w:color w:val="auto"/>
          <w:sz w:val="21"/>
          <w:szCs w:val="21"/>
        </w:rPr>
        <w:t>；</w:t>
      </w:r>
    </w:p>
    <w:p w:rsidR="00F56ABC" w:rsidRDefault="00580B13">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1.3 </w:t>
      </w:r>
      <w:r>
        <w:rPr>
          <w:rFonts w:ascii="Times New Roman" w:cs="Times New Roman" w:hint="eastAsia"/>
          <w:snapToGrid w:val="0"/>
          <w:color w:val="auto"/>
          <w:sz w:val="21"/>
          <w:szCs w:val="21"/>
        </w:rPr>
        <w:t>依据规范</w:t>
      </w:r>
      <w:r>
        <w:rPr>
          <w:rFonts w:ascii="Times New Roman" w:cs="Times New Roman"/>
          <w:snapToGrid w:val="0"/>
          <w:color w:val="auto"/>
          <w:sz w:val="21"/>
          <w:szCs w:val="21"/>
        </w:rPr>
        <w:t>JTS310-2013</w:t>
      </w:r>
      <w:r>
        <w:rPr>
          <w:rFonts w:ascii="Times New Roman" w:cs="Times New Roman"/>
          <w:snapToGrid w:val="0"/>
          <w:color w:val="auto"/>
          <w:sz w:val="21"/>
          <w:szCs w:val="21"/>
        </w:rPr>
        <w:t>港口设施维护技术规范第</w:t>
      </w:r>
      <w:r>
        <w:rPr>
          <w:rFonts w:ascii="Times New Roman" w:cs="Times New Roman"/>
          <w:snapToGrid w:val="0"/>
          <w:color w:val="auto"/>
          <w:sz w:val="21"/>
          <w:szCs w:val="21"/>
        </w:rPr>
        <w:t>6.3</w:t>
      </w:r>
      <w:r>
        <w:rPr>
          <w:rFonts w:ascii="Times New Roman" w:cs="Times New Roman"/>
          <w:snapToGrid w:val="0"/>
          <w:color w:val="auto"/>
          <w:sz w:val="21"/>
          <w:szCs w:val="21"/>
        </w:rPr>
        <w:t>、</w:t>
      </w:r>
      <w:r>
        <w:rPr>
          <w:rFonts w:ascii="Times New Roman" w:cs="Times New Roman"/>
          <w:snapToGrid w:val="0"/>
          <w:color w:val="auto"/>
          <w:sz w:val="21"/>
          <w:szCs w:val="21"/>
        </w:rPr>
        <w:t>6.4</w:t>
      </w:r>
      <w:r>
        <w:rPr>
          <w:rFonts w:ascii="Times New Roman" w:cs="Times New Roman"/>
          <w:snapToGrid w:val="0"/>
          <w:color w:val="auto"/>
          <w:sz w:val="21"/>
          <w:szCs w:val="21"/>
        </w:rPr>
        <w:t>定期检测周期，</w:t>
      </w:r>
      <w:r>
        <w:rPr>
          <w:rFonts w:ascii="Times New Roman" w:cs="Times New Roman"/>
          <w:snapToGrid w:val="0"/>
          <w:color w:val="auto"/>
          <w:sz w:val="21"/>
          <w:szCs w:val="21"/>
        </w:rPr>
        <w:t>JTS131</w:t>
      </w:r>
      <w:r>
        <w:rPr>
          <w:rFonts w:ascii="Times New Roman" w:cs="Times New Roman"/>
          <w:snapToGrid w:val="0"/>
          <w:color w:val="auto"/>
          <w:sz w:val="21"/>
          <w:szCs w:val="21"/>
        </w:rPr>
        <w:t>水运工程测量规范，第</w:t>
      </w:r>
      <w:r>
        <w:rPr>
          <w:rFonts w:ascii="Times New Roman" w:cs="Times New Roman"/>
          <w:snapToGrid w:val="0"/>
          <w:color w:val="auto"/>
          <w:sz w:val="21"/>
          <w:szCs w:val="21"/>
        </w:rPr>
        <w:t>9</w:t>
      </w:r>
      <w:r>
        <w:rPr>
          <w:rFonts w:ascii="Times New Roman" w:cs="Times New Roman"/>
          <w:snapToGrid w:val="0"/>
          <w:color w:val="auto"/>
          <w:sz w:val="21"/>
          <w:szCs w:val="21"/>
        </w:rPr>
        <w:t>条变形测量等要求进行沉降监测，确保码头运行期间船舶靠泊安全；</w:t>
      </w:r>
    </w:p>
    <w:p w:rsidR="00F56ABC" w:rsidRDefault="00580B13">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1.4 </w:t>
      </w:r>
      <w:r>
        <w:rPr>
          <w:rFonts w:ascii="Times New Roman" w:cs="Times New Roman"/>
          <w:b/>
          <w:bCs/>
          <w:snapToGrid w:val="0"/>
          <w:color w:val="auto"/>
          <w:sz w:val="21"/>
          <w:szCs w:val="21"/>
        </w:rPr>
        <w:t>承担项目全部过程涉及的全部费用，包含人工费、材料费、监测费、专家论证会务及专家费（含住宿、餐饮等）、邮寄等。</w:t>
      </w:r>
    </w:p>
    <w:p w:rsidR="00F56ABC" w:rsidRDefault="00580B13">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1.5 </w:t>
      </w:r>
      <w:r>
        <w:rPr>
          <w:rFonts w:ascii="Times New Roman" w:cs="Times New Roman"/>
          <w:snapToGrid w:val="0"/>
          <w:color w:val="auto"/>
          <w:sz w:val="21"/>
          <w:szCs w:val="21"/>
        </w:rPr>
        <w:t>报告书交货方式，由承揽商通过邮寄等方式提交招标方，交货地点为发包方企业所在地</w:t>
      </w:r>
    </w:p>
    <w:p w:rsidR="00F56ABC" w:rsidRDefault="00580B13">
      <w:pPr>
        <w:pStyle w:val="Default"/>
        <w:spacing w:line="360" w:lineRule="auto"/>
        <w:ind w:left="437" w:hangingChars="208" w:hanging="437"/>
        <w:rPr>
          <w:rFonts w:ascii="Times New Roman" w:cs="Times New Roman"/>
          <w:snapToGrid w:val="0"/>
          <w:color w:val="auto"/>
          <w:sz w:val="21"/>
          <w:szCs w:val="21"/>
        </w:rPr>
      </w:pPr>
      <w:r>
        <w:rPr>
          <w:rFonts w:ascii="Times New Roman" w:cs="Times New Roman"/>
          <w:snapToGrid w:val="0"/>
          <w:color w:val="auto"/>
          <w:sz w:val="21"/>
          <w:szCs w:val="21"/>
        </w:rPr>
        <w:t xml:space="preserve">1.6 </w:t>
      </w:r>
      <w:r>
        <w:rPr>
          <w:rFonts w:ascii="Times New Roman" w:cs="Times New Roman"/>
          <w:snapToGrid w:val="0"/>
          <w:color w:val="auto"/>
          <w:sz w:val="21"/>
          <w:szCs w:val="21"/>
        </w:rPr>
        <w:t>在发包方工厂内技术交流或是勘察时，应遵守相关安全管理规定。</w:t>
      </w:r>
    </w:p>
    <w:p w:rsidR="00F56ABC" w:rsidRDefault="00580B13">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F56ABC" w:rsidRDefault="00580B13">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F56ABC" w:rsidRDefault="00580B13">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Pr>
          <w:rFonts w:ascii="Times New Roman" w:hAnsi="Times New Roman" w:cs="Times New Roman" w:hint="eastAsia"/>
          <w:sz w:val="21"/>
          <w:szCs w:val="21"/>
          <w:lang w:eastAsia="zh-CN"/>
        </w:rPr>
        <w:t>变形观测服从码头生产安排，以不影响生产安全为主。</w:t>
      </w:r>
    </w:p>
    <w:p w:rsidR="00F56ABC" w:rsidRDefault="00580B13">
      <w:pPr>
        <w:pStyle w:val="ad"/>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Pr>
          <w:rFonts w:ascii="Times New Roman" w:hAnsi="Times New Roman" w:cs="Times New Roman"/>
          <w:sz w:val="21"/>
          <w:lang w:eastAsia="zh-CN"/>
        </w:rPr>
        <w:t>(</w:t>
      </w:r>
      <w:r>
        <w:rPr>
          <w:rFonts w:ascii="Times New Roman" w:hAnsi="Times New Roman" w:cs="Times New Roman"/>
          <w:sz w:val="21"/>
          <w:lang w:eastAsia="zh-CN"/>
        </w:rPr>
        <w:t>含税</w:t>
      </w:r>
      <w:r>
        <w:rPr>
          <w:rFonts w:ascii="Times New Roman" w:hAnsi="Times New Roman" w:cs="Times New Roman"/>
          <w:sz w:val="21"/>
          <w:lang w:eastAsia="zh-CN"/>
        </w:rPr>
        <w:t>,</w:t>
      </w:r>
      <w:r>
        <w:rPr>
          <w:rFonts w:ascii="Times New Roman" w:hAnsi="Times New Roman" w:cs="Times New Roman"/>
          <w:sz w:val="21"/>
          <w:lang w:eastAsia="zh-CN"/>
        </w:rPr>
        <w:t>以下同，大写</w:t>
      </w:r>
      <w:r>
        <w:rPr>
          <w:rFonts w:ascii="Times New Roman" w:hAnsi="Times New Roman" w:cs="Times New Roman"/>
          <w:sz w:val="21"/>
          <w:lang w:eastAsia="zh-CN"/>
        </w:rPr>
        <w:t xml:space="preserve">                  </w:t>
      </w:r>
      <w:r>
        <w:rPr>
          <w:rFonts w:ascii="Times New Roman" w:hAnsi="Times New Roman" w:cs="Times New Roman"/>
          <w:sz w:val="21"/>
          <w:lang w:eastAsia="zh-CN"/>
        </w:rPr>
        <w:t>元整）。</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F56ABC" w:rsidRDefault="00580B13">
      <w:pPr>
        <w:pStyle w:val="ad"/>
        <w:spacing w:line="400" w:lineRule="exact"/>
        <w:ind w:firstLineChars="200" w:firstLine="440"/>
        <w:rPr>
          <w:rFonts w:hAnsi="宋体"/>
          <w:lang w:eastAsia="zh-CN"/>
        </w:rPr>
      </w:pPr>
      <w:r>
        <w:rPr>
          <w:rFonts w:hAnsi="宋体" w:hint="eastAsia"/>
          <w:lang w:eastAsia="zh-CN"/>
        </w:rPr>
        <w:t>乙方开具发票时，应按合同约定费用比例进行分别开具</w:t>
      </w:r>
      <w:r>
        <w:rPr>
          <w:rFonts w:hAnsi="宋体" w:hint="eastAsia"/>
          <w:lang w:eastAsia="zh-CN"/>
        </w:rPr>
        <w:t>8</w:t>
      </w:r>
      <w:r>
        <w:rPr>
          <w:rFonts w:hAnsi="宋体" w:hint="eastAsia"/>
          <w:lang w:eastAsia="zh-CN"/>
        </w:rPr>
        <w:t>号码头和</w:t>
      </w:r>
      <w:r>
        <w:rPr>
          <w:rFonts w:hAnsi="宋体" w:hint="eastAsia"/>
          <w:lang w:eastAsia="zh-CN"/>
        </w:rPr>
        <w:t>9</w:t>
      </w:r>
      <w:r>
        <w:rPr>
          <w:rFonts w:hAnsi="宋体" w:hint="eastAsia"/>
          <w:lang w:eastAsia="zh-CN"/>
        </w:rPr>
        <w:t>号码头发票，其中：</w:t>
      </w:r>
    </w:p>
    <w:p w:rsidR="00F56ABC" w:rsidRDefault="00580B13">
      <w:pPr>
        <w:pStyle w:val="ad"/>
        <w:spacing w:line="400" w:lineRule="exact"/>
        <w:ind w:firstLineChars="300" w:firstLine="660"/>
        <w:rPr>
          <w:rFonts w:hAnsi="宋体"/>
          <w:lang w:eastAsia="zh-CN"/>
        </w:rPr>
      </w:pPr>
      <w:r>
        <w:rPr>
          <w:rFonts w:hAnsi="宋体" w:hint="eastAsia"/>
          <w:lang w:eastAsia="zh-CN"/>
        </w:rPr>
        <w:t>8</w:t>
      </w:r>
      <w:r>
        <w:rPr>
          <w:rFonts w:hAnsi="宋体" w:hint="eastAsia"/>
          <w:lang w:eastAsia="zh-CN"/>
        </w:rPr>
        <w:t>号码头</w:t>
      </w:r>
      <w:r>
        <w:rPr>
          <w:rFonts w:ascii="Times New Roman" w:hAnsi="Times New Roman" w:cs="Times New Roman"/>
          <w:snapToGrid w:val="0"/>
          <w:sz w:val="21"/>
          <w:lang w:eastAsia="zh-CN"/>
        </w:rPr>
        <w:t>岸线定位、沉降位移监测</w:t>
      </w:r>
      <w:r>
        <w:rPr>
          <w:rFonts w:hAnsi="宋体" w:hint="eastAsia"/>
          <w:lang w:eastAsia="zh-CN"/>
        </w:rPr>
        <w:t>费用为</w:t>
      </w:r>
      <w:r>
        <w:rPr>
          <w:rFonts w:hAnsi="宋体" w:hint="eastAsia"/>
          <w:lang w:eastAsia="zh-CN"/>
        </w:rPr>
        <w:t>RMB</w:t>
      </w:r>
      <w:r>
        <w:rPr>
          <w:rFonts w:hAnsi="宋体" w:hint="eastAsia"/>
          <w:u w:val="single"/>
          <w:lang w:eastAsia="zh-CN"/>
        </w:rPr>
        <w:t xml:space="preserve">        </w:t>
      </w:r>
      <w:r>
        <w:rPr>
          <w:rFonts w:hAnsi="宋体" w:hint="eastAsia"/>
          <w:lang w:eastAsia="zh-CN"/>
        </w:rPr>
        <w:t>元</w:t>
      </w:r>
      <w:r>
        <w:rPr>
          <w:rFonts w:hAnsi="宋体" w:hint="eastAsia"/>
          <w:lang w:eastAsia="zh-CN"/>
        </w:rPr>
        <w:t>/</w:t>
      </w:r>
      <w:r>
        <w:rPr>
          <w:rFonts w:hAnsi="宋体" w:hint="eastAsia"/>
          <w:lang w:eastAsia="zh-CN"/>
        </w:rPr>
        <w:t>次，乙方按合同约定提供完整的服务，并出具经甲方认可的正式报告及对应金额</w:t>
      </w:r>
      <w:r>
        <w:rPr>
          <w:rFonts w:hAnsi="宋体"/>
          <w:lang w:eastAsia="zh-CN"/>
        </w:rPr>
        <w:t>3%</w:t>
      </w:r>
      <w:r>
        <w:rPr>
          <w:rFonts w:hAnsi="宋体"/>
          <w:lang w:eastAsia="zh-CN"/>
        </w:rPr>
        <w:t>的增值税发票后，经甲方认可通过后</w:t>
      </w:r>
      <w:r>
        <w:rPr>
          <w:rFonts w:hAnsi="宋体"/>
          <w:lang w:eastAsia="zh-CN"/>
        </w:rPr>
        <w:t>30</w:t>
      </w:r>
      <w:r>
        <w:rPr>
          <w:rFonts w:hAnsi="宋体"/>
          <w:lang w:eastAsia="zh-CN"/>
        </w:rPr>
        <w:t>个</w:t>
      </w:r>
      <w:r>
        <w:rPr>
          <w:rFonts w:hAnsi="宋体"/>
          <w:lang w:eastAsia="zh-CN"/>
        </w:rPr>
        <w:t>工作日内付款。款项每年结算一次，</w:t>
      </w:r>
      <w:r>
        <w:rPr>
          <w:rFonts w:hAnsi="宋体"/>
          <w:lang w:eastAsia="zh-CN"/>
        </w:rPr>
        <w:t>2</w:t>
      </w:r>
      <w:r>
        <w:rPr>
          <w:rFonts w:hAnsi="宋体"/>
          <w:lang w:eastAsia="zh-CN"/>
        </w:rPr>
        <w:t>次款项共支付</w:t>
      </w:r>
      <w:r>
        <w:rPr>
          <w:rFonts w:hAnsi="宋体"/>
          <w:lang w:eastAsia="zh-CN"/>
        </w:rPr>
        <w:t>RMB</w:t>
      </w:r>
      <w:r>
        <w:rPr>
          <w:rFonts w:hAnsi="宋体"/>
          <w:u w:val="single"/>
          <w:lang w:eastAsia="zh-CN"/>
        </w:rPr>
        <w:t xml:space="preserve">         </w:t>
      </w:r>
      <w:r>
        <w:rPr>
          <w:rFonts w:hAnsi="宋体"/>
          <w:lang w:eastAsia="zh-CN"/>
        </w:rPr>
        <w:t>元</w:t>
      </w:r>
      <w:r>
        <w:rPr>
          <w:rFonts w:hAnsi="宋体" w:hint="eastAsia"/>
          <w:lang w:eastAsia="zh-CN"/>
        </w:rPr>
        <w:t>；</w:t>
      </w:r>
    </w:p>
    <w:p w:rsidR="00F56ABC" w:rsidRDefault="00580B13">
      <w:pPr>
        <w:pStyle w:val="ad"/>
        <w:spacing w:line="400" w:lineRule="exact"/>
        <w:ind w:firstLineChars="300" w:firstLine="630"/>
        <w:rPr>
          <w:rFonts w:hAnsi="宋体"/>
          <w:lang w:eastAsia="zh-CN"/>
        </w:rPr>
      </w:pPr>
      <w:r>
        <w:rPr>
          <w:rFonts w:ascii="Times New Roman" w:hAnsi="Times New Roman" w:cs="Times New Roman"/>
          <w:snapToGrid w:val="0"/>
          <w:sz w:val="21"/>
          <w:lang w:eastAsia="zh-CN"/>
        </w:rPr>
        <w:t>9</w:t>
      </w:r>
      <w:r>
        <w:rPr>
          <w:rFonts w:ascii="Times New Roman" w:hAnsi="Times New Roman" w:cs="Times New Roman"/>
          <w:snapToGrid w:val="0"/>
          <w:sz w:val="21"/>
          <w:lang w:eastAsia="zh-CN"/>
        </w:rPr>
        <w:t>号码头岸线定位、沉降位移监测</w:t>
      </w:r>
      <w:r>
        <w:rPr>
          <w:rFonts w:hAnsi="宋体" w:hint="eastAsia"/>
          <w:lang w:eastAsia="zh-CN"/>
        </w:rPr>
        <w:t>费用为</w:t>
      </w:r>
      <w:r>
        <w:rPr>
          <w:rFonts w:hAnsi="宋体" w:hint="eastAsia"/>
          <w:lang w:eastAsia="zh-CN"/>
        </w:rPr>
        <w:t>RMB</w:t>
      </w:r>
      <w:r>
        <w:rPr>
          <w:rFonts w:hAnsi="宋体" w:hint="eastAsia"/>
          <w:u w:val="single"/>
          <w:lang w:eastAsia="zh-CN"/>
        </w:rPr>
        <w:t xml:space="preserve">         </w:t>
      </w:r>
      <w:r>
        <w:rPr>
          <w:rFonts w:hAnsi="宋体" w:hint="eastAsia"/>
          <w:lang w:eastAsia="zh-CN"/>
        </w:rPr>
        <w:t>元，乙方按照合同约定提供完整的项目报告且按要求开具全额</w:t>
      </w:r>
      <w:r>
        <w:rPr>
          <w:rFonts w:hAnsi="宋体" w:hint="eastAsia"/>
          <w:lang w:eastAsia="zh-CN"/>
        </w:rPr>
        <w:t>3%</w:t>
      </w:r>
      <w:r>
        <w:rPr>
          <w:rFonts w:hAnsi="宋体" w:hint="eastAsia"/>
          <w:lang w:eastAsia="zh-CN"/>
        </w:rPr>
        <w:t>增值税发票后，经甲方认可通过后</w:t>
      </w:r>
      <w:r>
        <w:rPr>
          <w:rFonts w:hAnsi="宋体" w:hint="eastAsia"/>
          <w:lang w:eastAsia="zh-CN"/>
        </w:rPr>
        <w:t>3</w:t>
      </w:r>
      <w:r>
        <w:rPr>
          <w:rFonts w:hAnsi="宋体"/>
          <w:lang w:eastAsia="zh-CN"/>
        </w:rPr>
        <w:t>0</w:t>
      </w:r>
      <w:r>
        <w:rPr>
          <w:rFonts w:hAnsi="宋体"/>
          <w:lang w:eastAsia="zh-CN"/>
        </w:rPr>
        <w:t>个工作日内</w:t>
      </w:r>
      <w:r>
        <w:rPr>
          <w:rFonts w:hAnsi="宋体" w:hint="eastAsia"/>
          <w:lang w:eastAsia="zh-CN"/>
        </w:rPr>
        <w:t>，</w:t>
      </w:r>
      <w:r>
        <w:rPr>
          <w:rFonts w:hAnsi="宋体"/>
          <w:lang w:eastAsia="zh-CN"/>
        </w:rPr>
        <w:t>甲方支付</w:t>
      </w:r>
      <w:r>
        <w:rPr>
          <w:rFonts w:hAnsi="宋体" w:hint="eastAsia"/>
          <w:lang w:eastAsia="zh-CN"/>
        </w:rPr>
        <w:t>1</w:t>
      </w:r>
      <w:r>
        <w:rPr>
          <w:rFonts w:hAnsi="宋体"/>
          <w:lang w:eastAsia="zh-CN"/>
        </w:rPr>
        <w:t>00</w:t>
      </w:r>
      <w:r>
        <w:rPr>
          <w:rFonts w:hAnsi="宋体" w:hint="eastAsia"/>
          <w:lang w:eastAsia="zh-CN"/>
        </w:rPr>
        <w:t>%</w:t>
      </w:r>
      <w:r>
        <w:rPr>
          <w:rFonts w:hAnsi="宋体"/>
          <w:lang w:eastAsia="zh-CN"/>
        </w:rPr>
        <w:t>验收款</w:t>
      </w:r>
      <w:r>
        <w:rPr>
          <w:rFonts w:hAnsi="宋体" w:hint="eastAsia"/>
          <w:lang w:eastAsia="zh-CN"/>
        </w:rPr>
        <w:t>。</w:t>
      </w:r>
    </w:p>
    <w:p w:rsidR="00F56ABC" w:rsidRDefault="00580B13">
      <w:pPr>
        <w:pStyle w:val="10"/>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F56ABC" w:rsidRDefault="00580B13">
      <w:pPr>
        <w:spacing w:line="360" w:lineRule="auto"/>
        <w:ind w:left="420" w:hangingChars="200" w:hanging="420"/>
        <w:rPr>
          <w:rFonts w:ascii="Times New Roman" w:hAnsi="Times New Roman" w:cs="Times New Roman"/>
          <w:snapToGrid w:val="0"/>
          <w:sz w:val="21"/>
          <w:szCs w:val="21"/>
          <w:lang w:eastAsia="zh-CN"/>
        </w:rPr>
      </w:pPr>
      <w:r>
        <w:rPr>
          <w:rFonts w:ascii="Times New Roman" w:hAnsi="Times New Roman" w:cs="Times New Roman" w:hint="eastAsia"/>
          <w:snapToGrid w:val="0"/>
          <w:sz w:val="21"/>
          <w:szCs w:val="21"/>
          <w:lang w:eastAsia="zh-CN"/>
        </w:rPr>
        <w:lastRenderedPageBreak/>
        <w:t xml:space="preserve">4.1 </w:t>
      </w:r>
      <w:r>
        <w:rPr>
          <w:rFonts w:ascii="Times New Roman" w:hAnsi="Times New Roman" w:cs="Times New Roman"/>
          <w:snapToGrid w:val="0"/>
          <w:sz w:val="21"/>
          <w:szCs w:val="21"/>
          <w:lang w:eastAsia="zh-CN"/>
        </w:rPr>
        <w:t>合同签订后，乙方的参选保证金</w:t>
      </w:r>
      <w:r>
        <w:rPr>
          <w:rFonts w:ascii="Times New Roman" w:hAnsi="Times New Roman" w:cs="Times New Roman"/>
          <w:snapToGrid w:val="0"/>
          <w:sz w:val="21"/>
          <w:szCs w:val="21"/>
          <w:lang w:eastAsia="zh-CN"/>
        </w:rPr>
        <w:t>RMB</w:t>
      </w:r>
      <w:r>
        <w:rPr>
          <w:rFonts w:ascii="Times New Roman" w:hAnsi="Times New Roman" w:cs="Times New Roman" w:hint="eastAsia"/>
          <w:b/>
          <w:bCs/>
          <w:snapToGrid w:val="0"/>
          <w:sz w:val="21"/>
          <w:szCs w:val="21"/>
          <w:u w:val="single"/>
          <w:lang w:eastAsia="zh-CN"/>
        </w:rPr>
        <w:t>2400</w:t>
      </w:r>
      <w:r>
        <w:rPr>
          <w:rFonts w:ascii="Times New Roman" w:hAnsi="Times New Roman" w:cs="Times New Roman"/>
          <w:b/>
          <w:bCs/>
          <w:snapToGrid w:val="0"/>
          <w:sz w:val="21"/>
          <w:szCs w:val="21"/>
          <w:u w:val="single"/>
          <w:lang w:eastAsia="zh-CN"/>
        </w:rPr>
        <w:t>元</w:t>
      </w:r>
      <w:r>
        <w:rPr>
          <w:rFonts w:ascii="Times New Roman" w:hAnsi="Times New Roman" w:cs="Times New Roman"/>
          <w:snapToGrid w:val="0"/>
          <w:sz w:val="21"/>
          <w:szCs w:val="21"/>
          <w:lang w:eastAsia="zh-CN"/>
        </w:rPr>
        <w:t>将直接转为本合同的履约保证金，</w:t>
      </w:r>
      <w:r>
        <w:rPr>
          <w:rFonts w:ascii="Times New Roman" w:hAnsi="Times New Roman" w:cs="Times New Roman" w:hint="eastAsia"/>
          <w:snapToGrid w:val="0"/>
          <w:sz w:val="21"/>
          <w:szCs w:val="21"/>
          <w:lang w:eastAsia="zh-CN"/>
        </w:rPr>
        <w:t>若乙方违约或发生本合同约定的其他事由的，甲方有权从履约保证金中优先扣除乙方违约金及其他应付款项；由此造成履约保证金不足的，乙方应在</w:t>
      </w:r>
      <w:r>
        <w:rPr>
          <w:rFonts w:ascii="Times New Roman" w:hAnsi="Times New Roman" w:cs="Times New Roman" w:hint="eastAsia"/>
          <w:snapToGrid w:val="0"/>
          <w:sz w:val="21"/>
          <w:szCs w:val="21"/>
          <w:lang w:eastAsia="zh-CN"/>
        </w:rPr>
        <w:t>5</w:t>
      </w:r>
      <w:r>
        <w:rPr>
          <w:rFonts w:ascii="Times New Roman" w:hAnsi="Times New Roman" w:cs="Times New Roman" w:hint="eastAsia"/>
          <w:snapToGrid w:val="0"/>
          <w:sz w:val="21"/>
          <w:szCs w:val="21"/>
          <w:lang w:eastAsia="zh-CN"/>
        </w:rPr>
        <w:t>日内补足，逾期每日按照应缴金额的千分之一支付违约金。</w:t>
      </w:r>
    </w:p>
    <w:p w:rsidR="00F56ABC" w:rsidRDefault="00580B13">
      <w:pPr>
        <w:pStyle w:val="10"/>
        <w:spacing w:line="360" w:lineRule="auto"/>
        <w:ind w:left="420" w:hangingChars="200" w:hanging="420"/>
        <w:rPr>
          <w:rFonts w:hAnsi="宋体"/>
        </w:rPr>
      </w:pPr>
      <w:r>
        <w:rPr>
          <w:rFonts w:ascii="Times New Roman" w:hAnsi="Times New Roman" w:hint="eastAsia"/>
          <w:snapToGrid w:val="0"/>
          <w:sz w:val="21"/>
          <w:szCs w:val="21"/>
        </w:rPr>
        <w:t xml:space="preserve">4.2 </w:t>
      </w:r>
      <w:r>
        <w:rPr>
          <w:rFonts w:ascii="Times New Roman" w:hAnsi="Times New Roman"/>
          <w:snapToGrid w:val="0"/>
          <w:sz w:val="21"/>
          <w:szCs w:val="21"/>
        </w:rPr>
        <w:t>该履约保证金</w:t>
      </w:r>
      <w:r>
        <w:rPr>
          <w:rFonts w:ascii="Times New Roman" w:hAnsi="Times New Roman" w:hint="eastAsia"/>
          <w:snapToGrid w:val="0"/>
          <w:sz w:val="21"/>
          <w:szCs w:val="21"/>
        </w:rPr>
        <w:t>在乙方全面履行完毕本</w:t>
      </w:r>
      <w:r>
        <w:rPr>
          <w:rFonts w:ascii="Times New Roman" w:hAnsi="Times New Roman"/>
          <w:snapToGrid w:val="0"/>
          <w:sz w:val="21"/>
          <w:szCs w:val="21"/>
        </w:rPr>
        <w:t>合同</w:t>
      </w:r>
      <w:r>
        <w:rPr>
          <w:rFonts w:ascii="Times New Roman" w:hAnsi="Times New Roman" w:hint="eastAsia"/>
          <w:snapToGrid w:val="0"/>
          <w:sz w:val="21"/>
          <w:szCs w:val="21"/>
        </w:rPr>
        <w:t>义务后</w:t>
      </w:r>
      <w:r>
        <w:rPr>
          <w:rFonts w:ascii="Times New Roman" w:hAnsi="Times New Roman" w:hint="eastAsia"/>
          <w:snapToGrid w:val="0"/>
          <w:sz w:val="21"/>
          <w:szCs w:val="21"/>
        </w:rPr>
        <w:t>30</w:t>
      </w:r>
      <w:r>
        <w:rPr>
          <w:rFonts w:ascii="Times New Roman" w:hAnsi="Times New Roman" w:hint="eastAsia"/>
          <w:snapToGrid w:val="0"/>
          <w:sz w:val="21"/>
          <w:szCs w:val="21"/>
        </w:rPr>
        <w:t>天</w:t>
      </w:r>
      <w:r>
        <w:rPr>
          <w:rFonts w:ascii="Times New Roman" w:hAnsi="Times New Roman"/>
          <w:snapToGrid w:val="0"/>
          <w:sz w:val="21"/>
          <w:szCs w:val="21"/>
        </w:rPr>
        <w:t>内</w:t>
      </w:r>
      <w:r>
        <w:rPr>
          <w:rFonts w:ascii="Times New Roman" w:hAnsi="Times New Roman" w:hint="eastAsia"/>
          <w:snapToGrid w:val="0"/>
          <w:sz w:val="21"/>
          <w:szCs w:val="21"/>
        </w:rPr>
        <w:t>无息退还。但履约保证金退还后发现任何应由乙方承担责任的行为或事件，乙方仍应承担责任。</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F56ABC" w:rsidRDefault="00580B13">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F56ABC" w:rsidRDefault="00580B13">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F56ABC" w:rsidRDefault="00580B13">
      <w:pPr>
        <w:pStyle w:val="ad"/>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F56ABC" w:rsidRDefault="00580B13">
      <w:pPr>
        <w:pStyle w:val="ad"/>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w:t>
      </w:r>
      <w:r>
        <w:rPr>
          <w:rFonts w:ascii="Times New Roman" w:hAnsi="Times New Roman" w:cs="Times New Roman"/>
          <w:sz w:val="21"/>
          <w:lang w:eastAsia="zh-CN"/>
        </w:rPr>
        <w:t>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F56ABC" w:rsidRDefault="00580B13">
      <w:pPr>
        <w:pStyle w:val="ad"/>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F56ABC" w:rsidRDefault="00580B13">
      <w:pPr>
        <w:pStyle w:val="ad"/>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乙方提交咨询工作成果的形式：对</w:t>
      </w:r>
      <w:r>
        <w:rPr>
          <w:rFonts w:ascii="Times New Roman" w:hAnsi="Times New Roman" w:cs="Times New Roman" w:hint="eastAsia"/>
          <w:sz w:val="21"/>
          <w:lang w:eastAsia="zh-CN"/>
        </w:rPr>
        <w:t>8</w:t>
      </w:r>
      <w:r>
        <w:rPr>
          <w:rFonts w:ascii="Times New Roman" w:hAnsi="Times New Roman" w:cs="Times New Roman" w:hint="eastAsia"/>
          <w:sz w:val="21"/>
          <w:lang w:eastAsia="zh-CN"/>
        </w:rPr>
        <w:t>号、</w:t>
      </w:r>
      <w:r>
        <w:rPr>
          <w:rFonts w:ascii="Times New Roman" w:hAnsi="Times New Roman" w:cs="Times New Roman" w:hint="eastAsia"/>
          <w:sz w:val="21"/>
          <w:lang w:eastAsia="zh-CN"/>
        </w:rPr>
        <w:t>9</w:t>
      </w:r>
      <w:r>
        <w:rPr>
          <w:rFonts w:ascii="Times New Roman" w:hAnsi="Times New Roman" w:cs="Times New Roman" w:hint="eastAsia"/>
          <w:sz w:val="21"/>
          <w:lang w:eastAsia="zh-CN"/>
        </w:rPr>
        <w:t>号码头进行检测，并提供检测报告</w:t>
      </w:r>
      <w:r>
        <w:rPr>
          <w:rFonts w:ascii="Times New Roman" w:hAnsi="Times New Roman" w:cs="Times New Roman"/>
          <w:sz w:val="21"/>
          <w:lang w:eastAsia="zh-CN"/>
        </w:rPr>
        <w:t>。</w:t>
      </w:r>
    </w:p>
    <w:p w:rsidR="00F56ABC" w:rsidRDefault="00580B13">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r>
        <w:rPr>
          <w:rFonts w:ascii="Times New Roman" w:cs="Times New Roman" w:hint="eastAsia"/>
          <w:color w:val="auto"/>
          <w:sz w:val="21"/>
          <w:szCs w:val="21"/>
        </w:rPr>
        <w:t>依据</w:t>
      </w:r>
      <w:r>
        <w:rPr>
          <w:rFonts w:ascii="Times New Roman" w:cs="Times New Roman"/>
          <w:color w:val="auto"/>
          <w:sz w:val="21"/>
          <w:szCs w:val="21"/>
        </w:rPr>
        <w:t xml:space="preserve">JTS131-2012 </w:t>
      </w:r>
      <w:r>
        <w:rPr>
          <w:rFonts w:ascii="Times New Roman" w:cs="Times New Roman"/>
          <w:color w:val="auto"/>
          <w:sz w:val="21"/>
          <w:szCs w:val="21"/>
        </w:rPr>
        <w:t>水运工程测量规范、</w:t>
      </w:r>
      <w:r>
        <w:rPr>
          <w:rFonts w:ascii="Times New Roman" w:cs="Times New Roman"/>
          <w:color w:val="auto"/>
          <w:sz w:val="21"/>
          <w:szCs w:val="21"/>
        </w:rPr>
        <w:t xml:space="preserve">GB50026-2007 </w:t>
      </w:r>
      <w:r>
        <w:rPr>
          <w:rFonts w:ascii="Times New Roman" w:cs="Times New Roman"/>
          <w:color w:val="auto"/>
          <w:sz w:val="21"/>
          <w:szCs w:val="21"/>
        </w:rPr>
        <w:t>工程测量规范、</w:t>
      </w:r>
      <w:r>
        <w:rPr>
          <w:rFonts w:ascii="Times New Roman" w:cs="Times New Roman"/>
          <w:color w:val="auto"/>
          <w:sz w:val="21"/>
          <w:szCs w:val="21"/>
        </w:rPr>
        <w:t xml:space="preserve">JTS310-2013 </w:t>
      </w:r>
      <w:r>
        <w:rPr>
          <w:rFonts w:ascii="Times New Roman" w:cs="Times New Roman"/>
          <w:color w:val="auto"/>
          <w:sz w:val="21"/>
          <w:szCs w:val="21"/>
        </w:rPr>
        <w:t>港口设施维护技术规范、</w:t>
      </w:r>
      <w:r>
        <w:rPr>
          <w:rFonts w:ascii="Times New Roman" w:cs="Times New Roman"/>
          <w:color w:val="auto"/>
          <w:sz w:val="21"/>
          <w:szCs w:val="21"/>
        </w:rPr>
        <w:t xml:space="preserve">50026-2007  </w:t>
      </w:r>
      <w:r>
        <w:rPr>
          <w:rFonts w:ascii="Times New Roman" w:cs="Times New Roman"/>
          <w:color w:val="auto"/>
          <w:sz w:val="21"/>
          <w:szCs w:val="21"/>
        </w:rPr>
        <w:t>工程测量规范、</w:t>
      </w:r>
      <w:r>
        <w:rPr>
          <w:rFonts w:ascii="Times New Roman" w:cs="Times New Roman"/>
          <w:color w:val="auto"/>
          <w:sz w:val="21"/>
          <w:szCs w:val="21"/>
        </w:rPr>
        <w:t xml:space="preserve">GB/T 18314-2009 </w:t>
      </w:r>
      <w:r>
        <w:rPr>
          <w:rFonts w:ascii="Times New Roman" w:cs="Times New Roman"/>
          <w:color w:val="auto"/>
          <w:sz w:val="21"/>
          <w:szCs w:val="21"/>
        </w:rPr>
        <w:t>全球定位系统</w:t>
      </w:r>
      <w:r>
        <w:rPr>
          <w:rFonts w:ascii="Times New Roman" w:cs="Times New Roman"/>
          <w:color w:val="auto"/>
          <w:sz w:val="21"/>
          <w:szCs w:val="21"/>
        </w:rPr>
        <w:t>(GPS)</w:t>
      </w:r>
      <w:r>
        <w:rPr>
          <w:rFonts w:ascii="Times New Roman" w:cs="Times New Roman"/>
          <w:color w:val="auto"/>
          <w:sz w:val="21"/>
          <w:szCs w:val="21"/>
        </w:rPr>
        <w:t>测量规范等规范</w:t>
      </w:r>
      <w:r>
        <w:rPr>
          <w:rFonts w:ascii="Times New Roman" w:cs="Times New Roman" w:hint="eastAsia"/>
          <w:color w:val="auto"/>
          <w:sz w:val="21"/>
          <w:szCs w:val="21"/>
        </w:rPr>
        <w:t>，</w:t>
      </w:r>
      <w:r>
        <w:rPr>
          <w:rFonts w:ascii="Times New Roman" w:cs="Times New Roman"/>
          <w:color w:val="auto"/>
          <w:sz w:val="21"/>
          <w:szCs w:val="21"/>
        </w:rPr>
        <w:t>形成检测报告</w:t>
      </w:r>
      <w:r>
        <w:rPr>
          <w:rFonts w:ascii="Times New Roman" w:cs="Times New Roman" w:hint="eastAsia"/>
          <w:color w:val="auto"/>
          <w:sz w:val="21"/>
          <w:szCs w:val="21"/>
        </w:rPr>
        <w:t>。</w:t>
      </w:r>
    </w:p>
    <w:p w:rsidR="00F56ABC" w:rsidRDefault="00580B13">
      <w:pPr>
        <w:pStyle w:val="Default"/>
        <w:spacing w:line="360" w:lineRule="auto"/>
        <w:ind w:left="210" w:hangingChars="100" w:hanging="210"/>
        <w:rPr>
          <w:rFonts w:ascii="Times New Roman" w:cs="Times New Roman"/>
          <w:sz w:val="21"/>
          <w:szCs w:val="21"/>
        </w:rPr>
      </w:pPr>
      <w:r>
        <w:rPr>
          <w:rFonts w:ascii="Times New Roman" w:cs="Times New Roman"/>
          <w:sz w:val="21"/>
          <w:szCs w:val="21"/>
        </w:rPr>
        <w:t>3.</w:t>
      </w:r>
      <w:r>
        <w:rPr>
          <w:rFonts w:ascii="Times New Roman" w:cs="Times New Roman"/>
          <w:sz w:val="21"/>
          <w:szCs w:val="21"/>
        </w:rPr>
        <w:t xml:space="preserve"> </w:t>
      </w:r>
      <w:r>
        <w:rPr>
          <w:rFonts w:ascii="Times New Roman" w:cs="Times New Roman"/>
          <w:sz w:val="21"/>
          <w:szCs w:val="21"/>
        </w:rPr>
        <w:t>验收地点：甲方现场指定地点。</w:t>
      </w:r>
    </w:p>
    <w:p w:rsidR="00F56ABC" w:rsidRDefault="00580B13">
      <w:pPr>
        <w:pStyle w:val="ad"/>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F56ABC" w:rsidRDefault="00580B13">
      <w:pPr>
        <w:pStyle w:val="ad"/>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hint="eastAsia"/>
          <w:sz w:val="21"/>
          <w:u w:val="single"/>
          <w:lang w:eastAsia="zh-CN"/>
        </w:rPr>
        <w:t>邓燕林</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Pr>
          <w:rFonts w:ascii="Times New Roman" w:hAnsi="Times New Roman" w:cs="Times New Roman"/>
          <w:bCs/>
          <w:sz w:val="21"/>
          <w:u w:val="single"/>
          <w:lang w:eastAsia="zh-CN"/>
        </w:rPr>
        <w:t xml:space="preserve">18059660385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yldeng@fhcpec.com.cn</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F56ABC" w:rsidRDefault="00580B13">
      <w:pPr>
        <w:pStyle w:val="ad"/>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F56ABC" w:rsidRDefault="00F56ABC">
      <w:pPr>
        <w:pStyle w:val="ad"/>
        <w:spacing w:beforeLines="50" w:before="156" w:line="360" w:lineRule="auto"/>
        <w:rPr>
          <w:rFonts w:ascii="Times New Roman" w:hAnsi="Times New Roman" w:cs="Times New Roman"/>
          <w:b/>
          <w:sz w:val="21"/>
          <w:lang w:eastAsia="zh-CN"/>
        </w:rPr>
      </w:pPr>
    </w:p>
    <w:p w:rsidR="00F56ABC" w:rsidRDefault="00580B13">
      <w:pPr>
        <w:pStyle w:val="ad"/>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F56ABC" w:rsidRDefault="00580B13">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F56ABC" w:rsidRDefault="00580B13">
      <w:pPr>
        <w:pStyle w:val="ad"/>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F56ABC" w:rsidRDefault="00580B13">
      <w:pPr>
        <w:pStyle w:val="ad"/>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w:t>
      </w:r>
      <w:r>
        <w:rPr>
          <w:rStyle w:val="apple-converted-space"/>
          <w:rFonts w:ascii="Times New Roman" w:hAnsi="Times New Roman" w:cs="Times New Roman"/>
          <w:bCs/>
          <w:sz w:val="21"/>
          <w:lang w:eastAsia="zh-CN"/>
        </w:rPr>
        <w:t>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F56ABC" w:rsidRDefault="00580B13">
      <w:pPr>
        <w:pStyle w:val="ad"/>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w:t>
      </w:r>
      <w:r>
        <w:rPr>
          <w:rFonts w:ascii="Times New Roman" w:cs="Times New Roman" w:hint="eastAsia"/>
          <w:snapToGrid w:val="0"/>
          <w:color w:val="auto"/>
          <w:sz w:val="21"/>
          <w:szCs w:val="21"/>
        </w:rPr>
        <w:t>具备工程测量乙级（含）以上资质</w:t>
      </w:r>
      <w:r>
        <w:rPr>
          <w:rFonts w:ascii="Times New Roman" w:cs="Times New Roman"/>
          <w:snapToGrid w:val="0"/>
          <w:color w:val="auto"/>
          <w:sz w:val="21"/>
          <w:szCs w:val="21"/>
        </w:rPr>
        <w:t>；</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11.</w:t>
      </w:r>
      <w:r>
        <w:rPr>
          <w:rFonts w:ascii="Times New Roman" w:cs="Times New Roman"/>
          <w:snapToGrid w:val="0"/>
          <w:color w:val="auto"/>
          <w:sz w:val="21"/>
          <w:szCs w:val="21"/>
        </w:rPr>
        <w:t>乙方根据</w:t>
      </w:r>
      <w:r>
        <w:rPr>
          <w:rFonts w:ascii="Times New Roman" w:cs="Times New Roman"/>
          <w:snapToGrid w:val="0"/>
          <w:color w:val="auto"/>
          <w:sz w:val="21"/>
          <w:szCs w:val="21"/>
        </w:rPr>
        <w:t>JTS310-2013</w:t>
      </w:r>
      <w:r>
        <w:rPr>
          <w:rFonts w:ascii="Times New Roman" w:cs="Times New Roman"/>
          <w:snapToGrid w:val="0"/>
          <w:color w:val="auto"/>
          <w:sz w:val="21"/>
          <w:szCs w:val="21"/>
        </w:rPr>
        <w:t>港口设施维护技术规范等规范要求，开展指南中要求的相关</w:t>
      </w:r>
      <w:r>
        <w:rPr>
          <w:rFonts w:ascii="Times New Roman" w:cs="Times New Roman" w:hint="eastAsia"/>
          <w:snapToGrid w:val="0"/>
          <w:color w:val="auto"/>
          <w:sz w:val="21"/>
          <w:szCs w:val="21"/>
        </w:rPr>
        <w:t>检测</w:t>
      </w:r>
      <w:r>
        <w:rPr>
          <w:rFonts w:ascii="Times New Roman" w:cs="Times New Roman"/>
          <w:snapToGrid w:val="0"/>
          <w:color w:val="auto"/>
          <w:sz w:val="21"/>
          <w:szCs w:val="21"/>
        </w:rPr>
        <w:t>，负责编写</w:t>
      </w:r>
      <w:r>
        <w:rPr>
          <w:rFonts w:ascii="Times New Roman" w:cs="Times New Roman" w:hint="eastAsia"/>
          <w:snapToGrid w:val="0"/>
          <w:color w:val="auto"/>
          <w:sz w:val="21"/>
          <w:szCs w:val="21"/>
        </w:rPr>
        <w:t>检测报告</w:t>
      </w:r>
      <w:r>
        <w:rPr>
          <w:rFonts w:ascii="Times New Roman" w:cs="Times New Roman"/>
          <w:snapToGrid w:val="0"/>
          <w:color w:val="auto"/>
          <w:sz w:val="21"/>
          <w:szCs w:val="21"/>
        </w:rPr>
        <w:t>，并包括报告的全部附件内容，如</w:t>
      </w:r>
      <w:r>
        <w:rPr>
          <w:rFonts w:ascii="Times New Roman" w:cs="Times New Roman" w:hint="eastAsia"/>
          <w:snapToGrid w:val="0"/>
          <w:color w:val="auto"/>
          <w:sz w:val="21"/>
          <w:szCs w:val="21"/>
        </w:rPr>
        <w:t>设施的沉降、位移、倾斜、扭曲、裂缝开展</w:t>
      </w:r>
      <w:r>
        <w:rPr>
          <w:rFonts w:ascii="Times New Roman" w:cs="Times New Roman"/>
          <w:snapToGrid w:val="0"/>
          <w:color w:val="auto"/>
          <w:sz w:val="21"/>
          <w:szCs w:val="21"/>
        </w:rPr>
        <w:t>等所需的全部内容；</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12.</w:t>
      </w:r>
      <w:r>
        <w:rPr>
          <w:rFonts w:ascii="Times New Roman" w:cs="Times New Roman"/>
          <w:snapToGrid w:val="0"/>
          <w:color w:val="auto"/>
          <w:sz w:val="21"/>
          <w:szCs w:val="21"/>
        </w:rPr>
        <w:t>乙方承担项目全部过</w:t>
      </w:r>
      <w:r>
        <w:rPr>
          <w:rFonts w:ascii="Times New Roman" w:cs="Times New Roman"/>
          <w:snapToGrid w:val="0"/>
          <w:color w:val="auto"/>
          <w:sz w:val="21"/>
          <w:szCs w:val="21"/>
        </w:rPr>
        <w:t>程涉及的全部费用，包含人工费、材料费、监测费、专家论证会务及专家费（含住宿、餐饮等）、邮寄等。</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13.</w:t>
      </w:r>
      <w:r>
        <w:rPr>
          <w:rFonts w:ascii="Times New Roman" w:cs="Times New Roman"/>
          <w:snapToGrid w:val="0"/>
          <w:color w:val="auto"/>
          <w:sz w:val="21"/>
          <w:szCs w:val="21"/>
        </w:rPr>
        <w:t>乙方报告书交货方式，由承揽商通过邮寄等方式提交招标方，交货地点为发包方企业所在地</w:t>
      </w:r>
    </w:p>
    <w:p w:rsidR="00F56ABC" w:rsidRDefault="00580B13">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14. </w:t>
      </w:r>
      <w:r>
        <w:rPr>
          <w:rFonts w:ascii="Times New Roman" w:cs="Times New Roman"/>
          <w:snapToGrid w:val="0"/>
          <w:color w:val="auto"/>
          <w:sz w:val="21"/>
          <w:szCs w:val="21"/>
        </w:rPr>
        <w:t>在甲方工厂内技术交流或是勘察时，应遵守相关安全管理规定。</w:t>
      </w:r>
    </w:p>
    <w:p w:rsidR="00F56ABC" w:rsidRDefault="00580B13">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F56ABC" w:rsidRDefault="00580B13">
      <w:pPr>
        <w:pStyle w:val="ad"/>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w:t>
      </w:r>
      <w:r>
        <w:rPr>
          <w:rStyle w:val="apple-converted-space"/>
          <w:rFonts w:ascii="Times New Roman" w:hAnsi="Times New Roman" w:cs="Times New Roman"/>
          <w:color w:val="000000"/>
          <w:sz w:val="21"/>
          <w:lang w:eastAsia="zh-CN"/>
        </w:rPr>
        <w:lastRenderedPageBreak/>
        <w:t>无论信函是否被拒收、无人签收、他人签收等，均不影响有效送达的认定。如送达地址变更，变更方应第一时间通知另一方，否则，通知方按对方变更前地址寄出的，仍然视为有效送达，地址变更方对此无异议。</w:t>
      </w:r>
    </w:p>
    <w:p w:rsidR="00F56ABC" w:rsidRDefault="00580B13">
      <w:pPr>
        <w:pStyle w:val="ad"/>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w:t>
      </w:r>
      <w:r>
        <w:rPr>
          <w:rFonts w:ascii="Times New Roman" w:hAnsi="Times New Roman" w:cs="Times New Roman"/>
          <w:sz w:val="21"/>
          <w:lang w:eastAsia="zh-CN"/>
        </w:rPr>
        <w:t>在此基础上可以进行技术创新和改进并对创新和改进的结果享有知识产权。乙方不得自用或将服务咨询报告提供给第三方使用，如有违反按照泄密处理。</w:t>
      </w:r>
    </w:p>
    <w:p w:rsidR="00F56ABC" w:rsidRDefault="00580B13">
      <w:pPr>
        <w:pStyle w:val="ad"/>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F56ABC" w:rsidRDefault="00580B13" w:rsidP="0031091F">
      <w:pPr>
        <w:pStyle w:val="ad"/>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sidRPr="00EE4509">
        <w:rPr>
          <w:rFonts w:ascii="Times New Roman" w:hAnsi="Times New Roman" w:cs="Times New Roman"/>
          <w:b/>
          <w:sz w:val="21"/>
          <w:lang w:eastAsia="zh-CN"/>
        </w:rPr>
        <w:t>保险</w:t>
      </w:r>
    </w:p>
    <w:p w:rsidR="00F56ABC" w:rsidRDefault="00580B13">
      <w:pPr>
        <w:pStyle w:val="ad"/>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w:t>
      </w:r>
      <w:r>
        <w:rPr>
          <w:rFonts w:ascii="Times New Roman" w:hAnsi="Times New Roman" w:cs="Times New Roman"/>
          <w:sz w:val="21"/>
          <w:lang w:eastAsia="zh-CN"/>
        </w:rPr>
        <w:t>或伤残，或财产的损失或损害不予赔偿。甲方也不对乙方与此有关的索赔、损害、赔偿及诉讼等费用和其他开支承担责任。</w:t>
      </w:r>
    </w:p>
    <w:p w:rsidR="00F56ABC" w:rsidRDefault="00580B13" w:rsidP="0031091F">
      <w:pPr>
        <w:pStyle w:val="ad"/>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Pr>
          <w:rFonts w:ascii="Times New Roman" w:hAnsi="Times New Roman" w:cs="Times New Roman" w:hint="eastAsia"/>
          <w:b/>
          <w:bCs/>
          <w:sz w:val="21"/>
          <w:u w:val="single"/>
          <w:lang w:eastAsia="zh-CN"/>
        </w:rPr>
        <w:t>陆</w:t>
      </w:r>
      <w:r>
        <w:rPr>
          <w:rFonts w:ascii="Times New Roman" w:hAnsi="Times New Roman" w:cs="Times New Roman"/>
          <w:b/>
          <w:bCs/>
          <w:sz w:val="21"/>
          <w:lang w:eastAsia="zh-CN"/>
        </w:rPr>
        <w:t>份，甲方执</w:t>
      </w:r>
      <w:r>
        <w:rPr>
          <w:rFonts w:ascii="Times New Roman" w:hAnsi="Times New Roman" w:cs="Times New Roman" w:hint="eastAsia"/>
          <w:b/>
          <w:bCs/>
          <w:sz w:val="21"/>
          <w:u w:val="single"/>
          <w:lang w:eastAsia="zh-CN"/>
        </w:rPr>
        <w:t>伍</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F56ABC" w:rsidRDefault="00580B13" w:rsidP="0031091F">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F56ABC" w:rsidRDefault="00580B13">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F56ABC" w:rsidRDefault="00580B13">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F56ABC" w:rsidRDefault="00580B13">
      <w:pPr>
        <w:pStyle w:val="10"/>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《发包说明》</w:t>
      </w:r>
    </w:p>
    <w:p w:rsidR="00F56ABC" w:rsidRDefault="00F56ABC">
      <w:pPr>
        <w:spacing w:line="360" w:lineRule="auto"/>
        <w:rPr>
          <w:rFonts w:ascii="Times New Roman" w:hAnsi="Times New Roman" w:cs="Times New Roman"/>
          <w:sz w:val="21"/>
          <w:szCs w:val="21"/>
          <w:lang w:eastAsia="zh-CN"/>
        </w:rPr>
      </w:pPr>
    </w:p>
    <w:p w:rsidR="00F56ABC" w:rsidRDefault="00F56ABC">
      <w:pPr>
        <w:spacing w:line="360" w:lineRule="auto"/>
        <w:rPr>
          <w:rFonts w:ascii="Times New Roman" w:hAnsi="Times New Roman" w:cs="Times New Roman"/>
          <w:sz w:val="21"/>
          <w:szCs w:val="21"/>
          <w:lang w:eastAsia="zh-CN"/>
        </w:rPr>
      </w:pP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F56ABC" w:rsidRDefault="00F56ABC">
      <w:pPr>
        <w:pStyle w:val="10"/>
        <w:spacing w:line="360" w:lineRule="auto"/>
        <w:rPr>
          <w:rFonts w:ascii="Times New Roman" w:hAnsi="Times New Roman"/>
          <w:sz w:val="21"/>
          <w:szCs w:val="21"/>
        </w:rPr>
      </w:pPr>
    </w:p>
    <w:p w:rsidR="00FF60A6" w:rsidRDefault="00FF60A6">
      <w:pPr>
        <w:widowControl/>
        <w:spacing w:line="360" w:lineRule="auto"/>
        <w:rPr>
          <w:rFonts w:ascii="Times New Roman" w:hAnsi="Times New Roman" w:cs="Times New Roman"/>
          <w:sz w:val="21"/>
          <w:szCs w:val="21"/>
          <w:lang w:eastAsia="zh-CN"/>
        </w:rPr>
      </w:pPr>
    </w:p>
    <w:p w:rsidR="00F56ABC" w:rsidRDefault="00580B13">
      <w:pPr>
        <w:widowControl/>
        <w:spacing w:line="360" w:lineRule="auto"/>
        <w:rPr>
          <w:rFonts w:ascii="Times New Roman" w:hAnsi="Times New Roman" w:cs="Times New Roman"/>
          <w:b/>
          <w:sz w:val="24"/>
          <w:szCs w:val="24"/>
          <w:lang w:eastAsia="zh-CN"/>
        </w:rPr>
      </w:pPr>
      <w:bookmarkStart w:id="1" w:name="_GoBack"/>
      <w:bookmarkEnd w:id="1"/>
      <w:r>
        <w:rPr>
          <w:rFonts w:ascii="Times New Roman" w:hAnsi="Times New Roman" w:cs="Times New Roman"/>
          <w:b/>
          <w:sz w:val="24"/>
          <w:szCs w:val="24"/>
          <w:lang w:eastAsia="zh-CN"/>
        </w:rPr>
        <w:t>甲方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F56ABC" w:rsidRDefault="00580B13">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F56ABC" w:rsidRDefault="00580B13">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F56ABC" w:rsidRDefault="00F56ABC">
      <w:pPr>
        <w:widowControl/>
        <w:spacing w:line="360" w:lineRule="auto"/>
        <w:ind w:firstLineChars="300" w:firstLine="723"/>
        <w:rPr>
          <w:rFonts w:ascii="Times New Roman" w:hAnsi="Times New Roman" w:cs="Times New Roman"/>
          <w:b/>
          <w:sz w:val="24"/>
          <w:szCs w:val="24"/>
          <w:lang w:eastAsia="zh-CN"/>
        </w:rPr>
      </w:pPr>
    </w:p>
    <w:p w:rsidR="00F56ABC" w:rsidRDefault="00F56ABC">
      <w:pPr>
        <w:widowControl/>
        <w:spacing w:line="360" w:lineRule="auto"/>
        <w:ind w:firstLineChars="300" w:firstLine="723"/>
        <w:rPr>
          <w:rFonts w:ascii="Times New Roman" w:hAnsi="Times New Roman" w:cs="Times New Roman"/>
          <w:b/>
          <w:sz w:val="24"/>
          <w:szCs w:val="24"/>
          <w:lang w:eastAsia="zh-CN"/>
        </w:rPr>
      </w:pPr>
    </w:p>
    <w:p w:rsidR="00F56ABC" w:rsidRDefault="00F56ABC">
      <w:pPr>
        <w:widowControl/>
        <w:spacing w:line="360" w:lineRule="auto"/>
        <w:ind w:firstLineChars="300" w:firstLine="723"/>
        <w:rPr>
          <w:rFonts w:ascii="Times New Roman" w:hAnsi="Times New Roman" w:cs="Times New Roman"/>
          <w:b/>
          <w:sz w:val="24"/>
          <w:szCs w:val="24"/>
          <w:lang w:eastAsia="zh-CN"/>
        </w:rPr>
      </w:pPr>
    </w:p>
    <w:p w:rsidR="00F56ABC" w:rsidRDefault="00580B13">
      <w:pPr>
        <w:widowControl/>
        <w:spacing w:line="360" w:lineRule="auto"/>
        <w:ind w:firstLineChars="300" w:firstLine="723"/>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rsidR="00F56ABC" w:rsidRDefault="00580B13">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F56ABC" w:rsidRDefault="00F56ABC">
      <w:pPr>
        <w:spacing w:line="360" w:lineRule="auto"/>
        <w:rPr>
          <w:rFonts w:ascii="Times New Roman" w:hAnsi="Times New Roman" w:cs="Times New Roman"/>
          <w:sz w:val="21"/>
          <w:szCs w:val="21"/>
          <w:lang w:eastAsia="zh-CN"/>
        </w:rPr>
      </w:pPr>
    </w:p>
    <w:p w:rsidR="00F56ABC" w:rsidRDefault="00580B13">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Pr>
          <w:rFonts w:ascii="Times New Roman" w:hAnsi="Times New Roman" w:cs="Times New Roman" w:hint="eastAsia"/>
          <w:b/>
          <w:bCs/>
          <w:sz w:val="24"/>
          <w:szCs w:val="24"/>
          <w:lang w:eastAsia="zh-CN"/>
        </w:rPr>
        <w:t>翔鹭码头投资管理（漳州）有限公司</w:t>
      </w:r>
    </w:p>
    <w:p w:rsidR="00F56ABC" w:rsidRDefault="00580B13">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F56ABC" w:rsidRDefault="00580B13">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Pr>
          <w:rFonts w:ascii="Times New Roman" w:hAnsi="Times New Roman" w:cs="Times New Roman" w:hint="eastAsia"/>
          <w:sz w:val="21"/>
          <w:szCs w:val="21"/>
          <w:u w:val="single"/>
          <w:lang w:eastAsia="zh-CN"/>
        </w:rPr>
        <w:t>古雷南</w:t>
      </w:r>
      <w:r>
        <w:rPr>
          <w:rFonts w:ascii="Times New Roman" w:hAnsi="Times New Roman" w:cs="Times New Roman"/>
          <w:sz w:val="21"/>
          <w:szCs w:val="21"/>
          <w:u w:val="single"/>
          <w:lang w:eastAsia="zh-CN"/>
        </w:rPr>
        <w:t>8</w:t>
      </w:r>
      <w:r>
        <w:rPr>
          <w:rFonts w:ascii="Times New Roman" w:hAnsi="Times New Roman" w:cs="Times New Roman"/>
          <w:sz w:val="21"/>
          <w:szCs w:val="21"/>
          <w:u w:val="single"/>
          <w:lang w:eastAsia="zh-CN"/>
        </w:rPr>
        <w:t>号、</w:t>
      </w:r>
      <w:r>
        <w:rPr>
          <w:rFonts w:ascii="Times New Roman" w:hAnsi="Times New Roman" w:cs="Times New Roman"/>
          <w:sz w:val="21"/>
          <w:szCs w:val="21"/>
          <w:u w:val="single"/>
          <w:lang w:eastAsia="zh-CN"/>
        </w:rPr>
        <w:t>9</w:t>
      </w:r>
      <w:r>
        <w:rPr>
          <w:rFonts w:ascii="Times New Roman" w:hAnsi="Times New Roman" w:cs="Times New Roman"/>
          <w:sz w:val="21"/>
          <w:szCs w:val="21"/>
          <w:u w:val="single"/>
          <w:lang w:eastAsia="zh-CN"/>
        </w:rPr>
        <w:t>号码头岸线定位、沉降位移监测发包项目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F56ABC" w:rsidRDefault="00580B13">
      <w:pPr>
        <w:numPr>
          <w:ilvl w:val="0"/>
          <w:numId w:val="10"/>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F56ABC" w:rsidRDefault="00580B13">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F56ABC" w:rsidRDefault="00580B13">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w:t>
      </w:r>
      <w:r>
        <w:rPr>
          <w:rFonts w:ascii="Times New Roman" w:hAnsi="Times New Roman" w:cs="Times New Roman"/>
          <w:sz w:val="21"/>
          <w:szCs w:val="21"/>
          <w:lang w:eastAsia="zh-CN"/>
        </w:rPr>
        <w:t>规章制度的行为予以制止、纠正和处罚，并发出书面整改通知书；对严重违章的行为立即勒令其停止工作。</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r>
        <w:rPr>
          <w:rFonts w:ascii="Times New Roman" w:hAnsi="Times New Roman" w:cs="Times New Roman"/>
          <w:sz w:val="21"/>
          <w:szCs w:val="21"/>
          <w:lang w:eastAsia="zh-CN"/>
        </w:rPr>
        <w:t>。</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F56ABC" w:rsidRDefault="00580B13">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F56ABC" w:rsidRDefault="00580B13">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w:t>
      </w:r>
      <w:r>
        <w:rPr>
          <w:rFonts w:ascii="Times New Roman" w:hAnsi="Times New Roman" w:cs="Times New Roman"/>
          <w:sz w:val="21"/>
          <w:szCs w:val="21"/>
          <w:lang w:eastAsia="zh-CN"/>
        </w:rPr>
        <w:lastRenderedPageBreak/>
        <w:t>有关部门汇报。</w:t>
      </w:r>
      <w:r>
        <w:rPr>
          <w:rFonts w:ascii="Times New Roman" w:hAnsi="Times New Roman" w:cs="Times New Roman"/>
          <w:sz w:val="21"/>
          <w:szCs w:val="21"/>
          <w:lang w:eastAsia="zh-CN"/>
        </w:rPr>
        <w:t xml:space="preserve"> </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、乙方有权要求甲方提供相关的安全资料。</w:t>
      </w:r>
    </w:p>
    <w:p w:rsidR="00F56ABC" w:rsidRDefault="00580B13">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w:t>
      </w:r>
      <w:r>
        <w:rPr>
          <w:rFonts w:ascii="Times New Roman" w:hAnsi="Times New Roman" w:cs="Times New Roman"/>
          <w:sz w:val="21"/>
          <w:szCs w:val="21"/>
          <w:lang w:eastAsia="zh-CN"/>
        </w:rPr>
        <w:t>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w:t>
      </w:r>
      <w:r>
        <w:rPr>
          <w:rFonts w:ascii="Times New Roman" w:hAnsi="Times New Roman" w:cs="Times New Roman"/>
          <w:sz w:val="21"/>
          <w:szCs w:val="21"/>
          <w:lang w:eastAsia="zh-CN"/>
        </w:rPr>
        <w:t>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w:t>
      </w:r>
      <w:r>
        <w:rPr>
          <w:rFonts w:ascii="Times New Roman" w:hAnsi="Times New Roman" w:cs="Times New Roman"/>
          <w:sz w:val="21"/>
          <w:szCs w:val="21"/>
          <w:lang w:eastAsia="zh-CN"/>
        </w:rPr>
        <w:t>保险、意外伤害保险（施工人员较多的承包商建议购买建筑工程团体意外险），为施工人员配备合格的劳动防护用品、安全用具及应急救援设施，并保证施工工具、器械使用安全。</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w:t>
      </w:r>
      <w:r>
        <w:rPr>
          <w:rFonts w:ascii="Times New Roman" w:hAnsi="Times New Roman" w:cs="Times New Roman"/>
          <w:sz w:val="21"/>
          <w:szCs w:val="21"/>
          <w:lang w:eastAsia="zh-CN"/>
        </w:rPr>
        <w:t>施工人员，严禁动用装置区机泵、容器、塔、加热炉等任何部位阀门，防止误开误关，造成意外事故。如确实需用，经与装置有关人员联系，同意后，由操作人员启闭阀门。</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w:t>
      </w:r>
      <w:r>
        <w:rPr>
          <w:rFonts w:ascii="Times New Roman" w:hAnsi="Times New Roman" w:cs="Times New Roman"/>
          <w:sz w:val="21"/>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56ABC" w:rsidRDefault="00580B13">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w:t>
      </w:r>
      <w:r>
        <w:rPr>
          <w:rFonts w:ascii="Times New Roman" w:hAnsi="Times New Roman" w:cs="Times New Roman"/>
          <w:bCs/>
          <w:sz w:val="21"/>
          <w:szCs w:val="21"/>
          <w:lang w:eastAsia="zh-CN"/>
        </w:rPr>
        <w:t>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w:t>
      </w:r>
      <w:r>
        <w:rPr>
          <w:rFonts w:ascii="Times New Roman" w:hAnsi="Times New Roman" w:cs="Times New Roman"/>
          <w:sz w:val="21"/>
          <w:szCs w:val="21"/>
          <w:lang w:eastAsia="zh-CN"/>
        </w:rPr>
        <w:t>堆放，并及时清理。不能任意排放和丢弃。不依法合规处置固体废物，在厂外随意丢弃的，直接解除合同，清除出厂。</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56ABC" w:rsidRDefault="00580B13">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w:t>
      </w:r>
      <w:r>
        <w:rPr>
          <w:rFonts w:ascii="Times New Roman" w:hAnsi="Times New Roman" w:cs="Times New Roman"/>
          <w:bCs/>
          <w:sz w:val="21"/>
          <w:szCs w:val="21"/>
          <w:lang w:eastAsia="zh-CN"/>
        </w:rPr>
        <w:t>全生产管理人员进行安全检查与协调。</w:t>
      </w: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w:t>
      </w:r>
      <w:r>
        <w:rPr>
          <w:rFonts w:ascii="Times New Roman" w:hAnsi="Times New Roman" w:cs="Times New Roman"/>
          <w:sz w:val="21"/>
          <w:szCs w:val="21"/>
          <w:lang w:eastAsia="zh-CN"/>
        </w:rPr>
        <w:lastRenderedPageBreak/>
        <w:t>方工程款双倍扣除。</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w:t>
      </w:r>
      <w:r>
        <w:rPr>
          <w:rFonts w:ascii="Times New Roman" w:hAnsi="Times New Roman" w:cs="Times New Roman"/>
          <w:sz w:val="21"/>
          <w:szCs w:val="21"/>
          <w:lang w:eastAsia="zh-CN"/>
        </w:rPr>
        <w:t>刑事责任。</w:t>
      </w:r>
    </w:p>
    <w:p w:rsidR="00F56ABC" w:rsidRDefault="00580B13">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F56ABC" w:rsidRDefault="00580B13">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F56ABC" w:rsidRDefault="00580B13">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F56ABC" w:rsidRDefault="00580B13">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F56ABC" w:rsidRDefault="00F56ABC">
      <w:pPr>
        <w:spacing w:line="360" w:lineRule="auto"/>
        <w:ind w:firstLineChars="300" w:firstLine="632"/>
        <w:rPr>
          <w:rFonts w:ascii="Times New Roman" w:hAnsi="Times New Roman" w:cs="Times New Roman"/>
          <w:b/>
          <w:bCs/>
          <w:color w:val="000000"/>
          <w:sz w:val="21"/>
          <w:szCs w:val="21"/>
          <w:lang w:eastAsia="zh-CN"/>
        </w:rPr>
      </w:pPr>
    </w:p>
    <w:p w:rsidR="00F56ABC" w:rsidRDefault="00580B13">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F56ABC" w:rsidRDefault="00F56ABC">
      <w:pPr>
        <w:pStyle w:val="10"/>
        <w:rPr>
          <w:rFonts w:ascii="Times New Roman" w:hAnsi="Times New Roman"/>
          <w:b/>
          <w:bCs/>
          <w:color w:val="000000"/>
          <w:sz w:val="21"/>
          <w:szCs w:val="21"/>
        </w:rPr>
      </w:pPr>
    </w:p>
    <w:p w:rsidR="00F56ABC" w:rsidRDefault="00F56ABC">
      <w:pPr>
        <w:pStyle w:val="10"/>
        <w:rPr>
          <w:rFonts w:ascii="Times New Roman" w:hAnsi="Times New Roman"/>
          <w:b/>
          <w:bCs/>
          <w:color w:val="000000"/>
          <w:sz w:val="21"/>
          <w:szCs w:val="21"/>
        </w:rPr>
      </w:pPr>
    </w:p>
    <w:p w:rsidR="00F56ABC" w:rsidRDefault="00F56ABC">
      <w:pPr>
        <w:widowControl/>
        <w:spacing w:line="360" w:lineRule="auto"/>
        <w:rPr>
          <w:rFonts w:ascii="Times New Roman" w:hAnsi="Times New Roman" w:cs="Times New Roman"/>
          <w:b/>
          <w:sz w:val="24"/>
          <w:szCs w:val="24"/>
          <w:lang w:eastAsia="zh-CN"/>
        </w:rPr>
      </w:pPr>
    </w:p>
    <w:p w:rsidR="00F56ABC" w:rsidRDefault="00F56ABC">
      <w:pPr>
        <w:widowControl/>
        <w:spacing w:line="360" w:lineRule="auto"/>
        <w:rPr>
          <w:rFonts w:ascii="Times New Roman" w:hAnsi="Times New Roman" w:cs="Times New Roman"/>
          <w:b/>
          <w:sz w:val="24"/>
          <w:szCs w:val="24"/>
          <w:lang w:eastAsia="zh-CN"/>
        </w:rPr>
      </w:pPr>
    </w:p>
    <w:p w:rsidR="00F56ABC" w:rsidRDefault="00580B13">
      <w:pPr>
        <w:widowControl/>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 xml:space="preserve">: </w:t>
      </w:r>
      <w:r>
        <w:rPr>
          <w:rFonts w:ascii="Times New Roman" w:hAnsi="Times New Roman" w:cs="Times New Roman" w:hint="eastAsia"/>
          <w:b/>
          <w:sz w:val="24"/>
          <w:szCs w:val="24"/>
          <w:lang w:eastAsia="zh-CN"/>
        </w:rPr>
        <w:t>翔鹭码头投资管理（漳州）有限公司</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方：（公章）</w:t>
      </w:r>
    </w:p>
    <w:p w:rsidR="00F56ABC" w:rsidRDefault="00580B13">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Pr>
          <w:rFonts w:ascii="Times New Roman" w:hAnsi="Times New Roman" w:cs="Times New Roman"/>
          <w:b/>
          <w:sz w:val="24"/>
          <w:szCs w:val="24"/>
          <w:lang w:eastAsia="zh-CN"/>
        </w:rPr>
        <w:t>423467650735</w:t>
      </w:r>
    </w:p>
    <w:p w:rsidR="00F56ABC" w:rsidRDefault="00580B13">
      <w:pPr>
        <w:pStyle w:val="10"/>
        <w:ind w:leftChars="-18" w:left="-1" w:hangingChars="16" w:hanging="39"/>
        <w:rPr>
          <w:rFonts w:ascii="Times New Roman" w:hAnsi="Times New Roman"/>
          <w:b/>
          <w:sz w:val="24"/>
          <w:szCs w:val="24"/>
        </w:rPr>
      </w:pPr>
      <w:r>
        <w:rPr>
          <w:rFonts w:ascii="Times New Roman" w:hAnsi="Times New Roman"/>
          <w:b/>
          <w:sz w:val="24"/>
          <w:szCs w:val="24"/>
        </w:rPr>
        <w:t>开户行：中国银行漳浦支行</w:t>
      </w:r>
    </w:p>
    <w:p w:rsidR="00F56ABC" w:rsidRDefault="00F56ABC">
      <w:pPr>
        <w:pStyle w:val="10"/>
      </w:pPr>
    </w:p>
    <w:p w:rsidR="00F56ABC" w:rsidRDefault="00580B13">
      <w:pPr>
        <w:widowControl/>
        <w:spacing w:line="360" w:lineRule="auto"/>
        <w:ind w:firstLineChars="300" w:firstLine="723"/>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p>
    <w:p w:rsidR="00F56ABC" w:rsidRDefault="00F56ABC">
      <w:pPr>
        <w:widowControl/>
        <w:spacing w:line="360" w:lineRule="auto"/>
        <w:rPr>
          <w:rFonts w:ascii="Times New Roman" w:hAnsi="Times New Roman" w:cs="Times New Roman"/>
          <w:bCs/>
          <w:sz w:val="24"/>
          <w:szCs w:val="24"/>
          <w:lang w:eastAsia="zh-CN"/>
        </w:rPr>
      </w:pPr>
    </w:p>
    <w:p w:rsidR="00F56ABC" w:rsidRDefault="00580B13">
      <w:pPr>
        <w:pStyle w:val="ad"/>
        <w:spacing w:line="360" w:lineRule="auto"/>
        <w:rPr>
          <w:rFonts w:ascii="Times New Roman" w:hAnsi="Times New Roman" w:cs="Times New Roman"/>
          <w:bCs/>
          <w:sz w:val="21"/>
          <w:lang w:eastAsia="zh-CN"/>
        </w:rPr>
      </w:pPr>
      <w:r>
        <w:rPr>
          <w:rFonts w:ascii="Times New Roman" w:hAnsi="Times New Roman" w:cs="Times New Roman"/>
          <w:bCs/>
          <w:sz w:val="21"/>
          <w:lang w:eastAsia="zh-CN"/>
        </w:rPr>
        <w:t xml:space="preserve"> </w:t>
      </w:r>
      <w:r>
        <w:rPr>
          <w:rFonts w:ascii="Times New Roman" w:hAnsi="Times New Roman" w:cs="Times New Roman"/>
          <w:bCs/>
          <w:sz w:val="21"/>
          <w:lang w:eastAsia="zh-CN"/>
        </w:rPr>
        <w:t xml:space="preserve">　</w:t>
      </w:r>
      <w:r>
        <w:rPr>
          <w:rFonts w:ascii="Times New Roman" w:hAnsi="Times New Roman" w:cs="Times New Roman"/>
          <w:bCs/>
          <w:sz w:val="21"/>
          <w:lang w:eastAsia="zh-CN"/>
        </w:rPr>
        <w:t xml:space="preserve">                                            </w:t>
      </w:r>
    </w:p>
    <w:p w:rsidR="00F56ABC" w:rsidRDefault="00580B13">
      <w:pPr>
        <w:pStyle w:val="ad"/>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年</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月</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日</w:t>
      </w:r>
    </w:p>
    <w:p w:rsidR="00F56ABC" w:rsidRDefault="00F56ABC">
      <w:pPr>
        <w:pStyle w:val="10"/>
        <w:spacing w:line="360" w:lineRule="auto"/>
        <w:rPr>
          <w:rFonts w:ascii="Times New Roman" w:hAnsi="Times New Roman"/>
          <w:b/>
          <w:bCs/>
          <w:sz w:val="21"/>
          <w:szCs w:val="21"/>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580B13">
      <w:pPr>
        <w:pStyle w:val="10"/>
        <w:rPr>
          <w:rFonts w:ascii="Times New Roman" w:hAnsi="Times New Roman"/>
          <w:b/>
          <w:bCs/>
          <w:sz w:val="24"/>
          <w:szCs w:val="24"/>
        </w:rPr>
      </w:pPr>
      <w:r>
        <w:rPr>
          <w:rFonts w:ascii="Times New Roman" w:hAnsi="Times New Roman" w:hint="eastAsia"/>
          <w:b/>
          <w:bCs/>
          <w:sz w:val="24"/>
          <w:szCs w:val="24"/>
        </w:rPr>
        <w:t>附件</w:t>
      </w:r>
      <w:r>
        <w:rPr>
          <w:rFonts w:ascii="Times New Roman" w:hAnsi="Times New Roman" w:hint="eastAsia"/>
          <w:b/>
          <w:bCs/>
          <w:sz w:val="24"/>
          <w:szCs w:val="24"/>
        </w:rPr>
        <w:t>2</w:t>
      </w: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580B13">
      <w:pPr>
        <w:jc w:val="center"/>
        <w:rPr>
          <w:bCs/>
          <w:sz w:val="36"/>
          <w:szCs w:val="36"/>
          <w:lang w:eastAsia="zh-CN"/>
        </w:rPr>
      </w:pPr>
      <w:r>
        <w:rPr>
          <w:rFonts w:hint="eastAsia"/>
          <w:bCs/>
          <w:sz w:val="36"/>
          <w:szCs w:val="36"/>
          <w:lang w:eastAsia="zh-CN"/>
        </w:rPr>
        <w:t>翔鹭码头投资管理（漳州）有限公司</w:t>
      </w:r>
    </w:p>
    <w:p w:rsidR="00F56ABC" w:rsidRDefault="00F56ABC">
      <w:pPr>
        <w:pStyle w:val="10"/>
      </w:pPr>
    </w:p>
    <w:p w:rsidR="00F56ABC" w:rsidRDefault="00580B13">
      <w:pPr>
        <w:jc w:val="center"/>
        <w:rPr>
          <w:bCs/>
          <w:sz w:val="36"/>
          <w:szCs w:val="36"/>
          <w:lang w:eastAsia="zh-CN"/>
        </w:rPr>
      </w:pPr>
      <w:r>
        <w:rPr>
          <w:bCs/>
          <w:sz w:val="36"/>
          <w:szCs w:val="36"/>
          <w:lang w:eastAsia="zh-CN"/>
        </w:rPr>
        <w:t xml:space="preserve">   </w:t>
      </w:r>
    </w:p>
    <w:p w:rsidR="00F56ABC" w:rsidRDefault="00580B13">
      <w:pPr>
        <w:jc w:val="center"/>
        <w:rPr>
          <w:bCs/>
          <w:sz w:val="36"/>
          <w:szCs w:val="36"/>
          <w:lang w:eastAsia="zh-CN"/>
        </w:rPr>
      </w:pPr>
      <w:r>
        <w:rPr>
          <w:rFonts w:hint="eastAsia"/>
          <w:bCs/>
          <w:sz w:val="36"/>
          <w:szCs w:val="36"/>
          <w:lang w:eastAsia="zh-CN"/>
        </w:rPr>
        <w:t>古雷南</w:t>
      </w:r>
      <w:r>
        <w:rPr>
          <w:bCs/>
          <w:sz w:val="36"/>
          <w:szCs w:val="36"/>
          <w:lang w:eastAsia="zh-CN"/>
        </w:rPr>
        <w:t>8</w:t>
      </w:r>
      <w:r>
        <w:rPr>
          <w:bCs/>
          <w:sz w:val="36"/>
          <w:szCs w:val="36"/>
          <w:lang w:eastAsia="zh-CN"/>
        </w:rPr>
        <w:t>号、</w:t>
      </w:r>
      <w:r>
        <w:rPr>
          <w:bCs/>
          <w:sz w:val="36"/>
          <w:szCs w:val="36"/>
          <w:lang w:eastAsia="zh-CN"/>
        </w:rPr>
        <w:t>9</w:t>
      </w:r>
      <w:r>
        <w:rPr>
          <w:bCs/>
          <w:sz w:val="36"/>
          <w:szCs w:val="36"/>
          <w:lang w:eastAsia="zh-CN"/>
        </w:rPr>
        <w:t>号码头岸线定位、沉降位移</w:t>
      </w:r>
      <w:r>
        <w:rPr>
          <w:rFonts w:hint="eastAsia"/>
          <w:bCs/>
          <w:sz w:val="36"/>
          <w:szCs w:val="36"/>
          <w:lang w:eastAsia="zh-CN"/>
        </w:rPr>
        <w:t>监测</w:t>
      </w:r>
    </w:p>
    <w:p w:rsidR="00F56ABC" w:rsidRDefault="00580B13">
      <w:pPr>
        <w:jc w:val="center"/>
        <w:rPr>
          <w:rFonts w:ascii="微软雅黑" w:eastAsia="微软雅黑" w:hAnsi="微软雅黑"/>
          <w:snapToGrid w:val="0"/>
          <w:sz w:val="32"/>
          <w:szCs w:val="32"/>
          <w:lang w:eastAsia="zh-CN"/>
        </w:rPr>
      </w:pPr>
      <w:r>
        <w:rPr>
          <w:rFonts w:ascii="微软雅黑" w:eastAsia="微软雅黑" w:hAnsi="微软雅黑" w:hint="eastAsia"/>
          <w:snapToGrid w:val="0"/>
          <w:sz w:val="32"/>
          <w:szCs w:val="32"/>
          <w:lang w:eastAsia="zh-CN"/>
        </w:rPr>
        <w:t>发包项目说明书</w:t>
      </w: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pStyle w:val="10"/>
      </w:pPr>
    </w:p>
    <w:p w:rsidR="00F56ABC" w:rsidRDefault="00F56ABC">
      <w:pPr>
        <w:jc w:val="center"/>
        <w:rPr>
          <w:sz w:val="20"/>
          <w:u w:val="single"/>
          <w:lang w:eastAsia="zh-CN"/>
        </w:rPr>
      </w:pPr>
    </w:p>
    <w:p w:rsidR="00F56ABC" w:rsidRDefault="00F56ABC">
      <w:pP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F56ABC">
      <w:pPr>
        <w:jc w:val="center"/>
        <w:rPr>
          <w:sz w:val="20"/>
          <w:u w:val="single"/>
          <w:lang w:eastAsia="zh-CN"/>
        </w:rPr>
      </w:pPr>
    </w:p>
    <w:p w:rsidR="00F56ABC" w:rsidRDefault="00580B13">
      <w:pPr>
        <w:jc w:val="center"/>
        <w:rPr>
          <w:sz w:val="30"/>
          <w:szCs w:val="30"/>
          <w:lang w:eastAsia="zh-CN"/>
        </w:rPr>
      </w:pPr>
      <w:r>
        <w:rPr>
          <w:rFonts w:hint="eastAsia"/>
          <w:sz w:val="30"/>
          <w:szCs w:val="30"/>
          <w:lang w:eastAsia="zh-CN"/>
        </w:rPr>
        <w:t>发包方：翔鹭码头投资管理（漳州）有限公司</w:t>
      </w:r>
    </w:p>
    <w:p w:rsidR="00F56ABC" w:rsidRDefault="00580B13">
      <w:pPr>
        <w:jc w:val="center"/>
        <w:rPr>
          <w:sz w:val="30"/>
          <w:szCs w:val="30"/>
          <w:lang w:eastAsia="zh-CN"/>
        </w:rPr>
      </w:pPr>
      <w:r>
        <w:rPr>
          <w:rFonts w:hint="eastAsia"/>
          <w:sz w:val="30"/>
          <w:szCs w:val="30"/>
          <w:lang w:eastAsia="zh-CN"/>
        </w:rPr>
        <w:t>2022</w:t>
      </w:r>
      <w:r>
        <w:rPr>
          <w:rFonts w:hint="eastAsia"/>
          <w:sz w:val="30"/>
          <w:szCs w:val="30"/>
          <w:lang w:eastAsia="zh-CN"/>
        </w:rPr>
        <w:t>年</w:t>
      </w:r>
      <w:r>
        <w:rPr>
          <w:sz w:val="30"/>
          <w:szCs w:val="30"/>
          <w:lang w:eastAsia="zh-CN"/>
        </w:rPr>
        <w:t>9</w:t>
      </w:r>
      <w:r>
        <w:rPr>
          <w:rFonts w:hint="eastAsia"/>
          <w:sz w:val="30"/>
          <w:szCs w:val="30"/>
          <w:lang w:eastAsia="zh-CN"/>
        </w:rPr>
        <w:t>月</w:t>
      </w:r>
      <w:r>
        <w:rPr>
          <w:sz w:val="30"/>
          <w:szCs w:val="30"/>
          <w:lang w:eastAsia="zh-CN"/>
        </w:rPr>
        <w:t>7</w:t>
      </w:r>
      <w:r>
        <w:rPr>
          <w:rFonts w:hint="eastAsia"/>
          <w:sz w:val="30"/>
          <w:szCs w:val="30"/>
          <w:lang w:eastAsia="zh-CN"/>
        </w:rPr>
        <w:t>日</w:t>
      </w:r>
    </w:p>
    <w:p w:rsidR="00F56ABC" w:rsidRDefault="00F56ABC">
      <w:pPr>
        <w:pStyle w:val="Default"/>
        <w:spacing w:line="440" w:lineRule="exact"/>
        <w:ind w:firstLineChars="200" w:firstLine="600"/>
        <w:jc w:val="center"/>
        <w:rPr>
          <w:rFonts w:ascii="Times New Roman" w:cs="Times New Roman"/>
          <w:color w:val="auto"/>
          <w:kern w:val="2"/>
          <w:sz w:val="30"/>
          <w:szCs w:val="30"/>
        </w:rPr>
      </w:pPr>
    </w:p>
    <w:p w:rsidR="00F56ABC" w:rsidRDefault="00F56ABC">
      <w:pPr>
        <w:pStyle w:val="Default"/>
        <w:spacing w:line="440" w:lineRule="exact"/>
        <w:ind w:firstLineChars="200" w:firstLine="600"/>
        <w:jc w:val="center"/>
        <w:rPr>
          <w:rFonts w:ascii="Times New Roman" w:cs="Times New Roman"/>
          <w:color w:val="auto"/>
          <w:kern w:val="2"/>
          <w:sz w:val="30"/>
          <w:szCs w:val="30"/>
        </w:rPr>
        <w:sectPr w:rsidR="00F56ABC">
          <w:footerReference w:type="default" r:id="rId10"/>
          <w:pgSz w:w="11906" w:h="16838"/>
          <w:pgMar w:top="1246" w:right="1286" w:bottom="1072" w:left="1440" w:header="851" w:footer="992" w:gutter="0"/>
          <w:cols w:space="720"/>
          <w:docGrid w:type="lines" w:linePitch="312"/>
        </w:sectPr>
      </w:pPr>
    </w:p>
    <w:p w:rsidR="00F56ABC" w:rsidRDefault="00580B13">
      <w:pPr>
        <w:pStyle w:val="Default"/>
        <w:spacing w:line="360" w:lineRule="auto"/>
        <w:jc w:val="center"/>
        <w:rPr>
          <w:rFonts w:ascii="黑体" w:eastAsia="黑体" w:hAnsi="黑体"/>
          <w:snapToGrid w:val="0"/>
          <w:color w:val="auto"/>
          <w:sz w:val="28"/>
          <w:szCs w:val="28"/>
        </w:rPr>
      </w:pPr>
      <w:r>
        <w:rPr>
          <w:rFonts w:ascii="黑体" w:eastAsia="黑体" w:hAnsi="黑体" w:hint="eastAsia"/>
          <w:snapToGrid w:val="0"/>
          <w:color w:val="auto"/>
          <w:sz w:val="28"/>
          <w:szCs w:val="28"/>
        </w:rPr>
        <w:lastRenderedPageBreak/>
        <w:t>一、概述</w:t>
      </w:r>
    </w:p>
    <w:p w:rsidR="00F56ABC" w:rsidRDefault="00580B13">
      <w:pPr>
        <w:pStyle w:val="Default"/>
        <w:spacing w:line="360" w:lineRule="auto"/>
        <w:ind w:firstLineChars="200" w:firstLine="480"/>
        <w:rPr>
          <w:rFonts w:hAnsi="宋体"/>
          <w:snapToGrid w:val="0"/>
        </w:rPr>
      </w:pPr>
      <w:r>
        <w:rPr>
          <w:rFonts w:hAnsi="宋体"/>
          <w:snapToGrid w:val="0"/>
        </w:rPr>
        <w:t>1.</w:t>
      </w:r>
      <w:r>
        <w:rPr>
          <w:rFonts w:hAnsi="宋体"/>
          <w:snapToGrid w:val="0"/>
        </w:rPr>
        <w:t>厦门港古雷港区古雷作业区南</w:t>
      </w:r>
      <w:r>
        <w:rPr>
          <w:rFonts w:hAnsi="宋体"/>
          <w:snapToGrid w:val="0"/>
        </w:rPr>
        <w:t>8#</w:t>
      </w:r>
      <w:r>
        <w:rPr>
          <w:rFonts w:hAnsi="宋体"/>
          <w:snapToGrid w:val="0"/>
        </w:rPr>
        <w:t>泊位工程建设</w:t>
      </w:r>
      <w:r>
        <w:rPr>
          <w:rFonts w:hAnsi="宋体"/>
          <w:snapToGrid w:val="0"/>
        </w:rPr>
        <w:t xml:space="preserve">1 </w:t>
      </w:r>
      <w:r>
        <w:rPr>
          <w:rFonts w:hAnsi="宋体"/>
          <w:snapToGrid w:val="0"/>
        </w:rPr>
        <w:t>个</w:t>
      </w:r>
      <w:r>
        <w:rPr>
          <w:rFonts w:hAnsi="宋体"/>
          <w:snapToGrid w:val="0"/>
        </w:rPr>
        <w:t xml:space="preserve">150000 </w:t>
      </w:r>
      <w:r>
        <w:rPr>
          <w:rFonts w:hAnsi="宋体"/>
          <w:snapToGrid w:val="0"/>
        </w:rPr>
        <w:t>吨级通用泊位。码头长度</w:t>
      </w:r>
      <w:r>
        <w:rPr>
          <w:rFonts w:hAnsi="宋体"/>
          <w:snapToGrid w:val="0"/>
        </w:rPr>
        <w:t>349m</w:t>
      </w:r>
      <w:r>
        <w:rPr>
          <w:rFonts w:hAnsi="宋体"/>
          <w:snapToGrid w:val="0"/>
        </w:rPr>
        <w:t>，纵深即南护岸长</w:t>
      </w:r>
      <w:r>
        <w:rPr>
          <w:rFonts w:hAnsi="宋体"/>
          <w:snapToGrid w:val="0"/>
        </w:rPr>
        <w:t>475m</w:t>
      </w:r>
      <w:r>
        <w:rPr>
          <w:rFonts w:hAnsi="宋体"/>
          <w:snapToGrid w:val="0"/>
        </w:rPr>
        <w:t>，陆域总面积约</w:t>
      </w:r>
      <w:r>
        <w:rPr>
          <w:rFonts w:hAnsi="宋体"/>
          <w:snapToGrid w:val="0"/>
        </w:rPr>
        <w:t xml:space="preserve">22.7 </w:t>
      </w:r>
      <w:r>
        <w:rPr>
          <w:rFonts w:hAnsi="宋体"/>
          <w:snapToGrid w:val="0"/>
        </w:rPr>
        <w:t>万</w:t>
      </w:r>
      <w:r>
        <w:rPr>
          <w:rFonts w:hAnsi="宋体"/>
          <w:snapToGrid w:val="0"/>
        </w:rPr>
        <w:t>m2</w:t>
      </w:r>
      <w:r>
        <w:rPr>
          <w:rFonts w:hAnsi="宋体"/>
          <w:snapToGrid w:val="0"/>
        </w:rPr>
        <w:t>。码头设计年通过能力</w:t>
      </w:r>
      <w:r>
        <w:rPr>
          <w:rFonts w:hAnsi="宋体"/>
          <w:snapToGrid w:val="0"/>
        </w:rPr>
        <w:t xml:space="preserve">580 </w:t>
      </w:r>
      <w:r>
        <w:rPr>
          <w:rFonts w:hAnsi="宋体"/>
          <w:snapToGrid w:val="0"/>
        </w:rPr>
        <w:t>万吨</w:t>
      </w:r>
      <w:r>
        <w:rPr>
          <w:rFonts w:hAnsi="宋体"/>
          <w:snapToGrid w:val="0"/>
        </w:rPr>
        <w:t>/</w:t>
      </w:r>
      <w:r>
        <w:rPr>
          <w:rFonts w:hAnsi="宋体"/>
          <w:snapToGrid w:val="0"/>
        </w:rPr>
        <w:t>年，其中散货（煤炭）</w:t>
      </w:r>
      <w:r>
        <w:rPr>
          <w:rFonts w:hAnsi="宋体"/>
          <w:snapToGrid w:val="0"/>
        </w:rPr>
        <w:t xml:space="preserve">490 </w:t>
      </w:r>
      <w:r>
        <w:rPr>
          <w:rFonts w:hAnsi="宋体"/>
          <w:snapToGrid w:val="0"/>
        </w:rPr>
        <w:t>万吨</w:t>
      </w:r>
      <w:r>
        <w:rPr>
          <w:rFonts w:hAnsi="宋体"/>
          <w:snapToGrid w:val="0"/>
        </w:rPr>
        <w:t>/</w:t>
      </w:r>
      <w:r>
        <w:rPr>
          <w:rFonts w:hAnsi="宋体"/>
          <w:snapToGrid w:val="0"/>
        </w:rPr>
        <w:t>年、件杂货为</w:t>
      </w:r>
      <w:r>
        <w:rPr>
          <w:rFonts w:hAnsi="宋体"/>
          <w:snapToGrid w:val="0"/>
        </w:rPr>
        <w:t xml:space="preserve">90 </w:t>
      </w:r>
      <w:r>
        <w:rPr>
          <w:rFonts w:hAnsi="宋体"/>
          <w:snapToGrid w:val="0"/>
        </w:rPr>
        <w:t>万吨</w:t>
      </w:r>
      <w:r>
        <w:rPr>
          <w:rFonts w:hAnsi="宋体"/>
          <w:snapToGrid w:val="0"/>
        </w:rPr>
        <w:t>/</w:t>
      </w:r>
      <w:r>
        <w:rPr>
          <w:rFonts w:hAnsi="宋体"/>
          <w:snapToGrid w:val="0"/>
        </w:rPr>
        <w:t>年。码头呈顺岸式布置，泊位长度为</w:t>
      </w:r>
      <w:r>
        <w:rPr>
          <w:rFonts w:hAnsi="宋体"/>
          <w:snapToGrid w:val="0"/>
        </w:rPr>
        <w:t>349m</w:t>
      </w:r>
      <w:r>
        <w:rPr>
          <w:rFonts w:hAnsi="宋体"/>
          <w:snapToGrid w:val="0"/>
        </w:rPr>
        <w:t>，码头平面高程为</w:t>
      </w:r>
      <w:r>
        <w:rPr>
          <w:rFonts w:hAnsi="宋体"/>
          <w:snapToGrid w:val="0"/>
        </w:rPr>
        <w:t>6.0m</w:t>
      </w:r>
      <w:r>
        <w:rPr>
          <w:rFonts w:hAnsi="宋体"/>
          <w:snapToGrid w:val="0"/>
        </w:rPr>
        <w:t>（当地理论最低潮面，下同），码头前沿停泊水域宽度</w:t>
      </w:r>
      <w:r>
        <w:rPr>
          <w:rFonts w:hAnsi="宋体"/>
          <w:snapToGrid w:val="0"/>
        </w:rPr>
        <w:t>90m</w:t>
      </w:r>
      <w:r>
        <w:rPr>
          <w:rFonts w:hAnsi="宋体"/>
          <w:snapToGrid w:val="0"/>
        </w:rPr>
        <w:t>、设计底高程为</w:t>
      </w:r>
      <w:r>
        <w:rPr>
          <w:rFonts w:hAnsi="宋体"/>
          <w:snapToGrid w:val="0"/>
        </w:rPr>
        <w:t>-18.9m</w:t>
      </w:r>
      <w:r>
        <w:rPr>
          <w:rFonts w:hAnsi="宋体"/>
          <w:snapToGrid w:val="0"/>
        </w:rPr>
        <w:t>，船舶回旋水域为椭圆形布置，长轴长</w:t>
      </w:r>
      <w:r>
        <w:rPr>
          <w:rFonts w:hAnsi="宋体"/>
          <w:snapToGrid w:val="0"/>
        </w:rPr>
        <w:t>723m</w:t>
      </w:r>
      <w:r>
        <w:rPr>
          <w:rFonts w:hAnsi="宋体"/>
          <w:snapToGrid w:val="0"/>
        </w:rPr>
        <w:t>，短轴长</w:t>
      </w:r>
      <w:r>
        <w:rPr>
          <w:rFonts w:hAnsi="宋体"/>
          <w:snapToGrid w:val="0"/>
        </w:rPr>
        <w:t>578m</w:t>
      </w:r>
      <w:r>
        <w:rPr>
          <w:rFonts w:hAnsi="宋体"/>
          <w:snapToGrid w:val="0"/>
        </w:rPr>
        <w:t>，设计底高程为</w:t>
      </w:r>
      <w:r>
        <w:rPr>
          <w:rFonts w:hAnsi="宋体"/>
          <w:snapToGrid w:val="0"/>
        </w:rPr>
        <w:t>-17.8m</w:t>
      </w:r>
      <w:r>
        <w:rPr>
          <w:rFonts w:hAnsi="宋体"/>
          <w:snapToGrid w:val="0"/>
        </w:rPr>
        <w:t>。</w:t>
      </w:r>
    </w:p>
    <w:p w:rsidR="00F56ABC" w:rsidRDefault="00580B13">
      <w:pPr>
        <w:pStyle w:val="Default"/>
        <w:spacing w:line="360" w:lineRule="auto"/>
        <w:ind w:firstLineChars="200" w:firstLine="480"/>
        <w:rPr>
          <w:rFonts w:hAnsi="宋体"/>
          <w:snapToGrid w:val="0"/>
        </w:rPr>
      </w:pPr>
      <w:r>
        <w:rPr>
          <w:rFonts w:hAnsi="宋体"/>
          <w:snapToGrid w:val="0"/>
        </w:rPr>
        <w:t>2.</w:t>
      </w:r>
      <w:r>
        <w:rPr>
          <w:rFonts w:hAnsi="宋体"/>
          <w:snapToGrid w:val="0"/>
        </w:rPr>
        <w:t>南</w:t>
      </w:r>
      <w:r>
        <w:rPr>
          <w:rFonts w:hAnsi="宋体"/>
          <w:snapToGrid w:val="0"/>
        </w:rPr>
        <w:t>9#</w:t>
      </w:r>
      <w:r>
        <w:rPr>
          <w:rFonts w:hAnsi="宋体"/>
          <w:snapToGrid w:val="0"/>
        </w:rPr>
        <w:t>泊位工程设计</w:t>
      </w:r>
      <w:r>
        <w:rPr>
          <w:rFonts w:hAnsi="宋体"/>
          <w:snapToGrid w:val="0"/>
        </w:rPr>
        <w:t>50000</w:t>
      </w:r>
      <w:r>
        <w:rPr>
          <w:rFonts w:hAnsi="宋体"/>
          <w:snapToGrid w:val="0"/>
        </w:rPr>
        <w:t>吨级泊位一个，设计年吞吐量</w:t>
      </w:r>
      <w:r>
        <w:rPr>
          <w:rFonts w:hAnsi="宋体"/>
          <w:snapToGrid w:val="0"/>
        </w:rPr>
        <w:t>295</w:t>
      </w:r>
      <w:r>
        <w:rPr>
          <w:rFonts w:hAnsi="宋体"/>
          <w:snapToGrid w:val="0"/>
        </w:rPr>
        <w:t>万吨，货种含有煤炭、</w:t>
      </w:r>
      <w:r>
        <w:rPr>
          <w:rFonts w:hAnsi="宋体"/>
          <w:snapToGrid w:val="0"/>
        </w:rPr>
        <w:t>PTA</w:t>
      </w:r>
      <w:r>
        <w:rPr>
          <w:rFonts w:hAnsi="宋体"/>
          <w:snapToGrid w:val="0"/>
        </w:rPr>
        <w:t>、钢铁、机械设备等。原设计陆域包括件杂仓库及堆场，中转煤仓，生产辅助区，共占地面积约为</w:t>
      </w:r>
      <w:r>
        <w:rPr>
          <w:rFonts w:hAnsi="宋体"/>
          <w:snapToGrid w:val="0"/>
        </w:rPr>
        <w:t>17.8869</w:t>
      </w:r>
      <w:r>
        <w:rPr>
          <w:rFonts w:hAnsi="宋体"/>
          <w:snapToGrid w:val="0"/>
        </w:rPr>
        <w:t>公顷。</w:t>
      </w:r>
    </w:p>
    <w:p w:rsidR="00F56ABC" w:rsidRDefault="00580B13">
      <w:pPr>
        <w:pStyle w:val="Default"/>
        <w:spacing w:line="360" w:lineRule="auto"/>
        <w:ind w:firstLineChars="200" w:firstLine="480"/>
        <w:rPr>
          <w:rFonts w:hAnsi="宋体"/>
          <w:snapToGrid w:val="0"/>
        </w:rPr>
      </w:pPr>
      <w:r>
        <w:rPr>
          <w:rFonts w:hAnsi="宋体"/>
          <w:snapToGrid w:val="0"/>
        </w:rPr>
        <w:t xml:space="preserve">3. </w:t>
      </w:r>
      <w:r>
        <w:rPr>
          <w:rFonts w:hAnsi="宋体"/>
          <w:snapToGrid w:val="0"/>
        </w:rPr>
        <w:t>南</w:t>
      </w:r>
      <w:r>
        <w:rPr>
          <w:rFonts w:hAnsi="宋体"/>
          <w:snapToGrid w:val="0"/>
        </w:rPr>
        <w:t>8#</w:t>
      </w:r>
      <w:r>
        <w:rPr>
          <w:rFonts w:hAnsi="宋体"/>
          <w:snapToGrid w:val="0"/>
        </w:rPr>
        <w:t>泊位与南</w:t>
      </w:r>
      <w:r>
        <w:rPr>
          <w:rFonts w:hAnsi="宋体"/>
          <w:snapToGrid w:val="0"/>
        </w:rPr>
        <w:t>9#</w:t>
      </w:r>
      <w:r>
        <w:rPr>
          <w:rFonts w:hAnsi="宋体"/>
          <w:snapToGrid w:val="0"/>
        </w:rPr>
        <w:t>泊位结构均为重力式码头，依据规范重力式码头需定期沉降</w:t>
      </w:r>
      <w:r>
        <w:rPr>
          <w:rFonts w:hAnsi="宋体"/>
          <w:snapToGrid w:val="0"/>
        </w:rPr>
        <w:t>监测，确保码头运行期间船舶靠泊安全。下表为重力式码头定期检查周期表（此表供参考）。</w:t>
      </w:r>
    </w:p>
    <w:p w:rsidR="00F56ABC" w:rsidRDefault="00580B13">
      <w:pPr>
        <w:pStyle w:val="Default"/>
        <w:spacing w:line="360" w:lineRule="auto"/>
        <w:ind w:firstLineChars="200" w:firstLine="480"/>
        <w:rPr>
          <w:rFonts w:ascii="微软雅黑" w:eastAsia="微软雅黑" w:hAnsi="微软雅黑"/>
          <w:snapToGrid w:val="0"/>
          <w:color w:val="auto"/>
        </w:rPr>
      </w:pPr>
      <w:r>
        <w:rPr>
          <w:rFonts w:ascii="微软雅黑" w:eastAsia="微软雅黑" w:hAnsi="微软雅黑"/>
          <w:noProof/>
          <w:snapToGrid w:val="0"/>
          <w:color w:val="auto"/>
        </w:rPr>
        <w:drawing>
          <wp:inline distT="0" distB="0" distL="0" distR="0">
            <wp:extent cx="5390515" cy="3590290"/>
            <wp:effectExtent l="0" t="0" r="698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90515" cy="3590290"/>
                    </a:xfrm>
                    <a:prstGeom prst="rect">
                      <a:avLst/>
                    </a:prstGeom>
                    <a:noFill/>
                  </pic:spPr>
                </pic:pic>
              </a:graphicData>
            </a:graphic>
          </wp:inline>
        </w:drawing>
      </w:r>
    </w:p>
    <w:p w:rsidR="00F56ABC" w:rsidRDefault="00580B13">
      <w:pPr>
        <w:pStyle w:val="Default"/>
        <w:spacing w:line="360" w:lineRule="auto"/>
        <w:jc w:val="center"/>
        <w:rPr>
          <w:rFonts w:ascii="微软雅黑" w:eastAsia="微软雅黑" w:hAnsi="微软雅黑"/>
          <w:snapToGrid w:val="0"/>
          <w:color w:val="auto"/>
        </w:rPr>
      </w:pPr>
      <w:r>
        <w:rPr>
          <w:rFonts w:ascii="微软雅黑" w:eastAsia="微软雅黑" w:hAnsi="微软雅黑" w:hint="eastAsia"/>
          <w:snapToGrid w:val="0"/>
          <w:color w:val="auto"/>
        </w:rPr>
        <w:t>二、</w:t>
      </w:r>
      <w:r>
        <w:rPr>
          <w:rFonts w:ascii="微软雅黑" w:eastAsia="微软雅黑" w:hAnsi="微软雅黑" w:hint="eastAsia"/>
          <w:snapToGrid w:val="0"/>
          <w:color w:val="auto"/>
          <w:sz w:val="28"/>
          <w:szCs w:val="28"/>
        </w:rPr>
        <w:t>规范依据</w:t>
      </w:r>
    </w:p>
    <w:p w:rsidR="00F56ABC" w:rsidRDefault="00580B13">
      <w:pPr>
        <w:pStyle w:val="Default"/>
        <w:spacing w:line="360" w:lineRule="auto"/>
        <w:ind w:firstLineChars="200" w:firstLine="480"/>
        <w:rPr>
          <w:rFonts w:hAnsi="宋体"/>
          <w:snapToGrid w:val="0"/>
        </w:rPr>
      </w:pPr>
      <w:r>
        <w:rPr>
          <w:rFonts w:hAnsi="宋体"/>
          <w:snapToGrid w:val="0"/>
        </w:rPr>
        <w:t xml:space="preserve">1.JTS131-2012 </w:t>
      </w:r>
      <w:r>
        <w:rPr>
          <w:rFonts w:hAnsi="宋体"/>
          <w:snapToGrid w:val="0"/>
        </w:rPr>
        <w:t>水运工程测量规范</w:t>
      </w:r>
    </w:p>
    <w:p w:rsidR="00F56ABC" w:rsidRDefault="00580B13">
      <w:pPr>
        <w:pStyle w:val="Default"/>
        <w:spacing w:line="360" w:lineRule="auto"/>
        <w:ind w:firstLineChars="200" w:firstLine="480"/>
        <w:rPr>
          <w:rFonts w:hAnsi="宋体"/>
          <w:snapToGrid w:val="0"/>
        </w:rPr>
      </w:pPr>
      <w:r>
        <w:rPr>
          <w:rFonts w:hAnsi="宋体"/>
          <w:snapToGrid w:val="0"/>
        </w:rPr>
        <w:t xml:space="preserve">2.GB50026-2007 </w:t>
      </w:r>
      <w:r>
        <w:rPr>
          <w:rFonts w:hAnsi="宋体"/>
          <w:snapToGrid w:val="0"/>
        </w:rPr>
        <w:t>工程测量规范</w:t>
      </w:r>
    </w:p>
    <w:p w:rsidR="00F56ABC" w:rsidRDefault="00580B13">
      <w:pPr>
        <w:pStyle w:val="Default"/>
        <w:spacing w:line="360" w:lineRule="auto"/>
        <w:ind w:firstLineChars="200" w:firstLine="480"/>
        <w:rPr>
          <w:rFonts w:hAnsi="宋体"/>
          <w:snapToGrid w:val="0"/>
        </w:rPr>
      </w:pPr>
      <w:r>
        <w:rPr>
          <w:rFonts w:hAnsi="宋体"/>
          <w:snapToGrid w:val="0"/>
        </w:rPr>
        <w:t xml:space="preserve">3.JTS310-2013 </w:t>
      </w:r>
      <w:r>
        <w:rPr>
          <w:rFonts w:hAnsi="宋体"/>
          <w:snapToGrid w:val="0"/>
        </w:rPr>
        <w:t>港口设施维护技术规范</w:t>
      </w:r>
    </w:p>
    <w:p w:rsidR="00F56ABC" w:rsidRDefault="00580B13">
      <w:pPr>
        <w:pStyle w:val="Default"/>
        <w:spacing w:line="360" w:lineRule="auto"/>
        <w:ind w:firstLineChars="200" w:firstLine="480"/>
        <w:rPr>
          <w:rFonts w:hAnsi="宋体"/>
          <w:snapToGrid w:val="0"/>
        </w:rPr>
      </w:pPr>
      <w:r>
        <w:rPr>
          <w:rFonts w:hAnsi="宋体"/>
          <w:snapToGrid w:val="0"/>
        </w:rPr>
        <w:t xml:space="preserve">4.50026-2007  </w:t>
      </w:r>
      <w:r>
        <w:rPr>
          <w:rFonts w:hAnsi="宋体"/>
          <w:snapToGrid w:val="0"/>
        </w:rPr>
        <w:t>工程测量规范</w:t>
      </w:r>
    </w:p>
    <w:p w:rsidR="00F56ABC" w:rsidRDefault="00580B13">
      <w:pPr>
        <w:pStyle w:val="Default"/>
        <w:spacing w:line="360" w:lineRule="auto"/>
        <w:ind w:firstLineChars="200" w:firstLine="480"/>
        <w:rPr>
          <w:rFonts w:hAnsi="宋体"/>
          <w:snapToGrid w:val="0"/>
        </w:rPr>
      </w:pPr>
      <w:r>
        <w:rPr>
          <w:rFonts w:hAnsi="宋体"/>
          <w:snapToGrid w:val="0"/>
        </w:rPr>
        <w:lastRenderedPageBreak/>
        <w:t xml:space="preserve">5.GB/T 18314-2009 </w:t>
      </w:r>
      <w:r>
        <w:rPr>
          <w:rFonts w:hAnsi="宋体"/>
          <w:snapToGrid w:val="0"/>
        </w:rPr>
        <w:t>全球定位系统</w:t>
      </w:r>
      <w:r>
        <w:rPr>
          <w:rFonts w:hAnsi="宋体"/>
          <w:snapToGrid w:val="0"/>
        </w:rPr>
        <w:t>(GPS)</w:t>
      </w:r>
      <w:r>
        <w:rPr>
          <w:rFonts w:hAnsi="宋体"/>
          <w:snapToGrid w:val="0"/>
        </w:rPr>
        <w:t>测量规范</w:t>
      </w:r>
    </w:p>
    <w:p w:rsidR="00F56ABC" w:rsidRDefault="00580B13">
      <w:pPr>
        <w:pStyle w:val="Default"/>
        <w:spacing w:line="360" w:lineRule="auto"/>
        <w:ind w:firstLineChars="200" w:firstLine="480"/>
        <w:rPr>
          <w:rFonts w:hAnsi="宋体"/>
          <w:snapToGrid w:val="0"/>
        </w:rPr>
      </w:pPr>
      <w:r>
        <w:rPr>
          <w:rFonts w:hAnsi="宋体"/>
          <w:snapToGrid w:val="0"/>
        </w:rPr>
        <w:t xml:space="preserve">6.GB/T 24356-2009 </w:t>
      </w:r>
      <w:r>
        <w:rPr>
          <w:rFonts w:hAnsi="宋体"/>
          <w:snapToGrid w:val="0"/>
        </w:rPr>
        <w:t>测绘成果检查与验收</w:t>
      </w:r>
    </w:p>
    <w:p w:rsidR="00F56ABC" w:rsidRDefault="00580B13">
      <w:pPr>
        <w:pStyle w:val="Default"/>
        <w:spacing w:line="360" w:lineRule="auto"/>
        <w:ind w:firstLineChars="200" w:firstLine="480"/>
        <w:rPr>
          <w:rFonts w:hAnsi="宋体"/>
          <w:snapToGrid w:val="0"/>
        </w:rPr>
      </w:pPr>
      <w:r>
        <w:rPr>
          <w:rFonts w:hAnsi="宋体"/>
          <w:snapToGrid w:val="0"/>
        </w:rPr>
        <w:t xml:space="preserve">7.CJJ/T73-2010 </w:t>
      </w:r>
      <w:r>
        <w:rPr>
          <w:rFonts w:hAnsi="宋体"/>
          <w:snapToGrid w:val="0"/>
        </w:rPr>
        <w:t>卫星定位城市测量技术规范</w:t>
      </w:r>
    </w:p>
    <w:p w:rsidR="00F56ABC" w:rsidRDefault="00580B13">
      <w:pPr>
        <w:pStyle w:val="Default"/>
        <w:spacing w:line="360" w:lineRule="auto"/>
        <w:ind w:firstLineChars="49" w:firstLine="137"/>
        <w:rPr>
          <w:rFonts w:ascii="微软雅黑" w:eastAsia="微软雅黑" w:hAnsi="微软雅黑"/>
          <w:snapToGrid w:val="0"/>
          <w:color w:val="auto"/>
          <w:sz w:val="28"/>
          <w:szCs w:val="28"/>
        </w:rPr>
      </w:pPr>
      <w:r>
        <w:rPr>
          <w:rFonts w:ascii="微软雅黑" w:eastAsia="微软雅黑" w:hAnsi="微软雅黑" w:hint="eastAsia"/>
          <w:snapToGrid w:val="0"/>
          <w:color w:val="auto"/>
          <w:sz w:val="28"/>
          <w:szCs w:val="28"/>
        </w:rPr>
        <w:t>三、招标范围及说明</w:t>
      </w:r>
    </w:p>
    <w:p w:rsidR="00F56ABC" w:rsidRDefault="00580B13">
      <w:pPr>
        <w:pStyle w:val="Default"/>
        <w:spacing w:line="360" w:lineRule="auto"/>
        <w:ind w:firstLineChars="200" w:firstLine="480"/>
      </w:pPr>
      <w:r>
        <w:t>1</w:t>
      </w:r>
      <w:r>
        <w:t>、码头变形观测根据</w:t>
      </w:r>
      <w:r>
        <w:t>JTS310-2013</w:t>
      </w:r>
      <w:r>
        <w:t>港口设施维护技术规范规范第</w:t>
      </w:r>
      <w:r>
        <w:t>6.3</w:t>
      </w:r>
      <w:r>
        <w:t>、</w:t>
      </w:r>
      <w:r>
        <w:t>6.4</w:t>
      </w:r>
      <w:r>
        <w:t>定期检测周期，</w:t>
      </w:r>
      <w:r>
        <w:t>JTS131</w:t>
      </w:r>
      <w:r>
        <w:t>水运工程测量规范，第</w:t>
      </w:r>
      <w:r>
        <w:t>9</w:t>
      </w:r>
      <w:r>
        <w:t>条变形测量等要求进行，</w:t>
      </w:r>
      <w:r>
        <w:t>8#</w:t>
      </w:r>
      <w:r>
        <w:t>码头</w:t>
      </w:r>
      <w:r>
        <w:t>2022-2023</w:t>
      </w:r>
      <w:r>
        <w:t>年每年定期检测一次，</w:t>
      </w:r>
      <w:r>
        <w:t>9#</w:t>
      </w:r>
      <w:r>
        <w:t>码头</w:t>
      </w:r>
      <w:r>
        <w:t>2022</w:t>
      </w:r>
      <w:r>
        <w:t>年定期检测一次。观测次数须满足结合码头实际作业需求。观测方案须报发包人审核通过后施行。</w:t>
      </w:r>
    </w:p>
    <w:p w:rsidR="00F56ABC" w:rsidRDefault="00580B13">
      <w:pPr>
        <w:pStyle w:val="Default"/>
        <w:spacing w:line="360" w:lineRule="auto"/>
        <w:ind w:firstLineChars="200" w:firstLine="480"/>
      </w:pPr>
      <w:r>
        <w:t>8#</w:t>
      </w:r>
      <w:r>
        <w:t>码头：</w:t>
      </w:r>
      <w:r>
        <w:t>TH1</w:t>
      </w:r>
      <w:r>
        <w:t>、</w:t>
      </w:r>
      <w:r>
        <w:t>TH2</w:t>
      </w:r>
      <w:r>
        <w:t>、</w:t>
      </w:r>
      <w:r>
        <w:t>TH3</w:t>
      </w:r>
      <w:r>
        <w:t>、</w:t>
      </w:r>
      <w:r>
        <w:t>TH0</w:t>
      </w:r>
      <w:r>
        <w:t>、</w:t>
      </w:r>
      <w:r>
        <w:t>TH4</w:t>
      </w:r>
      <w:r>
        <w:t>、装车楼、圆心煤仓、九栋</w:t>
      </w:r>
      <w:r>
        <w:t>PTA</w:t>
      </w:r>
      <w:r>
        <w:t>仓库（建构筑物测量点不少于</w:t>
      </w:r>
      <w:r>
        <w:t>4</w:t>
      </w:r>
      <w:r>
        <w:t>点）前沿岸线及轨道（测量不少于</w:t>
      </w:r>
      <w:r>
        <w:t>10</w:t>
      </w:r>
      <w:r>
        <w:t>点）。</w:t>
      </w:r>
    </w:p>
    <w:p w:rsidR="00F56ABC" w:rsidRDefault="00580B13">
      <w:pPr>
        <w:pStyle w:val="Default"/>
        <w:spacing w:line="360" w:lineRule="auto"/>
        <w:ind w:firstLineChars="200" w:firstLine="480"/>
      </w:pPr>
      <w:r>
        <w:t>9#</w:t>
      </w:r>
      <w:r>
        <w:t>码头：</w:t>
      </w:r>
      <w:r>
        <w:t>6</w:t>
      </w:r>
      <w:r>
        <w:t>栋仓库、消防水罐构筑物（建构筑物测量点不少于</w:t>
      </w:r>
      <w:r>
        <w:t>4</w:t>
      </w:r>
      <w:r>
        <w:t>点）</w:t>
      </w:r>
      <w:r>
        <w:t>、前沿岸线、轨道沉降观测（测量不少于</w:t>
      </w:r>
      <w:r>
        <w:t>10</w:t>
      </w:r>
      <w:r>
        <w:t>点）。</w:t>
      </w:r>
      <w:r>
        <w:t xml:space="preserve"> </w:t>
      </w:r>
    </w:p>
    <w:p w:rsidR="00F56ABC" w:rsidRDefault="00580B13">
      <w:pPr>
        <w:pStyle w:val="Default"/>
        <w:spacing w:line="360" w:lineRule="auto"/>
        <w:ind w:firstLineChars="200" w:firstLine="480"/>
      </w:pPr>
      <w:r>
        <w:t>2</w:t>
      </w:r>
      <w:r>
        <w:t>、变形测量包括设施的沉降、位移、倾斜、扭曲、裂缝开展等测量。</w:t>
      </w:r>
    </w:p>
    <w:p w:rsidR="00F56ABC" w:rsidRDefault="00580B13">
      <w:pPr>
        <w:pStyle w:val="Default"/>
        <w:spacing w:line="360" w:lineRule="auto"/>
        <w:ind w:firstLineChars="200" w:firstLine="480"/>
      </w:pPr>
      <w:r>
        <w:t>2.1</w:t>
      </w:r>
      <w:r>
        <w:t>码头面及南护岸沉降观测</w:t>
      </w:r>
    </w:p>
    <w:p w:rsidR="00F56ABC" w:rsidRDefault="00580B13">
      <w:pPr>
        <w:pStyle w:val="Default"/>
        <w:spacing w:line="360" w:lineRule="auto"/>
        <w:ind w:firstLineChars="200" w:firstLine="480"/>
      </w:pPr>
      <w:r>
        <w:rPr>
          <w:rFonts w:hint="eastAsia"/>
        </w:rPr>
        <w:t>观测参照高程系统采用当地理论最低潮面高程系统，并应明确与港区延用高程系统的换算关系。观测周期为工程交工后开始首次观测（为保证首次观测的初始值的准确性，应在同一天分两次观测取平均值作为首次观测成果）。观测时应选取风速较小，大气折光影响较弱的时段进行。</w:t>
      </w:r>
    </w:p>
    <w:p w:rsidR="00F56ABC" w:rsidRDefault="00580B13">
      <w:pPr>
        <w:pStyle w:val="Default"/>
        <w:spacing w:line="360" w:lineRule="auto"/>
        <w:ind w:firstLineChars="200" w:firstLine="480"/>
      </w:pPr>
      <w:r>
        <w:t>2.2</w:t>
      </w:r>
      <w:r>
        <w:t>观测参照上一次定期检查依据，不应低于规范和设计要求，做好标记点和序号，并形成书面报告。</w:t>
      </w:r>
    </w:p>
    <w:p w:rsidR="00F56ABC" w:rsidRDefault="00580B13">
      <w:pPr>
        <w:pStyle w:val="Default"/>
        <w:spacing w:line="360" w:lineRule="auto"/>
        <w:ind w:firstLineChars="200" w:firstLine="480"/>
      </w:pPr>
      <w:r>
        <w:t>3</w:t>
      </w:r>
      <w:r>
        <w:t>、码头前沿岸线和南护岸位移观测坐标系统采用北京</w:t>
      </w:r>
      <w:r>
        <w:t>54</w:t>
      </w:r>
      <w:r>
        <w:t>坐标系，并备注西安</w:t>
      </w:r>
      <w:r>
        <w:t>80</w:t>
      </w:r>
      <w:r>
        <w:t>坐标系、</w:t>
      </w:r>
      <w:r>
        <w:t>CGCS2000</w:t>
      </w:r>
      <w:r>
        <w:t>坐标系。</w:t>
      </w:r>
    </w:p>
    <w:p w:rsidR="00F56ABC" w:rsidRDefault="00580B13">
      <w:pPr>
        <w:pStyle w:val="Default"/>
        <w:spacing w:line="360" w:lineRule="auto"/>
        <w:ind w:firstLineChars="200" w:firstLine="480"/>
      </w:pPr>
      <w:r>
        <w:t>4</w:t>
      </w:r>
      <w:r>
        <w:t>、成果比对参考依据：古雷南</w:t>
      </w:r>
      <w:r>
        <w:t>8#</w:t>
      </w:r>
      <w:r>
        <w:t>、</w:t>
      </w:r>
      <w:r>
        <w:t>9#</w:t>
      </w:r>
      <w:r>
        <w:t>泊位古施工图及设计说明。</w:t>
      </w:r>
    </w:p>
    <w:p w:rsidR="00F56ABC" w:rsidRDefault="00580B13">
      <w:pPr>
        <w:pStyle w:val="Default"/>
        <w:spacing w:line="360" w:lineRule="auto"/>
        <w:ind w:firstLineChars="200" w:firstLine="480"/>
      </w:pPr>
      <w:r>
        <w:t>5</w:t>
      </w:r>
      <w:r>
        <w:t>、观测精度须满足《水运工程测量规范》中变形观测规定并满足工程竣工验收要求和海域证换发土地证测量精度要求。</w:t>
      </w:r>
    </w:p>
    <w:p w:rsidR="00F56ABC" w:rsidRDefault="00580B13">
      <w:pPr>
        <w:pStyle w:val="Default"/>
        <w:spacing w:line="360" w:lineRule="auto"/>
        <w:ind w:firstLineChars="200" w:firstLine="480"/>
      </w:pPr>
      <w:r>
        <w:t>6</w:t>
      </w:r>
      <w:r>
        <w:t>、其他要求：在结构或外形变化部位，须加密设置变形测点。在码头等水工设施后方，应设置永久性测量基线，基线至各测点间应有良好的通视条件。</w:t>
      </w:r>
    </w:p>
    <w:p w:rsidR="00F56ABC" w:rsidRDefault="00580B13">
      <w:pPr>
        <w:pStyle w:val="Default"/>
        <w:spacing w:line="360" w:lineRule="auto"/>
        <w:ind w:firstLineChars="200" w:firstLine="480"/>
      </w:pPr>
      <w:r>
        <w:t>7</w:t>
      </w:r>
      <w:r>
        <w:t>、成果南</w:t>
      </w:r>
      <w:r>
        <w:t>8#</w:t>
      </w:r>
      <w:r>
        <w:t>和南</w:t>
      </w:r>
      <w:r>
        <w:t>9#</w:t>
      </w:r>
      <w:r>
        <w:t>泊位沉降位移观测须相结合（即需在临近</w:t>
      </w:r>
      <w:r>
        <w:t>9</w:t>
      </w:r>
      <w:r>
        <w:t>号泊位设置不少于</w:t>
      </w:r>
      <w:r>
        <w:t>3</w:t>
      </w:r>
      <w:r>
        <w:t>个观测点位，通过数</w:t>
      </w:r>
      <w:r>
        <w:t>据对比揭示相邻高差错缝等）。</w:t>
      </w:r>
    </w:p>
    <w:p w:rsidR="00F56ABC" w:rsidRDefault="00F56ABC">
      <w:pPr>
        <w:pStyle w:val="Default"/>
        <w:spacing w:line="360" w:lineRule="auto"/>
        <w:ind w:firstLineChars="200" w:firstLine="480"/>
      </w:pPr>
    </w:p>
    <w:p w:rsidR="00F56ABC" w:rsidRDefault="00580B13">
      <w:pPr>
        <w:pStyle w:val="Default"/>
        <w:spacing w:line="360" w:lineRule="auto"/>
        <w:ind w:firstLineChars="49" w:firstLine="137"/>
        <w:jc w:val="center"/>
        <w:rPr>
          <w:rFonts w:ascii="微软雅黑" w:eastAsia="微软雅黑" w:hAnsi="微软雅黑"/>
          <w:snapToGrid w:val="0"/>
          <w:color w:val="auto"/>
          <w:sz w:val="28"/>
          <w:szCs w:val="28"/>
        </w:rPr>
      </w:pPr>
      <w:r>
        <w:rPr>
          <w:rFonts w:ascii="微软雅黑" w:eastAsia="微软雅黑" w:hAnsi="微软雅黑" w:hint="eastAsia"/>
          <w:snapToGrid w:val="0"/>
          <w:color w:val="auto"/>
          <w:sz w:val="28"/>
          <w:szCs w:val="28"/>
        </w:rPr>
        <w:lastRenderedPageBreak/>
        <w:t>四、资质要求</w:t>
      </w:r>
    </w:p>
    <w:p w:rsidR="00F56ABC" w:rsidRDefault="00580B13">
      <w:pPr>
        <w:pStyle w:val="Default"/>
        <w:spacing w:line="360" w:lineRule="auto"/>
        <w:rPr>
          <w:rFonts w:hAnsi="宋体"/>
          <w:color w:val="auto"/>
        </w:rPr>
      </w:pPr>
      <w:r>
        <w:rPr>
          <w:rFonts w:hAnsi="宋体"/>
          <w:color w:val="auto"/>
        </w:rPr>
        <w:t>1</w:t>
      </w:r>
      <w:r>
        <w:rPr>
          <w:rFonts w:hAnsi="宋体" w:hint="eastAsia"/>
          <w:color w:val="auto"/>
        </w:rPr>
        <w:t>、投标人应是中华人民共和国国内注册的独立法人。</w:t>
      </w:r>
    </w:p>
    <w:p w:rsidR="00F56ABC" w:rsidRDefault="00580B13">
      <w:pPr>
        <w:pStyle w:val="Default"/>
        <w:spacing w:line="360" w:lineRule="auto"/>
        <w:rPr>
          <w:rFonts w:hAnsi="宋体"/>
          <w:color w:val="auto"/>
        </w:rPr>
      </w:pPr>
      <w:r>
        <w:rPr>
          <w:rFonts w:hAnsi="宋体" w:hint="eastAsia"/>
          <w:color w:val="auto"/>
        </w:rPr>
        <w:t>2</w:t>
      </w:r>
      <w:r>
        <w:rPr>
          <w:rFonts w:hAnsi="宋体" w:hint="eastAsia"/>
          <w:color w:val="auto"/>
        </w:rPr>
        <w:t>、具有海洋测绘、海域使用测量或海籍测量乙级（含）以上资质的技术单位。</w:t>
      </w:r>
    </w:p>
    <w:p w:rsidR="00F56ABC" w:rsidRDefault="00580B13">
      <w:pPr>
        <w:pStyle w:val="Default"/>
        <w:spacing w:line="360" w:lineRule="auto"/>
        <w:rPr>
          <w:rFonts w:hAnsi="宋体"/>
          <w:color w:val="auto"/>
        </w:rPr>
      </w:pPr>
      <w:r>
        <w:rPr>
          <w:rFonts w:hAnsi="宋体"/>
          <w:color w:val="auto"/>
        </w:rPr>
        <w:t>3</w:t>
      </w:r>
      <w:r>
        <w:rPr>
          <w:rFonts w:hAnsi="宋体"/>
          <w:color w:val="auto"/>
        </w:rPr>
        <w:t>、同时具备工程测量乙级（含）以上资质的技术单位。</w:t>
      </w:r>
    </w:p>
    <w:p w:rsidR="00F56ABC" w:rsidRDefault="00580B13">
      <w:pPr>
        <w:pStyle w:val="Default"/>
        <w:spacing w:line="360" w:lineRule="auto"/>
        <w:rPr>
          <w:rFonts w:hAnsi="宋体"/>
          <w:color w:val="auto"/>
        </w:rPr>
      </w:pPr>
      <w:r>
        <w:rPr>
          <w:rFonts w:hAnsi="宋体" w:hint="eastAsia"/>
          <w:color w:val="auto"/>
        </w:rPr>
        <w:t>4</w:t>
      </w:r>
      <w:r>
        <w:rPr>
          <w:rFonts w:hAnsi="宋体" w:hint="eastAsia"/>
          <w:color w:val="auto"/>
        </w:rPr>
        <w:t>、投标人须具有良好的银行资信和商业信誉，没有处于被责令停业，财产被接管、冻结、破产状态。</w:t>
      </w:r>
    </w:p>
    <w:p w:rsidR="00F56ABC" w:rsidRDefault="00580B13">
      <w:pPr>
        <w:pStyle w:val="Default"/>
        <w:spacing w:line="360" w:lineRule="auto"/>
        <w:jc w:val="center"/>
        <w:rPr>
          <w:rFonts w:ascii="微软雅黑" w:eastAsia="微软雅黑" w:hAnsi="微软雅黑"/>
          <w:snapToGrid w:val="0"/>
          <w:color w:val="auto"/>
          <w:sz w:val="28"/>
          <w:szCs w:val="28"/>
        </w:rPr>
      </w:pPr>
      <w:r>
        <w:rPr>
          <w:rFonts w:ascii="微软雅黑" w:eastAsia="微软雅黑" w:hAnsi="微软雅黑" w:hint="eastAsia"/>
          <w:snapToGrid w:val="0"/>
          <w:color w:val="auto"/>
          <w:sz w:val="28"/>
          <w:szCs w:val="28"/>
        </w:rPr>
        <w:t>五、成果处理及成果报告形式</w:t>
      </w:r>
    </w:p>
    <w:p w:rsidR="00F56ABC" w:rsidRDefault="00580B13">
      <w:pPr>
        <w:pStyle w:val="Default"/>
        <w:spacing w:line="360" w:lineRule="auto"/>
        <w:rPr>
          <w:rFonts w:hAnsi="宋体"/>
          <w:color w:val="auto"/>
        </w:rPr>
      </w:pPr>
      <w:r>
        <w:rPr>
          <w:rFonts w:hAnsi="宋体" w:hint="eastAsia"/>
          <w:color w:val="auto"/>
        </w:rPr>
        <w:t>1</w:t>
      </w:r>
      <w:r>
        <w:rPr>
          <w:rFonts w:hAnsi="宋体" w:hint="eastAsia"/>
          <w:color w:val="auto"/>
        </w:rPr>
        <w:t>、变形观测部分组要构成大体如下</w:t>
      </w:r>
    </w:p>
    <w:p w:rsidR="00F56ABC" w:rsidRDefault="00580B13">
      <w:pPr>
        <w:pStyle w:val="Default"/>
        <w:spacing w:line="360" w:lineRule="auto"/>
        <w:ind w:firstLineChars="200" w:firstLine="480"/>
        <w:rPr>
          <w:rFonts w:hAnsi="宋体"/>
          <w:color w:val="auto"/>
        </w:rPr>
      </w:pPr>
      <w:r>
        <w:rPr>
          <w:rFonts w:hAnsi="宋体" w:hint="eastAsia"/>
          <w:color w:val="auto"/>
        </w:rPr>
        <w:t xml:space="preserve">1.1 </w:t>
      </w:r>
      <w:r>
        <w:rPr>
          <w:rFonts w:hAnsi="宋体" w:hint="eastAsia"/>
          <w:color w:val="auto"/>
        </w:rPr>
        <w:t>封面（观测的时间段和资料编号）；</w:t>
      </w:r>
    </w:p>
    <w:p w:rsidR="00F56ABC" w:rsidRDefault="00580B13">
      <w:pPr>
        <w:pStyle w:val="Default"/>
        <w:spacing w:line="360" w:lineRule="auto"/>
        <w:ind w:firstLineChars="200" w:firstLine="480"/>
        <w:rPr>
          <w:rFonts w:hAnsi="宋体"/>
          <w:color w:val="auto"/>
        </w:rPr>
      </w:pPr>
      <w:r>
        <w:rPr>
          <w:rFonts w:hAnsi="宋体" w:hint="eastAsia"/>
          <w:color w:val="auto"/>
        </w:rPr>
        <w:t xml:space="preserve">1.2 </w:t>
      </w:r>
      <w:r>
        <w:rPr>
          <w:rFonts w:hAnsi="宋体" w:hint="eastAsia"/>
          <w:color w:val="auto"/>
        </w:rPr>
        <w:t>沉降、位移观测数据记录（每次观测后得到数据的汇总，每个承台分开记录）；</w:t>
      </w:r>
    </w:p>
    <w:p w:rsidR="00F56ABC" w:rsidRDefault="00580B13">
      <w:pPr>
        <w:pStyle w:val="Default"/>
        <w:spacing w:line="360" w:lineRule="auto"/>
        <w:ind w:firstLineChars="200" w:firstLine="480"/>
        <w:rPr>
          <w:rFonts w:hAnsi="宋体"/>
          <w:color w:val="auto"/>
        </w:rPr>
      </w:pPr>
      <w:r>
        <w:rPr>
          <w:rFonts w:hAnsi="宋体" w:hint="eastAsia"/>
          <w:color w:val="auto"/>
        </w:rPr>
        <w:t xml:space="preserve">1.3 </w:t>
      </w:r>
      <w:r>
        <w:rPr>
          <w:rFonts w:hAnsi="宋体" w:hint="eastAsia"/>
          <w:color w:val="auto"/>
        </w:rPr>
        <w:t>沉降、位</w:t>
      </w:r>
      <w:r>
        <w:rPr>
          <w:rFonts w:hAnsi="宋体" w:hint="eastAsia"/>
          <w:color w:val="auto"/>
        </w:rPr>
        <w:t>移曲线图（根据每次观测后计算的累计沉降、位移值绘制变形曲线）；</w:t>
      </w:r>
    </w:p>
    <w:p w:rsidR="00F56ABC" w:rsidRDefault="00580B13">
      <w:pPr>
        <w:pStyle w:val="Default"/>
        <w:spacing w:line="360" w:lineRule="auto"/>
        <w:ind w:firstLineChars="200" w:firstLine="480"/>
        <w:rPr>
          <w:rFonts w:hAnsi="宋体"/>
          <w:color w:val="auto"/>
        </w:rPr>
      </w:pPr>
      <w:r>
        <w:rPr>
          <w:rFonts w:hAnsi="宋体" w:hint="eastAsia"/>
          <w:color w:val="auto"/>
        </w:rPr>
        <w:t xml:space="preserve">1.4 </w:t>
      </w:r>
      <w:r>
        <w:rPr>
          <w:rFonts w:hAnsi="宋体" w:hint="eastAsia"/>
          <w:color w:val="auto"/>
        </w:rPr>
        <w:t>沉降、位移观测点的布置图。</w:t>
      </w:r>
    </w:p>
    <w:p w:rsidR="00F56ABC" w:rsidRDefault="00580B13">
      <w:pPr>
        <w:pStyle w:val="Default"/>
        <w:spacing w:line="360" w:lineRule="auto"/>
        <w:rPr>
          <w:rFonts w:hAnsi="宋体"/>
          <w:color w:val="auto"/>
        </w:rPr>
      </w:pPr>
      <w:r>
        <w:rPr>
          <w:rFonts w:hAnsi="宋体" w:hint="eastAsia"/>
          <w:color w:val="auto"/>
        </w:rPr>
        <w:t>2</w:t>
      </w:r>
      <w:r>
        <w:rPr>
          <w:rFonts w:hAnsi="宋体" w:hint="eastAsia"/>
          <w:color w:val="auto"/>
        </w:rPr>
        <w:t>、报告成果含纸质版一式</w:t>
      </w:r>
      <w:r>
        <w:rPr>
          <w:rFonts w:hAnsi="宋体" w:hint="eastAsia"/>
          <w:color w:val="auto"/>
        </w:rPr>
        <w:t>15</w:t>
      </w:r>
      <w:r>
        <w:rPr>
          <w:rFonts w:hAnsi="宋体" w:hint="eastAsia"/>
          <w:color w:val="auto"/>
        </w:rPr>
        <w:t>份，电子光盘版本（含</w:t>
      </w:r>
      <w:r>
        <w:rPr>
          <w:rFonts w:hAnsi="宋体" w:hint="eastAsia"/>
          <w:color w:val="auto"/>
        </w:rPr>
        <w:t>WORD</w:t>
      </w:r>
      <w:r>
        <w:rPr>
          <w:rFonts w:hAnsi="宋体" w:hint="eastAsia"/>
          <w:color w:val="auto"/>
        </w:rPr>
        <w:t>、</w:t>
      </w:r>
      <w:r>
        <w:rPr>
          <w:rFonts w:hAnsi="宋体" w:hint="eastAsia"/>
          <w:color w:val="auto"/>
        </w:rPr>
        <w:t>PDF</w:t>
      </w:r>
      <w:r>
        <w:rPr>
          <w:rFonts w:hAnsi="宋体" w:hint="eastAsia"/>
          <w:color w:val="auto"/>
        </w:rPr>
        <w:t>格式、图片为</w:t>
      </w:r>
      <w:r>
        <w:rPr>
          <w:rFonts w:hAnsi="宋体" w:hint="eastAsia"/>
          <w:color w:val="auto"/>
        </w:rPr>
        <w:t>jpg</w:t>
      </w:r>
      <w:r>
        <w:rPr>
          <w:rFonts w:hAnsi="宋体" w:hint="eastAsia"/>
          <w:color w:val="auto"/>
        </w:rPr>
        <w:t>格式和可编辑格式、</w:t>
      </w:r>
      <w:r>
        <w:rPr>
          <w:rFonts w:hAnsi="宋体" w:hint="eastAsia"/>
          <w:color w:val="auto"/>
        </w:rPr>
        <w:t>CAD</w:t>
      </w:r>
      <w:r>
        <w:rPr>
          <w:rFonts w:hAnsi="宋体" w:hint="eastAsia"/>
          <w:color w:val="auto"/>
        </w:rPr>
        <w:t>等）</w:t>
      </w:r>
      <w:r>
        <w:rPr>
          <w:rFonts w:hAnsi="宋体" w:hint="eastAsia"/>
          <w:color w:val="auto"/>
        </w:rPr>
        <w:t>2</w:t>
      </w:r>
      <w:r>
        <w:rPr>
          <w:rFonts w:hAnsi="宋体" w:hint="eastAsia"/>
          <w:color w:val="auto"/>
        </w:rPr>
        <w:t>份。</w:t>
      </w:r>
    </w:p>
    <w:p w:rsidR="00F56ABC" w:rsidRDefault="00580B13">
      <w:pPr>
        <w:pStyle w:val="Default"/>
        <w:spacing w:line="360" w:lineRule="auto"/>
        <w:rPr>
          <w:rFonts w:hAnsi="宋体"/>
          <w:color w:val="auto"/>
        </w:rPr>
      </w:pPr>
      <w:r>
        <w:rPr>
          <w:rFonts w:hAnsi="宋体" w:hint="eastAsia"/>
          <w:color w:val="auto"/>
        </w:rPr>
        <w:t>3</w:t>
      </w:r>
      <w:r>
        <w:rPr>
          <w:rFonts w:hAnsi="宋体" w:hint="eastAsia"/>
          <w:color w:val="auto"/>
        </w:rPr>
        <w:t>、报告需以</w:t>
      </w:r>
      <w:r>
        <w:rPr>
          <w:rFonts w:hAnsi="宋体" w:hint="eastAsia"/>
          <w:color w:val="auto"/>
        </w:rPr>
        <w:t>54</w:t>
      </w:r>
      <w:r>
        <w:rPr>
          <w:rFonts w:hAnsi="宋体" w:hint="eastAsia"/>
          <w:color w:val="auto"/>
        </w:rPr>
        <w:t>坐标和</w:t>
      </w:r>
      <w:r>
        <w:rPr>
          <w:rFonts w:hAnsi="宋体" w:hint="eastAsia"/>
          <w:color w:val="auto"/>
        </w:rPr>
        <w:t>80</w:t>
      </w:r>
      <w:r>
        <w:rPr>
          <w:rFonts w:hAnsi="宋体" w:hint="eastAsia"/>
          <w:color w:val="auto"/>
        </w:rPr>
        <w:t>坐标系、</w:t>
      </w:r>
      <w:r>
        <w:rPr>
          <w:rFonts w:hAnsi="宋体" w:hint="eastAsia"/>
          <w:color w:val="auto"/>
        </w:rPr>
        <w:t>CGCS2000</w:t>
      </w:r>
      <w:r>
        <w:rPr>
          <w:rFonts w:hAnsi="宋体" w:hint="eastAsia"/>
          <w:color w:val="auto"/>
        </w:rPr>
        <w:t>坐标系各自出版。</w:t>
      </w:r>
    </w:p>
    <w:p w:rsidR="00F56ABC" w:rsidRDefault="00580B13">
      <w:pPr>
        <w:pStyle w:val="Default"/>
        <w:spacing w:line="360" w:lineRule="auto"/>
        <w:jc w:val="center"/>
        <w:rPr>
          <w:rFonts w:ascii="微软雅黑" w:eastAsia="微软雅黑" w:hAnsi="微软雅黑"/>
          <w:snapToGrid w:val="0"/>
          <w:color w:val="auto"/>
          <w:sz w:val="28"/>
          <w:szCs w:val="28"/>
        </w:rPr>
      </w:pPr>
      <w:r>
        <w:rPr>
          <w:rFonts w:ascii="微软雅黑" w:eastAsia="微软雅黑" w:hAnsi="微软雅黑" w:hint="eastAsia"/>
          <w:snapToGrid w:val="0"/>
          <w:color w:val="auto"/>
          <w:sz w:val="28"/>
          <w:szCs w:val="28"/>
        </w:rPr>
        <w:t>六、工期</w:t>
      </w:r>
    </w:p>
    <w:p w:rsidR="00F56ABC" w:rsidRDefault="00580B13">
      <w:pPr>
        <w:pStyle w:val="Default"/>
        <w:spacing w:line="360" w:lineRule="auto"/>
        <w:rPr>
          <w:rFonts w:hAnsi="宋体"/>
          <w:color w:val="auto"/>
        </w:rPr>
      </w:pPr>
      <w:r>
        <w:rPr>
          <w:rFonts w:hAnsi="宋体" w:hint="eastAsia"/>
          <w:color w:val="auto"/>
        </w:rPr>
        <w:t>1</w:t>
      </w:r>
      <w:r>
        <w:rPr>
          <w:rFonts w:hAnsi="宋体" w:hint="eastAsia"/>
          <w:color w:val="auto"/>
        </w:rPr>
        <w:t>、变形观测服从码头生产安排，以不影响生产安全为主。</w:t>
      </w:r>
    </w:p>
    <w:p w:rsidR="00F56ABC" w:rsidRDefault="00580B13">
      <w:pPr>
        <w:pStyle w:val="Default"/>
        <w:spacing w:line="360" w:lineRule="auto"/>
        <w:rPr>
          <w:rFonts w:hAnsi="宋体"/>
          <w:color w:val="auto"/>
        </w:rPr>
      </w:pPr>
      <w:r>
        <w:rPr>
          <w:rFonts w:hAnsi="宋体" w:hint="eastAsia"/>
          <w:color w:val="auto"/>
        </w:rPr>
        <w:t>2</w:t>
      </w:r>
      <w:r>
        <w:rPr>
          <w:rFonts w:hAnsi="宋体" w:hint="eastAsia"/>
          <w:color w:val="auto"/>
        </w:rPr>
        <w:t>、施工相关制度要求按福海创管理制度执行。</w:t>
      </w:r>
    </w:p>
    <w:p w:rsidR="00F56ABC" w:rsidRDefault="00F56ABC">
      <w:pPr>
        <w:pStyle w:val="Default"/>
        <w:spacing w:line="360" w:lineRule="auto"/>
        <w:ind w:firstLineChars="200" w:firstLine="560"/>
        <w:jc w:val="center"/>
        <w:rPr>
          <w:rFonts w:ascii="微软雅黑" w:eastAsia="微软雅黑" w:hAnsi="微软雅黑"/>
          <w:snapToGrid w:val="0"/>
          <w:color w:val="auto"/>
          <w:sz w:val="28"/>
          <w:szCs w:val="28"/>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F56ABC">
      <w:pPr>
        <w:pStyle w:val="10"/>
        <w:rPr>
          <w:rFonts w:ascii="Times New Roman" w:hAnsi="Times New Roman"/>
          <w:b/>
          <w:bCs/>
          <w:sz w:val="24"/>
          <w:szCs w:val="24"/>
        </w:rPr>
      </w:pPr>
    </w:p>
    <w:p w:rsidR="00F56ABC" w:rsidRDefault="00580B13">
      <w:pPr>
        <w:pStyle w:val="10"/>
        <w:rPr>
          <w:rFonts w:ascii="Times New Roman" w:hAnsi="Times New Roman"/>
          <w:b/>
          <w:bCs/>
          <w:sz w:val="24"/>
          <w:szCs w:val="24"/>
        </w:rPr>
      </w:pPr>
      <w:r>
        <w:rPr>
          <w:rFonts w:ascii="Times New Roman" w:hAnsi="Times New Roman"/>
          <w:b/>
          <w:bCs/>
          <w:sz w:val="24"/>
          <w:szCs w:val="24"/>
        </w:rPr>
        <w:lastRenderedPageBreak/>
        <w:t>附件二、参选文件范本</w:t>
      </w:r>
    </w:p>
    <w:p w:rsidR="00F56ABC" w:rsidRDefault="00F56ABC">
      <w:pPr>
        <w:pStyle w:val="ad"/>
        <w:jc w:val="center"/>
        <w:rPr>
          <w:rFonts w:ascii="Times New Roman" w:hAnsi="Times New Roman" w:cs="Times New Roman"/>
          <w:b/>
          <w:sz w:val="52"/>
          <w:szCs w:val="52"/>
          <w:lang w:eastAsia="zh-CN"/>
        </w:rPr>
      </w:pP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580B13">
      <w:pPr>
        <w:pStyle w:val="ad"/>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F56ABC" w:rsidRDefault="00F56ABC">
      <w:pPr>
        <w:pStyle w:val="ad"/>
        <w:spacing w:line="615" w:lineRule="exact"/>
        <w:jc w:val="center"/>
        <w:rPr>
          <w:rFonts w:ascii="Times New Roman" w:hAnsi="Times New Roman" w:cs="Times New Roman"/>
          <w:b/>
          <w:sz w:val="44"/>
          <w:szCs w:val="44"/>
          <w:lang w:eastAsia="zh-CN"/>
        </w:rPr>
      </w:pPr>
    </w:p>
    <w:p w:rsidR="00F56ABC" w:rsidRDefault="00F56ABC">
      <w:pPr>
        <w:pStyle w:val="ad"/>
        <w:spacing w:line="615" w:lineRule="exact"/>
        <w:jc w:val="center"/>
        <w:rPr>
          <w:rFonts w:ascii="Times New Roman" w:hAnsi="Times New Roman" w:cs="Times New Roman"/>
          <w:b/>
          <w:sz w:val="36"/>
          <w:szCs w:val="36"/>
          <w:lang w:eastAsia="zh-CN"/>
        </w:rPr>
      </w:pPr>
    </w:p>
    <w:p w:rsidR="00F56ABC" w:rsidRDefault="00580B13">
      <w:pPr>
        <w:spacing w:line="10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古雷南</w:t>
      </w:r>
      <w:r>
        <w:rPr>
          <w:rFonts w:ascii="Times New Roman" w:hAnsi="Times New Roman" w:cs="Times New Roman"/>
          <w:b/>
          <w:bCs/>
          <w:sz w:val="36"/>
          <w:szCs w:val="36"/>
          <w:lang w:eastAsia="zh-CN"/>
        </w:rPr>
        <w:t>8</w:t>
      </w:r>
      <w:r>
        <w:rPr>
          <w:rFonts w:ascii="Times New Roman" w:hAnsi="Times New Roman" w:cs="Times New Roman"/>
          <w:b/>
          <w:bCs/>
          <w:sz w:val="36"/>
          <w:szCs w:val="36"/>
          <w:lang w:eastAsia="zh-CN"/>
        </w:rPr>
        <w:t>号、</w:t>
      </w:r>
      <w:r>
        <w:rPr>
          <w:rFonts w:ascii="Times New Roman" w:hAnsi="Times New Roman" w:cs="Times New Roman"/>
          <w:b/>
          <w:bCs/>
          <w:sz w:val="36"/>
          <w:szCs w:val="36"/>
          <w:lang w:eastAsia="zh-CN"/>
        </w:rPr>
        <w:t>9</w:t>
      </w:r>
      <w:r>
        <w:rPr>
          <w:rFonts w:ascii="Times New Roman" w:hAnsi="Times New Roman" w:cs="Times New Roman"/>
          <w:b/>
          <w:bCs/>
          <w:sz w:val="36"/>
          <w:szCs w:val="36"/>
          <w:lang w:eastAsia="zh-CN"/>
        </w:rPr>
        <w:t>号码头岸线定位、沉降位移</w:t>
      </w:r>
    </w:p>
    <w:p w:rsidR="00F56ABC" w:rsidRDefault="00580B13">
      <w:pPr>
        <w:spacing w:line="10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监测发包项目</w:t>
      </w:r>
    </w:p>
    <w:p w:rsidR="00F56ABC" w:rsidRDefault="00F56ABC">
      <w:pPr>
        <w:spacing w:line="1000" w:lineRule="exact"/>
        <w:jc w:val="center"/>
        <w:rPr>
          <w:rFonts w:ascii="Times New Roman" w:hAnsi="Times New Roman" w:cs="Times New Roman"/>
          <w:b/>
          <w:bCs/>
          <w:sz w:val="44"/>
          <w:szCs w:val="44"/>
          <w:lang w:eastAsia="zh-CN"/>
        </w:rPr>
      </w:pPr>
    </w:p>
    <w:p w:rsidR="00F56ABC" w:rsidRDefault="00580B13">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F56ABC" w:rsidRDefault="00F56ABC">
      <w:pPr>
        <w:pStyle w:val="10"/>
        <w:rPr>
          <w:rFonts w:ascii="Times New Roman" w:hAnsi="Times New Roman"/>
        </w:rPr>
      </w:pPr>
    </w:p>
    <w:p w:rsidR="00F56ABC" w:rsidRDefault="00F56ABC">
      <w:pPr>
        <w:pStyle w:val="ad"/>
        <w:rPr>
          <w:rFonts w:ascii="Times New Roman" w:hAnsi="Times New Roman" w:cs="Times New Roman"/>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2"/>
          <w:lang w:eastAsia="zh-CN"/>
        </w:rPr>
      </w:pPr>
    </w:p>
    <w:p w:rsidR="00F56ABC" w:rsidRDefault="00F56ABC">
      <w:pPr>
        <w:pStyle w:val="ad"/>
        <w:rPr>
          <w:rFonts w:ascii="Times New Roman" w:hAnsi="Times New Roman" w:cs="Times New Roman"/>
          <w:b/>
          <w:bCs/>
          <w:sz w:val="32"/>
          <w:szCs w:val="36"/>
          <w:lang w:eastAsia="zh-CN"/>
        </w:rPr>
      </w:pPr>
    </w:p>
    <w:p w:rsidR="00F56ABC" w:rsidRDefault="00580B13">
      <w:pPr>
        <w:pStyle w:val="ad"/>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F56ABC" w:rsidRDefault="00580B13">
      <w:pPr>
        <w:pStyle w:val="ad"/>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9</w:t>
      </w:r>
      <w:r>
        <w:rPr>
          <w:rFonts w:ascii="Times New Roman" w:hAnsi="Times New Roman" w:cs="Times New Roman"/>
          <w:b/>
          <w:bCs/>
          <w:w w:val="95"/>
          <w:sz w:val="32"/>
          <w:lang w:eastAsia="zh-CN"/>
        </w:rPr>
        <w:t>月</w:t>
      </w:r>
    </w:p>
    <w:p w:rsidR="00F56ABC" w:rsidRDefault="00F56ABC">
      <w:pPr>
        <w:rPr>
          <w:rFonts w:ascii="Times New Roman" w:hAnsi="Times New Roman" w:cs="Times New Roman"/>
          <w:lang w:eastAsia="zh-CN"/>
        </w:rPr>
      </w:pPr>
    </w:p>
    <w:p w:rsidR="00F56ABC" w:rsidRDefault="00F56ABC">
      <w:pPr>
        <w:pStyle w:val="10"/>
        <w:rPr>
          <w:rFonts w:ascii="Times New Roman" w:hAnsi="Times New Roman"/>
        </w:rPr>
      </w:pPr>
    </w:p>
    <w:p w:rsidR="00F56ABC" w:rsidRDefault="00580B13">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F56ABC" w:rsidRDefault="00580B13">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F56ABC" w:rsidRDefault="00580B13">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F56ABC" w:rsidRDefault="00580B13">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F56ABC" w:rsidRDefault="00580B1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56ABC" w:rsidRDefault="00580B1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56ABC" w:rsidRDefault="00580B1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56ABC" w:rsidRDefault="00580B1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56ABC" w:rsidRDefault="00580B1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56ABC" w:rsidRDefault="00580B1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56ABC" w:rsidRDefault="00580B1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31f7XAAAACAEAAA8AAAAAAAAAAQAgAAAAIgAAAGRycy9kb3ducmV2LnhtbFBLAQIUABQA&#10;AAAIAIdO4kCGbWd/KgIAAEgEAAAOAAAAAAAAAAEAIAAAACYBAABkcnMvZTJvRG9jLnhtbFBLBQYA&#10;AAAABgAGAFkBAADC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rPr>
          <w:rFonts w:ascii="Times New Roman" w:hAnsi="Times New Roman" w:cs="Times New Roman"/>
          <w:szCs w:val="21"/>
          <w:lang w:eastAsia="zh-CN"/>
        </w:rPr>
      </w:pPr>
    </w:p>
    <w:p w:rsidR="00F56ABC" w:rsidRDefault="00F56ABC">
      <w:pPr>
        <w:pStyle w:val="afc"/>
        <w:spacing w:beforeLines="0" w:afterLines="0" w:line="240" w:lineRule="auto"/>
        <w:ind w:firstLineChars="221" w:firstLine="619"/>
        <w:rPr>
          <w:rFonts w:ascii="Times New Roman" w:hAnsi="Times New Roman" w:cs="Times New Roman"/>
          <w:bCs w:val="0"/>
          <w:color w:val="C00000"/>
          <w:lang w:eastAsia="zh-CN"/>
        </w:rPr>
      </w:pPr>
    </w:p>
    <w:p w:rsidR="00F56ABC" w:rsidRDefault="00F56ABC">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F56ABC" w:rsidRDefault="00580B13">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F56ABC" w:rsidRDefault="00580B13">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F56ABC" w:rsidRDefault="00F56ABC">
      <w:pPr>
        <w:pStyle w:val="10"/>
        <w:rPr>
          <w:rFonts w:ascii="Times New Roman" w:hAnsi="Times New Roman"/>
        </w:rPr>
      </w:pPr>
    </w:p>
    <w:p w:rsidR="00F56ABC" w:rsidRDefault="00F56ABC">
      <w:pPr>
        <w:spacing w:line="1000" w:lineRule="exact"/>
        <w:jc w:val="center"/>
        <w:rPr>
          <w:rFonts w:ascii="Times New Roman" w:hAnsi="Times New Roman" w:cs="Times New Roman"/>
          <w:b/>
          <w:sz w:val="44"/>
          <w:szCs w:val="44"/>
          <w:lang w:eastAsia="zh-CN"/>
        </w:rPr>
      </w:pPr>
    </w:p>
    <w:p w:rsidR="00F56ABC" w:rsidRDefault="00F56ABC">
      <w:pPr>
        <w:pStyle w:val="10"/>
        <w:rPr>
          <w:rFonts w:ascii="Times New Roman" w:hAnsi="Times New Roman"/>
          <w:b/>
          <w:sz w:val="44"/>
          <w:szCs w:val="44"/>
        </w:rPr>
      </w:pPr>
    </w:p>
    <w:p w:rsidR="00F56ABC" w:rsidRDefault="00F56ABC">
      <w:pPr>
        <w:pStyle w:val="10"/>
        <w:rPr>
          <w:rFonts w:ascii="Times New Roman" w:hAnsi="Times New Roman"/>
          <w:b/>
          <w:sz w:val="44"/>
          <w:szCs w:val="44"/>
        </w:rPr>
      </w:pPr>
    </w:p>
    <w:p w:rsidR="00F56ABC" w:rsidRDefault="00580B13">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56ABC">
        <w:trPr>
          <w:jc w:val="center"/>
        </w:trPr>
        <w:tc>
          <w:tcPr>
            <w:tcW w:w="971"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F56ABC" w:rsidRDefault="00580B13">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F56ABC" w:rsidRDefault="00580B13">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F56ABC" w:rsidRDefault="00F56ABC">
            <w:pPr>
              <w:spacing w:line="500" w:lineRule="exact"/>
              <w:jc w:val="center"/>
              <w:rPr>
                <w:rFonts w:ascii="Times New Roman" w:hAnsi="Times New Roman" w:cs="Times New Roman"/>
                <w:sz w:val="24"/>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营业执照复印件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项目人员简历及相关资格证书。</w:t>
            </w:r>
          </w:p>
        </w:tc>
        <w:tc>
          <w:tcPr>
            <w:tcW w:w="1843" w:type="dxa"/>
          </w:tcPr>
          <w:p w:rsidR="00F56ABC" w:rsidRDefault="00F56ABC">
            <w:pPr>
              <w:spacing w:line="500" w:lineRule="exact"/>
              <w:jc w:val="center"/>
              <w:rPr>
                <w:rFonts w:ascii="Times New Roman" w:hAnsi="Times New Roman" w:cs="Times New Roman"/>
                <w:sz w:val="24"/>
                <w:lang w:eastAsia="zh-CN"/>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szCs w:val="28"/>
              </w:rPr>
              <w:t>业绩的证明</w:t>
            </w:r>
          </w:p>
        </w:tc>
        <w:tc>
          <w:tcPr>
            <w:tcW w:w="1843" w:type="dxa"/>
          </w:tcPr>
          <w:p w:rsidR="00F56ABC" w:rsidRDefault="00F56ABC">
            <w:pPr>
              <w:spacing w:line="500" w:lineRule="exact"/>
              <w:jc w:val="center"/>
              <w:rPr>
                <w:rFonts w:ascii="Times New Roman" w:hAnsi="Times New Roman" w:cs="Times New Roman"/>
                <w:sz w:val="24"/>
              </w:rPr>
            </w:pPr>
          </w:p>
        </w:tc>
      </w:tr>
      <w:tr w:rsidR="00F56ABC">
        <w:trPr>
          <w:jc w:val="center"/>
        </w:trPr>
        <w:tc>
          <w:tcPr>
            <w:tcW w:w="971" w:type="dxa"/>
          </w:tcPr>
          <w:p w:rsidR="00F56ABC" w:rsidRDefault="00580B13">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rPr>
              <w:t>参选报价单</w:t>
            </w:r>
          </w:p>
        </w:tc>
        <w:tc>
          <w:tcPr>
            <w:tcW w:w="1843" w:type="dxa"/>
          </w:tcPr>
          <w:p w:rsidR="00F56ABC" w:rsidRDefault="00580B13">
            <w:pPr>
              <w:spacing w:line="500" w:lineRule="exact"/>
              <w:jc w:val="center"/>
              <w:rPr>
                <w:rFonts w:ascii="Times New Roman" w:hAnsi="Times New Roman" w:cs="Times New Roman"/>
                <w:sz w:val="24"/>
                <w:lang w:eastAsia="zh-CN"/>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F56ABC" w:rsidRDefault="00F56ABC">
      <w:pPr>
        <w:spacing w:line="500" w:lineRule="exact"/>
        <w:jc w:val="center"/>
        <w:rPr>
          <w:rFonts w:ascii="Times New Roman" w:hAnsi="Times New Roman" w:cs="Times New Roman"/>
          <w:b/>
          <w:bCs/>
          <w:sz w:val="24"/>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spacing w:line="500" w:lineRule="exact"/>
        <w:jc w:val="center"/>
        <w:rPr>
          <w:rFonts w:ascii="Times New Roman" w:hAnsi="Times New Roman" w:cs="Times New Roman"/>
          <w:b/>
          <w:bCs/>
          <w:sz w:val="36"/>
          <w:szCs w:val="36"/>
        </w:rPr>
      </w:pPr>
    </w:p>
    <w:p w:rsidR="00F56ABC" w:rsidRDefault="00F56ABC">
      <w:pPr>
        <w:pStyle w:val="10"/>
      </w:pPr>
    </w:p>
    <w:p w:rsidR="00F56ABC" w:rsidRDefault="00F56ABC">
      <w:pPr>
        <w:spacing w:line="500" w:lineRule="exact"/>
        <w:jc w:val="center"/>
        <w:rPr>
          <w:rFonts w:ascii="Times New Roman" w:hAnsi="Times New Roman" w:cs="Times New Roman"/>
          <w:b/>
          <w:bCs/>
          <w:sz w:val="36"/>
          <w:szCs w:val="36"/>
        </w:rPr>
      </w:pPr>
    </w:p>
    <w:p w:rsidR="00F56ABC" w:rsidRDefault="00580B13">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参选书</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4"/>
          <w:lang w:eastAsia="zh-CN"/>
        </w:rPr>
        <w:t>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）参选报价单</w:t>
      </w:r>
    </w:p>
    <w:p w:rsidR="00F56ABC" w:rsidRDefault="00580B13">
      <w:pPr>
        <w:spacing w:line="500" w:lineRule="exact"/>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据此参选书，我公司宣布同意如下：</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F56ABC" w:rsidRDefault="00580B13">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F56ABC" w:rsidRDefault="00F56ABC">
      <w:pPr>
        <w:spacing w:line="500" w:lineRule="exact"/>
        <w:ind w:firstLineChars="200" w:firstLine="480"/>
        <w:rPr>
          <w:rFonts w:ascii="Times New Roman" w:hAnsi="Times New Roman" w:cs="Times New Roman"/>
          <w:sz w:val="24"/>
          <w:lang w:eastAsia="zh-CN"/>
        </w:rPr>
      </w:pPr>
    </w:p>
    <w:p w:rsidR="00F56ABC" w:rsidRDefault="00F56ABC">
      <w:pPr>
        <w:spacing w:line="500" w:lineRule="exact"/>
        <w:ind w:firstLineChars="200" w:firstLine="480"/>
        <w:rPr>
          <w:rFonts w:ascii="Times New Roman" w:hAnsi="Times New Roman" w:cs="Times New Roman"/>
          <w:sz w:val="24"/>
          <w:lang w:eastAsia="zh-CN"/>
        </w:rPr>
      </w:pPr>
    </w:p>
    <w:p w:rsidR="00F56ABC" w:rsidRDefault="00F56ABC">
      <w:pPr>
        <w:pStyle w:val="10"/>
        <w:rPr>
          <w:rFonts w:ascii="Times New Roman" w:hAnsi="Times New Roman"/>
        </w:rPr>
      </w:pPr>
    </w:p>
    <w:p w:rsidR="00F56ABC" w:rsidRDefault="00580B13">
      <w:pPr>
        <w:pStyle w:val="1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color w:val="00B050"/>
          <w:kern w:val="2"/>
          <w:sz w:val="28"/>
          <w:szCs w:val="28"/>
        </w:rPr>
        <w:t>（单位名称）</w:t>
      </w:r>
    </w:p>
    <w:p w:rsidR="00F56ABC" w:rsidRDefault="00580B13">
      <w:pPr>
        <w:pStyle w:val="10"/>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法定代表人：</w:t>
      </w:r>
    </w:p>
    <w:p w:rsidR="00F56ABC" w:rsidRDefault="00F56ABC">
      <w:pPr>
        <w:spacing w:line="500" w:lineRule="exact"/>
        <w:jc w:val="both"/>
        <w:rPr>
          <w:rFonts w:ascii="Times New Roman" w:hAnsi="Times New Roman" w:cs="Times New Roman"/>
          <w:sz w:val="34"/>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pStyle w:val="10"/>
      </w:pPr>
    </w:p>
    <w:p w:rsidR="00F56ABC" w:rsidRDefault="00F56ABC">
      <w:pPr>
        <w:spacing w:line="500" w:lineRule="exact"/>
        <w:jc w:val="center"/>
        <w:rPr>
          <w:rFonts w:ascii="Times New Roman" w:hAnsi="Times New Roman" w:cs="Times New Roman"/>
          <w:b/>
          <w:bCs/>
          <w:sz w:val="36"/>
          <w:szCs w:val="36"/>
          <w:lang w:eastAsia="zh-CN"/>
        </w:rPr>
      </w:pPr>
    </w:p>
    <w:p w:rsidR="00F56ABC" w:rsidRDefault="00F56ABC">
      <w:pPr>
        <w:pStyle w:val="10"/>
        <w:jc w:val="center"/>
        <w:rPr>
          <w:rFonts w:ascii="Times New Roman" w:hAnsi="Times New Roman"/>
          <w:color w:val="4E6127"/>
        </w:rPr>
      </w:pPr>
    </w:p>
    <w:p w:rsidR="00F56ABC" w:rsidRDefault="00F56ABC">
      <w:pPr>
        <w:pStyle w:val="10"/>
        <w:jc w:val="center"/>
        <w:rPr>
          <w:rFonts w:ascii="Times New Roman" w:hAnsi="Times New Roman"/>
          <w:color w:val="4E6127"/>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spacing w:line="500" w:lineRule="exact"/>
        <w:jc w:val="both"/>
        <w:rPr>
          <w:rFonts w:ascii="Times New Roman" w:hAnsi="Times New Roman" w:cs="Times New Roman"/>
          <w:b/>
          <w:bCs/>
          <w:sz w:val="36"/>
          <w:szCs w:val="36"/>
          <w:lang w:eastAsia="zh-CN"/>
        </w:rPr>
      </w:pPr>
    </w:p>
    <w:p w:rsidR="00F56ABC" w:rsidRDefault="00580B13">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F56ABC" w:rsidRDefault="00F56ABC">
      <w:pPr>
        <w:spacing w:line="500" w:lineRule="exact"/>
        <w:jc w:val="center"/>
        <w:rPr>
          <w:rFonts w:ascii="Times New Roman" w:hAnsi="Times New Roman" w:cs="Times New Roman"/>
          <w:b/>
          <w:bCs/>
          <w:color w:val="4E6127"/>
          <w:sz w:val="28"/>
          <w:szCs w:val="28"/>
          <w:lang w:eastAsia="zh-CN"/>
        </w:rPr>
      </w:pPr>
    </w:p>
    <w:p w:rsidR="00F56ABC" w:rsidRDefault="00F56ABC">
      <w:pPr>
        <w:pStyle w:val="10"/>
        <w:jc w:val="center"/>
        <w:rPr>
          <w:rFonts w:ascii="Times New Roman" w:hAnsi="Times New Roman"/>
          <w:b/>
          <w:bCs/>
          <w:color w:val="4E6127"/>
          <w:sz w:val="28"/>
          <w:szCs w:val="28"/>
        </w:rPr>
      </w:pPr>
    </w:p>
    <w:p w:rsidR="00F56ABC" w:rsidRDefault="00F56ABC">
      <w:pPr>
        <w:pStyle w:val="10"/>
        <w:jc w:val="center"/>
        <w:rPr>
          <w:rFonts w:ascii="Times New Roman" w:hAnsi="Times New Roman"/>
          <w:b/>
          <w:bCs/>
          <w:sz w:val="28"/>
          <w:szCs w:val="28"/>
        </w:rPr>
      </w:pPr>
    </w:p>
    <w:p w:rsidR="00F56ABC" w:rsidRDefault="00580B13">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企业概况</w:t>
      </w:r>
    </w:p>
    <w:p w:rsidR="00F56ABC" w:rsidRDefault="00580B13">
      <w:pPr>
        <w:pStyle w:val="afc"/>
        <w:spacing w:beforeLines="0" w:afterLines="0" w:line="240" w:lineRule="auto"/>
        <w:ind w:firstLineChars="0" w:firstLine="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rsidR="00F56ABC" w:rsidRDefault="00F56ABC">
      <w:pPr>
        <w:spacing w:line="500" w:lineRule="exact"/>
        <w:jc w:val="center"/>
        <w:rPr>
          <w:rFonts w:ascii="Times New Roman" w:hAnsi="Times New Roman" w:cs="Times New Roman"/>
          <w:b/>
          <w:bCs/>
          <w:sz w:val="28"/>
          <w:szCs w:val="28"/>
          <w:lang w:eastAsia="zh-CN"/>
        </w:rPr>
      </w:pPr>
    </w:p>
    <w:p w:rsidR="00F56ABC" w:rsidRDefault="00F56ABC">
      <w:pPr>
        <w:spacing w:line="500" w:lineRule="exact"/>
        <w:jc w:val="center"/>
        <w:rPr>
          <w:rFonts w:ascii="Times New Roman" w:hAnsi="Times New Roman" w:cs="Times New Roman"/>
          <w:b/>
          <w:bCs/>
          <w:sz w:val="28"/>
          <w:szCs w:val="28"/>
          <w:lang w:eastAsia="zh-CN"/>
        </w:rPr>
      </w:pPr>
    </w:p>
    <w:p w:rsidR="00F56ABC" w:rsidRDefault="00580B13">
      <w:pPr>
        <w:pStyle w:val="10"/>
        <w:jc w:val="center"/>
        <w:rPr>
          <w:rFonts w:ascii="Times New Roman" w:hAnsi="Times New Roman"/>
          <w:b/>
          <w:bCs/>
          <w:sz w:val="28"/>
          <w:szCs w:val="28"/>
        </w:rPr>
      </w:pPr>
      <w:r>
        <w:rPr>
          <w:rFonts w:ascii="Times New Roman" w:hAnsi="Times New Roman"/>
          <w:b/>
          <w:bCs/>
          <w:sz w:val="28"/>
          <w:szCs w:val="28"/>
        </w:rPr>
        <w:t>营业执照</w:t>
      </w:r>
    </w:p>
    <w:p w:rsidR="00F56ABC" w:rsidRDefault="00F56ABC">
      <w:pPr>
        <w:pStyle w:val="10"/>
        <w:jc w:val="center"/>
        <w:rPr>
          <w:rFonts w:ascii="Times New Roman" w:hAnsi="Times New Roman"/>
          <w:b/>
          <w:bCs/>
          <w:sz w:val="28"/>
          <w:szCs w:val="28"/>
        </w:rPr>
      </w:pPr>
    </w:p>
    <w:p w:rsidR="00F56ABC" w:rsidRDefault="00580B13">
      <w:pPr>
        <w:pStyle w:val="10"/>
        <w:jc w:val="center"/>
        <w:rPr>
          <w:rFonts w:ascii="Times New Roman" w:hAnsi="Times New Roman"/>
          <w:b/>
          <w:bCs/>
          <w:sz w:val="28"/>
          <w:szCs w:val="28"/>
        </w:rPr>
      </w:pPr>
      <w:r>
        <w:rPr>
          <w:rFonts w:ascii="Times New Roman" w:hAnsi="Times New Roman"/>
          <w:b/>
          <w:bCs/>
          <w:sz w:val="28"/>
          <w:szCs w:val="28"/>
        </w:rPr>
        <w:t>相关资质要求证明材料</w:t>
      </w:r>
    </w:p>
    <w:p w:rsidR="00F56ABC" w:rsidRDefault="00F56ABC">
      <w:pPr>
        <w:pStyle w:val="10"/>
        <w:jc w:val="center"/>
        <w:rPr>
          <w:rFonts w:ascii="Times New Roman" w:hAnsi="Times New Roman"/>
          <w:b/>
          <w:bCs/>
          <w:sz w:val="28"/>
          <w:szCs w:val="28"/>
        </w:rPr>
      </w:pPr>
    </w:p>
    <w:p w:rsidR="00F56ABC" w:rsidRDefault="00580B13">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F56ABC" w:rsidRDefault="00580B13">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F56ABC" w:rsidRDefault="00F56ABC">
      <w:pPr>
        <w:pStyle w:val="afc"/>
        <w:spacing w:beforeLines="0" w:afterLines="0" w:line="240" w:lineRule="auto"/>
        <w:ind w:firstLineChars="0" w:firstLine="0"/>
        <w:jc w:val="center"/>
        <w:rPr>
          <w:rFonts w:ascii="Times New Roman" w:hAnsi="Times New Roman" w:cs="Times New Roman"/>
          <w:b/>
          <w:lang w:eastAsia="zh-CN"/>
        </w:rPr>
      </w:pPr>
    </w:p>
    <w:p w:rsidR="00F56ABC" w:rsidRDefault="00F56ABC">
      <w:pPr>
        <w:pStyle w:val="afc"/>
        <w:spacing w:beforeLines="0" w:afterLines="0" w:line="240" w:lineRule="auto"/>
        <w:ind w:firstLineChars="0" w:firstLine="0"/>
        <w:jc w:val="center"/>
        <w:rPr>
          <w:rFonts w:ascii="Times New Roman" w:hAnsi="Times New Roman" w:cs="Times New Roman"/>
          <w:b/>
          <w:sz w:val="36"/>
          <w:szCs w:val="36"/>
          <w:lang w:eastAsia="zh-C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F56ABC">
      <w:pPr>
        <w:pStyle w:val="10"/>
        <w:jc w:val="center"/>
        <w:rPr>
          <w:rFonts w:ascii="Times New Roman" w:hAnsi="Times New Roman"/>
        </w:rPr>
      </w:pPr>
    </w:p>
    <w:p w:rsidR="00F56ABC" w:rsidRDefault="00580B13">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附件三：</w:t>
      </w:r>
    </w:p>
    <w:p w:rsidR="00F56ABC" w:rsidRDefault="00580B13">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F56ABC" w:rsidRDefault="00580B13">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F56ABC" w:rsidRDefault="00580B13">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hint="eastAsia"/>
          <w:sz w:val="28"/>
          <w:szCs w:val="28"/>
          <w:u w:val="single"/>
          <w:lang w:eastAsia="zh-CN"/>
        </w:rPr>
        <w:t>古雷南</w:t>
      </w:r>
      <w:r>
        <w:rPr>
          <w:rFonts w:ascii="Times New Roman" w:hAnsi="Times New Roman" w:cs="Times New Roman"/>
          <w:sz w:val="28"/>
          <w:szCs w:val="28"/>
          <w:u w:val="single"/>
          <w:lang w:eastAsia="zh-CN"/>
        </w:rPr>
        <w:t>8</w:t>
      </w:r>
      <w:r>
        <w:rPr>
          <w:rFonts w:ascii="Times New Roman" w:hAnsi="Times New Roman" w:cs="Times New Roman"/>
          <w:sz w:val="28"/>
          <w:szCs w:val="28"/>
          <w:u w:val="single"/>
          <w:lang w:eastAsia="zh-CN"/>
        </w:rPr>
        <w:t>号、</w:t>
      </w:r>
      <w:r>
        <w:rPr>
          <w:rFonts w:ascii="Times New Roman" w:hAnsi="Times New Roman" w:cs="Times New Roman"/>
          <w:sz w:val="28"/>
          <w:szCs w:val="28"/>
          <w:u w:val="single"/>
          <w:lang w:eastAsia="zh-CN"/>
        </w:rPr>
        <w:t>9</w:t>
      </w:r>
      <w:r>
        <w:rPr>
          <w:rFonts w:ascii="Times New Roman" w:hAnsi="Times New Roman" w:cs="Times New Roman"/>
          <w:sz w:val="28"/>
          <w:szCs w:val="28"/>
          <w:u w:val="single"/>
          <w:lang w:eastAsia="zh-CN"/>
        </w:rPr>
        <w:t>号码头岸线定位、沉降位移监测发包项目</w:t>
      </w:r>
      <w:r>
        <w:rPr>
          <w:rFonts w:ascii="Times New Roman" w:hAnsi="Times New Roman" w:cs="Times New Roman"/>
          <w:sz w:val="28"/>
          <w:szCs w:val="28"/>
          <w:lang w:eastAsia="zh-CN"/>
        </w:rPr>
        <w:t>比选文件的全部内容后，我方愿以以下报价，严格按照自主比选文件的要求，交付本项目。</w:t>
      </w:r>
    </w:p>
    <w:p w:rsidR="00F56ABC" w:rsidRDefault="00580B13">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p>
    <w:p w:rsidR="00F56ABC" w:rsidRDefault="00580B13">
      <w:pPr>
        <w:spacing w:line="360" w:lineRule="auto"/>
        <w:ind w:firstLineChars="1100" w:firstLine="308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F56ABC" w:rsidRDefault="00F56ABC">
      <w:pPr>
        <w:pStyle w:val="aff9"/>
        <w:spacing w:line="360" w:lineRule="auto"/>
        <w:rPr>
          <w:rFonts w:ascii="Times New Roman" w:hAnsi="Times New Roman" w:cs="Times New Roman"/>
          <w:color w:val="000000"/>
          <w:szCs w:val="24"/>
          <w:lang w:eastAsia="zh-CN"/>
        </w:rPr>
      </w:pPr>
    </w:p>
    <w:p w:rsidR="00F56ABC" w:rsidRDefault="00F56ABC">
      <w:pPr>
        <w:spacing w:line="460" w:lineRule="exact"/>
        <w:ind w:firstLineChars="200" w:firstLine="560"/>
        <w:jc w:val="right"/>
        <w:rPr>
          <w:rFonts w:ascii="Times New Roman" w:hAnsi="Times New Roman" w:cs="Times New Roman"/>
          <w:sz w:val="28"/>
          <w:lang w:eastAsia="zh-CN"/>
        </w:rPr>
      </w:pPr>
    </w:p>
    <w:p w:rsidR="00F56ABC" w:rsidRDefault="00F56ABC">
      <w:pPr>
        <w:pStyle w:val="10"/>
      </w:pPr>
    </w:p>
    <w:p w:rsidR="00F56ABC" w:rsidRDefault="00F56ABC">
      <w:pPr>
        <w:pStyle w:val="10"/>
      </w:pPr>
    </w:p>
    <w:p w:rsidR="00F56ABC" w:rsidRDefault="00F56ABC">
      <w:pPr>
        <w:pStyle w:val="10"/>
      </w:pPr>
    </w:p>
    <w:p w:rsidR="00F56ABC" w:rsidRDefault="00580B13">
      <w:pPr>
        <w:spacing w:line="460" w:lineRule="exact"/>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F56ABC" w:rsidRDefault="00F56ABC">
      <w:pPr>
        <w:spacing w:line="460" w:lineRule="exact"/>
        <w:ind w:firstLineChars="200" w:firstLine="560"/>
        <w:jc w:val="right"/>
        <w:rPr>
          <w:rFonts w:ascii="Times New Roman" w:hAnsi="Times New Roman" w:cs="Times New Roman"/>
          <w:sz w:val="28"/>
          <w:u w:val="single"/>
          <w:lang w:eastAsia="zh-CN"/>
        </w:rPr>
      </w:pPr>
    </w:p>
    <w:p w:rsidR="00F56ABC" w:rsidRDefault="00580B13">
      <w:pPr>
        <w:spacing w:line="460" w:lineRule="exact"/>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F56ABC" w:rsidRDefault="00F56ABC">
      <w:pPr>
        <w:pStyle w:val="10"/>
        <w:rPr>
          <w:rFonts w:ascii="Times New Roman" w:hAnsi="Times New Roman"/>
          <w:color w:val="00B050"/>
          <w:sz w:val="28"/>
        </w:rPr>
      </w:pPr>
    </w:p>
    <w:p w:rsidR="00F56ABC" w:rsidRDefault="00580B13">
      <w:pPr>
        <w:pStyle w:val="10"/>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r>
        <w:rPr>
          <w:rFonts w:ascii="Times New Roman" w:hAnsi="Times New Roman"/>
          <w:sz w:val="28"/>
          <w:u w:val="single"/>
        </w:rPr>
        <w:t xml:space="preserve">  </w:t>
      </w:r>
      <w:r>
        <w:rPr>
          <w:rFonts w:ascii="Times New Roman" w:hAnsi="Times New Roman" w:hint="eastAsia"/>
          <w:sz w:val="28"/>
          <w:u w:val="single"/>
        </w:rPr>
        <w:t xml:space="preserve">                                   </w:t>
      </w:r>
    </w:p>
    <w:p w:rsidR="00F56ABC" w:rsidRDefault="00F56ABC">
      <w:pPr>
        <w:spacing w:line="460" w:lineRule="exact"/>
        <w:ind w:firstLineChars="200" w:firstLine="560"/>
        <w:jc w:val="right"/>
        <w:rPr>
          <w:rFonts w:ascii="Times New Roman" w:hAnsi="Times New Roman" w:cs="Times New Roman"/>
          <w:color w:val="00B050"/>
          <w:sz w:val="28"/>
          <w:lang w:eastAsia="zh-CN"/>
        </w:rPr>
      </w:pPr>
    </w:p>
    <w:p w:rsidR="00F56ABC" w:rsidRDefault="00F56ABC">
      <w:pPr>
        <w:spacing w:line="500" w:lineRule="exact"/>
        <w:jc w:val="right"/>
        <w:rPr>
          <w:rFonts w:ascii="Times New Roman" w:hAnsi="Times New Roman" w:cs="Times New Roman"/>
          <w:color w:val="4E6127"/>
          <w:sz w:val="28"/>
          <w:u w:val="single"/>
          <w:lang w:eastAsia="zh-CN"/>
        </w:rPr>
      </w:pPr>
    </w:p>
    <w:p w:rsidR="00F56ABC" w:rsidRDefault="00580B13">
      <w:pPr>
        <w:jc w:val="both"/>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0"/>
    </w:p>
    <w:p w:rsidR="00F56ABC" w:rsidRDefault="00F56ABC">
      <w:pPr>
        <w:pStyle w:val="10"/>
        <w:rPr>
          <w:rFonts w:ascii="Times New Roman" w:hAnsi="Times New Roman"/>
        </w:rPr>
      </w:pPr>
    </w:p>
    <w:p w:rsidR="00F56ABC" w:rsidRDefault="00F56ABC">
      <w:pPr>
        <w:pStyle w:val="10"/>
        <w:rPr>
          <w:rFonts w:ascii="Times New Roman" w:hAnsi="Times New Roman"/>
        </w:rPr>
      </w:pPr>
    </w:p>
    <w:p w:rsidR="00F56ABC" w:rsidRDefault="00F56ABC">
      <w:pPr>
        <w:jc w:val="center"/>
        <w:rPr>
          <w:bCs/>
          <w:sz w:val="36"/>
          <w:szCs w:val="36"/>
          <w:lang w:eastAsia="zh-CN"/>
        </w:rPr>
      </w:pPr>
    </w:p>
    <w:p w:rsidR="00F56ABC" w:rsidRDefault="00F56ABC">
      <w:pPr>
        <w:pStyle w:val="10"/>
        <w:spacing w:line="360" w:lineRule="auto"/>
        <w:rPr>
          <w:rFonts w:ascii="Times New Roman" w:hAnsi="Times New Roman"/>
          <w:sz w:val="24"/>
          <w:szCs w:val="24"/>
        </w:rPr>
      </w:pPr>
    </w:p>
    <w:sectPr w:rsidR="00F56ABC">
      <w:footerReference w:type="default" r:id="rId12"/>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13" w:rsidRDefault="00580B13">
      <w:r>
        <w:separator/>
      </w:r>
    </w:p>
  </w:endnote>
  <w:endnote w:type="continuationSeparator" w:id="0">
    <w:p w:rsidR="00580B13" w:rsidRDefault="0058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BC" w:rsidRDefault="00580B13">
    <w:pPr>
      <w:pStyle w:val="a8"/>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F56ABC" w:rsidRDefault="00F56ABC">
                          <w:pPr>
                            <w:spacing w:line="219" w:lineRule="exact"/>
                            <w:ind w:left="20"/>
                            <w:rPr>
                              <w:sz w:val="18"/>
                            </w:rPr>
                          </w:pPr>
                        </w:p>
                      </w:txbxContent>
                    </wps:txbx>
                    <wps:bodyPr lIns="0" tIns="0" rIns="0" bIns="0" upright="1"/>
                  </wps:wsp>
                </a:graphicData>
              </a:graphic>
            </wp:anchor>
          </w:drawing>
        </mc:Choice>
        <mc:Fallback xmlns:wpsCustomData="http://www.wps.cn/officeDocument/2013/wpsCustomData">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BC" w:rsidRDefault="00580B13">
    <w:pPr>
      <w:pStyle w:val="a8"/>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F56ABC" w:rsidRDefault="00F56ABC">
                          <w:pPr>
                            <w:spacing w:line="219" w:lineRule="exact"/>
                            <w:ind w:left="20"/>
                            <w:rPr>
                              <w:sz w:val="18"/>
                            </w:rPr>
                          </w:pPr>
                        </w:p>
                      </w:txbxContent>
                    </wps:txbx>
                    <wps:bodyPr lIns="0" tIns="0" rIns="0" bIns="0" upright="1"/>
                  </wps:wsp>
                </a:graphicData>
              </a:graphic>
            </wp:anchor>
          </w:drawing>
        </mc:Choice>
        <mc:Fallback xmlns:wpsCustomData="http://www.wps.cn/officeDocument/2013/wpsCustomData">
          <w:pict>
            <v:shape id="文本框 1028"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ABC" w:rsidRDefault="00F56ABC">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13" w:rsidRDefault="00580B13">
      <w:r>
        <w:separator/>
      </w:r>
    </w:p>
  </w:footnote>
  <w:footnote w:type="continuationSeparator" w:id="0">
    <w:p w:rsidR="00580B13" w:rsidRDefault="00580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46CC07"/>
    <w:multiLevelType w:val="singleLevel"/>
    <w:tmpl w:val="AB46CC07"/>
    <w:lvl w:ilvl="0">
      <w:start w:val="2"/>
      <w:numFmt w:val="decimal"/>
      <w:lvlText w:val="%1."/>
      <w:lvlJc w:val="left"/>
      <w:pPr>
        <w:tabs>
          <w:tab w:val="left" w:pos="312"/>
        </w:tabs>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5B7E1E76"/>
    <w:multiLevelType w:val="singleLevel"/>
    <w:tmpl w:val="5B7E1E76"/>
    <w:lvl w:ilvl="0">
      <w:start w:val="3"/>
      <w:numFmt w:val="decimal"/>
      <w:suff w:val="space"/>
      <w:lvlText w:val="%1."/>
      <w:lvlJc w:val="left"/>
    </w:lvl>
  </w:abstractNum>
  <w:abstractNum w:abstractNumId="7">
    <w:nsid w:val="62E9E60D"/>
    <w:multiLevelType w:val="singleLevel"/>
    <w:tmpl w:val="62E9E60D"/>
    <w:lvl w:ilvl="0">
      <w:start w:val="1"/>
      <w:numFmt w:val="chineseCounting"/>
      <w:suff w:val="nothing"/>
      <w:lvlText w:val="%1、"/>
      <w:lvlJc w:val="left"/>
    </w:lvl>
  </w:abstractNum>
  <w:abstractNum w:abstractNumId="8">
    <w:nsid w:val="62EB8615"/>
    <w:multiLevelType w:val="singleLevel"/>
    <w:tmpl w:val="62EB8615"/>
    <w:lvl w:ilvl="0">
      <w:start w:val="2"/>
      <w:numFmt w:val="decimal"/>
      <w:suff w:val="space"/>
      <w:lvlText w:val="%1."/>
      <w:lvlJc w:val="left"/>
    </w:lvl>
  </w:abstractNum>
  <w:abstractNum w:abstractNumId="9">
    <w:nsid w:val="62EB8727"/>
    <w:multiLevelType w:val="singleLevel"/>
    <w:tmpl w:val="62EB8727"/>
    <w:lvl w:ilvl="0">
      <w:start w:val="1"/>
      <w:numFmt w:val="decimal"/>
      <w:suff w:val="space"/>
      <w:lvlText w:val="%1."/>
      <w:lvlJc w:val="left"/>
    </w:lvl>
  </w:abstractNum>
  <w:num w:numId="1">
    <w:abstractNumId w:val="1"/>
  </w:num>
  <w:num w:numId="2">
    <w:abstractNumId w:val="5"/>
  </w:num>
  <w:num w:numId="3">
    <w:abstractNumId w:val="2"/>
  </w:num>
  <w:num w:numId="4">
    <w:abstractNumId w:val="3"/>
  </w:num>
  <w:num w:numId="5">
    <w:abstractNumId w:val="4"/>
  </w:num>
  <w:num w:numId="6">
    <w:abstractNumId w:val="8"/>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22F89"/>
    <w:rsid w:val="00025717"/>
    <w:rsid w:val="000277D1"/>
    <w:rsid w:val="000320F4"/>
    <w:rsid w:val="000367ED"/>
    <w:rsid w:val="00037D7F"/>
    <w:rsid w:val="0004223C"/>
    <w:rsid w:val="00052C0E"/>
    <w:rsid w:val="00057E4C"/>
    <w:rsid w:val="00060DB7"/>
    <w:rsid w:val="00065E22"/>
    <w:rsid w:val="000674E3"/>
    <w:rsid w:val="00071381"/>
    <w:rsid w:val="00074760"/>
    <w:rsid w:val="00075250"/>
    <w:rsid w:val="00085CA2"/>
    <w:rsid w:val="00092243"/>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1A91"/>
    <w:rsid w:val="001A6EE7"/>
    <w:rsid w:val="001B07AA"/>
    <w:rsid w:val="001B5CD4"/>
    <w:rsid w:val="001B698B"/>
    <w:rsid w:val="001C0DB4"/>
    <w:rsid w:val="001C5843"/>
    <w:rsid w:val="001D13DE"/>
    <w:rsid w:val="001E1F5D"/>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326F"/>
    <w:rsid w:val="003A496D"/>
    <w:rsid w:val="003B23D9"/>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3F07"/>
    <w:rsid w:val="004941B1"/>
    <w:rsid w:val="00494C07"/>
    <w:rsid w:val="004A46AD"/>
    <w:rsid w:val="004A498D"/>
    <w:rsid w:val="004B5009"/>
    <w:rsid w:val="004C16AE"/>
    <w:rsid w:val="004C4437"/>
    <w:rsid w:val="004C4B54"/>
    <w:rsid w:val="004D6976"/>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4FC8"/>
    <w:rsid w:val="00565CF8"/>
    <w:rsid w:val="00576ADD"/>
    <w:rsid w:val="0057705C"/>
    <w:rsid w:val="00580B13"/>
    <w:rsid w:val="00581B11"/>
    <w:rsid w:val="00584D58"/>
    <w:rsid w:val="0058671D"/>
    <w:rsid w:val="00593DEA"/>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0039"/>
    <w:rsid w:val="00642E61"/>
    <w:rsid w:val="006458DE"/>
    <w:rsid w:val="00647B91"/>
    <w:rsid w:val="0065429C"/>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A4B3C"/>
    <w:rsid w:val="007B7828"/>
    <w:rsid w:val="007C2B12"/>
    <w:rsid w:val="007C6297"/>
    <w:rsid w:val="007C7F5F"/>
    <w:rsid w:val="007D17EF"/>
    <w:rsid w:val="007D2272"/>
    <w:rsid w:val="007D2D34"/>
    <w:rsid w:val="007D5A7E"/>
    <w:rsid w:val="007D5F37"/>
    <w:rsid w:val="007D6D04"/>
    <w:rsid w:val="007D7FCA"/>
    <w:rsid w:val="007E3680"/>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449E"/>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0F92"/>
    <w:rsid w:val="008E1769"/>
    <w:rsid w:val="008E1F3F"/>
    <w:rsid w:val="008E2155"/>
    <w:rsid w:val="008E5198"/>
    <w:rsid w:val="008F3559"/>
    <w:rsid w:val="008F70B7"/>
    <w:rsid w:val="009007B5"/>
    <w:rsid w:val="009032FB"/>
    <w:rsid w:val="00906A74"/>
    <w:rsid w:val="0091013C"/>
    <w:rsid w:val="00916642"/>
    <w:rsid w:val="00917368"/>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87F"/>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34E7"/>
    <w:rsid w:val="009F6299"/>
    <w:rsid w:val="00A00BE5"/>
    <w:rsid w:val="00A057A0"/>
    <w:rsid w:val="00A13477"/>
    <w:rsid w:val="00A149E5"/>
    <w:rsid w:val="00A153FC"/>
    <w:rsid w:val="00A154A3"/>
    <w:rsid w:val="00A2542D"/>
    <w:rsid w:val="00A278D7"/>
    <w:rsid w:val="00A31B63"/>
    <w:rsid w:val="00A37693"/>
    <w:rsid w:val="00A42B82"/>
    <w:rsid w:val="00A4345F"/>
    <w:rsid w:val="00A45F18"/>
    <w:rsid w:val="00A47C95"/>
    <w:rsid w:val="00A50106"/>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0EC5"/>
    <w:rsid w:val="00B8125E"/>
    <w:rsid w:val="00B81287"/>
    <w:rsid w:val="00B84124"/>
    <w:rsid w:val="00B841E6"/>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53F69"/>
    <w:rsid w:val="00C56055"/>
    <w:rsid w:val="00C6183F"/>
    <w:rsid w:val="00C66B1B"/>
    <w:rsid w:val="00C71916"/>
    <w:rsid w:val="00C7334B"/>
    <w:rsid w:val="00C76112"/>
    <w:rsid w:val="00C8060B"/>
    <w:rsid w:val="00C864FC"/>
    <w:rsid w:val="00C86502"/>
    <w:rsid w:val="00C913CE"/>
    <w:rsid w:val="00C93BEF"/>
    <w:rsid w:val="00CA54A9"/>
    <w:rsid w:val="00CA6673"/>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434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127"/>
    <w:rsid w:val="00EA5A6E"/>
    <w:rsid w:val="00EB2FFD"/>
    <w:rsid w:val="00EC50D4"/>
    <w:rsid w:val="00EC5462"/>
    <w:rsid w:val="00ED19AE"/>
    <w:rsid w:val="00ED2C9E"/>
    <w:rsid w:val="00ED4AB3"/>
    <w:rsid w:val="00ED4FC5"/>
    <w:rsid w:val="00EE4509"/>
    <w:rsid w:val="00EE58DA"/>
    <w:rsid w:val="00EF1FCA"/>
    <w:rsid w:val="00EF5762"/>
    <w:rsid w:val="00EF6FC7"/>
    <w:rsid w:val="00EF7961"/>
    <w:rsid w:val="00F024A8"/>
    <w:rsid w:val="00F076B3"/>
    <w:rsid w:val="00F10B09"/>
    <w:rsid w:val="00F115FB"/>
    <w:rsid w:val="00F11707"/>
    <w:rsid w:val="00F17FFC"/>
    <w:rsid w:val="00F235E3"/>
    <w:rsid w:val="00F2580C"/>
    <w:rsid w:val="00F264D9"/>
    <w:rsid w:val="00F337DC"/>
    <w:rsid w:val="00F33B6B"/>
    <w:rsid w:val="00F37425"/>
    <w:rsid w:val="00F400B7"/>
    <w:rsid w:val="00F418B2"/>
    <w:rsid w:val="00F43F82"/>
    <w:rsid w:val="00F51F3C"/>
    <w:rsid w:val="00F52804"/>
    <w:rsid w:val="00F53D9C"/>
    <w:rsid w:val="00F5592F"/>
    <w:rsid w:val="00F56ABC"/>
    <w:rsid w:val="00F62E43"/>
    <w:rsid w:val="00F6409E"/>
    <w:rsid w:val="00F67332"/>
    <w:rsid w:val="00F70F83"/>
    <w:rsid w:val="00F73211"/>
    <w:rsid w:val="00F77283"/>
    <w:rsid w:val="00F772C3"/>
    <w:rsid w:val="00F80338"/>
    <w:rsid w:val="00F81A93"/>
    <w:rsid w:val="00F84F93"/>
    <w:rsid w:val="00F8501D"/>
    <w:rsid w:val="00FA12B9"/>
    <w:rsid w:val="00FA15BF"/>
    <w:rsid w:val="00FB0C70"/>
    <w:rsid w:val="00FB1952"/>
    <w:rsid w:val="00FB7A38"/>
    <w:rsid w:val="00FC6A22"/>
    <w:rsid w:val="00FD0D54"/>
    <w:rsid w:val="00FD1B14"/>
    <w:rsid w:val="00FD1DC9"/>
    <w:rsid w:val="00FD29D5"/>
    <w:rsid w:val="00FE1531"/>
    <w:rsid w:val="00FE1DB9"/>
    <w:rsid w:val="00FE65F9"/>
    <w:rsid w:val="00FF0727"/>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4CD3C4C-6B4D-4AAC-B2F0-1B7B444B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b"/>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c"/>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d"/>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5">
    <w:name w:val="Strong"/>
    <w:basedOn w:val="a3"/>
    <w:uiPriority w:val="22"/>
    <w:qFormat/>
    <w:rPr>
      <w:b/>
      <w:bCs/>
    </w:rPr>
  </w:style>
  <w:style w:type="character" w:styleId="af6">
    <w:name w:val="page number"/>
    <w:basedOn w:val="a3"/>
    <w:qFormat/>
  </w:style>
  <w:style w:type="character" w:styleId="af7">
    <w:name w:val="FollowedHyperlink"/>
    <w:basedOn w:val="a3"/>
    <w:qFormat/>
    <w:rPr>
      <w:color w:val="0091F2"/>
      <w:sz w:val="18"/>
      <w:szCs w:val="18"/>
      <w:u w:val="none"/>
    </w:rPr>
  </w:style>
  <w:style w:type="character" w:styleId="af8">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9">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a">
    <w:name w:val="annotation reference"/>
    <w:basedOn w:val="a3"/>
    <w:qFormat/>
    <w:rPr>
      <w:sz w:val="21"/>
      <w:szCs w:val="21"/>
    </w:rPr>
  </w:style>
  <w:style w:type="character" w:styleId="HTML3">
    <w:name w:val="HTML Cite"/>
    <w:basedOn w:val="a3"/>
    <w:unhideWhenUsed/>
    <w:qFormat/>
  </w:style>
  <w:style w:type="table" w:styleId="afb">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4">
    <w:name w:val="结束语 Char"/>
    <w:basedOn w:val="a3"/>
    <w:link w:val="ab"/>
    <w:qFormat/>
    <w:rPr>
      <w:b/>
      <w:kern w:val="2"/>
      <w:sz w:val="21"/>
    </w:rPr>
  </w:style>
  <w:style w:type="character" w:customStyle="1" w:styleId="Charc">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d">
    <w:name w:val="标题 Char"/>
    <w:basedOn w:val="a3"/>
    <w:link w:val="af4"/>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b">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8A5D2-9845-43CF-879B-726206C7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2672</Words>
  <Characters>15234</Characters>
  <Application>Microsoft Office Word</Application>
  <DocSecurity>0</DocSecurity>
  <Lines>126</Lines>
  <Paragraphs>35</Paragraphs>
  <ScaleCrop>false</ScaleCrop>
  <Company>福化环保</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18</cp:revision>
  <dcterms:created xsi:type="dcterms:W3CDTF">2022-09-07T03:49:00Z</dcterms:created>
  <dcterms:modified xsi:type="dcterms:W3CDTF">2022-09-23T01:59:00Z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