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3F" w:rsidRDefault="0027354B">
      <w:pPr>
        <w:spacing w:line="360" w:lineRule="auto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福建福海创石油化工有限公司</w:t>
      </w:r>
      <w:r w:rsidR="009001FF">
        <w:rPr>
          <w:rFonts w:ascii="宋体" w:hAnsi="宋体" w:hint="eastAsia"/>
          <w:b/>
          <w:sz w:val="40"/>
          <w:szCs w:val="40"/>
        </w:rPr>
        <w:t>储运团队</w:t>
      </w:r>
    </w:p>
    <w:p w:rsidR="00D1783F" w:rsidRDefault="00CE41B1">
      <w:pPr>
        <w:spacing w:line="360" w:lineRule="auto"/>
        <w:jc w:val="center"/>
        <w:rPr>
          <w:rFonts w:ascii="宋体" w:hAnsi="宋体"/>
          <w:b/>
          <w:sz w:val="40"/>
          <w:szCs w:val="40"/>
        </w:rPr>
      </w:pPr>
      <w:r w:rsidRPr="00CE41B1">
        <w:rPr>
          <w:rFonts w:ascii="宋体" w:hAnsi="宋体" w:hint="eastAsia"/>
          <w:b/>
          <w:sz w:val="40"/>
          <w:szCs w:val="40"/>
        </w:rPr>
        <w:t>双端面机械密封及密封系统</w:t>
      </w:r>
      <w:r w:rsidR="0027354B">
        <w:rPr>
          <w:rFonts w:ascii="宋体" w:hAnsi="宋体" w:hint="eastAsia"/>
          <w:b/>
          <w:sz w:val="40"/>
          <w:szCs w:val="40"/>
        </w:rPr>
        <w:t>采购要求</w:t>
      </w:r>
    </w:p>
    <w:p w:rsidR="00D1783F" w:rsidRDefault="00D1783F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 w:rsidR="00D1783F" w:rsidRDefault="0027354B">
      <w:pPr>
        <w:numPr>
          <w:ilvl w:val="0"/>
          <w:numId w:val="1"/>
        </w:numPr>
        <w:spacing w:line="5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报名要求：</w:t>
      </w:r>
    </w:p>
    <w:p w:rsidR="00D1783F" w:rsidRPr="008D5F40" w:rsidRDefault="0027354B" w:rsidP="008D5F40">
      <w:pPr>
        <w:pStyle w:val="a8"/>
        <w:spacing w:line="360" w:lineRule="auto"/>
        <w:ind w:leftChars="220" w:left="462" w:right="121"/>
        <w:jc w:val="both"/>
        <w:rPr>
          <w:rFonts w:cs="Times New Roman"/>
          <w:kern w:val="2"/>
          <w:lang w:eastAsia="zh-CN"/>
        </w:rPr>
      </w:pPr>
      <w:r w:rsidRPr="008D5F40">
        <w:rPr>
          <w:rFonts w:cs="Times New Roman" w:hint="eastAsia"/>
          <w:kern w:val="2"/>
          <w:lang w:eastAsia="zh-CN"/>
        </w:rPr>
        <w:t>1.1</w:t>
      </w:r>
      <w:r w:rsidR="0032153C">
        <w:rPr>
          <w:rFonts w:cs="Times New Roman" w:hint="eastAsia"/>
          <w:kern w:val="2"/>
          <w:lang w:eastAsia="zh-CN"/>
        </w:rPr>
        <w:t>机械密封厂商必须</w:t>
      </w:r>
      <w:r w:rsidR="008D5F40" w:rsidRPr="008D5F40">
        <w:rPr>
          <w:rFonts w:cs="Times New Roman" w:hint="eastAsia"/>
          <w:kern w:val="2"/>
          <w:lang w:eastAsia="zh-CN"/>
        </w:rPr>
        <w:t>为独立自主的实体制造企业，</w:t>
      </w:r>
      <w:r w:rsidR="008D5F40" w:rsidRPr="008D5F40">
        <w:rPr>
          <w:rFonts w:cs="Times New Roman"/>
          <w:kern w:val="2"/>
          <w:lang w:eastAsia="zh-CN"/>
        </w:rPr>
        <w:t>具备独立法人资格、具备有效的企业法人营业执照</w:t>
      </w:r>
      <w:r w:rsidR="008D5F40" w:rsidRPr="008D5F40">
        <w:rPr>
          <w:rFonts w:cs="Times New Roman" w:hint="eastAsia"/>
          <w:kern w:val="2"/>
          <w:lang w:eastAsia="zh-CN"/>
        </w:rPr>
        <w:t>，注册资金不少于1000万元</w:t>
      </w:r>
      <w:r w:rsidRPr="008D5F40">
        <w:rPr>
          <w:rFonts w:cs="Times New Roman" w:hint="eastAsia"/>
          <w:kern w:val="2"/>
          <w:lang w:eastAsia="zh-CN"/>
        </w:rPr>
        <w:t>；</w:t>
      </w:r>
    </w:p>
    <w:p w:rsidR="00D1783F" w:rsidRDefault="0027354B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1.2报名厂家具</w:t>
      </w:r>
      <w:r w:rsidR="008D5F40" w:rsidRPr="008D5F40">
        <w:rPr>
          <w:rFonts w:ascii="宋体" w:hAnsi="宋体" w:hint="eastAsia"/>
          <w:sz w:val="24"/>
        </w:rPr>
        <w:t>有在PX、PTA</w:t>
      </w:r>
      <w:r w:rsidR="00A026F0">
        <w:rPr>
          <w:rFonts w:ascii="宋体" w:hAnsi="宋体" w:hint="eastAsia"/>
          <w:sz w:val="24"/>
        </w:rPr>
        <w:t>行</w:t>
      </w:r>
      <w:r w:rsidR="008D5F40" w:rsidRPr="008D5F40">
        <w:rPr>
          <w:rFonts w:ascii="宋体" w:hAnsi="宋体" w:hint="eastAsia"/>
          <w:sz w:val="24"/>
        </w:rPr>
        <w:t>业或石油化工行业</w:t>
      </w:r>
      <w:r w:rsidR="008D5F40" w:rsidRPr="0032153C">
        <w:rPr>
          <w:rFonts w:ascii="宋体" w:hAnsi="宋体" w:hint="eastAsia"/>
          <w:b/>
          <w:sz w:val="24"/>
        </w:rPr>
        <w:t>类似工况</w:t>
      </w:r>
      <w:r w:rsidR="008D5F40" w:rsidRPr="008D5F40">
        <w:rPr>
          <w:rFonts w:ascii="宋体" w:hAnsi="宋体" w:hint="eastAsia"/>
          <w:sz w:val="24"/>
        </w:rPr>
        <w:t>机械密封改造业绩（务必真实有效，福海创有权要求投标商提供相应佐证材料</w:t>
      </w:r>
      <w:r w:rsidR="00A026F0">
        <w:rPr>
          <w:rFonts w:ascii="宋体" w:hAnsi="宋体" w:hint="eastAsia"/>
          <w:sz w:val="24"/>
        </w:rPr>
        <w:t>包括不限于合同和发票等复印件</w:t>
      </w:r>
      <w:r w:rsidR="008D5F40" w:rsidRPr="008D5F40">
        <w:rPr>
          <w:rFonts w:ascii="宋体" w:hAnsi="宋体" w:hint="eastAsia"/>
          <w:sz w:val="24"/>
        </w:rPr>
        <w:t>）</w:t>
      </w:r>
      <w:r w:rsidR="00CE41B1">
        <w:rPr>
          <w:rFonts w:ascii="宋体" w:hAnsi="宋体" w:hint="eastAsia"/>
          <w:sz w:val="24"/>
        </w:rPr>
        <w:t>，</w:t>
      </w:r>
      <w:r w:rsidR="008D5F40">
        <w:rPr>
          <w:rFonts w:ascii="宋体" w:hAnsi="宋体" w:hint="eastAsia"/>
          <w:sz w:val="24"/>
        </w:rPr>
        <w:t>；</w:t>
      </w:r>
    </w:p>
    <w:p w:rsidR="00D1783F" w:rsidRDefault="0027354B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1.3报名厂家</w:t>
      </w:r>
      <w:r w:rsidR="00A026F0">
        <w:rPr>
          <w:rFonts w:ascii="宋体" w:hAnsi="宋体" w:hint="eastAsia"/>
          <w:sz w:val="24"/>
        </w:rPr>
        <w:t>至少</w:t>
      </w:r>
      <w:r w:rsidR="008D5F40" w:rsidRPr="008D5F40">
        <w:rPr>
          <w:rFonts w:ascii="宋体" w:hAnsi="宋体" w:hint="eastAsia"/>
          <w:sz w:val="24"/>
        </w:rPr>
        <w:t>拥有至少五项</w:t>
      </w:r>
      <w:r w:rsidR="00A026F0">
        <w:rPr>
          <w:rFonts w:ascii="宋体" w:hAnsi="宋体" w:hint="eastAsia"/>
          <w:sz w:val="24"/>
        </w:rPr>
        <w:t>以上</w:t>
      </w:r>
      <w:r w:rsidR="008D5F40" w:rsidRPr="008D5F40">
        <w:rPr>
          <w:rFonts w:ascii="宋体" w:hAnsi="宋体" w:hint="eastAsia"/>
          <w:sz w:val="24"/>
        </w:rPr>
        <w:t>机械密封的</w:t>
      </w:r>
      <w:r w:rsidR="00A026F0">
        <w:rPr>
          <w:rFonts w:ascii="宋体" w:hAnsi="宋体" w:hint="eastAsia"/>
          <w:sz w:val="24"/>
        </w:rPr>
        <w:t>实用型</w:t>
      </w:r>
      <w:r w:rsidR="008D5F40" w:rsidRPr="008D5F40">
        <w:rPr>
          <w:rFonts w:ascii="宋体" w:hAnsi="宋体" w:hint="eastAsia"/>
          <w:sz w:val="24"/>
        </w:rPr>
        <w:t>专利；</w:t>
      </w:r>
    </w:p>
    <w:p w:rsidR="00CE41B1" w:rsidRDefault="0027354B">
      <w:pPr>
        <w:spacing w:line="48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1.4</w:t>
      </w:r>
      <w:r w:rsidR="00CE41B1" w:rsidRPr="008D5F40">
        <w:rPr>
          <w:rFonts w:ascii="宋体" w:hAnsi="宋体" w:hint="eastAsia"/>
          <w:sz w:val="24"/>
        </w:rPr>
        <w:t>报名</w:t>
      </w:r>
      <w:r w:rsidR="0032153C">
        <w:rPr>
          <w:rFonts w:ascii="宋体" w:hAnsi="宋体" w:hint="eastAsia"/>
          <w:sz w:val="24"/>
        </w:rPr>
        <w:t>厂</w:t>
      </w:r>
      <w:r w:rsidR="00CE41B1" w:rsidRPr="008D5F40">
        <w:rPr>
          <w:rFonts w:ascii="宋体" w:hAnsi="宋体" w:hint="eastAsia"/>
          <w:sz w:val="24"/>
        </w:rPr>
        <w:t>商</w:t>
      </w:r>
      <w:r w:rsidR="0032153C">
        <w:rPr>
          <w:rFonts w:ascii="宋体" w:hAnsi="宋体" w:hint="eastAsia"/>
          <w:sz w:val="24"/>
        </w:rPr>
        <w:t>需提供符合此次机械密封改造的方案和设计图纸，甲方根据报名厂商提供改造方案、图纸进行方案评比、资质筛选并签订技术协议。</w:t>
      </w:r>
    </w:p>
    <w:p w:rsidR="009001FF" w:rsidRDefault="009001FF">
      <w:pPr>
        <w:pStyle w:val="a5"/>
        <w:numPr>
          <w:ilvl w:val="0"/>
          <w:numId w:val="1"/>
        </w:numPr>
        <w:spacing w:line="120" w:lineRule="auto"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执行标准：</w:t>
      </w:r>
    </w:p>
    <w:p w:rsidR="009001FF" w:rsidRPr="00452D49" w:rsidRDefault="009001FF" w:rsidP="009001FF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452D49">
        <w:rPr>
          <w:rFonts w:asciiTheme="minorEastAsia" w:eastAsiaTheme="minorEastAsia" w:hAnsiTheme="minorEastAsia" w:hint="eastAsia"/>
          <w:sz w:val="28"/>
          <w:szCs w:val="28"/>
        </w:rPr>
        <w:t>API 682－2002 《离心泵和转子泵用轴封系统》</w:t>
      </w:r>
    </w:p>
    <w:p w:rsidR="00452D49" w:rsidRPr="00452D49" w:rsidRDefault="00452D49" w:rsidP="00452D49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452D49">
        <w:rPr>
          <w:rFonts w:asciiTheme="minorEastAsia" w:eastAsiaTheme="minorEastAsia" w:hAnsiTheme="minorEastAsia" w:hint="eastAsia"/>
          <w:sz w:val="28"/>
          <w:szCs w:val="28"/>
        </w:rPr>
        <w:t>SH/T 3156-2009《石油化工离心泵和转子泵用轴封系统工程技术规范》</w:t>
      </w:r>
    </w:p>
    <w:p w:rsidR="00452D49" w:rsidRPr="00452D49" w:rsidRDefault="00452D49" w:rsidP="00452D49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452D49">
        <w:rPr>
          <w:rFonts w:asciiTheme="minorEastAsia" w:eastAsiaTheme="minorEastAsia" w:hAnsiTheme="minorEastAsia" w:hint="eastAsia"/>
          <w:sz w:val="28"/>
          <w:szCs w:val="28"/>
        </w:rPr>
        <w:t>API 610 －2004《石油、石化和天然气工业用离心泵》</w:t>
      </w:r>
    </w:p>
    <w:p w:rsidR="0002103F" w:rsidRDefault="00452D49" w:rsidP="0002103F">
      <w:pPr>
        <w:spacing w:line="540" w:lineRule="exact"/>
        <w:rPr>
          <w:rFonts w:ascii="宋体" w:hAnsi="宋体"/>
          <w:b/>
          <w:bCs/>
          <w:sz w:val="28"/>
          <w:szCs w:val="28"/>
        </w:rPr>
      </w:pPr>
      <w:r w:rsidRPr="00452D49">
        <w:rPr>
          <w:rFonts w:ascii="宋体" w:hAnsi="宋体" w:hint="eastAsia"/>
          <w:b/>
          <w:bCs/>
          <w:sz w:val="28"/>
          <w:szCs w:val="28"/>
        </w:rPr>
        <w:t>三、</w:t>
      </w:r>
      <w:r w:rsidR="0002103F" w:rsidRPr="00452D49">
        <w:rPr>
          <w:rFonts w:ascii="宋体" w:hAnsi="宋体" w:hint="eastAsia"/>
          <w:b/>
          <w:bCs/>
          <w:sz w:val="28"/>
          <w:szCs w:val="28"/>
        </w:rPr>
        <w:t>技术要求：</w:t>
      </w:r>
    </w:p>
    <w:p w:rsidR="00631B9D" w:rsidRPr="00217F50" w:rsidRDefault="00631B9D" w:rsidP="00631B9D">
      <w:pPr>
        <w:autoSpaceDE w:val="0"/>
        <w:autoSpaceDN w:val="0"/>
        <w:adjustRightInd w:val="0"/>
        <w:spacing w:line="360" w:lineRule="auto"/>
        <w:ind w:leftChars="100" w:left="210" w:firstLineChars="200" w:firstLine="480"/>
        <w:jc w:val="left"/>
        <w:rPr>
          <w:rFonts w:hint="eastAsia"/>
          <w:b/>
          <w:color w:val="FF0000"/>
          <w:kern w:val="0"/>
          <w:sz w:val="24"/>
        </w:rPr>
      </w:pPr>
      <w:r>
        <w:rPr>
          <w:rFonts w:hint="eastAsia"/>
          <w:kern w:val="0"/>
          <w:sz w:val="24"/>
        </w:rPr>
        <w:t>储运减渣罐区</w:t>
      </w:r>
      <w:r>
        <w:rPr>
          <w:rFonts w:hint="eastAsia"/>
          <w:kern w:val="0"/>
          <w:sz w:val="24"/>
        </w:rPr>
        <w:t>VGO</w:t>
      </w:r>
      <w:r>
        <w:rPr>
          <w:rFonts w:hint="eastAsia"/>
          <w:kern w:val="0"/>
          <w:sz w:val="24"/>
        </w:rPr>
        <w:t>供料泵</w:t>
      </w:r>
      <w:r>
        <w:rPr>
          <w:rFonts w:hint="eastAsia"/>
          <w:kern w:val="0"/>
          <w:sz w:val="24"/>
        </w:rPr>
        <w:t>61-P-503/504</w:t>
      </w:r>
      <w:r>
        <w:rPr>
          <w:rFonts w:hint="eastAsia"/>
          <w:kern w:val="0"/>
          <w:sz w:val="24"/>
        </w:rPr>
        <w:t>原设计密封采用单端面机械密封，弹簧型结构，介质密度</w:t>
      </w:r>
      <w:r>
        <w:rPr>
          <w:rFonts w:hint="eastAsia"/>
          <w:kern w:val="0"/>
          <w:sz w:val="24"/>
        </w:rPr>
        <w:t>0</w:t>
      </w:r>
      <w:r w:rsidR="00A502B2">
        <w:rPr>
          <w:kern w:val="0"/>
          <w:sz w:val="24"/>
        </w:rPr>
        <w:t>.91</w:t>
      </w:r>
      <w:r>
        <w:rPr>
          <w:rFonts w:hint="eastAsia"/>
          <w:kern w:val="0"/>
          <w:sz w:val="24"/>
        </w:rPr>
        <w:t>，温度</w:t>
      </w: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>0℃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运行压力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.</w:t>
      </w:r>
      <w:r w:rsidR="00A502B2">
        <w:rPr>
          <w:kern w:val="0"/>
          <w:sz w:val="24"/>
        </w:rPr>
        <w:t>8</w:t>
      </w:r>
      <w:r>
        <w:rPr>
          <w:kern w:val="0"/>
          <w:sz w:val="24"/>
        </w:rPr>
        <w:t>Mpa,</w:t>
      </w:r>
      <w:r>
        <w:rPr>
          <w:rFonts w:hint="eastAsia"/>
          <w:kern w:val="0"/>
          <w:sz w:val="24"/>
        </w:rPr>
        <w:t>由于介质</w:t>
      </w:r>
      <w:r>
        <w:rPr>
          <w:rFonts w:hint="eastAsia"/>
          <w:kern w:val="0"/>
          <w:sz w:val="24"/>
        </w:rPr>
        <w:t>VGO</w:t>
      </w:r>
      <w:r>
        <w:rPr>
          <w:rFonts w:hint="eastAsia"/>
          <w:kern w:val="0"/>
          <w:sz w:val="24"/>
        </w:rPr>
        <w:t>减压柴油从端面泄漏后极易结焦，容易造成泄漏；原冲洗方案为柴油外冲洗的</w:t>
      </w:r>
      <w:r>
        <w:rPr>
          <w:rFonts w:hint="eastAsia"/>
          <w:kern w:val="0"/>
          <w:sz w:val="24"/>
        </w:rPr>
        <w:t>PLAN32+11</w:t>
      </w:r>
      <w:r>
        <w:rPr>
          <w:rFonts w:hint="eastAsia"/>
          <w:kern w:val="0"/>
          <w:sz w:val="24"/>
        </w:rPr>
        <w:t>方案，</w:t>
      </w:r>
      <w:r>
        <w:rPr>
          <w:rFonts w:hint="eastAsia"/>
          <w:kern w:val="0"/>
          <w:sz w:val="24"/>
        </w:rPr>
        <w:t>PLAN32</w:t>
      </w:r>
      <w:r>
        <w:rPr>
          <w:rFonts w:hint="eastAsia"/>
          <w:kern w:val="0"/>
          <w:sz w:val="24"/>
        </w:rPr>
        <w:t>采用成品柴油冲洗，考虑设备长期稳定运行和经济性，更改方案如下：</w:t>
      </w:r>
      <w:r w:rsidRPr="00217F50">
        <w:rPr>
          <w:rFonts w:ascii="宋体" w:hAnsi="宋体" w:hint="eastAsia"/>
          <w:b/>
          <w:sz w:val="24"/>
        </w:rPr>
        <w:t>密封采用波纹管式双端面机械密封密封辅助系统，保留原单封PLAN11冲洗，双端面间增加PLAN53B系统，即采用PLAN11+53B冲洗方案</w:t>
      </w:r>
      <w:r w:rsidRPr="00217F50">
        <w:rPr>
          <w:rFonts w:hint="eastAsia"/>
          <w:b/>
          <w:kern w:val="0"/>
          <w:sz w:val="24"/>
        </w:rPr>
        <w:t>。</w:t>
      </w:r>
    </w:p>
    <w:p w:rsidR="0002103F" w:rsidRDefault="0002103F" w:rsidP="002827BC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3.1机械密封动静环应选用优质的</w:t>
      </w:r>
      <w:r>
        <w:rPr>
          <w:rFonts w:ascii="宋体" w:hAnsi="宋体"/>
          <w:bCs/>
          <w:sz w:val="28"/>
          <w:szCs w:val="28"/>
        </w:rPr>
        <w:t>SIC</w:t>
      </w:r>
      <w:r>
        <w:rPr>
          <w:rFonts w:ascii="宋体" w:hAnsi="宋体" w:hint="eastAsia"/>
          <w:bCs/>
          <w:sz w:val="28"/>
          <w:szCs w:val="28"/>
        </w:rPr>
        <w:t>或</w:t>
      </w:r>
      <w:r>
        <w:rPr>
          <w:rFonts w:ascii="宋体" w:hAnsi="宋体"/>
          <w:bCs/>
          <w:sz w:val="28"/>
          <w:szCs w:val="28"/>
        </w:rPr>
        <w:t>WC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石墨环应采用优质的进口石墨（东洋碳素、美国摩根产品或同等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水平产品）；</w:t>
      </w:r>
      <w:r>
        <w:rPr>
          <w:rFonts w:ascii="宋体" w:hAnsi="宋体" w:hint="eastAsia"/>
          <w:bCs/>
          <w:sz w:val="28"/>
          <w:szCs w:val="28"/>
        </w:rPr>
        <w:t>弹簧采用</w:t>
      </w:r>
      <w:r>
        <w:rPr>
          <w:rFonts w:ascii="宋体" w:hAnsi="宋体" w:hint="eastAsia"/>
          <w:bCs/>
          <w:sz w:val="28"/>
          <w:szCs w:val="28"/>
        </w:rPr>
        <w:lastRenderedPageBreak/>
        <w:t>合金</w:t>
      </w:r>
      <w:r>
        <w:rPr>
          <w:rFonts w:ascii="宋体" w:hAnsi="宋体"/>
          <w:bCs/>
          <w:sz w:val="28"/>
          <w:szCs w:val="28"/>
        </w:rPr>
        <w:t>C-276</w:t>
      </w:r>
      <w:r>
        <w:rPr>
          <w:rFonts w:ascii="宋体" w:hAnsi="宋体" w:hint="eastAsia"/>
          <w:bCs/>
          <w:sz w:val="28"/>
          <w:szCs w:val="28"/>
        </w:rPr>
        <w:t>；辅助密封圈应选用在相应温度和介质工况下抗温抗腐蚀的材料，</w:t>
      </w:r>
      <w:r>
        <w:rPr>
          <w:rFonts w:ascii="宋体" w:hAnsi="宋体" w:hint="eastAsia"/>
          <w:sz w:val="28"/>
          <w:szCs w:val="28"/>
        </w:rPr>
        <w:t>密封轴套等其它材质采用316、316L、316Ti、钛材等材料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02103F" w:rsidRDefault="0002103F" w:rsidP="000210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3.2</w:t>
      </w:r>
      <w:r>
        <w:rPr>
          <w:rFonts w:hint="eastAsia"/>
          <w:sz w:val="28"/>
          <w:szCs w:val="28"/>
        </w:rPr>
        <w:t>机械密封试压压力依据</w:t>
      </w:r>
      <w:r>
        <w:rPr>
          <w:rFonts w:hint="eastAsia"/>
          <w:sz w:val="28"/>
          <w:szCs w:val="28"/>
        </w:rPr>
        <w:t>API682</w:t>
      </w:r>
      <w:r>
        <w:rPr>
          <w:rFonts w:hint="eastAsia"/>
          <w:sz w:val="28"/>
          <w:szCs w:val="28"/>
        </w:rPr>
        <w:t>标准试压。</w:t>
      </w:r>
    </w:p>
    <w:p w:rsidR="00452D49" w:rsidRDefault="00452D49" w:rsidP="00452D4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3.3</w:t>
      </w:r>
      <w:r w:rsidR="007D4CA2">
        <w:rPr>
          <w:rFonts w:ascii="宋体" w:hAnsi="宋体" w:hint="eastAsia"/>
          <w:sz w:val="28"/>
          <w:szCs w:val="28"/>
        </w:rPr>
        <w:t>若机械密封</w:t>
      </w:r>
      <w:r>
        <w:rPr>
          <w:rFonts w:ascii="宋体" w:hAnsi="宋体" w:hint="eastAsia"/>
          <w:sz w:val="28"/>
          <w:szCs w:val="28"/>
        </w:rPr>
        <w:t>安装出现问题，供应商商负责提供免费现场安装技术指导，并择机提供相应的密封安装、操作和故障分析方面的培训。</w:t>
      </w:r>
    </w:p>
    <w:p w:rsidR="00452D49" w:rsidRDefault="00452D49" w:rsidP="00452D49">
      <w:pPr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3.4产品若出现质量问题，承包商承诺在接到用户通知后4小时内给予回复并提出应急办法，必要时在24小时内安排人员到现场服务。</w:t>
      </w:r>
    </w:p>
    <w:p w:rsidR="00452D49" w:rsidRPr="00452D49" w:rsidRDefault="00452D49" w:rsidP="00452D49">
      <w:pPr>
        <w:spacing w:line="540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452D49">
        <w:rPr>
          <w:rFonts w:asciiTheme="minorEastAsia" w:eastAsiaTheme="minorEastAsia" w:hAnsiTheme="minorEastAsia" w:hint="eastAsia"/>
          <w:sz w:val="28"/>
          <w:szCs w:val="28"/>
        </w:rPr>
        <w:t>3.5乙方提供的密封应包括以下内容的纸制文件及CD 文档1份，资料内容至少并不限于以下内容：</w:t>
      </w:r>
    </w:p>
    <w:p w:rsidR="00452D49" w:rsidRPr="00452D49" w:rsidRDefault="00452D49" w:rsidP="00452D49">
      <w:pPr>
        <w:spacing w:line="54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452D49">
        <w:rPr>
          <w:rFonts w:asciiTheme="minorEastAsia" w:eastAsiaTheme="minorEastAsia" w:hAnsiTheme="minorEastAsia" w:hint="eastAsia"/>
          <w:sz w:val="28"/>
          <w:szCs w:val="28"/>
        </w:rPr>
        <w:t>材料表（密封本体主材）、密封性能数据表（包括预期泄漏量）、密封试验记录、密封性能参数、合格证等相关出厂证明等，但不限于此。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4"/>
        <w:gridCol w:w="948"/>
        <w:gridCol w:w="2258"/>
      </w:tblGrid>
      <w:tr w:rsidR="00452D49" w:rsidRPr="00452D49" w:rsidTr="00D576D4">
        <w:trPr>
          <w:trHeight w:val="229"/>
        </w:trPr>
        <w:tc>
          <w:tcPr>
            <w:tcW w:w="5854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资料名称</w:t>
            </w:r>
          </w:p>
        </w:tc>
        <w:tc>
          <w:tcPr>
            <w:tcW w:w="948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份数</w:t>
            </w:r>
          </w:p>
        </w:tc>
        <w:tc>
          <w:tcPr>
            <w:tcW w:w="2258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交付时间</w:t>
            </w:r>
          </w:p>
        </w:tc>
      </w:tr>
      <w:tr w:rsidR="00452D49" w:rsidRPr="00452D49" w:rsidTr="00D576D4">
        <w:trPr>
          <w:trHeight w:val="464"/>
        </w:trPr>
        <w:tc>
          <w:tcPr>
            <w:tcW w:w="5854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密封腔及密封截面剖视图</w:t>
            </w:r>
          </w:p>
        </w:tc>
        <w:tc>
          <w:tcPr>
            <w:tcW w:w="948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58" w:type="dxa"/>
            <w:vAlign w:val="center"/>
          </w:tcPr>
          <w:p w:rsidR="00452D49" w:rsidRPr="00452D49" w:rsidRDefault="00452D49" w:rsidP="00D576D4">
            <w:pPr>
              <w:jc w:val="center"/>
              <w:rPr>
                <w:rFonts w:asciiTheme="minorEastAsia" w:eastAsiaTheme="minorEastAsia" w:hAnsiTheme="minorEastAsia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</w:p>
        </w:tc>
      </w:tr>
      <w:tr w:rsidR="00452D49" w:rsidRPr="00452D49" w:rsidTr="00D576D4">
        <w:tc>
          <w:tcPr>
            <w:tcW w:w="5854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API682数据表</w:t>
            </w:r>
          </w:p>
        </w:tc>
        <w:tc>
          <w:tcPr>
            <w:tcW w:w="948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58" w:type="dxa"/>
            <w:vAlign w:val="center"/>
          </w:tcPr>
          <w:p w:rsidR="00452D49" w:rsidRPr="00452D49" w:rsidRDefault="00452D49" w:rsidP="00D576D4">
            <w:pPr>
              <w:jc w:val="center"/>
              <w:rPr>
                <w:rFonts w:asciiTheme="minorEastAsia" w:eastAsiaTheme="minorEastAsia" w:hAnsiTheme="minorEastAsia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</w:p>
        </w:tc>
      </w:tr>
      <w:tr w:rsidR="00452D49" w:rsidRPr="00452D49" w:rsidTr="00D576D4">
        <w:tc>
          <w:tcPr>
            <w:tcW w:w="5854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密封消耗表（包括电、水、气、汽等）</w:t>
            </w:r>
          </w:p>
        </w:tc>
        <w:tc>
          <w:tcPr>
            <w:tcW w:w="948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58" w:type="dxa"/>
            <w:vAlign w:val="center"/>
          </w:tcPr>
          <w:p w:rsidR="00452D49" w:rsidRPr="00452D49" w:rsidRDefault="00452D49" w:rsidP="00D576D4">
            <w:pPr>
              <w:jc w:val="center"/>
              <w:rPr>
                <w:rFonts w:asciiTheme="minorEastAsia" w:eastAsiaTheme="minorEastAsia" w:hAnsiTheme="minorEastAsia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</w:p>
        </w:tc>
      </w:tr>
      <w:tr w:rsidR="00452D49" w:rsidRPr="00452D49" w:rsidTr="00D576D4">
        <w:tc>
          <w:tcPr>
            <w:tcW w:w="5854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材料表（密封），</w:t>
            </w:r>
          </w:p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包括材料等进口证明</w:t>
            </w:r>
          </w:p>
        </w:tc>
        <w:tc>
          <w:tcPr>
            <w:tcW w:w="948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58" w:type="dxa"/>
            <w:vAlign w:val="center"/>
          </w:tcPr>
          <w:p w:rsidR="00452D49" w:rsidRPr="00452D49" w:rsidRDefault="00452D49" w:rsidP="00D576D4">
            <w:pPr>
              <w:jc w:val="center"/>
              <w:rPr>
                <w:rFonts w:asciiTheme="minorEastAsia" w:eastAsiaTheme="minorEastAsia" w:hAnsiTheme="minorEastAsia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B</w:t>
            </w:r>
          </w:p>
        </w:tc>
      </w:tr>
      <w:tr w:rsidR="00452D49" w:rsidRPr="00452D49" w:rsidTr="00D576D4">
        <w:tc>
          <w:tcPr>
            <w:tcW w:w="5854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密封检验或试验记录</w:t>
            </w:r>
          </w:p>
        </w:tc>
        <w:tc>
          <w:tcPr>
            <w:tcW w:w="948" w:type="dxa"/>
            <w:vAlign w:val="center"/>
          </w:tcPr>
          <w:p w:rsidR="00452D49" w:rsidRPr="00452D49" w:rsidRDefault="00452D49" w:rsidP="00D576D4">
            <w:pPr>
              <w:jc w:val="center"/>
              <w:rPr>
                <w:rFonts w:asciiTheme="minorEastAsia" w:eastAsiaTheme="minorEastAsia" w:hAnsiTheme="minorEastAsia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58" w:type="dxa"/>
            <w:vAlign w:val="center"/>
          </w:tcPr>
          <w:p w:rsidR="00452D49" w:rsidRPr="00452D49" w:rsidRDefault="00452D49" w:rsidP="00D576D4">
            <w:pPr>
              <w:jc w:val="center"/>
              <w:rPr>
                <w:rFonts w:asciiTheme="minorEastAsia" w:eastAsiaTheme="minorEastAsia" w:hAnsiTheme="minorEastAsia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B</w:t>
            </w:r>
          </w:p>
        </w:tc>
      </w:tr>
      <w:tr w:rsidR="00452D49" w:rsidRPr="00452D49" w:rsidTr="00D576D4">
        <w:trPr>
          <w:trHeight w:val="1042"/>
        </w:trPr>
        <w:tc>
          <w:tcPr>
            <w:tcW w:w="5854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密封腔及密封截面剖视图、API682数据表、密封消耗表（包括电、水、气、汽、预期泄漏量等）</w:t>
            </w:r>
          </w:p>
        </w:tc>
        <w:tc>
          <w:tcPr>
            <w:tcW w:w="948" w:type="dxa"/>
            <w:vAlign w:val="center"/>
          </w:tcPr>
          <w:p w:rsidR="00452D49" w:rsidRPr="00452D49" w:rsidRDefault="00452D49" w:rsidP="00D576D4">
            <w:pPr>
              <w:jc w:val="center"/>
              <w:rPr>
                <w:rFonts w:asciiTheme="minorEastAsia" w:eastAsiaTheme="minorEastAsia" w:hAnsiTheme="minorEastAsia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58" w:type="dxa"/>
            <w:vAlign w:val="center"/>
          </w:tcPr>
          <w:p w:rsidR="00452D49" w:rsidRPr="00452D49" w:rsidRDefault="00452D49" w:rsidP="00D576D4">
            <w:pPr>
              <w:jc w:val="center"/>
              <w:rPr>
                <w:rFonts w:asciiTheme="minorEastAsia" w:eastAsiaTheme="minorEastAsia" w:hAnsiTheme="minorEastAsia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B</w:t>
            </w:r>
          </w:p>
        </w:tc>
      </w:tr>
      <w:tr w:rsidR="00452D49" w:rsidRPr="00452D49" w:rsidTr="00D576D4">
        <w:tc>
          <w:tcPr>
            <w:tcW w:w="5854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操作说明书</w:t>
            </w:r>
          </w:p>
        </w:tc>
        <w:tc>
          <w:tcPr>
            <w:tcW w:w="948" w:type="dxa"/>
            <w:vAlign w:val="center"/>
          </w:tcPr>
          <w:p w:rsidR="00452D49" w:rsidRPr="00452D49" w:rsidRDefault="00452D49" w:rsidP="00D576D4">
            <w:pPr>
              <w:jc w:val="center"/>
              <w:rPr>
                <w:rFonts w:asciiTheme="minorEastAsia" w:eastAsiaTheme="minorEastAsia" w:hAnsiTheme="minorEastAsia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58" w:type="dxa"/>
            <w:vAlign w:val="center"/>
          </w:tcPr>
          <w:p w:rsidR="00452D49" w:rsidRPr="00452D49" w:rsidRDefault="00452D49" w:rsidP="00D576D4">
            <w:pPr>
              <w:jc w:val="center"/>
              <w:rPr>
                <w:rFonts w:asciiTheme="minorEastAsia" w:eastAsiaTheme="minorEastAsia" w:hAnsiTheme="minorEastAsia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B</w:t>
            </w:r>
          </w:p>
        </w:tc>
      </w:tr>
      <w:tr w:rsidR="00452D49" w:rsidRPr="00452D49" w:rsidTr="00D576D4">
        <w:tc>
          <w:tcPr>
            <w:tcW w:w="5854" w:type="dxa"/>
            <w:vAlign w:val="center"/>
          </w:tcPr>
          <w:p w:rsidR="00452D49" w:rsidRPr="00452D49" w:rsidRDefault="00452D49" w:rsidP="00D576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合格证等相关出厂证明</w:t>
            </w:r>
          </w:p>
        </w:tc>
        <w:tc>
          <w:tcPr>
            <w:tcW w:w="948" w:type="dxa"/>
            <w:vAlign w:val="center"/>
          </w:tcPr>
          <w:p w:rsidR="00452D49" w:rsidRPr="00452D49" w:rsidRDefault="00452D49" w:rsidP="00D576D4">
            <w:pPr>
              <w:jc w:val="center"/>
              <w:rPr>
                <w:rFonts w:asciiTheme="minorEastAsia" w:eastAsiaTheme="minorEastAsia" w:hAnsiTheme="minorEastAsia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58" w:type="dxa"/>
            <w:vAlign w:val="center"/>
          </w:tcPr>
          <w:p w:rsidR="00452D49" w:rsidRPr="00452D49" w:rsidRDefault="00452D49" w:rsidP="00D576D4">
            <w:pPr>
              <w:jc w:val="center"/>
              <w:rPr>
                <w:rFonts w:asciiTheme="minorEastAsia" w:eastAsiaTheme="minorEastAsia" w:hAnsiTheme="minorEastAsia"/>
              </w:rPr>
            </w:pPr>
            <w:r w:rsidRPr="00452D49">
              <w:rPr>
                <w:rFonts w:asciiTheme="minorEastAsia" w:eastAsiaTheme="minorEastAsia" w:hAnsiTheme="minorEastAsia" w:hint="eastAsia"/>
                <w:sz w:val="28"/>
                <w:szCs w:val="28"/>
              </w:rPr>
              <w:t>B</w:t>
            </w:r>
          </w:p>
        </w:tc>
      </w:tr>
    </w:tbl>
    <w:p w:rsidR="00A21DD8" w:rsidRDefault="00A21DD8" w:rsidP="00A21DD8">
      <w:pPr>
        <w:pStyle w:val="a5"/>
        <w:spacing w:line="120" w:lineRule="auto"/>
        <w:ind w:firstLineChars="0" w:firstLine="0"/>
        <w:jc w:val="left"/>
        <w:rPr>
          <w:b/>
          <w:sz w:val="28"/>
          <w:szCs w:val="28"/>
        </w:rPr>
      </w:pPr>
    </w:p>
    <w:p w:rsidR="00A21DD8" w:rsidRDefault="00A21DD8" w:rsidP="00A21DD8">
      <w:pPr>
        <w:pStyle w:val="a5"/>
        <w:spacing w:line="120" w:lineRule="auto"/>
        <w:ind w:firstLineChars="0" w:firstLine="0"/>
        <w:jc w:val="left"/>
        <w:rPr>
          <w:b/>
          <w:sz w:val="28"/>
          <w:szCs w:val="28"/>
        </w:rPr>
      </w:pPr>
    </w:p>
    <w:p w:rsidR="00A21DD8" w:rsidRDefault="00A21DD8" w:rsidP="00A21DD8">
      <w:pPr>
        <w:pStyle w:val="a5"/>
        <w:spacing w:line="120" w:lineRule="auto"/>
        <w:ind w:firstLineChars="0" w:firstLine="0"/>
        <w:jc w:val="left"/>
        <w:rPr>
          <w:b/>
          <w:sz w:val="28"/>
          <w:szCs w:val="28"/>
        </w:rPr>
      </w:pPr>
    </w:p>
    <w:p w:rsidR="00A21DD8" w:rsidRDefault="00A21DD8" w:rsidP="00A21DD8">
      <w:pPr>
        <w:pStyle w:val="a5"/>
        <w:spacing w:line="120" w:lineRule="auto"/>
        <w:ind w:firstLineChars="0" w:firstLine="0"/>
        <w:jc w:val="left"/>
        <w:rPr>
          <w:b/>
          <w:sz w:val="28"/>
          <w:szCs w:val="28"/>
        </w:rPr>
      </w:pPr>
    </w:p>
    <w:p w:rsidR="00D1783F" w:rsidRPr="00A21DD8" w:rsidRDefault="00A21DD8" w:rsidP="00A21DD8">
      <w:pPr>
        <w:spacing w:line="120" w:lineRule="auto"/>
        <w:jc w:val="left"/>
        <w:rPr>
          <w:b/>
          <w:sz w:val="28"/>
          <w:szCs w:val="28"/>
        </w:rPr>
      </w:pPr>
      <w:r w:rsidRPr="00A21DD8">
        <w:rPr>
          <w:rFonts w:hint="eastAsia"/>
          <w:b/>
          <w:sz w:val="28"/>
          <w:szCs w:val="28"/>
          <w:highlight w:val="lightGray"/>
        </w:rPr>
        <w:t>四</w:t>
      </w:r>
      <w:r>
        <w:rPr>
          <w:rFonts w:hint="eastAsia"/>
          <w:b/>
          <w:sz w:val="28"/>
          <w:szCs w:val="28"/>
          <w:highlight w:val="lightGray"/>
        </w:rPr>
        <w:t>、</w:t>
      </w:r>
      <w:r w:rsidR="0027354B" w:rsidRPr="00A21DD8">
        <w:rPr>
          <w:rFonts w:hint="eastAsia"/>
          <w:b/>
          <w:sz w:val="28"/>
          <w:szCs w:val="28"/>
        </w:rPr>
        <w:t>供货范围：</w:t>
      </w:r>
    </w:p>
    <w:tbl>
      <w:tblPr>
        <w:tblW w:w="94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079"/>
        <w:gridCol w:w="5954"/>
        <w:gridCol w:w="2019"/>
      </w:tblGrid>
      <w:tr w:rsidR="00D1783F" w:rsidTr="00A21DD8">
        <w:trPr>
          <w:trHeight w:hRule="exact" w:val="357"/>
          <w:jc w:val="center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83F" w:rsidRDefault="0027354B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83F" w:rsidRDefault="0027354B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备件名称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83F" w:rsidRDefault="0027354B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规格型号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83F" w:rsidRDefault="0027354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</w:tr>
      <w:tr w:rsidR="00D1783F" w:rsidTr="00A21DD8">
        <w:trPr>
          <w:trHeight w:val="646"/>
          <w:jc w:val="center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83F" w:rsidRDefault="0027354B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83F" w:rsidRDefault="00CE41B1">
            <w:pPr>
              <w:jc w:val="center"/>
              <w:rPr>
                <w:color w:val="111111"/>
                <w:sz w:val="24"/>
              </w:rPr>
            </w:pPr>
            <w:r w:rsidRPr="00CE41B1">
              <w:rPr>
                <w:rFonts w:ascii="宋体" w:hAnsi="宋体" w:cs="宋体" w:hint="eastAsia"/>
                <w:kern w:val="0"/>
                <w:sz w:val="22"/>
                <w:szCs w:val="22"/>
              </w:rPr>
              <w:t>双端面机械密封及密封系统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83F" w:rsidRDefault="00CE41B1" w:rsidP="00CE41B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CE41B1">
              <w:rPr>
                <w:rFonts w:ascii="宋体" w:hAnsi="宋体" w:cs="宋体" w:hint="eastAsia"/>
                <w:kern w:val="0"/>
                <w:szCs w:val="21"/>
              </w:rPr>
              <w:t>物料介质:VGO  流量：200m3/h  扬程：166m  轴径：60 泵型号：HZE150-100-400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CE41B1">
              <w:rPr>
                <w:rFonts w:ascii="宋体" w:hAnsi="宋体" w:cs="宋体" w:hint="eastAsia"/>
                <w:kern w:val="0"/>
                <w:szCs w:val="21"/>
              </w:rPr>
              <w:t>61-P-503 双端面机械密封及密封系统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83F" w:rsidRDefault="00CE41B1">
            <w:pPr>
              <w:jc w:val="center"/>
              <w:rPr>
                <w:color w:val="111111"/>
              </w:rPr>
            </w:pPr>
            <w:r>
              <w:rPr>
                <w:rFonts w:hint="eastAsia"/>
                <w:color w:val="111111"/>
              </w:rPr>
              <w:t>1</w:t>
            </w:r>
          </w:p>
        </w:tc>
      </w:tr>
      <w:tr w:rsidR="00CE41B1" w:rsidTr="00A21DD8">
        <w:trPr>
          <w:trHeight w:val="646"/>
          <w:jc w:val="center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1B1" w:rsidRDefault="00CE41B1" w:rsidP="0088497F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1B1" w:rsidRDefault="00CE41B1" w:rsidP="0088497F">
            <w:pPr>
              <w:jc w:val="center"/>
              <w:rPr>
                <w:color w:val="111111"/>
                <w:sz w:val="24"/>
              </w:rPr>
            </w:pPr>
            <w:r w:rsidRPr="00CE41B1">
              <w:rPr>
                <w:rFonts w:ascii="宋体" w:hAnsi="宋体" w:cs="宋体" w:hint="eastAsia"/>
                <w:kern w:val="0"/>
                <w:sz w:val="22"/>
                <w:szCs w:val="22"/>
              </w:rPr>
              <w:t>双端面机械密封及密封系统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1B1" w:rsidRDefault="00CE41B1" w:rsidP="00CE41B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CE41B1">
              <w:rPr>
                <w:rFonts w:ascii="宋体" w:hAnsi="宋体" w:cs="宋体" w:hint="eastAsia"/>
                <w:kern w:val="0"/>
                <w:szCs w:val="21"/>
              </w:rPr>
              <w:t>物料介质:VGO  流量：200m3/h  扬程：166m  轴径：60 泵型号：HZE150-100-400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CE41B1">
              <w:rPr>
                <w:rFonts w:ascii="宋体" w:hAnsi="宋体" w:cs="宋体" w:hint="eastAsia"/>
                <w:kern w:val="0"/>
                <w:szCs w:val="21"/>
              </w:rPr>
              <w:t>61-P-50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E41B1">
              <w:rPr>
                <w:rFonts w:ascii="宋体" w:hAnsi="宋体" w:cs="宋体" w:hint="eastAsia"/>
                <w:kern w:val="0"/>
                <w:szCs w:val="21"/>
              </w:rPr>
              <w:t xml:space="preserve"> 双端面机械密封及密封系统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1B1" w:rsidRDefault="00CE41B1" w:rsidP="0088497F">
            <w:pPr>
              <w:jc w:val="center"/>
              <w:rPr>
                <w:color w:val="111111"/>
              </w:rPr>
            </w:pPr>
            <w:r>
              <w:rPr>
                <w:rFonts w:hint="eastAsia"/>
                <w:color w:val="111111"/>
              </w:rPr>
              <w:t>1</w:t>
            </w:r>
          </w:p>
        </w:tc>
      </w:tr>
    </w:tbl>
    <w:p w:rsidR="00A21DD8" w:rsidRDefault="00A21DD8">
      <w:pPr>
        <w:pStyle w:val="a5"/>
        <w:spacing w:line="120" w:lineRule="auto"/>
        <w:ind w:firstLineChars="0" w:firstLine="0"/>
        <w:jc w:val="left"/>
        <w:rPr>
          <w:b/>
          <w:sz w:val="28"/>
          <w:szCs w:val="28"/>
        </w:rPr>
      </w:pPr>
    </w:p>
    <w:p w:rsidR="00D1783F" w:rsidRDefault="00A21DD8">
      <w:pPr>
        <w:pStyle w:val="a5"/>
        <w:spacing w:line="120" w:lineRule="auto"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27354B">
        <w:rPr>
          <w:rFonts w:hint="eastAsia"/>
          <w:b/>
          <w:sz w:val="28"/>
          <w:szCs w:val="28"/>
        </w:rPr>
        <w:t>、交货期</w:t>
      </w:r>
    </w:p>
    <w:p w:rsidR="00D1783F" w:rsidRDefault="0027354B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交货期：合同签订后90天内；</w:t>
      </w:r>
    </w:p>
    <w:p w:rsidR="00A21DD8" w:rsidRDefault="00A21DD8" w:rsidP="00A21DD8">
      <w:pPr>
        <w:spacing w:line="480" w:lineRule="auto"/>
        <w:rPr>
          <w:rFonts w:ascii="宋体" w:hAnsi="宋体"/>
          <w:sz w:val="24"/>
        </w:rPr>
      </w:pPr>
    </w:p>
    <w:p w:rsidR="00D1783F" w:rsidRDefault="00D1783F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1783F">
        <w:trPr>
          <w:trHeight w:val="825"/>
        </w:trPr>
        <w:tc>
          <w:tcPr>
            <w:tcW w:w="2840" w:type="dxa"/>
          </w:tcPr>
          <w:p w:rsidR="00D1783F" w:rsidRDefault="00CE41B1">
            <w:pPr>
              <w:widowControl/>
              <w:jc w:val="left"/>
            </w:pPr>
            <w:r>
              <w:rPr>
                <w:rFonts w:hint="eastAsia"/>
              </w:rPr>
              <w:t>储运</w:t>
            </w:r>
            <w:r w:rsidR="0027354B">
              <w:rPr>
                <w:rFonts w:hint="eastAsia"/>
              </w:rPr>
              <w:t>团队经办：</w:t>
            </w:r>
            <w:r w:rsidR="0027354B">
              <w:rPr>
                <w:rFonts w:hint="eastAsia"/>
              </w:rPr>
              <w:t xml:space="preserve">     </w:t>
            </w:r>
          </w:p>
        </w:tc>
        <w:tc>
          <w:tcPr>
            <w:tcW w:w="2841" w:type="dxa"/>
          </w:tcPr>
          <w:p w:rsidR="00D1783F" w:rsidRDefault="0027354B">
            <w:pPr>
              <w:widowControl/>
              <w:jc w:val="left"/>
            </w:pPr>
            <w:r>
              <w:rPr>
                <w:rFonts w:hint="eastAsia"/>
              </w:rPr>
              <w:t>审核：</w:t>
            </w:r>
          </w:p>
        </w:tc>
        <w:tc>
          <w:tcPr>
            <w:tcW w:w="2841" w:type="dxa"/>
          </w:tcPr>
          <w:p w:rsidR="00D1783F" w:rsidRDefault="0027354B">
            <w:pPr>
              <w:widowControl/>
              <w:jc w:val="left"/>
            </w:pPr>
            <w:r>
              <w:rPr>
                <w:rFonts w:hint="eastAsia"/>
              </w:rPr>
              <w:t>核准：</w:t>
            </w:r>
          </w:p>
        </w:tc>
      </w:tr>
      <w:tr w:rsidR="00D1783F">
        <w:trPr>
          <w:trHeight w:val="856"/>
        </w:trPr>
        <w:tc>
          <w:tcPr>
            <w:tcW w:w="2840" w:type="dxa"/>
          </w:tcPr>
          <w:p w:rsidR="00D1783F" w:rsidRDefault="0027354B">
            <w:pPr>
              <w:widowControl/>
              <w:jc w:val="left"/>
            </w:pPr>
            <w:r>
              <w:rPr>
                <w:rFonts w:hint="eastAsia"/>
              </w:rPr>
              <w:t>设备管理部经办：</w:t>
            </w:r>
          </w:p>
        </w:tc>
        <w:tc>
          <w:tcPr>
            <w:tcW w:w="2841" w:type="dxa"/>
          </w:tcPr>
          <w:p w:rsidR="00D1783F" w:rsidRDefault="0027354B">
            <w:pPr>
              <w:widowControl/>
              <w:jc w:val="left"/>
            </w:pPr>
            <w:r>
              <w:rPr>
                <w:rFonts w:hint="eastAsia"/>
              </w:rPr>
              <w:t>审核：</w:t>
            </w:r>
          </w:p>
        </w:tc>
        <w:tc>
          <w:tcPr>
            <w:tcW w:w="2841" w:type="dxa"/>
          </w:tcPr>
          <w:p w:rsidR="00D1783F" w:rsidRDefault="0027354B">
            <w:pPr>
              <w:widowControl/>
              <w:jc w:val="left"/>
            </w:pPr>
            <w:r>
              <w:rPr>
                <w:rFonts w:hint="eastAsia"/>
              </w:rPr>
              <w:t>核准：</w:t>
            </w:r>
          </w:p>
        </w:tc>
      </w:tr>
    </w:tbl>
    <w:p w:rsidR="00D1783F" w:rsidRDefault="00D1783F"/>
    <w:sectPr w:rsidR="00D1783F" w:rsidSect="00D1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FEA" w:rsidRDefault="00CC0FEA" w:rsidP="008D5F40">
      <w:r>
        <w:separator/>
      </w:r>
    </w:p>
  </w:endnote>
  <w:endnote w:type="continuationSeparator" w:id="0">
    <w:p w:rsidR="00CC0FEA" w:rsidRDefault="00CC0FEA" w:rsidP="008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FEA" w:rsidRDefault="00CC0FEA" w:rsidP="008D5F40">
      <w:r>
        <w:separator/>
      </w:r>
    </w:p>
  </w:footnote>
  <w:footnote w:type="continuationSeparator" w:id="0">
    <w:p w:rsidR="00CC0FEA" w:rsidRDefault="00CC0FEA" w:rsidP="008D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781229"/>
    <w:multiLevelType w:val="singleLevel"/>
    <w:tmpl w:val="977812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8168A9"/>
    <w:multiLevelType w:val="multilevel"/>
    <w:tmpl w:val="3F8168A9"/>
    <w:lvl w:ilvl="0">
      <w:start w:val="1"/>
      <w:numFmt w:val="decimal"/>
      <w:lvlText w:val="%1）"/>
      <w:lvlJc w:val="left"/>
      <w:pPr>
        <w:ind w:left="1280" w:hanging="72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0CC046E"/>
    <w:multiLevelType w:val="multilevel"/>
    <w:tmpl w:val="70CC046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0MjA1NGNkMWUxZTExNGE5N2I2NTM5NmM4OWRjZjcifQ=="/>
  </w:docVars>
  <w:rsids>
    <w:rsidRoot w:val="00172A27"/>
    <w:rsid w:val="0002103F"/>
    <w:rsid w:val="000D210E"/>
    <w:rsid w:val="00172A27"/>
    <w:rsid w:val="0027354B"/>
    <w:rsid w:val="002827BC"/>
    <w:rsid w:val="0032153C"/>
    <w:rsid w:val="00452D49"/>
    <w:rsid w:val="005B5812"/>
    <w:rsid w:val="00631B9D"/>
    <w:rsid w:val="00701CEA"/>
    <w:rsid w:val="007D4CA2"/>
    <w:rsid w:val="00873269"/>
    <w:rsid w:val="008D5F40"/>
    <w:rsid w:val="009001FF"/>
    <w:rsid w:val="00A026F0"/>
    <w:rsid w:val="00A21DD8"/>
    <w:rsid w:val="00A502B2"/>
    <w:rsid w:val="00AC5D85"/>
    <w:rsid w:val="00CC0FEA"/>
    <w:rsid w:val="00CE41B1"/>
    <w:rsid w:val="00D1783F"/>
    <w:rsid w:val="00F94167"/>
    <w:rsid w:val="05964CD1"/>
    <w:rsid w:val="0E5E319D"/>
    <w:rsid w:val="14401878"/>
    <w:rsid w:val="2B8862E1"/>
    <w:rsid w:val="3B077FD6"/>
    <w:rsid w:val="48EB07B8"/>
    <w:rsid w:val="508922C5"/>
    <w:rsid w:val="50AE3097"/>
    <w:rsid w:val="516E08B3"/>
    <w:rsid w:val="5D703AA3"/>
    <w:rsid w:val="5E837E67"/>
    <w:rsid w:val="63F85AB2"/>
    <w:rsid w:val="6F211CA4"/>
    <w:rsid w:val="70663794"/>
    <w:rsid w:val="724B3288"/>
    <w:rsid w:val="75D40CC4"/>
    <w:rsid w:val="78F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824CD5-5221-49E6-8841-805CFA0D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178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783F"/>
    <w:pPr>
      <w:spacing w:line="360" w:lineRule="auto"/>
      <w:jc w:val="center"/>
    </w:pPr>
    <w:rPr>
      <w:rFonts w:eastAsia="黑体"/>
      <w:b/>
      <w:bCs/>
      <w:color w:val="000000"/>
      <w:sz w:val="36"/>
    </w:rPr>
  </w:style>
  <w:style w:type="table" w:styleId="a4">
    <w:name w:val="Table Grid"/>
    <w:basedOn w:val="a1"/>
    <w:uiPriority w:val="59"/>
    <w:qFormat/>
    <w:rsid w:val="00D178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783F"/>
    <w:pPr>
      <w:ind w:firstLineChars="200" w:firstLine="420"/>
    </w:pPr>
  </w:style>
  <w:style w:type="paragraph" w:customStyle="1" w:styleId="Style20">
    <w:name w:val="_Style 20"/>
    <w:basedOn w:val="a"/>
    <w:next w:val="a5"/>
    <w:uiPriority w:val="34"/>
    <w:qFormat/>
    <w:rsid w:val="00D1783F"/>
    <w:pPr>
      <w:ind w:firstLineChars="200" w:firstLine="420"/>
    </w:pPr>
  </w:style>
  <w:style w:type="paragraph" w:customStyle="1" w:styleId="Default">
    <w:name w:val="Default"/>
    <w:uiPriority w:val="99"/>
    <w:unhideWhenUsed/>
    <w:qFormat/>
    <w:rsid w:val="00D1783F"/>
    <w:pPr>
      <w:widowControl w:val="0"/>
      <w:autoSpaceDE w:val="0"/>
      <w:autoSpaceDN w:val="0"/>
      <w:adjustRightInd w:val="0"/>
    </w:pPr>
    <w:rPr>
      <w:rFonts w:ascii="宋体" w:eastAsia="宋体" w:hAnsi="宋体" w:hint="eastAsia"/>
      <w:color w:val="000000"/>
      <w:sz w:val="24"/>
      <w:szCs w:val="24"/>
    </w:rPr>
  </w:style>
  <w:style w:type="paragraph" w:styleId="a6">
    <w:name w:val="header"/>
    <w:basedOn w:val="a"/>
    <w:link w:val="Char"/>
    <w:rsid w:val="008D5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D5F4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8D5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D5F40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ody Text"/>
    <w:basedOn w:val="a"/>
    <w:link w:val="Char1"/>
    <w:uiPriority w:val="1"/>
    <w:qFormat/>
    <w:rsid w:val="008D5F40"/>
    <w:pPr>
      <w:autoSpaceDE w:val="0"/>
      <w:autoSpaceDN w:val="0"/>
      <w:jc w:val="left"/>
    </w:pPr>
    <w:rPr>
      <w:rFonts w:ascii="宋体" w:hAnsi="宋体" w:cs="宋体"/>
      <w:kern w:val="0"/>
      <w:sz w:val="24"/>
      <w:lang w:eastAsia="en-US"/>
    </w:rPr>
  </w:style>
  <w:style w:type="character" w:customStyle="1" w:styleId="Char2">
    <w:name w:val="正文文本 Char"/>
    <w:basedOn w:val="a0"/>
    <w:rsid w:val="008D5F40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1"/>
    <w:basedOn w:val="a0"/>
    <w:link w:val="a8"/>
    <w:uiPriority w:val="1"/>
    <w:qFormat/>
    <w:rsid w:val="008D5F40"/>
    <w:rPr>
      <w:rFonts w:ascii="宋体" w:eastAsia="宋体" w:hAnsi="宋体" w:cs="宋体"/>
      <w:sz w:val="24"/>
      <w:szCs w:val="24"/>
      <w:lang w:eastAsia="en-US"/>
    </w:rPr>
  </w:style>
  <w:style w:type="paragraph" w:styleId="a9">
    <w:name w:val="Balloon Text"/>
    <w:basedOn w:val="a"/>
    <w:link w:val="Char3"/>
    <w:semiHidden/>
    <w:unhideWhenUsed/>
    <w:rsid w:val="00A21DD8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A21D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qybai</dc:creator>
  <cp:lastModifiedBy>Hxzhong[仲海星_FHC]</cp:lastModifiedBy>
  <cp:revision>10</cp:revision>
  <cp:lastPrinted>2022-05-18T05:30:00Z</cp:lastPrinted>
  <dcterms:created xsi:type="dcterms:W3CDTF">2022-05-18T00:47:00Z</dcterms:created>
  <dcterms:modified xsi:type="dcterms:W3CDTF">2022-05-26T00:31:00Z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98853AEF1B9447C5B94C2ABA5F50FB05</vt:lpwstr>
  </property>
</Properties>
</file>