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760"/>
        </w:tabs>
        <w:spacing w:line="360" w:lineRule="auto"/>
        <w:rPr>
          <w:rFonts w:hint="eastAsia" w:ascii="Times New Roman" w:hAnsi="Times New Roman" w:cs="Times New Roman"/>
          <w:sz w:val="20"/>
          <w:lang w:eastAsia="zh-CN"/>
        </w:rPr>
      </w:pPr>
    </w:p>
    <w:p>
      <w:pPr>
        <w:pStyle w:val="17"/>
        <w:spacing w:line="360" w:lineRule="auto"/>
        <w:rPr>
          <w:rFonts w:ascii="Times New Roman" w:hAnsi="Times New Roman" w:cs="Times New Roman"/>
          <w:sz w:val="20"/>
        </w:rPr>
      </w:pPr>
    </w:p>
    <w:p>
      <w:pPr>
        <w:pStyle w:val="17"/>
        <w:spacing w:line="360" w:lineRule="auto"/>
        <w:rPr>
          <w:rFonts w:ascii="Times New Roman" w:hAnsi="Times New Roman" w:cs="Times New Roman"/>
          <w:sz w:val="20"/>
        </w:rPr>
      </w:pPr>
    </w:p>
    <w:p>
      <w:pPr>
        <w:pStyle w:val="17"/>
        <w:spacing w:before="5" w:line="360" w:lineRule="auto"/>
        <w:rPr>
          <w:rFonts w:ascii="Times New Roman" w:hAnsi="Times New Roman" w:cs="Times New Roman"/>
          <w:sz w:val="20"/>
        </w:rPr>
      </w:pPr>
    </w:p>
    <w:p>
      <w:pPr>
        <w:pStyle w:val="17"/>
        <w:spacing w:line="360" w:lineRule="auto"/>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pPr>
        <w:spacing w:line="360" w:lineRule="auto"/>
        <w:jc w:val="center"/>
        <w:rPr>
          <w:rFonts w:ascii="Times New Roman" w:hAnsi="Times New Roman" w:cs="Times New Roman"/>
          <w:b/>
          <w:bCs/>
          <w:sz w:val="36"/>
          <w:szCs w:val="36"/>
          <w:u w:val="single"/>
          <w:lang w:eastAsia="zh-CN"/>
        </w:rPr>
      </w:pPr>
    </w:p>
    <w:p>
      <w:pPr>
        <w:pStyle w:val="2"/>
        <w:spacing w:line="360" w:lineRule="auto"/>
        <w:rPr>
          <w:rFonts w:ascii="Times New Roman" w:hAnsi="Times New Roman"/>
        </w:rPr>
      </w:pPr>
    </w:p>
    <w:p>
      <w:pPr>
        <w:spacing w:line="360" w:lineRule="auto"/>
        <w:jc w:val="center"/>
        <w:rPr>
          <w:rFonts w:ascii="Times New Roman" w:hAnsi="Times New Roman" w:cs="Times New Roman"/>
          <w:b/>
          <w:sz w:val="36"/>
          <w:szCs w:val="36"/>
          <w:u w:val="single"/>
          <w:lang w:eastAsia="zh-CN"/>
        </w:rPr>
      </w:pPr>
      <w:r>
        <w:rPr>
          <w:rFonts w:hint="eastAsia" w:ascii="Times New Roman" w:hAnsi="Times New Roman" w:cs="Times New Roman"/>
          <w:b/>
          <w:sz w:val="36"/>
          <w:szCs w:val="36"/>
          <w:u w:val="single"/>
          <w:lang w:eastAsia="zh-CN"/>
        </w:rPr>
        <w:t>厦门港古雷港区古雷作业区南8#泊位工程填海项目竣工海域验收测绘及报告编制服务采购</w:t>
      </w:r>
      <w:r>
        <w:rPr>
          <w:rFonts w:ascii="Times New Roman" w:hAnsi="Times New Roman" w:cs="Times New Roman"/>
          <w:b/>
          <w:sz w:val="36"/>
          <w:szCs w:val="36"/>
          <w:u w:val="single"/>
          <w:lang w:eastAsia="zh-CN"/>
        </w:rPr>
        <w:t>项目</w:t>
      </w:r>
    </w:p>
    <w:p>
      <w:pPr>
        <w:spacing w:line="360" w:lineRule="auto"/>
        <w:jc w:val="center"/>
        <w:rPr>
          <w:rFonts w:ascii="Times New Roman" w:hAnsi="Times New Roman" w:cs="Times New Roman"/>
          <w:b/>
          <w:sz w:val="36"/>
          <w:szCs w:val="36"/>
          <w:u w:val="single"/>
          <w:lang w:eastAsia="zh-CN"/>
        </w:rPr>
      </w:pPr>
      <w:r>
        <w:rPr>
          <w:rFonts w:ascii="Times New Roman" w:hAnsi="Times New Roman" w:cs="Times New Roman"/>
          <w:b/>
          <w:sz w:val="36"/>
          <w:szCs w:val="36"/>
          <w:u w:val="single"/>
          <w:lang w:eastAsia="zh-CN"/>
        </w:rPr>
        <w:t>比选文件</w:t>
      </w:r>
    </w:p>
    <w:p>
      <w:pPr>
        <w:pStyle w:val="17"/>
        <w:spacing w:line="360" w:lineRule="auto"/>
        <w:jc w:val="center"/>
        <w:rPr>
          <w:rFonts w:ascii="Times New Roman" w:hAnsi="Times New Roman" w:cs="Times New Roman"/>
          <w:b/>
          <w:sz w:val="48"/>
          <w:szCs w:val="48"/>
          <w:u w:val="single"/>
          <w:lang w:eastAsia="zh-CN"/>
        </w:rPr>
      </w:pPr>
    </w:p>
    <w:p>
      <w:pPr>
        <w:pStyle w:val="17"/>
        <w:spacing w:line="360" w:lineRule="auto"/>
        <w:rPr>
          <w:rFonts w:ascii="Times New Roman" w:hAnsi="Times New Roman" w:cs="Times New Roman"/>
          <w:b/>
          <w:sz w:val="94"/>
          <w:lang w:eastAsia="zh-CN"/>
        </w:rPr>
      </w:pPr>
    </w:p>
    <w:p>
      <w:pPr>
        <w:pStyle w:val="17"/>
        <w:spacing w:line="360" w:lineRule="auto"/>
        <w:rPr>
          <w:rFonts w:ascii="Times New Roman" w:hAnsi="Times New Roman" w:cs="Times New Roman"/>
          <w:b/>
          <w:sz w:val="94"/>
          <w:lang w:eastAsia="zh-CN"/>
        </w:rPr>
      </w:pPr>
    </w:p>
    <w:p>
      <w:pPr>
        <w:pStyle w:val="17"/>
        <w:spacing w:line="360" w:lineRule="auto"/>
        <w:rPr>
          <w:rFonts w:ascii="Times New Roman" w:hAnsi="Times New Roman" w:cs="Times New Roman"/>
          <w:b/>
          <w:sz w:val="32"/>
          <w:szCs w:val="32"/>
          <w:lang w:eastAsia="zh-CN"/>
        </w:rPr>
      </w:pPr>
    </w:p>
    <w:p>
      <w:pPr>
        <w:pStyle w:val="2"/>
        <w:spacing w:line="360" w:lineRule="auto"/>
        <w:jc w:val="center"/>
        <w:rPr>
          <w:rFonts w:ascii="Times New Roman" w:hAnsi="Times New Roman"/>
          <w:b/>
          <w:sz w:val="36"/>
          <w:szCs w:val="36"/>
        </w:rPr>
      </w:pPr>
    </w:p>
    <w:p>
      <w:pPr>
        <w:pStyle w:val="2"/>
        <w:spacing w:line="360" w:lineRule="auto"/>
        <w:jc w:val="center"/>
        <w:rPr>
          <w:rFonts w:ascii="Times New Roman" w:hAnsi="Times New Roman"/>
          <w:b/>
          <w:sz w:val="36"/>
          <w:szCs w:val="36"/>
        </w:rPr>
      </w:pPr>
      <w:r>
        <w:rPr>
          <w:rFonts w:ascii="Times New Roman" w:hAnsi="Times New Roman"/>
          <w:b/>
          <w:sz w:val="36"/>
          <w:szCs w:val="36"/>
        </w:rPr>
        <w:t>福建福海创石油化工有限公司编制</w:t>
      </w:r>
    </w:p>
    <w:p>
      <w:pPr>
        <w:spacing w:line="360"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二〇二二年八月</w:t>
      </w:r>
    </w:p>
    <w:p>
      <w:pPr>
        <w:spacing w:line="360" w:lineRule="auto"/>
        <w:jc w:val="center"/>
        <w:rPr>
          <w:rFonts w:ascii="Times New Roman" w:hAnsi="Times New Roman" w:cs="Times New Roman"/>
          <w:sz w:val="32"/>
          <w:lang w:eastAsia="zh-CN"/>
        </w:rPr>
        <w:sectPr>
          <w:type w:val="continuous"/>
          <w:pgSz w:w="11910" w:h="16840"/>
          <w:pgMar w:top="1600" w:right="1680" w:bottom="280" w:left="1680" w:header="720" w:footer="720" w:gutter="0"/>
          <w:cols w:space="720" w:num="1"/>
        </w:sectPr>
      </w:pPr>
    </w:p>
    <w:p>
      <w:pPr>
        <w:tabs>
          <w:tab w:val="left" w:pos="959"/>
        </w:tabs>
        <w:spacing w:line="360" w:lineRule="auto"/>
        <w:ind w:right="17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pPr>
        <w:pStyle w:val="17"/>
        <w:spacing w:line="360" w:lineRule="auto"/>
        <w:rPr>
          <w:rFonts w:ascii="Times New Roman" w:hAnsi="Times New Roman" w:cs="Times New Roman"/>
          <w:sz w:val="20"/>
          <w:lang w:eastAsia="zh-CN"/>
        </w:rPr>
      </w:pPr>
    </w:p>
    <w:p>
      <w:pPr>
        <w:pStyle w:val="17"/>
        <w:spacing w:line="360" w:lineRule="auto"/>
        <w:rPr>
          <w:rFonts w:ascii="Times New Roman" w:hAnsi="Times New Roman" w:cs="Times New Roman"/>
          <w:sz w:val="20"/>
          <w:lang w:eastAsia="zh-CN"/>
        </w:rPr>
      </w:pPr>
    </w:p>
    <w:p>
      <w:pPr>
        <w:pStyle w:val="17"/>
        <w:spacing w:before="9" w:line="360" w:lineRule="auto"/>
        <w:rPr>
          <w:rFonts w:ascii="Times New Roman" w:hAnsi="Times New Roman" w:cs="Times New Roman"/>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第一章  比选公告     </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第二章  比选须知</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第三章   参选文件的编制</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第四章   评比规则</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第五章   合同授予</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第六章   中选后相关履约要求</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第七章   其它</w:t>
      </w: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pStyle w:val="2"/>
        <w:spacing w:line="360" w:lineRule="auto"/>
        <w:rPr>
          <w:rFonts w:ascii="Times New Roman" w:hAnsi="Times New Roman"/>
          <w:sz w:val="24"/>
          <w:szCs w:val="24"/>
        </w:rPr>
      </w:pPr>
    </w:p>
    <w:p>
      <w:pPr>
        <w:pStyle w:val="2"/>
        <w:spacing w:line="360" w:lineRule="auto"/>
        <w:rPr>
          <w:rFonts w:ascii="Times New Roman" w:hAnsi="Times New Roman"/>
          <w:sz w:val="24"/>
          <w:szCs w:val="24"/>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附件四：《</w:t>
      </w:r>
      <w:r>
        <w:rPr>
          <w:rFonts w:hint="eastAsia" w:ascii="Times New Roman" w:hAnsi="Times New Roman" w:cs="Times New Roman"/>
          <w:sz w:val="24"/>
          <w:szCs w:val="24"/>
          <w:lang w:eastAsia="zh-CN"/>
        </w:rPr>
        <w:t>南8号泊位填海工程项目竣工海域验收测绘及报告编制服务采购发包说明</w:t>
      </w:r>
      <w:r>
        <w:rPr>
          <w:rFonts w:ascii="Times New Roman" w:hAnsi="Times New Roman" w:cs="Times New Roman"/>
          <w:sz w:val="24"/>
          <w:szCs w:val="24"/>
          <w:lang w:eastAsia="zh-CN"/>
        </w:rPr>
        <w:t>》</w:t>
      </w: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r>
        <w:rPr>
          <w:rFonts w:ascii="Times New Roman" w:hAnsi="Times New Roman" w:cs="Times New Roman"/>
          <w:b/>
          <w:sz w:val="28"/>
          <w:lang w:eastAsia="zh-CN"/>
        </w:rPr>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pPr>
        <w:spacing w:line="336" w:lineRule="auto"/>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 xml:space="preserve">  </w:t>
      </w:r>
      <w:r>
        <w:rPr>
          <w:rFonts w:hint="eastAsia" w:ascii="Times New Roman" w:hAnsi="Times New Roman" w:cs="Times New Roman"/>
          <w:snapToGrid w:val="0"/>
          <w:sz w:val="24"/>
          <w:szCs w:val="24"/>
          <w:lang w:eastAsia="zh-CN"/>
        </w:rPr>
        <w:t xml:space="preserve">    </w:t>
      </w:r>
      <w:r>
        <w:rPr>
          <w:rFonts w:ascii="Times New Roman" w:hAnsi="Times New Roman" w:cs="Times New Roman"/>
          <w:snapToGrid w:val="0"/>
          <w:sz w:val="24"/>
          <w:szCs w:val="24"/>
          <w:lang w:eastAsia="zh-CN"/>
        </w:rPr>
        <w:t xml:space="preserve">  福建福海创石油化工有限公司拟对本公司</w:t>
      </w:r>
      <w:r>
        <w:rPr>
          <w:rFonts w:hint="eastAsia" w:ascii="Times New Roman" w:hAnsi="Times New Roman" w:cs="Times New Roman"/>
          <w:snapToGrid w:val="0"/>
          <w:sz w:val="24"/>
          <w:szCs w:val="24"/>
          <w:u w:val="single"/>
          <w:lang w:eastAsia="zh-CN"/>
        </w:rPr>
        <w:t>厦门港古雷港区古雷作业区南8号泊位工程填海项目竣工海域验收测绘及报告编制服务采购</w:t>
      </w:r>
      <w:r>
        <w:rPr>
          <w:rFonts w:ascii="Times New Roman" w:hAnsi="Times New Roman" w:cs="Times New Roman"/>
          <w:snapToGrid w:val="0"/>
          <w:sz w:val="24"/>
          <w:szCs w:val="24"/>
          <w:lang w:eastAsia="zh-CN"/>
        </w:rPr>
        <w:t>进行公开比选。为了“公开、公平、公正、透明”，引导参选人进行正确参选，特制定本规定文件。</w:t>
      </w:r>
    </w:p>
    <w:p>
      <w:pPr>
        <w:spacing w:line="336" w:lineRule="auto"/>
        <w:ind w:firstLine="360" w:firstLineChars="15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pPr>
        <w:tabs>
          <w:tab w:val="left" w:pos="709"/>
        </w:tabs>
        <w:spacing w:line="336" w:lineRule="auto"/>
        <w:rPr>
          <w:rFonts w:ascii="Times New Roman" w:hAnsi="Times New Roman" w:cs="Times New Roman"/>
          <w:b/>
          <w:snapToGrid w:val="0"/>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spacing w:val="8"/>
          <w:sz w:val="24"/>
          <w:szCs w:val="24"/>
          <w:lang w:eastAsia="zh-CN"/>
        </w:rPr>
        <w:t>项目概况</w:t>
      </w:r>
    </w:p>
    <w:p>
      <w:pPr>
        <w:spacing w:line="336" w:lineRule="auto"/>
        <w:ind w:firstLine="158" w:firstLineChars="66"/>
        <w:rPr>
          <w:lang w:eastAsia="zh-CN"/>
        </w:rPr>
      </w:pPr>
      <w:r>
        <w:rPr>
          <w:rFonts w:ascii="Times New Roman" w:hAnsi="Times New Roman" w:cs="Times New Roman"/>
          <w:sz w:val="24"/>
          <w:szCs w:val="24"/>
          <w:lang w:eastAsia="zh-CN"/>
        </w:rPr>
        <w:t>1.  项目名称：</w:t>
      </w:r>
      <w:r>
        <w:rPr>
          <w:rFonts w:hint="eastAsia" w:ascii="Times New Roman" w:hAnsi="Times New Roman" w:cs="Times New Roman"/>
          <w:snapToGrid w:val="0"/>
          <w:sz w:val="24"/>
          <w:szCs w:val="24"/>
          <w:u w:val="single"/>
          <w:lang w:eastAsia="zh-CN"/>
        </w:rPr>
        <w:t>南8号泊位工程填海项目竣工海域验收测绘及报告编制。</w:t>
      </w:r>
      <w:r>
        <w:rPr>
          <w:rFonts w:hint="eastAsia" w:ascii="Times New Roman" w:hAnsi="Times New Roman" w:cs="Times New Roman"/>
          <w:sz w:val="24"/>
          <w:szCs w:val="24"/>
          <w:lang w:eastAsia="zh-CN"/>
        </w:rPr>
        <w:t xml:space="preserve">     </w:t>
      </w:r>
    </w:p>
    <w:p>
      <w:pPr>
        <w:spacing w:line="336" w:lineRule="auto"/>
        <w:ind w:left="139" w:leftChars="6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  比选控制价：</w:t>
      </w:r>
      <w:r>
        <w:rPr>
          <w:rFonts w:ascii="Times New Roman" w:hAnsi="Times New Roman"/>
          <w:sz w:val="24"/>
          <w:szCs w:val="24"/>
          <w:lang w:eastAsia="zh-CN"/>
        </w:rPr>
        <w:t>本项目设置最高控制价</w:t>
      </w:r>
      <w:r>
        <w:rPr>
          <w:rFonts w:hint="eastAsia" w:ascii="Times New Roman" w:hAnsi="Times New Roman"/>
          <w:sz w:val="24"/>
          <w:szCs w:val="24"/>
          <w:lang w:eastAsia="zh-CN"/>
        </w:rPr>
        <w:t>人民币8万</w:t>
      </w:r>
      <w:r>
        <w:rPr>
          <w:rFonts w:ascii="Times New Roman" w:hAnsi="Times New Roman"/>
          <w:sz w:val="24"/>
          <w:szCs w:val="24"/>
          <w:lang w:eastAsia="zh-CN"/>
        </w:rPr>
        <w:t>元（含税）</w:t>
      </w:r>
      <w:r>
        <w:rPr>
          <w:rFonts w:hint="eastAsia" w:ascii="Times New Roman" w:hAnsi="Times New Roman" w:cs="Times New Roman"/>
          <w:snapToGrid w:val="0"/>
          <w:sz w:val="24"/>
          <w:szCs w:val="24"/>
          <w:lang w:eastAsia="zh-CN"/>
        </w:rPr>
        <w:t>。</w:t>
      </w:r>
    </w:p>
    <w:p>
      <w:pPr>
        <w:spacing w:line="336" w:lineRule="auto"/>
        <w:ind w:left="139" w:leftChars="63"/>
        <w:rPr>
          <w:rFonts w:ascii="Times New Roman" w:hAnsi="Times New Roman"/>
          <w:sz w:val="24"/>
          <w:szCs w:val="24"/>
          <w:lang w:eastAsia="zh-CN"/>
        </w:rPr>
      </w:pPr>
      <w:r>
        <w:rPr>
          <w:rFonts w:hint="eastAsia" w:ascii="Times New Roman" w:hAnsi="Times New Roman" w:cs="Times New Roman"/>
          <w:snapToGrid w:val="0"/>
          <w:sz w:val="24"/>
          <w:szCs w:val="24"/>
          <w:lang w:eastAsia="zh-CN"/>
        </w:rPr>
        <w:t>3</w:t>
      </w:r>
      <w:r>
        <w:rPr>
          <w:rFonts w:ascii="Times New Roman" w:hAnsi="Times New Roman" w:cs="Times New Roman"/>
          <w:snapToGrid w:val="0"/>
          <w:sz w:val="24"/>
          <w:szCs w:val="24"/>
          <w:lang w:eastAsia="zh-CN"/>
        </w:rPr>
        <w:t>.  工期</w:t>
      </w:r>
      <w:r>
        <w:rPr>
          <w:rFonts w:ascii="Times New Roman" w:hAnsi="Times New Roman"/>
          <w:sz w:val="24"/>
          <w:szCs w:val="24"/>
          <w:lang w:eastAsia="zh-CN"/>
        </w:rPr>
        <w:t>要求：</w:t>
      </w:r>
      <w:r>
        <w:rPr>
          <w:rFonts w:hint="eastAsia" w:ascii="Times New Roman" w:hAnsi="Times New Roman"/>
          <w:sz w:val="24"/>
          <w:szCs w:val="24"/>
          <w:lang w:eastAsia="zh-CN"/>
        </w:rPr>
        <w:t>南8号泊位填海竣工验收测量及报告编制需在合同生效后</w:t>
      </w:r>
      <w:r>
        <w:rPr>
          <w:rFonts w:hint="eastAsia" w:ascii="Times New Roman" w:hAnsi="Times New Roman"/>
          <w:sz w:val="24"/>
          <w:szCs w:val="24"/>
          <w:highlight w:val="none"/>
          <w:lang w:eastAsia="zh-CN"/>
        </w:rPr>
        <w:t>5个日历天</w:t>
      </w:r>
      <w:r>
        <w:rPr>
          <w:rFonts w:hint="eastAsia" w:ascii="Times New Roman" w:hAnsi="Times New Roman"/>
          <w:sz w:val="24"/>
          <w:szCs w:val="24"/>
          <w:lang w:eastAsia="zh-CN"/>
        </w:rPr>
        <w:t>内完成。</w:t>
      </w:r>
    </w:p>
    <w:p>
      <w:pPr>
        <w:pStyle w:val="2"/>
        <w:ind w:firstLine="120" w:firstLineChars="50"/>
        <w:rPr>
          <w:rFonts w:ascii="Times New Roman" w:hAnsi="Times New Roman" w:cs="宋体"/>
          <w:sz w:val="24"/>
          <w:szCs w:val="24"/>
        </w:rPr>
      </w:pPr>
      <w:r>
        <w:rPr>
          <w:rFonts w:hint="eastAsia" w:ascii="Times New Roman" w:hAnsi="Times New Roman" w:cs="宋体"/>
          <w:sz w:val="24"/>
          <w:szCs w:val="24"/>
        </w:rPr>
        <w:t>4.  项目要求：待8#泊位经营主体确认完，让第三方按相应主体进行验收测绘及报告编制。</w:t>
      </w:r>
    </w:p>
    <w:p>
      <w:pPr>
        <w:pStyle w:val="17"/>
        <w:spacing w:beforeLines="50" w:line="336" w:lineRule="auto"/>
        <w:ind w:right="119"/>
        <w:jc w:val="both"/>
        <w:rPr>
          <w:rFonts w:ascii="Times New Roman" w:hAnsi="Times New Roman" w:cs="Times New Roman"/>
          <w:b/>
          <w:bCs/>
          <w:lang w:eastAsia="zh-CN"/>
        </w:rPr>
      </w:pPr>
      <w:r>
        <w:rPr>
          <w:rFonts w:ascii="Times New Roman" w:hAnsi="Times New Roman" w:cs="Times New Roman"/>
          <w:b/>
          <w:bCs/>
          <w:lang w:eastAsia="zh-CN"/>
        </w:rPr>
        <w:t>二、参选人资格要求：</w:t>
      </w:r>
    </w:p>
    <w:p>
      <w:pPr>
        <w:spacing w:line="336" w:lineRule="auto"/>
        <w:ind w:firstLine="158" w:firstLineChars="66"/>
        <w:rPr>
          <w:rFonts w:ascii="Times New Roman" w:hAnsi="Times New Roman" w:cs="Times New Roman"/>
          <w:snapToGrid w:val="0"/>
          <w:sz w:val="24"/>
          <w:szCs w:val="24"/>
          <w:lang w:eastAsia="zh-CN"/>
        </w:rPr>
      </w:pPr>
      <w:r>
        <w:rPr>
          <w:rFonts w:hint="eastAsia" w:ascii="Times New Roman" w:hAnsi="Times New Roman" w:cs="Times New Roman"/>
          <w:snapToGrid w:val="0"/>
          <w:sz w:val="24"/>
          <w:szCs w:val="24"/>
          <w:lang w:eastAsia="zh-CN"/>
        </w:rPr>
        <w:t>1. 参选人必须具备有效的企业法人营业执照。(请提供营业执照)</w:t>
      </w:r>
    </w:p>
    <w:p>
      <w:pPr>
        <w:spacing w:line="336" w:lineRule="auto"/>
        <w:ind w:firstLine="158" w:firstLineChars="66"/>
        <w:rPr>
          <w:rFonts w:ascii="Times New Roman" w:hAnsi="Times New Roman" w:cs="Times New Roman"/>
          <w:snapToGrid w:val="0"/>
          <w:sz w:val="24"/>
          <w:szCs w:val="24"/>
          <w:lang w:eastAsia="zh-CN"/>
        </w:rPr>
      </w:pPr>
      <w:r>
        <w:rPr>
          <w:rFonts w:hint="eastAsia" w:ascii="Times New Roman" w:hAnsi="Times New Roman" w:cs="Times New Roman"/>
          <w:snapToGrid w:val="0"/>
          <w:sz w:val="24"/>
          <w:szCs w:val="24"/>
          <w:lang w:eastAsia="zh-CN"/>
        </w:rPr>
        <w:t>2. 投标人须具有国家测绘管理部门颁发的海洋测绘专业乙级及以上资质。</w:t>
      </w:r>
    </w:p>
    <w:p>
      <w:pPr>
        <w:spacing w:line="336" w:lineRule="auto"/>
        <w:ind w:firstLine="158" w:firstLineChars="66"/>
        <w:rPr>
          <w:rFonts w:ascii="Times New Roman" w:hAnsi="Times New Roman" w:cs="Times New Roman"/>
          <w:snapToGrid w:val="0"/>
          <w:sz w:val="24"/>
          <w:szCs w:val="24"/>
          <w:highlight w:val="none"/>
          <w:lang w:eastAsia="zh-CN"/>
        </w:rPr>
      </w:pPr>
      <w:r>
        <w:rPr>
          <w:rFonts w:hint="eastAsia" w:ascii="Times New Roman" w:hAnsi="Times New Roman" w:cs="Times New Roman"/>
          <w:snapToGrid w:val="0"/>
          <w:sz w:val="24"/>
          <w:szCs w:val="24"/>
          <w:highlight w:val="none"/>
          <w:lang w:eastAsia="zh-CN"/>
        </w:rPr>
        <w:t>3. 古雷开发区“多测合一”备案成功单位。</w:t>
      </w:r>
    </w:p>
    <w:p>
      <w:pPr>
        <w:spacing w:line="336" w:lineRule="auto"/>
        <w:ind w:firstLine="158" w:firstLineChars="66"/>
        <w:rPr>
          <w:rFonts w:ascii="Times New Roman" w:hAnsi="Times New Roman" w:cs="Times New Roman"/>
          <w:snapToGrid w:val="0"/>
          <w:sz w:val="24"/>
          <w:szCs w:val="24"/>
          <w:lang w:eastAsia="zh-CN"/>
        </w:rPr>
      </w:pPr>
      <w:r>
        <w:rPr>
          <w:rFonts w:hint="eastAsia" w:ascii="Times New Roman" w:hAnsi="Times New Roman" w:cs="Times New Roman"/>
          <w:snapToGrid w:val="0"/>
          <w:sz w:val="24"/>
          <w:szCs w:val="24"/>
          <w:lang w:eastAsia="zh-CN"/>
        </w:rPr>
        <w:t>4.  参选人没有失信黑名单记录（以最高院失信被执行人系统发布信息为准）。</w:t>
      </w:r>
    </w:p>
    <w:p>
      <w:pPr>
        <w:spacing w:line="336" w:lineRule="auto"/>
        <w:ind w:firstLine="158" w:firstLineChars="66"/>
        <w:rPr>
          <w:rFonts w:ascii="Times New Roman" w:hAnsi="Times New Roman" w:cs="Times New Roman"/>
          <w:snapToGrid w:val="0"/>
          <w:sz w:val="24"/>
          <w:szCs w:val="24"/>
          <w:lang w:eastAsia="zh-CN"/>
        </w:rPr>
      </w:pPr>
      <w:r>
        <w:rPr>
          <w:rFonts w:hint="eastAsia" w:ascii="Times New Roman" w:hAnsi="Times New Roman" w:cs="Times New Roman"/>
          <w:snapToGrid w:val="0"/>
          <w:sz w:val="24"/>
          <w:szCs w:val="24"/>
          <w:lang w:eastAsia="zh-CN"/>
        </w:rPr>
        <w:t>5.  参选人与比选人无诉讼纠纷。</w:t>
      </w:r>
    </w:p>
    <w:p>
      <w:pPr>
        <w:spacing w:line="336" w:lineRule="auto"/>
        <w:ind w:firstLine="158" w:firstLineChars="66"/>
        <w:rPr>
          <w:rFonts w:ascii="Times New Roman" w:hAnsi="Times New Roman" w:cs="Times New Roman"/>
          <w:snapToGrid w:val="0"/>
          <w:sz w:val="24"/>
          <w:szCs w:val="24"/>
          <w:lang w:eastAsia="zh-CN"/>
        </w:rPr>
      </w:pPr>
      <w:r>
        <w:rPr>
          <w:rFonts w:hint="eastAsia" w:ascii="Times New Roman" w:hAnsi="Times New Roman" w:cs="Times New Roman"/>
          <w:snapToGrid w:val="0"/>
          <w:sz w:val="24"/>
          <w:szCs w:val="24"/>
          <w:lang w:eastAsia="zh-CN"/>
        </w:rPr>
        <w:t>6.  本招标项目不接受联合体投标。</w:t>
      </w:r>
    </w:p>
    <w:p>
      <w:pPr>
        <w:pStyle w:val="43"/>
        <w:spacing w:before="0" w:beforeAutospacing="0" w:after="0" w:afterAutospacing="0" w:line="336" w:lineRule="auto"/>
        <w:ind w:left="80" w:hanging="80" w:hangingChars="33"/>
        <w:textAlignment w:val="baseline"/>
        <w:rPr>
          <w:rFonts w:ascii="Times New Roman" w:hAnsi="Times New Roman" w:cs="Times New Roman"/>
          <w:b/>
          <w:iCs/>
        </w:rPr>
      </w:pPr>
      <w:r>
        <w:rPr>
          <w:rFonts w:ascii="Times New Roman" w:hAnsi="Times New Roman" w:cs="Times New Roman"/>
          <w:b/>
          <w:iCs/>
        </w:rPr>
        <w:t>三、获取比选文件：</w:t>
      </w:r>
    </w:p>
    <w:p>
      <w:pPr>
        <w:pStyle w:val="43"/>
        <w:spacing w:before="0" w:beforeAutospacing="0" w:after="0" w:afterAutospacing="0" w:line="336" w:lineRule="auto"/>
        <w:ind w:left="330" w:leftChars="150" w:firstLine="480" w:firstLineChars="200"/>
        <w:textAlignment w:val="baseline"/>
        <w:rPr>
          <w:rFonts w:ascii="Times New Roman" w:hAnsi="Times New Roman" w:cs="Times New Roman"/>
          <w:iCs/>
        </w:rPr>
      </w:pPr>
      <w:r>
        <w:rPr>
          <w:rFonts w:ascii="Times New Roman" w:hAnsi="Times New Roman" w:cs="Times New Roman"/>
          <w:iCs/>
        </w:rPr>
        <w:t>本项目比选文件详见公示附件，请有意向参选人自行下载并根据参选文件要求进行参选报价。有意向参选人请于公示期间进行交流澄清，并于2022年</w:t>
      </w:r>
      <w:r>
        <w:rPr>
          <w:rFonts w:hint="eastAsia" w:ascii="Times New Roman" w:hAnsi="Times New Roman" w:cs="Times New Roman"/>
          <w:iCs/>
          <w:lang w:val="en-US" w:eastAsia="zh-CN"/>
        </w:rPr>
        <w:t>8</w:t>
      </w:r>
      <w:r>
        <w:rPr>
          <w:rFonts w:ascii="Times New Roman" w:hAnsi="Times New Roman" w:cs="Times New Roman"/>
          <w:iCs/>
        </w:rPr>
        <w:t xml:space="preserve"> 月</w:t>
      </w:r>
      <w:r>
        <w:rPr>
          <w:rFonts w:hint="eastAsia" w:ascii="Times New Roman" w:hAnsi="Times New Roman" w:cs="Times New Roman"/>
          <w:iCs/>
          <w:lang w:val="en-US" w:eastAsia="zh-CN"/>
        </w:rPr>
        <w:t>29</w:t>
      </w:r>
      <w:r>
        <w:rPr>
          <w:rFonts w:ascii="Times New Roman" w:hAnsi="Times New Roman" w:cs="Times New Roman"/>
          <w:iCs/>
        </w:rPr>
        <w:t>日（共</w:t>
      </w:r>
      <w:r>
        <w:rPr>
          <w:rFonts w:hint="eastAsia" w:ascii="Times New Roman" w:hAnsi="Times New Roman" w:cs="Times New Roman"/>
          <w:iCs/>
        </w:rPr>
        <w:t>10</w:t>
      </w:r>
      <w:r>
        <w:rPr>
          <w:rFonts w:ascii="Times New Roman" w:hAnsi="Times New Roman" w:cs="Times New Roman"/>
          <w:iCs/>
        </w:rPr>
        <w:t>天）前将参选文件纸质原件密封送达比选人指定地点。</w:t>
      </w:r>
    </w:p>
    <w:p>
      <w:pPr>
        <w:pStyle w:val="43"/>
        <w:spacing w:before="0" w:beforeAutospacing="0" w:after="0" w:afterAutospacing="0" w:line="336" w:lineRule="auto"/>
        <w:ind w:firstLine="140" w:firstLineChars="58"/>
        <w:textAlignment w:val="baseline"/>
        <w:rPr>
          <w:rFonts w:ascii="Times New Roman" w:hAnsi="Times New Roman" w:cs="Times New Roman"/>
          <w:b/>
          <w:iCs/>
        </w:rPr>
      </w:pPr>
      <w:r>
        <w:rPr>
          <w:rFonts w:ascii="Times New Roman" w:hAnsi="Times New Roman" w:cs="Times New Roman"/>
          <w:b/>
          <w:iCs/>
        </w:rPr>
        <w:t>四、参选文件递交要求时间、地点：</w:t>
      </w:r>
    </w:p>
    <w:p>
      <w:pPr>
        <w:pStyle w:val="43"/>
        <w:spacing w:before="0" w:beforeAutospacing="0" w:after="0" w:afterAutospacing="0" w:line="336" w:lineRule="auto"/>
        <w:ind w:left="435" w:leftChars="45" w:hanging="336" w:hangingChars="140"/>
        <w:textAlignment w:val="baseline"/>
        <w:rPr>
          <w:rFonts w:ascii="Times New Roman" w:hAnsi="Times New Roman" w:cs="Times New Roman"/>
          <w:iCs/>
        </w:rPr>
      </w:pPr>
      <w:r>
        <w:rPr>
          <w:rFonts w:ascii="Times New Roman" w:hAnsi="Times New Roman" w:cs="Times New Roman"/>
          <w:iCs/>
        </w:rPr>
        <w:t>1.  参选文件递交地点：福建省漳州市漳浦县杜浔镇杜昌路9号福建福海创石油化工有限公司办公楼三楼设备及服务团队，联系人：黄梅钦 </w:t>
      </w:r>
      <w:r>
        <w:rPr>
          <w:rFonts w:hint="eastAsia" w:ascii="Times New Roman" w:hAnsi="Times New Roman" w:cs="Times New Roman"/>
          <w:iCs/>
        </w:rPr>
        <w:t xml:space="preserve">   </w:t>
      </w:r>
      <w:r>
        <w:rPr>
          <w:rFonts w:ascii="Times New Roman" w:hAnsi="Times New Roman" w:cs="Times New Roman"/>
          <w:iCs/>
        </w:rPr>
        <w:t>联系电话：0596-6311073。</w:t>
      </w:r>
    </w:p>
    <w:p>
      <w:pPr>
        <w:pStyle w:val="43"/>
        <w:spacing w:before="0" w:beforeAutospacing="0" w:after="0" w:afterAutospacing="0" w:line="336" w:lineRule="auto"/>
        <w:ind w:left="435" w:leftChars="45" w:hanging="336" w:hangingChars="140"/>
        <w:textAlignment w:val="baseline"/>
        <w:rPr>
          <w:rFonts w:ascii="Times New Roman" w:hAnsi="Times New Roman" w:cs="Times New Roman"/>
          <w:iCs/>
        </w:rPr>
      </w:pPr>
      <w:r>
        <w:rPr>
          <w:rFonts w:ascii="Times New Roman" w:hAnsi="Times New Roman" w:cs="Times New Roman"/>
          <w:iCs/>
        </w:rPr>
        <w:t xml:space="preserve">2.  </w:t>
      </w:r>
      <w:r>
        <w:rPr>
          <w:rFonts w:ascii="Times New Roman" w:hAnsi="Times New Roman" w:cs="Times New Roman"/>
        </w:rPr>
        <w:t>参选文件递交截止时间（以送达时间为准）：2022年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29</w:t>
      </w:r>
      <w:r>
        <w:rPr>
          <w:rFonts w:ascii="Times New Roman" w:hAnsi="Times New Roman" w:cs="Times New Roman"/>
        </w:rPr>
        <w:t>日</w:t>
      </w:r>
      <w:r>
        <w:rPr>
          <w:rFonts w:hint="eastAsia" w:ascii="Times New Roman" w:hAnsi="Times New Roman" w:cs="Times New Roman"/>
          <w:lang w:val="en-US" w:eastAsia="zh-CN"/>
        </w:rPr>
        <w:t>17</w:t>
      </w:r>
      <w:r>
        <w:rPr>
          <w:rFonts w:hint="eastAsia" w:ascii="Times New Roman" w:hAnsi="Times New Roman" w:cs="Times New Roman"/>
        </w:rPr>
        <w:t xml:space="preserve"> </w:t>
      </w:r>
      <w:r>
        <w:rPr>
          <w:rFonts w:ascii="Times New Roman" w:hAnsi="Times New Roman" w:cs="Times New Roman"/>
        </w:rPr>
        <w:t>时</w:t>
      </w:r>
      <w:r>
        <w:rPr>
          <w:rFonts w:hint="eastAsia" w:ascii="Times New Roman" w:hAnsi="Times New Roman" w:cs="Times New Roman"/>
          <w:lang w:val="en-US" w:eastAsia="zh-CN"/>
        </w:rPr>
        <w:t>30</w:t>
      </w:r>
      <w:r>
        <w:rPr>
          <w:rFonts w:ascii="Times New Roman" w:hAnsi="Times New Roman" w:cs="Times New Roman"/>
        </w:rPr>
        <w:t>分。</w:t>
      </w:r>
    </w:p>
    <w:p>
      <w:pPr>
        <w:pStyle w:val="2"/>
        <w:spacing w:line="336" w:lineRule="auto"/>
        <w:ind w:left="119" w:leftChars="54"/>
        <w:rPr>
          <w:rFonts w:ascii="Times New Roman" w:hAnsi="Times New Roman"/>
          <w:sz w:val="24"/>
          <w:szCs w:val="24"/>
        </w:rPr>
      </w:pPr>
      <w:r>
        <w:rPr>
          <w:rFonts w:ascii="Times New Roman" w:hAnsi="Times New Roman"/>
          <w:b/>
          <w:bCs/>
          <w:sz w:val="24"/>
          <w:szCs w:val="24"/>
        </w:rPr>
        <w:t>五、</w:t>
      </w:r>
      <w:r>
        <w:rPr>
          <w:rFonts w:ascii="Times New Roman" w:hAnsi="Times New Roman"/>
          <w:b/>
          <w:sz w:val="24"/>
          <w:szCs w:val="24"/>
        </w:rPr>
        <w:t>联系方式：</w:t>
      </w:r>
    </w:p>
    <w:p>
      <w:pPr>
        <w:pStyle w:val="10"/>
        <w:snapToGrid w:val="0"/>
        <w:spacing w:line="336" w:lineRule="auto"/>
        <w:ind w:firstLineChars="175"/>
        <w:rPr>
          <w:b/>
          <w:bCs/>
          <w:szCs w:val="24"/>
          <w:u w:val="single"/>
        </w:rPr>
      </w:pPr>
      <w:r>
        <w:rPr>
          <w:bCs/>
          <w:szCs w:val="24"/>
        </w:rPr>
        <w:t>商务联系人：黄梅钦  电话：0596-6311073 邮箱：</w:t>
      </w:r>
      <w:r>
        <w:rPr>
          <w:bCs/>
          <w:szCs w:val="24"/>
          <w:u w:val="single"/>
        </w:rPr>
        <w:t>huangmq@fjpec.com.cn</w:t>
      </w:r>
    </w:p>
    <w:p>
      <w:pPr>
        <w:pStyle w:val="10"/>
        <w:snapToGrid w:val="0"/>
        <w:spacing w:line="336" w:lineRule="auto"/>
        <w:ind w:firstLineChars="175"/>
        <w:rPr>
          <w:bCs/>
          <w:szCs w:val="24"/>
        </w:rPr>
      </w:pPr>
      <w:r>
        <w:rPr>
          <w:bCs/>
          <w:szCs w:val="24"/>
        </w:rPr>
        <w:t>纪检监察室电话：0596-6311774</w:t>
      </w:r>
    </w:p>
    <w:p>
      <w:pPr>
        <w:pStyle w:val="10"/>
        <w:snapToGrid w:val="0"/>
        <w:spacing w:line="336" w:lineRule="auto"/>
        <w:ind w:firstLineChars="175"/>
        <w:rPr>
          <w:b/>
          <w:bCs/>
          <w:szCs w:val="24"/>
        </w:rPr>
      </w:pPr>
      <w:r>
        <w:rPr>
          <w:bCs/>
          <w:szCs w:val="24"/>
        </w:rPr>
        <w:t>联系地址：漳州市漳浦县杜浔镇杜昌路9号</w:t>
      </w:r>
      <w:r>
        <w:rPr>
          <w:b/>
          <w:bCs/>
          <w:szCs w:val="24"/>
        </w:rPr>
        <w:t xml:space="preserve">   </w:t>
      </w:r>
      <w:r>
        <w:rPr>
          <w:bCs/>
          <w:szCs w:val="24"/>
        </w:rPr>
        <w:t>邮    编：363216</w:t>
      </w:r>
    </w:p>
    <w:p>
      <w:pPr>
        <w:pStyle w:val="3"/>
        <w:tabs>
          <w:tab w:val="left" w:pos="1262"/>
        </w:tabs>
        <w:spacing w:line="360" w:lineRule="auto"/>
        <w:ind w:left="0" w:right="108"/>
        <w:jc w:val="center"/>
        <w:rPr>
          <w:rFonts w:ascii="Times New Roman" w:hAnsi="Times New Roman" w:cs="Times New Roman"/>
          <w:sz w:val="24"/>
          <w:szCs w:val="24"/>
          <w:lang w:eastAsia="zh-CN"/>
        </w:rPr>
        <w:sectPr>
          <w:footerReference r:id="rId3" w:type="default"/>
          <w:pgSz w:w="11910" w:h="16840"/>
          <w:pgMar w:top="1060" w:right="710" w:bottom="740" w:left="1080" w:header="0" w:footer="551" w:gutter="0"/>
          <w:cols w:space="720" w:num="1"/>
        </w:sectPr>
      </w:pPr>
    </w:p>
    <w:p>
      <w:pPr>
        <w:pStyle w:val="3"/>
        <w:tabs>
          <w:tab w:val="left" w:pos="1262"/>
        </w:tabs>
        <w:spacing w:line="360" w:lineRule="auto"/>
        <w:ind w:left="0" w:right="108"/>
        <w:jc w:val="center"/>
        <w:rPr>
          <w:rFonts w:ascii="Times New Roman" w:hAnsi="Times New Roman" w:cs="Times New Roman"/>
          <w:lang w:eastAsia="zh-CN"/>
        </w:rPr>
      </w:pP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pPr>
        <w:spacing w:beforeLines="50" w:afterLines="50" w:line="360" w:lineRule="auto"/>
        <w:rPr>
          <w:rFonts w:ascii="Times New Roman" w:hAnsi="Times New Roman" w:cs="Times New Roman"/>
          <w:b/>
          <w:sz w:val="28"/>
          <w:lang w:eastAsia="zh-CN"/>
        </w:rPr>
      </w:pPr>
      <w:r>
        <w:rPr>
          <w:rFonts w:ascii="Times New Roman" w:hAnsi="Times New Roman" w:cs="Times New Roman"/>
          <w:b/>
          <w:w w:val="95"/>
          <w:sz w:val="28"/>
          <w:lang w:eastAsia="zh-CN"/>
        </w:rPr>
        <w:t xml:space="preserve">   一、比选内容</w:t>
      </w:r>
    </w:p>
    <w:p>
      <w:pPr>
        <w:spacing w:line="360" w:lineRule="auto"/>
        <w:ind w:firstLine="241" w:firstLineChars="100"/>
        <w:rPr>
          <w:rFonts w:ascii="Times New Roman" w:hAnsi="Times New Roman" w:cs="Times New Roman"/>
          <w:snapToGrid w:val="0"/>
          <w:sz w:val="24"/>
          <w:szCs w:val="24"/>
          <w:lang w:eastAsia="zh-CN"/>
        </w:rPr>
      </w:pPr>
      <w:r>
        <w:rPr>
          <w:rFonts w:hint="eastAsia" w:ascii="Times New Roman" w:hAnsi="Times New Roman" w:cs="Times New Roman"/>
          <w:b/>
          <w:bCs/>
          <w:sz w:val="24"/>
          <w:szCs w:val="24"/>
          <w:lang w:eastAsia="zh-CN"/>
        </w:rPr>
        <w:t xml:space="preserve">1. </w:t>
      </w:r>
      <w:r>
        <w:rPr>
          <w:rFonts w:ascii="Times New Roman" w:hAnsi="Times New Roman" w:cs="Times New Roman"/>
          <w:b/>
          <w:bCs/>
          <w:sz w:val="24"/>
          <w:szCs w:val="24"/>
          <w:lang w:eastAsia="zh-CN"/>
        </w:rPr>
        <w:t>项目名称：</w:t>
      </w:r>
      <w:r>
        <w:rPr>
          <w:rFonts w:hint="eastAsia" w:ascii="Times New Roman" w:hAnsi="Times New Roman" w:cs="Times New Roman"/>
          <w:snapToGrid w:val="0"/>
          <w:sz w:val="24"/>
          <w:szCs w:val="24"/>
          <w:u w:val="single"/>
          <w:lang w:eastAsia="zh-CN"/>
        </w:rPr>
        <w:t>南8号泊位工程填海项目竣工海域验收测绘及报告编制</w:t>
      </w:r>
      <w:r>
        <w:rPr>
          <w:rFonts w:hint="eastAsia" w:ascii="Times New Roman" w:hAnsi="Times New Roman" w:cs="Times New Roman"/>
          <w:snapToGrid w:val="0"/>
          <w:sz w:val="24"/>
          <w:szCs w:val="24"/>
          <w:lang w:eastAsia="zh-CN"/>
        </w:rPr>
        <w:t>。</w:t>
      </w:r>
      <w:r>
        <w:rPr>
          <w:rFonts w:hint="eastAsia" w:ascii="Times New Roman" w:hAnsi="Times New Roman" w:cs="Times New Roman"/>
          <w:sz w:val="24"/>
          <w:szCs w:val="24"/>
          <w:lang w:eastAsia="zh-CN"/>
        </w:rPr>
        <w:t xml:space="preserve"> </w:t>
      </w:r>
    </w:p>
    <w:p>
      <w:pPr>
        <w:pStyle w:val="17"/>
        <w:spacing w:beforeLines="50" w:afterLines="50" w:line="360" w:lineRule="auto"/>
        <w:ind w:right="121" w:firstLine="241" w:firstLineChars="100"/>
        <w:jc w:val="both"/>
        <w:rPr>
          <w:rFonts w:asciiTheme="minorEastAsia" w:hAnsiTheme="minorEastAsia" w:eastAsiaTheme="minorEastAsia"/>
          <w:lang w:eastAsia="zh-CN"/>
        </w:rPr>
      </w:pPr>
      <w:r>
        <w:rPr>
          <w:rFonts w:hint="eastAsia" w:ascii="Times New Roman" w:hAnsi="Times New Roman" w:cs="Times New Roman"/>
          <w:b/>
          <w:bCs/>
          <w:lang w:eastAsia="zh-CN"/>
        </w:rPr>
        <w:t xml:space="preserve">2. </w:t>
      </w:r>
      <w:r>
        <w:rPr>
          <w:rFonts w:ascii="Times New Roman" w:hAnsi="Times New Roman" w:cs="Times New Roman"/>
          <w:b/>
          <w:bCs/>
          <w:lang w:eastAsia="zh-CN"/>
        </w:rPr>
        <w:t>项目地点：</w:t>
      </w:r>
      <w:r>
        <w:rPr>
          <w:rFonts w:ascii="Times New Roman" w:hAnsi="Times New Roman" w:cs="Times New Roman"/>
          <w:lang w:eastAsia="zh-CN"/>
        </w:rPr>
        <w:t>厦门港古雷港区古雷作业区。</w:t>
      </w:r>
    </w:p>
    <w:p>
      <w:pPr>
        <w:pStyle w:val="17"/>
        <w:spacing w:beforeLines="50" w:afterLines="50" w:line="360" w:lineRule="auto"/>
        <w:ind w:left="499" w:leftChars="118" w:right="121" w:hanging="239" w:hangingChars="99"/>
        <w:jc w:val="both"/>
        <w:rPr>
          <w:rFonts w:asciiTheme="minorEastAsia" w:hAnsiTheme="minorEastAsia" w:eastAsiaTheme="minorEastAsia"/>
          <w:snapToGrid w:val="0"/>
          <w:lang w:eastAsia="zh-CN"/>
        </w:rPr>
      </w:pPr>
      <w:r>
        <w:rPr>
          <w:rFonts w:hint="eastAsia" w:asciiTheme="minorEastAsia" w:hAnsiTheme="minorEastAsia" w:eastAsiaTheme="minorEastAsia"/>
          <w:b/>
          <w:bCs/>
          <w:lang w:eastAsia="zh-CN"/>
        </w:rPr>
        <w:t>3.项目内容：</w:t>
      </w:r>
      <w:r>
        <w:rPr>
          <w:rFonts w:hint="eastAsia" w:asciiTheme="minorEastAsia" w:hAnsiTheme="minorEastAsia" w:eastAsiaTheme="minorEastAsia"/>
          <w:snapToGrid w:val="0"/>
          <w:lang w:eastAsia="zh-CN"/>
        </w:rPr>
        <w:t>厦门港古雷港区古雷作业区南8#泊位工程填海项目用海经福建省海洋局（现福建省自然资源厅）批准，目前，此项目填海工程已经具备竣工验收要求，为加强海域使用管理，促进海洋资源的合理开发和可持</w:t>
      </w:r>
      <w:r>
        <w:rPr>
          <w:rFonts w:hint="eastAsia" w:asciiTheme="minorEastAsia" w:hAnsiTheme="minorEastAsia" w:eastAsiaTheme="minorEastAsia"/>
          <w:snapToGrid w:val="0"/>
          <w:highlight w:val="none"/>
          <w:lang w:eastAsia="zh-CN"/>
        </w:rPr>
        <w:t>续利用，根据《中华人民共和国海域使用管理法》等相关法律法规的规定和原国家海洋局《海域使用管理技术规范（试行）》的要求，按批准的填海范围对该项目进行填海竣工验收的测量、报告编制及协助用海单位完成其他填海竣工验收直至通过填海验收竣工等相关工作。</w:t>
      </w:r>
    </w:p>
    <w:p>
      <w:pPr>
        <w:pStyle w:val="17"/>
        <w:spacing w:beforeLines="50" w:afterLines="50" w:line="360" w:lineRule="auto"/>
        <w:ind w:left="379" w:leftChars="63" w:right="121" w:hanging="240" w:hangingChars="100"/>
        <w:jc w:val="both"/>
        <w:rPr>
          <w:rFonts w:asciiTheme="minorEastAsia" w:hAnsiTheme="minorEastAsia" w:eastAsiaTheme="minorEastAsia"/>
          <w:b/>
          <w:bCs/>
          <w:snapToGrid w:val="0"/>
          <w:lang w:eastAsia="zh-CN"/>
        </w:rPr>
      </w:pPr>
      <w:r>
        <w:rPr>
          <w:rFonts w:hint="eastAsia" w:asciiTheme="minorEastAsia" w:hAnsiTheme="minorEastAsia" w:eastAsiaTheme="minorEastAsia"/>
          <w:snapToGrid w:val="0"/>
          <w:lang w:eastAsia="zh-CN"/>
        </w:rPr>
        <w:t>4.</w:t>
      </w:r>
      <w:r>
        <w:rPr>
          <w:rFonts w:hint="eastAsia" w:asciiTheme="minorEastAsia" w:hAnsiTheme="minorEastAsia" w:eastAsiaTheme="minorEastAsia"/>
          <w:b/>
          <w:bCs/>
          <w:snapToGrid w:val="0"/>
          <w:lang w:eastAsia="zh-CN"/>
        </w:rPr>
        <w:t>项目要求：待8#泊位经营主体确认完，让第三方按相应主体进行验收测绘及报告编制。</w:t>
      </w:r>
    </w:p>
    <w:p>
      <w:pPr>
        <w:pStyle w:val="17"/>
        <w:spacing w:beforeLines="50" w:afterLines="50" w:line="360" w:lineRule="auto"/>
        <w:ind w:left="139" w:leftChars="63" w:right="121"/>
        <w:jc w:val="both"/>
        <w:rPr>
          <w:rFonts w:ascii="Times New Roman" w:hAnsi="Times New Roman" w:cs="Times New Roman"/>
          <w:lang w:eastAsia="zh-CN"/>
        </w:rPr>
      </w:pPr>
      <w:r>
        <w:rPr>
          <w:rFonts w:hint="eastAsia" w:asciiTheme="minorEastAsia" w:hAnsiTheme="minorEastAsia" w:eastAsiaTheme="minorEastAsia"/>
          <w:b/>
          <w:bCs/>
          <w:snapToGrid w:val="0"/>
          <w:lang w:eastAsia="zh-CN"/>
        </w:rPr>
        <w:t>5. 承包方式：</w:t>
      </w:r>
      <w:r>
        <w:rPr>
          <w:rFonts w:hint="eastAsia" w:asciiTheme="minorEastAsia" w:hAnsiTheme="minorEastAsia" w:eastAsiaTheme="minorEastAsia"/>
          <w:snapToGrid w:val="0"/>
          <w:lang w:eastAsia="zh-CN"/>
        </w:rPr>
        <w:t>固定总价包干，报价包含且不限于如下工作：会务组织、专家费、参会人员劳务费、会场租赁及布置协调费等与填海竣工验收会发生的一切费用。</w:t>
      </w:r>
    </w:p>
    <w:p>
      <w:pPr>
        <w:pStyle w:val="17"/>
        <w:spacing w:beforeLines="50" w:afterLines="50" w:line="360" w:lineRule="auto"/>
        <w:ind w:left="139" w:leftChars="63" w:right="121"/>
        <w:jc w:val="both"/>
        <w:rPr>
          <w:rFonts w:ascii="Times New Roman" w:hAnsi="Times New Roman" w:cs="Times New Roman"/>
          <w:lang w:eastAsia="zh-CN"/>
        </w:rPr>
      </w:pPr>
      <w:r>
        <w:rPr>
          <w:rFonts w:hint="eastAsia" w:ascii="Times New Roman" w:hAnsi="Times New Roman" w:cs="Times New Roman"/>
          <w:lang w:eastAsia="zh-CN"/>
        </w:rPr>
        <w:t xml:space="preserve">6. </w:t>
      </w:r>
      <w:r>
        <w:rPr>
          <w:rFonts w:ascii="Times New Roman" w:hAnsi="Times New Roman" w:cs="Times New Roman"/>
          <w:lang w:eastAsia="zh-CN"/>
        </w:rPr>
        <w:t>项目工作范围及技术要求：</w:t>
      </w:r>
      <w:r>
        <w:rPr>
          <w:rFonts w:hint="eastAsia" w:ascii="Times New Roman" w:hAnsi="Times New Roman" w:cs="Times New Roman"/>
          <w:lang w:eastAsia="zh-CN"/>
        </w:rPr>
        <w:t>详</w:t>
      </w:r>
      <w:r>
        <w:rPr>
          <w:rFonts w:ascii="Times New Roman" w:hAnsi="Times New Roman" w:cs="Times New Roman"/>
          <w:lang w:eastAsia="zh-CN"/>
        </w:rPr>
        <w:t>见附件《</w:t>
      </w:r>
      <w:r>
        <w:rPr>
          <w:rFonts w:hint="eastAsia" w:ascii="Times New Roman" w:hAnsi="Times New Roman" w:cs="Times New Roman"/>
          <w:lang w:eastAsia="zh-CN"/>
        </w:rPr>
        <w:t>采购发包说明</w:t>
      </w:r>
      <w:r>
        <w:rPr>
          <w:rFonts w:ascii="Times New Roman" w:hAnsi="Times New Roman" w:cs="Times New Roman"/>
          <w:lang w:eastAsia="zh-CN"/>
        </w:rPr>
        <w:t>》。</w:t>
      </w:r>
    </w:p>
    <w:p>
      <w:pPr>
        <w:pStyle w:val="17"/>
        <w:spacing w:beforeLines="50" w:afterLines="50" w:line="360" w:lineRule="auto"/>
        <w:ind w:left="355" w:leftChars="63" w:right="121" w:hanging="216" w:hangingChars="90"/>
        <w:jc w:val="both"/>
        <w:rPr>
          <w:rFonts w:ascii="Times New Roman" w:hAnsi="Times New Roman" w:cs="Times New Roman"/>
          <w:lang w:eastAsia="zh-CN"/>
        </w:rPr>
      </w:pPr>
      <w:r>
        <w:rPr>
          <w:rFonts w:hint="eastAsia" w:ascii="Times New Roman" w:hAnsi="Times New Roman" w:cs="Times New Roman"/>
          <w:lang w:eastAsia="zh-CN"/>
        </w:rPr>
        <w:t>7</w:t>
      </w:r>
      <w:r>
        <w:rPr>
          <w:rFonts w:ascii="Times New Roman" w:hAnsi="Times New Roman" w:cs="Times New Roman"/>
          <w:lang w:eastAsia="zh-CN"/>
        </w:rPr>
        <w:t>. 项目联系人</w:t>
      </w:r>
      <w:r>
        <w:rPr>
          <w:rFonts w:hint="eastAsia" w:ascii="Times New Roman" w:hAnsi="Times New Roman" w:cs="Times New Roman"/>
          <w:lang w:eastAsia="zh-CN"/>
        </w:rPr>
        <w:t>：冯怀</w:t>
      </w:r>
      <w:r>
        <w:rPr>
          <w:rFonts w:ascii="Times New Roman" w:hAnsi="Times New Roman" w:cs="Times New Roman"/>
          <w:shd w:val="clear" w:color="auto" w:fill="FFFFFF"/>
          <w:lang w:eastAsia="zh-CN"/>
        </w:rPr>
        <w:t>伟   1</w:t>
      </w:r>
      <w:r>
        <w:rPr>
          <w:rFonts w:hint="eastAsia" w:ascii="Times New Roman" w:hAnsi="Times New Roman" w:cs="Times New Roman"/>
          <w:shd w:val="clear" w:color="auto" w:fill="FFFFFF"/>
          <w:lang w:eastAsia="zh-CN"/>
        </w:rPr>
        <w:t>9959614115（</w:t>
      </w:r>
      <w:r>
        <w:rPr>
          <w:rFonts w:ascii="Times New Roman" w:hAnsi="Times New Roman" w:cs="Times New Roman"/>
          <w:lang w:eastAsia="zh-CN"/>
        </w:rPr>
        <w:t>技术</w:t>
      </w:r>
      <w:r>
        <w:rPr>
          <w:rFonts w:hint="eastAsia" w:ascii="Times New Roman" w:hAnsi="Times New Roman" w:cs="Times New Roman"/>
          <w:lang w:eastAsia="zh-CN"/>
        </w:rPr>
        <w:t>），</w:t>
      </w:r>
      <w:r>
        <w:rPr>
          <w:rFonts w:ascii="Times New Roman" w:hAnsi="Times New Roman" w:cs="Times New Roman"/>
          <w:lang w:eastAsia="zh-CN"/>
        </w:rPr>
        <w:t>黄梅钦   0596-6311073</w:t>
      </w:r>
      <w:r>
        <w:rPr>
          <w:rFonts w:hint="eastAsia" w:ascii="Times New Roman" w:hAnsi="Times New Roman" w:cs="Times New Roman"/>
          <w:lang w:eastAsia="zh-CN"/>
        </w:rPr>
        <w:t>（</w:t>
      </w:r>
      <w:r>
        <w:rPr>
          <w:rFonts w:ascii="Times New Roman" w:hAnsi="Times New Roman" w:cs="Times New Roman"/>
          <w:lang w:eastAsia="zh-CN"/>
        </w:rPr>
        <w:t>商务</w:t>
      </w:r>
      <w:r>
        <w:rPr>
          <w:rFonts w:hint="eastAsia" w:ascii="Times New Roman" w:hAnsi="Times New Roman" w:cs="Times New Roman"/>
          <w:lang w:eastAsia="zh-CN"/>
        </w:rPr>
        <w:t>）</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pPr>
        <w:pStyle w:val="17"/>
        <w:spacing w:beforeLines="50" w:afterLines="50" w:line="360" w:lineRule="auto"/>
        <w:ind w:left="395" w:leftChars="54" w:right="121" w:hanging="276" w:hangingChars="115"/>
        <w:jc w:val="both"/>
        <w:rPr>
          <w:rFonts w:ascii="Times New Roman" w:hAnsi="Times New Roman" w:cs="Times New Roman"/>
          <w:lang w:eastAsia="zh-CN"/>
        </w:rPr>
      </w:pPr>
      <w:r>
        <w:rPr>
          <w:rFonts w:ascii="Times New Roman" w:hAnsi="Times New Roman" w:cs="Times New Roman"/>
          <w:lang w:eastAsia="zh-CN"/>
        </w:rPr>
        <w:t xml:space="preserve">1. </w:t>
      </w:r>
      <w:r>
        <w:rPr>
          <w:rFonts w:hint="eastAsia" w:ascii="Times New Roman" w:hAnsi="Times New Roman" w:cs="Times New Roman"/>
          <w:lang w:eastAsia="zh-CN"/>
        </w:rPr>
        <w:t>“</w:t>
      </w:r>
      <w:r>
        <w:rPr>
          <w:rFonts w:ascii="Times New Roman" w:hAnsi="Times New Roman" w:cs="Times New Roman"/>
          <w:lang w:eastAsia="zh-CN"/>
        </w:rPr>
        <w:t>比选人</w:t>
      </w:r>
      <w:r>
        <w:rPr>
          <w:rFonts w:hint="eastAsia" w:ascii="Times New Roman" w:hAnsi="Times New Roman" w:cs="Times New Roman"/>
          <w:lang w:eastAsia="zh-CN"/>
        </w:rPr>
        <w:t>”</w:t>
      </w:r>
      <w:r>
        <w:rPr>
          <w:rFonts w:ascii="Times New Roman" w:hAnsi="Times New Roman" w:cs="Times New Roman"/>
          <w:lang w:eastAsia="zh-CN"/>
        </w:rPr>
        <w:t>系福建福海创石油化工有限公司，即业主方。</w:t>
      </w:r>
    </w:p>
    <w:p>
      <w:pPr>
        <w:pStyle w:val="17"/>
        <w:spacing w:beforeLines="50" w:afterLines="50" w:line="360" w:lineRule="auto"/>
        <w:ind w:left="395" w:leftChars="54" w:right="121" w:hanging="276" w:hangingChars="115"/>
        <w:jc w:val="both"/>
        <w:rPr>
          <w:rFonts w:ascii="Times New Roman" w:hAnsi="Times New Roman" w:cs="Times New Roman"/>
          <w:lang w:eastAsia="zh-CN"/>
        </w:rPr>
      </w:pPr>
      <w:r>
        <w:rPr>
          <w:rFonts w:ascii="Times New Roman" w:hAnsi="Times New Roman" w:cs="Times New Roman"/>
          <w:lang w:eastAsia="zh-CN"/>
        </w:rPr>
        <w:t xml:space="preserve">2. </w:t>
      </w:r>
      <w:r>
        <w:rPr>
          <w:rFonts w:hint="eastAsia" w:ascii="Times New Roman" w:hAnsi="Times New Roman" w:cs="Times New Roman"/>
          <w:lang w:eastAsia="zh-CN"/>
        </w:rPr>
        <w:t>“</w:t>
      </w:r>
      <w:r>
        <w:rPr>
          <w:rFonts w:ascii="Times New Roman" w:hAnsi="Times New Roman" w:cs="Times New Roman"/>
          <w:lang w:eastAsia="zh-CN"/>
        </w:rPr>
        <w:t>参选人</w:t>
      </w:r>
      <w:r>
        <w:rPr>
          <w:rFonts w:hint="eastAsia" w:ascii="Times New Roman" w:hAnsi="Times New Roman" w:cs="Times New Roman"/>
          <w:lang w:eastAsia="zh-CN"/>
        </w:rPr>
        <w:t>”</w:t>
      </w:r>
      <w:r>
        <w:rPr>
          <w:rFonts w:ascii="Times New Roman" w:hAnsi="Times New Roman" w:cs="Times New Roman"/>
          <w:lang w:eastAsia="zh-CN"/>
        </w:rPr>
        <w:t>系指向比选人报名并接受邀请，领取比选文件，且已经提交或准备提交本次参选文件的法人。</w:t>
      </w:r>
    </w:p>
    <w:p>
      <w:pPr>
        <w:pStyle w:val="17"/>
        <w:spacing w:beforeLines="50" w:afterLines="50" w:line="360" w:lineRule="auto"/>
        <w:ind w:left="395" w:leftChars="54" w:right="121" w:hanging="276" w:hangingChars="115"/>
        <w:jc w:val="both"/>
        <w:rPr>
          <w:rFonts w:ascii="Times New Roman" w:hAnsi="Times New Roman" w:cs="Times New Roman"/>
          <w:lang w:eastAsia="zh-CN"/>
        </w:rPr>
      </w:pPr>
      <w:r>
        <w:rPr>
          <w:rFonts w:ascii="Times New Roman" w:hAnsi="Times New Roman" w:cs="Times New Roman"/>
          <w:lang w:eastAsia="zh-CN"/>
        </w:rPr>
        <w:t xml:space="preserve">3. </w:t>
      </w:r>
      <w:r>
        <w:rPr>
          <w:rFonts w:hint="eastAsia" w:ascii="Times New Roman" w:hAnsi="Times New Roman" w:cs="Times New Roman"/>
          <w:lang w:eastAsia="zh-CN"/>
        </w:rPr>
        <w:t>“</w:t>
      </w:r>
      <w:r>
        <w:rPr>
          <w:rFonts w:ascii="Times New Roman" w:hAnsi="Times New Roman" w:cs="Times New Roman"/>
          <w:lang w:eastAsia="zh-CN"/>
        </w:rPr>
        <w:t>参选人代表</w:t>
      </w:r>
      <w:r>
        <w:rPr>
          <w:rFonts w:hint="eastAsia" w:ascii="Times New Roman" w:hAnsi="Times New Roman" w:cs="Times New Roman"/>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pPr>
        <w:pStyle w:val="17"/>
        <w:spacing w:beforeLines="50" w:afterLines="50" w:line="360" w:lineRule="auto"/>
        <w:ind w:left="379" w:leftChars="63" w:right="121" w:hanging="240" w:hangingChars="100"/>
        <w:jc w:val="both"/>
        <w:rPr>
          <w:rFonts w:ascii="Times New Roman" w:hAnsi="Times New Roman" w:cs="Times New Roman"/>
          <w:lang w:eastAsia="zh-CN"/>
        </w:rPr>
      </w:pPr>
      <w:r>
        <w:rPr>
          <w:rFonts w:ascii="Times New Roman" w:hAnsi="Times New Roman" w:cs="Times New Roman"/>
          <w:lang w:eastAsia="zh-CN"/>
        </w:rPr>
        <w:t>1. 比选文件</w:t>
      </w:r>
      <w:r>
        <w:rPr>
          <w:rFonts w:hint="eastAsia" w:ascii="Times New Roman" w:hAnsi="Times New Roman" w:cs="Times New Roman"/>
          <w:lang w:eastAsia="zh-CN"/>
        </w:rPr>
        <w:t>含</w:t>
      </w:r>
      <w:r>
        <w:rPr>
          <w:rFonts w:ascii="Times New Roman" w:hAnsi="Times New Roman" w:cs="Times New Roman"/>
          <w:lang w:eastAsia="zh-CN"/>
        </w:rPr>
        <w:t>下列内容：比选公告、比选须知、项目内容、合同书格式、报价单、承诺函等。</w:t>
      </w:r>
    </w:p>
    <w:p>
      <w:pPr>
        <w:pStyle w:val="17"/>
        <w:spacing w:beforeLines="50" w:afterLines="50" w:line="360" w:lineRule="auto"/>
        <w:ind w:left="379" w:leftChars="63" w:right="121" w:hanging="240" w:hangingChars="100"/>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比选文件除 1 中内容外，比选人在比选期间发出的书面文件和其他修改或补充函件，均是比选文件不可分割的组成部分。</w:t>
      </w:r>
    </w:p>
    <w:p>
      <w:pPr>
        <w:pStyle w:val="17"/>
        <w:spacing w:beforeLines="50" w:afterLines="50" w:line="360" w:lineRule="auto"/>
        <w:ind w:left="379" w:leftChars="63" w:right="121" w:hanging="240" w:hangingChars="100"/>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pPr>
        <w:pStyle w:val="17"/>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hint="eastAsia" w:ascii="Times New Roman" w:hAnsi="Times New Roman" w:cs="Times New Roman"/>
          <w:lang w:eastAsia="zh-CN"/>
        </w:rPr>
        <w:t xml:space="preserve">  </w:t>
      </w:r>
      <w:r>
        <w:rPr>
          <w:rFonts w:ascii="Times New Roman" w:hAnsi="Times New Roman" w:cs="Times New Roman"/>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pPr>
        <w:pStyle w:val="17"/>
        <w:spacing w:beforeLines="50" w:afterLines="50" w:line="360"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 xml:space="preserve">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   </w:t>
      </w:r>
    </w:p>
    <w:p>
      <w:pPr>
        <w:pStyle w:val="17"/>
        <w:spacing w:beforeLines="50" w:afterLines="50" w:line="360"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 xml:space="preserve"> 2.</w:t>
      </w:r>
      <w:r>
        <w:rPr>
          <w:rFonts w:hint="eastAsia" w:ascii="Times New Roman" w:hAnsi="Times New Roman" w:cs="Times New Roman"/>
          <w:lang w:eastAsia="zh-CN"/>
        </w:rPr>
        <w:t xml:space="preserve"> </w:t>
      </w:r>
      <w:r>
        <w:rPr>
          <w:rFonts w:ascii="Times New Roman" w:hAnsi="Times New Roman" w:cs="Times New Roman"/>
          <w:lang w:eastAsia="zh-CN"/>
        </w:rPr>
        <w:t>为使参选人在准备参选文件时有合理的时间考虑比选文件的修改，比选人可酌情推迟参选截止时间和开评时间，并以书面形式通知已获得比选文件的每一参选人。</w:t>
      </w:r>
    </w:p>
    <w:p>
      <w:pPr>
        <w:pStyle w:val="17"/>
        <w:spacing w:beforeLines="50" w:afterLines="50" w:line="360"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 xml:space="preserve"> 3.</w:t>
      </w:r>
      <w:r>
        <w:rPr>
          <w:rFonts w:hint="eastAsia" w:ascii="Times New Roman" w:hAnsi="Times New Roman" w:cs="Times New Roman"/>
          <w:lang w:eastAsia="zh-CN"/>
        </w:rPr>
        <w:t xml:space="preserve"> </w:t>
      </w:r>
      <w:r>
        <w:rPr>
          <w:rFonts w:ascii="Times New Roman" w:hAnsi="Times New Roman" w:cs="Times New Roman"/>
          <w:lang w:eastAsia="zh-CN"/>
        </w:rPr>
        <w:t>比选文件的修改书将构成比选文件的一部分，对参选人具有约束作用。</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pPr>
        <w:tabs>
          <w:tab w:val="left" w:pos="-880"/>
        </w:tabs>
        <w:spacing w:beforeLines="50" w:afterLines="50" w:line="360" w:lineRule="auto"/>
        <w:ind w:left="434" w:leftChars="63" w:hanging="295" w:hangingChars="123"/>
        <w:rPr>
          <w:rFonts w:ascii="Times New Roman" w:hAnsi="Times New Roman" w:cs="Times New Roman"/>
          <w:sz w:val="24"/>
          <w:szCs w:val="24"/>
          <w:lang w:eastAsia="zh-CN"/>
        </w:rPr>
      </w:pPr>
      <w:r>
        <w:rPr>
          <w:rFonts w:ascii="Times New Roman" w:hAnsi="Times New Roman" w:cs="Times New Roman"/>
          <w:sz w:val="24"/>
          <w:szCs w:val="24"/>
          <w:lang w:eastAsia="zh-CN"/>
        </w:rPr>
        <w:t>1. 参选人必须具备有效的企业法人营业执照。(请提供营业执照)</w:t>
      </w:r>
    </w:p>
    <w:p>
      <w:pPr>
        <w:pStyle w:val="2"/>
        <w:spacing w:beforeLines="50" w:afterLines="50" w:line="360" w:lineRule="auto"/>
        <w:ind w:left="434" w:leftChars="63" w:hanging="295" w:hangingChars="123"/>
        <w:rPr>
          <w:rFonts w:ascii="Times New Roman" w:hAnsi="Times New Roman"/>
          <w:sz w:val="24"/>
          <w:szCs w:val="24"/>
        </w:rPr>
      </w:pPr>
      <w:r>
        <w:rPr>
          <w:rFonts w:ascii="Times New Roman" w:hAnsi="Times New Roman"/>
          <w:sz w:val="24"/>
          <w:szCs w:val="24"/>
        </w:rPr>
        <w:t>2</w:t>
      </w:r>
      <w:r>
        <w:rPr>
          <w:rFonts w:ascii="Times New Roman" w:hAnsi="Times New Roman"/>
          <w:snapToGrid w:val="0"/>
          <w:sz w:val="24"/>
          <w:szCs w:val="24"/>
        </w:rPr>
        <w:t xml:space="preserve">. </w:t>
      </w:r>
      <w:r>
        <w:rPr>
          <w:rFonts w:hint="eastAsia" w:ascii="Times New Roman" w:hAnsi="Times New Roman"/>
          <w:sz w:val="24"/>
          <w:szCs w:val="24"/>
        </w:rPr>
        <w:t>投标人须具有国家测绘管理部门颁发的海洋测绘专业乙级及以上资质。</w:t>
      </w:r>
    </w:p>
    <w:p>
      <w:pPr>
        <w:tabs>
          <w:tab w:val="left" w:pos="-880"/>
        </w:tabs>
        <w:spacing w:beforeLines="50" w:afterLines="50" w:line="360" w:lineRule="auto"/>
        <w:ind w:left="434" w:leftChars="63" w:hanging="295" w:hangingChars="123"/>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3. 古雷开发区“多测合一”备案成功单位。</w:t>
      </w:r>
    </w:p>
    <w:p>
      <w:pPr>
        <w:pStyle w:val="77"/>
        <w:spacing w:beforeLines="50" w:afterLines="50" w:line="360" w:lineRule="auto"/>
        <w:ind w:left="434" w:leftChars="63" w:hanging="295" w:hangingChars="123"/>
        <w:rPr>
          <w:rFonts w:ascii="Times New Roman" w:cs="Times New Roman"/>
          <w:color w:val="auto"/>
        </w:rPr>
      </w:pPr>
      <w:r>
        <w:rPr>
          <w:rFonts w:hint="eastAsia" w:ascii="Times New Roman" w:cs="Times New Roman"/>
          <w:snapToGrid w:val="0"/>
          <w:color w:val="auto"/>
        </w:rPr>
        <w:t>4</w:t>
      </w:r>
      <w:r>
        <w:rPr>
          <w:rFonts w:ascii="Times New Roman" w:cs="Times New Roman"/>
          <w:snapToGrid w:val="0"/>
          <w:color w:val="auto"/>
        </w:rPr>
        <w:t xml:space="preserve">. </w:t>
      </w:r>
      <w:r>
        <w:rPr>
          <w:rFonts w:hint="eastAsia" w:ascii="Times New Roman" w:cs="Times New Roman"/>
          <w:snapToGrid w:val="0"/>
          <w:color w:val="auto"/>
        </w:rPr>
        <w:t xml:space="preserve"> </w:t>
      </w:r>
      <w:r>
        <w:rPr>
          <w:rFonts w:ascii="Times New Roman" w:cs="Times New Roman"/>
          <w:color w:val="auto"/>
        </w:rPr>
        <w:t>参选人没有失信黑名单记录（以最高院失信被执行人系统发布信息为准）。</w:t>
      </w:r>
    </w:p>
    <w:p>
      <w:pPr>
        <w:pStyle w:val="2"/>
        <w:spacing w:beforeLines="50" w:afterLines="50" w:line="360" w:lineRule="auto"/>
        <w:ind w:left="434" w:leftChars="63" w:hanging="295" w:hangingChars="123"/>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  参选人与比选人无诉讼纠纷。</w:t>
      </w:r>
    </w:p>
    <w:p>
      <w:pPr>
        <w:spacing w:beforeLines="50" w:afterLines="50" w:line="360" w:lineRule="auto"/>
        <w:ind w:left="434" w:leftChars="63" w:hanging="295" w:hangingChars="123"/>
        <w:rPr>
          <w:rFonts w:ascii="Times New Roman" w:hAnsi="Times New Roman" w:cs="Times New Roman"/>
          <w:sz w:val="24"/>
          <w:szCs w:val="24"/>
          <w:lang w:eastAsia="zh-CN"/>
        </w:rPr>
      </w:pPr>
      <w:r>
        <w:rPr>
          <w:rFonts w:hint="eastAsia" w:ascii="Times New Roman" w:hAnsi="Times New Roman" w:cs="Times New Roman"/>
          <w:sz w:val="24"/>
          <w:szCs w:val="24"/>
          <w:lang w:eastAsia="zh-CN"/>
        </w:rPr>
        <w:t>6</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pStyle w:val="3"/>
        <w:spacing w:beforeLines="50" w:line="360" w:lineRule="auto"/>
        <w:ind w:left="0"/>
        <w:rPr>
          <w:rFonts w:ascii="Times New Roman" w:hAnsi="Times New Roman" w:cs="Times New Roman"/>
          <w:lang w:eastAsia="zh-CN"/>
        </w:rPr>
      </w:pPr>
      <w:r>
        <w:rPr>
          <w:rFonts w:ascii="Times New Roman" w:hAnsi="Times New Roman" w:cs="Times New Roman"/>
          <w:w w:val="95"/>
          <w:lang w:eastAsia="zh-CN"/>
        </w:rPr>
        <w:t>七、参选保证金</w:t>
      </w:r>
    </w:p>
    <w:p>
      <w:pPr>
        <w:pStyle w:val="17"/>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 参选单位应缴纳参选保证金，</w:t>
      </w:r>
      <w:r>
        <w:rPr>
          <w:rFonts w:ascii="Times New Roman" w:hAnsi="Times New Roman" w:cs="Times New Roman"/>
          <w:b/>
          <w:bCs/>
          <w:lang w:eastAsia="zh-CN"/>
        </w:rPr>
        <w:t>保证金金</w:t>
      </w:r>
      <w:r>
        <w:rPr>
          <w:rFonts w:ascii="Times New Roman" w:hAnsi="Times New Roman" w:cs="Times New Roman"/>
          <w:b/>
          <w:bCs/>
          <w:highlight w:val="none"/>
          <w:lang w:eastAsia="zh-CN"/>
        </w:rPr>
        <w:t>额</w:t>
      </w:r>
      <w:r>
        <w:rPr>
          <w:rFonts w:hint="eastAsia" w:ascii="Times New Roman" w:hAnsi="Times New Roman" w:cs="Times New Roman"/>
          <w:b/>
          <w:bCs/>
          <w:highlight w:val="none"/>
          <w:lang w:eastAsia="zh-CN"/>
        </w:rPr>
        <w:t>1</w:t>
      </w:r>
      <w:r>
        <w:rPr>
          <w:rFonts w:ascii="Times New Roman" w:hAnsi="Times New Roman" w:cs="Times New Roman"/>
          <w:b/>
          <w:bCs/>
          <w:highlight w:val="none"/>
          <w:lang w:eastAsia="zh-CN"/>
        </w:rPr>
        <w:t>,</w:t>
      </w:r>
      <w:r>
        <w:rPr>
          <w:rFonts w:hint="eastAsia" w:ascii="Times New Roman" w:hAnsi="Times New Roman" w:cs="Times New Roman"/>
          <w:b/>
          <w:bCs/>
          <w:highlight w:val="none"/>
          <w:lang w:eastAsia="zh-CN"/>
        </w:rPr>
        <w:t>6</w:t>
      </w:r>
      <w:r>
        <w:rPr>
          <w:rFonts w:ascii="Times New Roman" w:hAnsi="Times New Roman" w:cs="Times New Roman"/>
          <w:b/>
          <w:bCs/>
          <w:highlight w:val="none"/>
          <w:lang w:eastAsia="zh-CN"/>
        </w:rPr>
        <w:t>00.00元整</w:t>
      </w:r>
      <w:r>
        <w:rPr>
          <w:rFonts w:ascii="Times New Roman" w:hAnsi="Times New Roman" w:cs="Times New Roman"/>
          <w:lang w:eastAsia="zh-CN"/>
        </w:rPr>
        <w:t>，参选单位应按照要求从参选单位基本账户转入比选单位的账户，比选单位账户信息如下：</w:t>
      </w:r>
    </w:p>
    <w:p>
      <w:pPr>
        <w:pStyle w:val="17"/>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开户名称：</w:t>
      </w:r>
      <w:r>
        <w:rPr>
          <w:rFonts w:ascii="Times New Roman" w:hAnsi="Times New Roman" w:cs="Times New Roman"/>
          <w:lang w:eastAsia="zh-CN"/>
        </w:rPr>
        <w:t>福建福海创石油化工有限公司</w:t>
      </w:r>
    </w:p>
    <w:p>
      <w:pPr>
        <w:pStyle w:val="17"/>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开户银行：</w:t>
      </w:r>
      <w:r>
        <w:rPr>
          <w:rFonts w:ascii="Times New Roman" w:hAnsi="Times New Roman" w:cs="Times New Roman"/>
          <w:lang w:eastAsia="zh-CN"/>
        </w:rPr>
        <w:t>中国银行股份有限公司漳州古雷经济开发区支行</w:t>
      </w:r>
    </w:p>
    <w:p>
      <w:pPr>
        <w:pStyle w:val="17"/>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帐</w:t>
      </w:r>
      <w:r>
        <w:rPr>
          <w:rFonts w:hint="eastAsia" w:ascii="Times New Roman" w:hAnsi="Times New Roman" w:cs="Times New Roman"/>
          <w:b/>
          <w:bCs/>
          <w:lang w:eastAsia="zh-CN"/>
        </w:rPr>
        <w:t xml:space="preserve">     </w:t>
      </w:r>
      <w:r>
        <w:rPr>
          <w:rFonts w:ascii="Times New Roman" w:hAnsi="Times New Roman" w:cs="Times New Roman"/>
          <w:b/>
          <w:bCs/>
          <w:lang w:eastAsia="zh-CN"/>
        </w:rPr>
        <w:t>  号：</w:t>
      </w:r>
      <w:r>
        <w:rPr>
          <w:rFonts w:ascii="Times New Roman" w:hAnsi="Times New Roman" w:cs="Times New Roman"/>
          <w:lang w:eastAsia="zh-CN"/>
        </w:rPr>
        <w:t>406574816628</w:t>
      </w:r>
    </w:p>
    <w:p>
      <w:pPr>
        <w:spacing w:line="360" w:lineRule="auto"/>
        <w:ind w:firstLine="301" w:firstLineChars="125"/>
        <w:rPr>
          <w:rFonts w:ascii="Times New Roman" w:hAnsi="Times New Roman" w:cs="Times New Roman"/>
          <w:sz w:val="24"/>
          <w:szCs w:val="24"/>
          <w:lang w:eastAsia="zh-CN"/>
        </w:rPr>
      </w:pPr>
      <w:r>
        <w:rPr>
          <w:rFonts w:ascii="Times New Roman" w:hAnsi="Times New Roman" w:cs="Times New Roman"/>
          <w:b/>
          <w:bCs/>
          <w:sz w:val="24"/>
          <w:szCs w:val="24"/>
          <w:lang w:eastAsia="zh-CN"/>
        </w:rPr>
        <w:t>注明用途：</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南8#泊位工程填海项目竣工海域验收测绘及报告编制</w:t>
      </w:r>
      <w:r>
        <w:rPr>
          <w:rFonts w:ascii="Times New Roman" w:hAnsi="Times New Roman" w:cs="Times New Roman"/>
          <w:sz w:val="24"/>
          <w:szCs w:val="24"/>
          <w:lang w:eastAsia="zh-CN"/>
        </w:rPr>
        <w:t>参选保证金</w:t>
      </w:r>
    </w:p>
    <w:p>
      <w:pPr>
        <w:pStyle w:val="17"/>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参选保证金有效期：90日历天。</w:t>
      </w:r>
    </w:p>
    <w:p>
      <w:pPr>
        <w:pStyle w:val="17"/>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2. 对于未能按要求提交保证金的参选文件，比选单位可以视为不符合上面比选要求而予以拒绝；</w:t>
      </w:r>
    </w:p>
    <w:p>
      <w:pPr>
        <w:pStyle w:val="17"/>
        <w:spacing w:line="360"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3. 比选结束退还未中选者的比选保证金（无息），最迟不超过规定的比选有效期满后的20天；</w:t>
      </w:r>
    </w:p>
    <w:p>
      <w:pPr>
        <w:pStyle w:val="17"/>
        <w:spacing w:line="360"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4.  如有下列情况发生，将被没收参选保证金：</w:t>
      </w:r>
    </w:p>
    <w:p>
      <w:pPr>
        <w:pStyle w:val="17"/>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（1）参选单位在参选有效期内撤回参选文件；</w:t>
      </w:r>
    </w:p>
    <w:p>
      <w:pPr>
        <w:pStyle w:val="3"/>
        <w:spacing w:line="360" w:lineRule="auto"/>
        <w:ind w:left="333" w:leftChars="36" w:hanging="254" w:hangingChars="106"/>
        <w:rPr>
          <w:rFonts w:ascii="Times New Roman" w:hAnsi="Times New Roman" w:cs="Times New Roman"/>
          <w:b w:val="0"/>
          <w:bCs w:val="0"/>
          <w:sz w:val="24"/>
          <w:szCs w:val="24"/>
          <w:lang w:eastAsia="zh-CN"/>
        </w:rPr>
      </w:pPr>
      <w:r>
        <w:rPr>
          <w:rFonts w:ascii="Times New Roman" w:hAnsi="Times New Roman" w:cs="Times New Roman"/>
          <w:b w:val="0"/>
          <w:bCs w:val="0"/>
          <w:sz w:val="24"/>
          <w:szCs w:val="24"/>
          <w:lang w:eastAsia="zh-CN"/>
        </w:rPr>
        <w:t>（2）参选单位未能按接到中标通知书后规定的时间内签定合同。</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pPr>
        <w:spacing w:line="360" w:lineRule="auto"/>
        <w:rPr>
          <w:rFonts w:ascii="Times New Roman" w:hAnsi="Times New Roman" w:cs="Times New Roman"/>
          <w:lang w:eastAsia="zh-CN"/>
        </w:rPr>
      </w:pPr>
      <w:r>
        <w:rPr>
          <w:rFonts w:ascii="Times New Roman" w:hAnsi="Times New Roman" w:cs="Times New Roman"/>
          <w:lang w:eastAsia="zh-CN"/>
        </w:rPr>
        <w:t>1. 参选文件递交的时间：自2022年</w:t>
      </w:r>
      <w:r>
        <w:rPr>
          <w:rFonts w:hint="eastAsia" w:ascii="Times New Roman" w:hAnsi="Times New Roman" w:cs="Times New Roman"/>
          <w:lang w:eastAsia="zh-CN"/>
        </w:rPr>
        <w:t xml:space="preserve">  </w:t>
      </w:r>
      <w:r>
        <w:rPr>
          <w:rFonts w:ascii="Times New Roman" w:hAnsi="Times New Roman" w:cs="Times New Roman"/>
          <w:lang w:eastAsia="zh-CN"/>
        </w:rPr>
        <w:t>月</w:t>
      </w:r>
      <w:r>
        <w:rPr>
          <w:rFonts w:hint="eastAsia" w:ascii="Times New Roman" w:hAnsi="Times New Roman" w:cs="Times New Roman"/>
          <w:lang w:eastAsia="zh-CN"/>
        </w:rPr>
        <w:t xml:space="preserve">   </w:t>
      </w:r>
      <w:r>
        <w:rPr>
          <w:rFonts w:ascii="Times New Roman" w:hAnsi="Times New Roman" w:cs="Times New Roman"/>
          <w:lang w:eastAsia="zh-CN"/>
        </w:rPr>
        <w:t>日~2022年</w:t>
      </w:r>
      <w:r>
        <w:rPr>
          <w:rFonts w:hint="eastAsia" w:ascii="Times New Roman" w:hAnsi="Times New Roman" w:cs="Times New Roman"/>
          <w:lang w:eastAsia="zh-CN"/>
        </w:rPr>
        <w:t xml:space="preserve">   </w:t>
      </w:r>
      <w:r>
        <w:rPr>
          <w:rFonts w:ascii="Times New Roman" w:hAnsi="Times New Roman" w:cs="Times New Roman"/>
          <w:lang w:eastAsia="zh-CN"/>
        </w:rPr>
        <w:t>月</w:t>
      </w:r>
      <w:r>
        <w:rPr>
          <w:rFonts w:hint="eastAsia" w:ascii="Times New Roman" w:hAnsi="Times New Roman" w:cs="Times New Roman"/>
          <w:lang w:eastAsia="zh-CN"/>
        </w:rPr>
        <w:t xml:space="preserve">    </w:t>
      </w:r>
      <w:r>
        <w:rPr>
          <w:rFonts w:ascii="Times New Roman" w:hAnsi="Times New Roman" w:cs="Times New Roman"/>
          <w:lang w:eastAsia="zh-CN"/>
        </w:rPr>
        <w:t xml:space="preserve"> 日止（共</w:t>
      </w:r>
      <w:r>
        <w:rPr>
          <w:rFonts w:hint="eastAsia" w:ascii="Times New Roman" w:hAnsi="Times New Roman" w:cs="Times New Roman"/>
          <w:lang w:eastAsia="zh-CN"/>
        </w:rPr>
        <w:t>10</w:t>
      </w:r>
      <w:r>
        <w:rPr>
          <w:rFonts w:ascii="Times New Roman" w:hAnsi="Times New Roman" w:cs="Times New Roman"/>
          <w:lang w:eastAsia="zh-CN"/>
        </w:rPr>
        <w:t>天）。</w:t>
      </w:r>
    </w:p>
    <w:p>
      <w:pPr>
        <w:pStyle w:val="4"/>
        <w:tabs>
          <w:tab w:val="left" w:pos="6879"/>
        </w:tabs>
        <w:spacing w:beforeLines="50" w:afterLines="50" w:line="360" w:lineRule="auto"/>
        <w:ind w:left="241" w:right="106" w:hanging="241" w:hangingChars="100"/>
        <w:rPr>
          <w:rFonts w:ascii="Times New Roman" w:hAnsi="Times New Roman" w:cs="Times New Roman"/>
          <w:spacing w:val="-4"/>
          <w:lang w:eastAsia="zh-CN"/>
        </w:rPr>
      </w:pPr>
      <w:r>
        <w:rPr>
          <w:rFonts w:ascii="Times New Roman" w:hAnsi="Times New Roman" w:cs="Times New Roman"/>
          <w:lang w:eastAsia="zh-CN"/>
        </w:rPr>
        <w:t xml:space="preserve">2.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为：福建福海创石油化工有限公司办公楼（漳州市漳浦县杜浔镇杜昌路9号）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lang w:eastAsia="zh-CN"/>
        </w:rPr>
        <w:t>黄梅钦   联系电话</w:t>
      </w:r>
      <w:r>
        <w:rPr>
          <w:rFonts w:ascii="Times New Roman" w:hAnsi="Times New Roman" w:cs="Times New Roman"/>
          <w:spacing w:val="-4"/>
          <w:lang w:eastAsia="zh-CN"/>
        </w:rPr>
        <w:t>：0596-6311073 。</w:t>
      </w:r>
    </w:p>
    <w:p>
      <w:pPr>
        <w:pStyle w:val="4"/>
        <w:tabs>
          <w:tab w:val="left" w:pos="6879"/>
        </w:tabs>
        <w:spacing w:beforeLines="50" w:afterLines="50" w:line="360" w:lineRule="auto"/>
        <w:ind w:left="0" w:right="106"/>
        <w:rPr>
          <w:rFonts w:ascii="Times New Roman" w:hAnsi="Times New Roman" w:cs="Times New Roman"/>
          <w:lang w:eastAsia="zh-CN"/>
        </w:rPr>
      </w:pPr>
      <w:r>
        <w:rPr>
          <w:rFonts w:ascii="Times New Roman" w:hAnsi="Times New Roman" w:cs="Times New Roman"/>
          <w:lang w:eastAsia="zh-CN"/>
        </w:rPr>
        <w:t xml:space="preserve">    注：请使用顺丰快递或中国邮政 EMS 快递，其他快递不能保证送达目的地。</w:t>
      </w:r>
    </w:p>
    <w:p>
      <w:pPr>
        <w:pStyle w:val="17"/>
        <w:numPr>
          <w:ilvl w:val="0"/>
          <w:numId w:val="6"/>
        </w:numPr>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只允许参选人有一个参选方案，否则将被视为无效参选。</w:t>
      </w:r>
    </w:p>
    <w:p>
      <w:pPr>
        <w:pStyle w:val="17"/>
        <w:numPr>
          <w:ilvl w:val="0"/>
          <w:numId w:val="6"/>
        </w:numPr>
        <w:spacing w:beforeLines="50" w:afterLines="50"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 受理。参选人所提交的比选文件在评选结束后，无论中选与否都不退还。</w:t>
      </w:r>
    </w:p>
    <w:p>
      <w:pPr>
        <w:pStyle w:val="17"/>
        <w:numPr>
          <w:ilvl w:val="0"/>
          <w:numId w:val="6"/>
        </w:numPr>
        <w:spacing w:beforeLines="50" w:afterLines="50"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pPr>
        <w:pStyle w:val="17"/>
        <w:numPr>
          <w:ilvl w:val="0"/>
          <w:numId w:val="6"/>
        </w:numPr>
        <w:spacing w:beforeLines="50" w:afterLines="50"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rFonts w:ascii="Times New Roman" w:hAnsi="Times New Roman" w:cs="Times New Roman"/>
          <w:lang w:eastAsia="zh-CN"/>
        </w:rPr>
        <w:sectPr>
          <w:pgSz w:w="11910" w:h="16840"/>
          <w:pgMar w:top="1420" w:right="710" w:bottom="740" w:left="1080" w:header="0" w:footer="551" w:gutter="0"/>
          <w:cols w:space="720" w:num="1"/>
        </w:sectPr>
      </w:pPr>
    </w:p>
    <w:p>
      <w:pPr>
        <w:pStyle w:val="3"/>
        <w:tabs>
          <w:tab w:val="left" w:pos="4627"/>
        </w:tabs>
        <w:spacing w:line="360" w:lineRule="auto"/>
        <w:ind w:left="3363"/>
        <w:rPr>
          <w:rFonts w:ascii="Times New Roman" w:hAnsi="Times New Roman" w:cs="Times New Roman"/>
          <w:sz w:val="30"/>
          <w:szCs w:val="30"/>
          <w:lang w:eastAsia="zh-CN"/>
        </w:rPr>
      </w:pPr>
      <w:r>
        <w:rPr>
          <w:rFonts w:ascii="Times New Roman" w:hAnsi="Times New Roman" w:cs="Times New Roman"/>
          <w:sz w:val="30"/>
          <w:szCs w:val="30"/>
          <w:lang w:eastAsia="zh-CN"/>
        </w:rPr>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一、参选文件的组成：</w:t>
      </w:r>
    </w:p>
    <w:p>
      <w:pPr>
        <w:pStyle w:val="17"/>
        <w:spacing w:line="360" w:lineRule="auto"/>
        <w:ind w:right="121" w:firstLine="360" w:firstLineChars="150"/>
        <w:jc w:val="both"/>
        <w:rPr>
          <w:rFonts w:ascii="Times New Roman" w:hAnsi="Times New Roman" w:cs="Times New Roman"/>
          <w:lang w:eastAsia="zh-CN"/>
        </w:rPr>
      </w:pPr>
      <w:r>
        <w:rPr>
          <w:rFonts w:ascii="Times New Roman" w:hAnsi="Times New Roman" w:cs="Times New Roman"/>
          <w:lang w:eastAsia="zh-CN"/>
        </w:rPr>
        <w:t>1.技术参选文件主要包含以下：</w:t>
      </w:r>
    </w:p>
    <w:tbl>
      <w:tblPr>
        <w:tblStyle w:val="57"/>
        <w:tblW w:w="8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bottom"/>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612" w:type="dxa"/>
            <w:vAlign w:val="bottom"/>
          </w:tcPr>
          <w:p>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bottom"/>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612" w:type="dxa"/>
            <w:vAlign w:val="bottom"/>
          </w:tcPr>
          <w:p>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bottom"/>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612" w:type="dxa"/>
            <w:vAlign w:val="bottom"/>
          </w:tcPr>
          <w:p>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bottom"/>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612" w:type="dxa"/>
            <w:vAlign w:val="bottom"/>
          </w:tcPr>
          <w:p>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bottom"/>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612" w:type="dxa"/>
            <w:vAlign w:val="bottom"/>
          </w:tcPr>
          <w:p>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bottom"/>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7612" w:type="dxa"/>
            <w:vAlign w:val="bottom"/>
          </w:tcPr>
          <w:p>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bottom"/>
          </w:tcPr>
          <w:p>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7612" w:type="dxa"/>
            <w:vAlign w:val="bottom"/>
          </w:tcPr>
          <w:p>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bottom"/>
          </w:tcPr>
          <w:p>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8</w:t>
            </w:r>
          </w:p>
        </w:tc>
        <w:tc>
          <w:tcPr>
            <w:tcW w:w="7612" w:type="dxa"/>
            <w:vAlign w:val="bottom"/>
          </w:tcPr>
          <w:p>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相关业绩证明材料</w:t>
            </w:r>
            <w:r>
              <w:rPr>
                <w:rFonts w:hint="eastAsia" w:ascii="Times New Roman" w:hAnsi="Times New Roman" w:cs="Times New Roman"/>
                <w:sz w:val="24"/>
                <w:szCs w:val="24"/>
                <w:highlight w:val="none"/>
                <w:lang w:eastAsia="zh-CN"/>
              </w:rPr>
              <w:t>（指海洋类、填海造地类业绩皆可。）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vAlign w:val="bottom"/>
          </w:tcPr>
          <w:p>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7612" w:type="dxa"/>
            <w:vAlign w:val="bottom"/>
          </w:tcPr>
          <w:p>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8839" w:type="dxa"/>
            <w:gridSpan w:val="2"/>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备注:参选单位在投标文件中所附的业绩合同等佐证材料复印件，均需加盖投标人单位公章，否则其业绩不计；且应对申报业绩的真实性和准确性负责，凡弄虚作假的，一经查实，比选人有权取消其中选资格。</w:t>
            </w:r>
          </w:p>
        </w:tc>
      </w:tr>
    </w:tbl>
    <w:p>
      <w:pPr>
        <w:pStyle w:val="17"/>
        <w:spacing w:before="26" w:line="360" w:lineRule="auto"/>
        <w:ind w:firstLine="480" w:firstLineChars="200"/>
        <w:rPr>
          <w:rFonts w:ascii="Times New Roman" w:hAnsi="Times New Roman" w:cs="Times New Roman"/>
          <w:lang w:eastAsia="zh-CN"/>
        </w:rPr>
      </w:pPr>
      <w:r>
        <w:rPr>
          <w:rFonts w:ascii="Times New Roman" w:hAnsi="Times New Roman" w:cs="Times New Roman"/>
          <w:lang w:eastAsia="zh-CN"/>
        </w:rPr>
        <w:t>备注：以上资料文件</w:t>
      </w:r>
      <w:r>
        <w:rPr>
          <w:rFonts w:ascii="Times New Roman" w:hAnsi="Times New Roman" w:cs="Times New Roman"/>
          <w:b/>
          <w:bCs/>
          <w:lang w:eastAsia="zh-CN"/>
        </w:rPr>
        <w:t>胶装</w:t>
      </w:r>
      <w:r>
        <w:rPr>
          <w:rFonts w:ascii="Times New Roman" w:hAnsi="Times New Roman" w:cs="Times New Roman"/>
          <w:lang w:eastAsia="zh-CN"/>
        </w:rPr>
        <w:t>密封并加盖公章。</w:t>
      </w:r>
    </w:p>
    <w:p>
      <w:pPr>
        <w:pStyle w:val="17"/>
        <w:numPr>
          <w:ilvl w:val="0"/>
          <w:numId w:val="7"/>
        </w:numPr>
        <w:spacing w:line="360" w:lineRule="auto"/>
        <w:ind w:right="121" w:firstLine="480" w:firstLineChars="200"/>
        <w:jc w:val="both"/>
        <w:rPr>
          <w:rFonts w:ascii="Times New Roman" w:hAnsi="Times New Roman" w:cs="Times New Roman"/>
          <w:b/>
          <w:bCs/>
          <w:lang w:eastAsia="zh-CN"/>
        </w:rPr>
      </w:pPr>
      <w:r>
        <w:rPr>
          <w:rFonts w:ascii="Times New Roman" w:hAnsi="Times New Roman" w:cs="Times New Roman"/>
          <w:lang w:eastAsia="zh-CN"/>
        </w:rPr>
        <w:t>商务参选文件：</w:t>
      </w:r>
      <w:r>
        <w:rPr>
          <w:rFonts w:ascii="Times New Roman" w:hAnsi="Times New Roman" w:cs="Times New Roman"/>
          <w:b/>
          <w:bCs/>
          <w:lang w:eastAsia="zh-CN"/>
        </w:rPr>
        <w:t>商务报价文件，见附件商务报价函格式，需单独密封提供。</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pPr>
        <w:pStyle w:val="17"/>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1. 参选人应承担所有与准备和参加比选有关的费用。不论比选的结果如何，比选机构和比选人均无义务和责任承担这些费用。</w:t>
      </w:r>
    </w:p>
    <w:p>
      <w:pPr>
        <w:pStyle w:val="17"/>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2. 参选收到比选文件后，如有疑问需要澄清，请以书面形式在规定时间内报比选人汇总。</w:t>
      </w:r>
    </w:p>
    <w:p>
      <w:pPr>
        <w:pStyle w:val="17"/>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3. 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ind w:left="312" w:leftChars="30" w:hanging="246" w:hangingChars="112"/>
        <w:jc w:val="both"/>
        <w:rPr>
          <w:rFonts w:ascii="Times New Roman" w:hAnsi="Times New Roman" w:cs="Times New Roman"/>
          <w:lang w:eastAsia="zh-CN"/>
        </w:rPr>
        <w:sectPr>
          <w:pgSz w:w="11910" w:h="16840"/>
          <w:pgMar w:top="1500" w:right="1020" w:bottom="740" w:left="1300" w:header="0" w:footer="551" w:gutter="0"/>
          <w:cols w:space="720" w:num="1"/>
        </w:sectPr>
      </w:pPr>
    </w:p>
    <w:p>
      <w:pPr>
        <w:pStyle w:val="3"/>
        <w:tabs>
          <w:tab w:val="left" w:pos="1488"/>
        </w:tabs>
        <w:spacing w:beforeLines="50" w:afterLines="50" w:line="360" w:lineRule="auto"/>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pPr>
        <w:spacing w:beforeLines="0" w:afterLines="0" w:line="312" w:lineRule="auto"/>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pPr>
        <w:pStyle w:val="17"/>
        <w:spacing w:beforeLines="0" w:afterLines="0" w:line="312" w:lineRule="auto"/>
        <w:ind w:left="233" w:leftChars="9" w:right="121" w:hanging="213" w:hangingChars="89"/>
        <w:jc w:val="both"/>
        <w:rPr>
          <w:rFonts w:ascii="Times New Roman" w:hAnsi="Times New Roman" w:cs="Times New Roman"/>
          <w:highlight w:val="none"/>
          <w:lang w:eastAsia="zh-CN"/>
        </w:rPr>
      </w:pPr>
      <w:r>
        <w:rPr>
          <w:rFonts w:ascii="Times New Roman" w:hAnsi="Times New Roman" w:cs="Times New Roman"/>
          <w:lang w:eastAsia="zh-CN"/>
        </w:rPr>
        <w:t xml:space="preserve">1. </w:t>
      </w:r>
      <w:r>
        <w:rPr>
          <w:rFonts w:hint="eastAsia" w:ascii="Times New Roman" w:hAnsi="Times New Roman" w:cs="Times New Roman"/>
          <w:highlight w:val="none"/>
          <w:lang w:eastAsia="zh-CN"/>
        </w:rPr>
        <w:t>参选人根据招标内容，需提交实施方案，方案经评审通过后方能进入下一轮商务报价评选。</w:t>
      </w:r>
    </w:p>
    <w:p>
      <w:pPr>
        <w:pStyle w:val="17"/>
        <w:spacing w:beforeLines="0" w:afterLines="0" w:line="312"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2. 参选人串选、相互勾结故意压低标价以排挤竞争对手的公平竞争的，其参选无效。</w:t>
      </w:r>
    </w:p>
    <w:p>
      <w:pPr>
        <w:pStyle w:val="17"/>
        <w:spacing w:beforeLines="0" w:afterLines="0" w:line="312"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3. 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Lines="0" w:afterLines="0" w:line="312" w:lineRule="auto"/>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pPr>
        <w:pStyle w:val="17"/>
        <w:spacing w:beforeLines="0" w:afterLines="0" w:line="312"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w:t>
      </w:r>
      <w:r>
        <w:rPr>
          <w:rFonts w:hint="eastAsia" w:ascii="Times New Roman" w:hAnsi="Times New Roman" w:cs="Times New Roman"/>
          <w:lang w:eastAsia="zh-CN"/>
        </w:rPr>
        <w:t>“</w:t>
      </w:r>
      <w:r>
        <w:rPr>
          <w:rFonts w:ascii="Times New Roman" w:hAnsi="Times New Roman" w:cs="Times New Roman"/>
          <w:lang w:eastAsia="zh-CN"/>
        </w:rPr>
        <w:t>参选人资格</w:t>
      </w:r>
      <w:r>
        <w:rPr>
          <w:rFonts w:hint="eastAsia"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Lines="0" w:afterLines="0" w:line="312" w:lineRule="auto"/>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pPr>
        <w:pStyle w:val="2"/>
        <w:spacing w:beforeLines="0" w:afterLines="0" w:line="312" w:lineRule="auto"/>
        <w:ind w:left="238" w:leftChars="9" w:hanging="218" w:hangingChars="91"/>
        <w:rPr>
          <w:rFonts w:ascii="Times New Roman" w:hAnsi="Times New Roman"/>
          <w:sz w:val="24"/>
          <w:szCs w:val="24"/>
          <w:highlight w:val="none"/>
        </w:rPr>
      </w:pPr>
      <w:r>
        <w:rPr>
          <w:rFonts w:ascii="Times New Roman" w:hAnsi="Times New Roman"/>
          <w:sz w:val="24"/>
          <w:szCs w:val="24"/>
          <w:highlight w:val="none"/>
        </w:rPr>
        <w:t>1. 本项目设置最高控制价</w:t>
      </w:r>
      <w:r>
        <w:rPr>
          <w:rFonts w:hint="eastAsia" w:ascii="Times New Roman" w:hAnsi="Times New Roman"/>
          <w:sz w:val="24"/>
          <w:szCs w:val="24"/>
          <w:highlight w:val="none"/>
        </w:rPr>
        <w:t>人民币8万</w:t>
      </w:r>
      <w:r>
        <w:rPr>
          <w:rFonts w:ascii="Times New Roman" w:hAnsi="Times New Roman"/>
          <w:sz w:val="24"/>
          <w:szCs w:val="24"/>
          <w:highlight w:val="none"/>
        </w:rPr>
        <w:t>元（含税）。</w:t>
      </w:r>
    </w:p>
    <w:p>
      <w:pPr>
        <w:pStyle w:val="2"/>
        <w:spacing w:beforeLines="0" w:afterLines="0" w:line="312" w:lineRule="auto"/>
        <w:ind w:left="238" w:leftChars="9" w:hanging="218" w:hangingChars="91"/>
        <w:rPr>
          <w:rFonts w:ascii="Times New Roman" w:hAnsi="Times New Roman"/>
          <w:sz w:val="24"/>
          <w:szCs w:val="24"/>
        </w:rPr>
      </w:pPr>
      <w:r>
        <w:rPr>
          <w:rFonts w:ascii="Times New Roman" w:hAnsi="Times New Roman"/>
          <w:sz w:val="24"/>
          <w:szCs w:val="24"/>
          <w:highlight w:val="none"/>
        </w:rPr>
        <w:t xml:space="preserve">2. </w:t>
      </w:r>
      <w:r>
        <w:rPr>
          <w:rFonts w:ascii="Times New Roman" w:hAnsi="Times New Roman"/>
          <w:b/>
          <w:bCs/>
          <w:sz w:val="24"/>
          <w:szCs w:val="24"/>
          <w:highlight w:val="none"/>
        </w:rPr>
        <w:t>比选人在评选时，将先对</w:t>
      </w:r>
      <w:r>
        <w:rPr>
          <w:rFonts w:hint="eastAsia" w:ascii="Times New Roman" w:hAnsi="Times New Roman"/>
          <w:b/>
          <w:bCs/>
          <w:sz w:val="24"/>
          <w:szCs w:val="24"/>
          <w:highlight w:val="none"/>
        </w:rPr>
        <w:t>参选人提交实施方案</w:t>
      </w:r>
      <w:r>
        <w:rPr>
          <w:rFonts w:ascii="Times New Roman" w:hAnsi="Times New Roman"/>
          <w:b/>
          <w:bCs/>
          <w:sz w:val="24"/>
          <w:szCs w:val="24"/>
          <w:highlight w:val="none"/>
        </w:rPr>
        <w:t>进行评选，</w:t>
      </w:r>
      <w:r>
        <w:rPr>
          <w:rFonts w:hint="eastAsia" w:ascii="Times New Roman" w:hAnsi="Times New Roman"/>
          <w:b/>
          <w:bCs/>
          <w:sz w:val="24"/>
          <w:szCs w:val="24"/>
          <w:highlight w:val="none"/>
        </w:rPr>
        <w:t>方案</w:t>
      </w:r>
      <w:r>
        <w:rPr>
          <w:rFonts w:ascii="Times New Roman" w:hAnsi="Times New Roman"/>
          <w:b/>
          <w:bCs/>
          <w:sz w:val="24"/>
          <w:szCs w:val="24"/>
          <w:highlight w:val="none"/>
        </w:rPr>
        <w:t>符</w:t>
      </w:r>
      <w:r>
        <w:rPr>
          <w:rFonts w:ascii="Times New Roman" w:hAnsi="Times New Roman"/>
          <w:b/>
          <w:bCs/>
          <w:sz w:val="24"/>
          <w:szCs w:val="24"/>
        </w:rPr>
        <w:t>合业主要求方可进行下轮商务报价评选。</w:t>
      </w:r>
      <w:bookmarkStart w:id="1" w:name="_GoBack"/>
      <w:r>
        <w:rPr>
          <w:rFonts w:ascii="Times New Roman" w:hAnsi="Times New Roman"/>
          <w:sz w:val="24"/>
          <w:szCs w:val="24"/>
        </w:rPr>
        <w:t>本项目采用商务报价决标的评标办法，经技术评选合格后选择未税总价最低者作为中选单位。</w:t>
      </w:r>
      <w:bookmarkEnd w:id="1"/>
    </w:p>
    <w:p>
      <w:pPr>
        <w:spacing w:beforeLines="0" w:afterLines="0" w:line="312" w:lineRule="auto"/>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pPr>
        <w:pStyle w:val="17"/>
        <w:spacing w:beforeLines="0" w:afterLines="0" w:line="312" w:lineRule="auto"/>
        <w:ind w:right="121"/>
        <w:jc w:val="both"/>
        <w:rPr>
          <w:rFonts w:ascii="Times New Roman" w:hAnsi="Times New Roman" w:cs="Times New Roman"/>
          <w:lang w:eastAsia="zh-CN"/>
        </w:rPr>
      </w:pPr>
      <w:r>
        <w:rPr>
          <w:rFonts w:ascii="Times New Roman" w:hAnsi="Times New Roman" w:cs="Times New Roman"/>
          <w:lang w:eastAsia="zh-CN"/>
        </w:rPr>
        <w:t>1. 对比选文件提出的实质性要求和条件，参选文件未能在实质上响应的。</w:t>
      </w:r>
    </w:p>
    <w:p>
      <w:pPr>
        <w:pStyle w:val="17"/>
        <w:spacing w:beforeLines="0" w:afterLines="0" w:line="312" w:lineRule="auto"/>
        <w:ind w:right="121"/>
        <w:jc w:val="both"/>
        <w:rPr>
          <w:rFonts w:ascii="Times New Roman" w:hAnsi="Times New Roman" w:cs="Times New Roman"/>
          <w:lang w:eastAsia="zh-CN"/>
        </w:rPr>
      </w:pPr>
      <w:r>
        <w:rPr>
          <w:rFonts w:ascii="Times New Roman" w:hAnsi="Times New Roman" w:cs="Times New Roman"/>
          <w:lang w:eastAsia="zh-CN"/>
        </w:rPr>
        <w:t>2. 参选文件存在重大偏差的。</w:t>
      </w:r>
    </w:p>
    <w:p>
      <w:pPr>
        <w:pStyle w:val="17"/>
        <w:spacing w:beforeLines="0" w:afterLines="0" w:line="312" w:lineRule="auto"/>
        <w:ind w:right="121"/>
        <w:jc w:val="both"/>
        <w:rPr>
          <w:rFonts w:ascii="Times New Roman" w:hAnsi="Times New Roman" w:cs="Times New Roman"/>
          <w:lang w:eastAsia="zh-CN"/>
        </w:rPr>
      </w:pPr>
      <w:r>
        <w:rPr>
          <w:rFonts w:ascii="Times New Roman" w:hAnsi="Times New Roman" w:cs="Times New Roman"/>
          <w:lang w:eastAsia="zh-CN"/>
        </w:rPr>
        <w:t>3. 违反规定影响开选评选工作或采取其他方式对比选人施加影响的。</w:t>
      </w:r>
    </w:p>
    <w:p>
      <w:pPr>
        <w:pStyle w:val="17"/>
        <w:spacing w:beforeLines="0" w:afterLines="0" w:line="312" w:lineRule="auto"/>
        <w:ind w:right="121"/>
        <w:jc w:val="both"/>
        <w:rPr>
          <w:rFonts w:ascii="Times New Roman" w:hAnsi="Times New Roman" w:cs="Times New Roman"/>
          <w:lang w:eastAsia="zh-CN"/>
        </w:rPr>
      </w:pPr>
      <w:r>
        <w:rPr>
          <w:rFonts w:ascii="Times New Roman" w:hAnsi="Times New Roman" w:cs="Times New Roman"/>
          <w:lang w:eastAsia="zh-CN"/>
        </w:rPr>
        <w:t>4. 参选人串标、相互勾结故意压低标价以排挤竞争对手的公平竞争的，其参选无效。</w:t>
      </w:r>
    </w:p>
    <w:p>
      <w:pPr>
        <w:spacing w:beforeLines="0" w:afterLines="0" w:line="312" w:lineRule="auto"/>
        <w:rPr>
          <w:rFonts w:ascii="Times New Roman" w:hAnsi="Times New Roman" w:cs="Times New Roman"/>
          <w:b/>
          <w:w w:val="95"/>
          <w:sz w:val="28"/>
          <w:lang w:eastAsia="zh-CN"/>
        </w:rPr>
      </w:pPr>
    </w:p>
    <w:p>
      <w:pPr>
        <w:spacing w:beforeLines="0" w:afterLines="0" w:line="312" w:lineRule="auto"/>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pPr>
        <w:pStyle w:val="17"/>
        <w:spacing w:beforeLines="0" w:afterLines="0" w:line="312"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1. 比选人将在参选文件截止日期后另行择日组织比选会，参选人选定工作在比选人有关部门监督下，由比选人依法组建的评选委员会负责。</w:t>
      </w:r>
    </w:p>
    <w:p>
      <w:pPr>
        <w:pStyle w:val="17"/>
        <w:spacing w:beforeLines="0" w:afterLines="0" w:line="312"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2. 在开选时没有启封和读出的参选文件，在评选时将不予考虑。</w:t>
      </w:r>
    </w:p>
    <w:p>
      <w:pPr>
        <w:pStyle w:val="17"/>
        <w:spacing w:beforeLines="0" w:afterLines="0" w:line="312"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3. 比选人将做开选记录。</w:t>
      </w:r>
    </w:p>
    <w:p>
      <w:pPr>
        <w:pStyle w:val="17"/>
        <w:spacing w:beforeLines="0" w:afterLines="0" w:line="312"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4. 业主将根据评选结果与中选人签订合同。</w:t>
      </w:r>
    </w:p>
    <w:p>
      <w:pPr>
        <w:pStyle w:val="17"/>
        <w:spacing w:before="23" w:line="312" w:lineRule="auto"/>
        <w:rPr>
          <w:rFonts w:ascii="Times New Roman" w:hAnsi="Times New Roman" w:cs="Times New Roman"/>
          <w:lang w:eastAsia="zh-CN"/>
        </w:rPr>
        <w:sectPr>
          <w:pgSz w:w="11910" w:h="16840"/>
          <w:pgMar w:top="1500" w:right="1140" w:bottom="740" w:left="1300" w:header="0" w:footer="551" w:gutter="0"/>
          <w:cols w:space="720" w:num="1"/>
        </w:sectPr>
      </w:pPr>
    </w:p>
    <w:p>
      <w:pPr>
        <w:spacing w:before="15" w:line="360" w:lineRule="auto"/>
        <w:ind w:firstLine="3205" w:firstLineChars="1200"/>
        <w:rPr>
          <w:rFonts w:ascii="Times New Roman" w:hAnsi="Times New Roman" w:cs="Times New Roman"/>
          <w:b/>
          <w:w w:val="95"/>
          <w:sz w:val="28"/>
          <w:lang w:eastAsia="zh-CN"/>
        </w:rPr>
      </w:pPr>
      <w:r>
        <w:rPr>
          <w:rFonts w:ascii="Times New Roman" w:hAnsi="Times New Roman" w:cs="Times New Roman"/>
          <w:b/>
          <w:w w:val="95"/>
          <w:sz w:val="28"/>
          <w:lang w:eastAsia="zh-CN"/>
        </w:rPr>
        <w:t>第五章  合同授予</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1. 比选人将把合同授予中选人；在授予前，仍需进行资格审查。</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2. 中选人确定后，比选将通知中选人，并将中选结果公示在比选人集团官网。</w:t>
      </w:r>
    </w:p>
    <w:p>
      <w:pPr>
        <w:pStyle w:val="17"/>
        <w:spacing w:line="360" w:lineRule="auto"/>
        <w:ind w:left="240" w:right="121" w:hanging="240" w:hangingChars="100"/>
        <w:jc w:val="both"/>
        <w:rPr>
          <w:rFonts w:ascii="Times New Roman" w:hAnsi="Times New Roman" w:cs="Times New Roman"/>
          <w:lang w:eastAsia="zh-CN"/>
        </w:rPr>
      </w:pPr>
      <w:r>
        <w:rPr>
          <w:rFonts w:ascii="Times New Roman" w:hAnsi="Times New Roman" w:cs="Times New Roman"/>
          <w:lang w:eastAsia="zh-CN"/>
        </w:rPr>
        <w:t>3. 中选通知对比选人和参选人具有法律效力。</w:t>
      </w:r>
      <w:r>
        <w:rPr>
          <w:rFonts w:ascii="Times New Roman" w:hAnsi="Times New Roman" w:cs="Times New Roman"/>
          <w:b/>
          <w:bCs/>
          <w:lang w:eastAsia="zh-CN"/>
        </w:rPr>
        <w:t>福建福海创石油化工有限公司指定其权属子公司作为合同执行主体，</w:t>
      </w:r>
      <w:r>
        <w:rPr>
          <w:rFonts w:hint="eastAsia" w:ascii="Times New Roman" w:hAnsi="Times New Roman" w:cs="Times New Roman"/>
          <w:b/>
          <w:bCs/>
          <w:lang w:eastAsia="zh-CN"/>
        </w:rPr>
        <w:t xml:space="preserve"> 待8#泊位经营主体确认完，让第三方按相应主体进行海域验收测绘及报告编制服务。</w:t>
      </w:r>
      <w:r>
        <w:rPr>
          <w:rStyle w:val="47"/>
          <w:rFonts w:ascii="Times New Roman" w:hAnsi="Times New Roman" w:cs="Times New Roman"/>
          <w:b w:val="0"/>
          <w:bCs w:val="0"/>
          <w:sz w:val="21"/>
          <w:szCs w:val="22"/>
          <w:lang w:eastAsia="zh-CN"/>
        </w:rPr>
        <w:t>将于</w:t>
      </w:r>
      <w:r>
        <w:rPr>
          <w:rStyle w:val="47"/>
          <w:rFonts w:ascii="Times New Roman" w:hAnsi="Times New Roman" w:cs="Times New Roman"/>
          <w:b w:val="0"/>
          <w:bCs w:val="0"/>
          <w:lang w:eastAsia="zh-CN"/>
        </w:rPr>
        <w:t>中选结果公示流程结束之日起30日内与中选人完成合同签订事宜。</w:t>
      </w:r>
      <w:r>
        <w:rPr>
          <w:rFonts w:ascii="Times New Roman" w:hAnsi="Times New Roman" w:cs="Times New Roman"/>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4. 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5. 比选文件与合同附件作为签订合同的条款，比选文件合同条款中没有规定的内容， 比选人、参选人认为有必要进行补充，可另行商定解决。</w:t>
      </w:r>
    </w:p>
    <w:p>
      <w:pPr>
        <w:pStyle w:val="17"/>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6. 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rFonts w:ascii="Times New Roman" w:hAnsi="Times New Roman" w:cs="Times New Roman"/>
          <w:lang w:eastAsia="zh-CN"/>
        </w:rPr>
        <w:sectPr>
          <w:footerReference r:id="rId4" w:type="default"/>
          <w:pgSz w:w="11910" w:h="16840"/>
          <w:pgMar w:top="1500" w:right="1020" w:bottom="740" w:left="1300" w:header="0" w:footer="551" w:gutter="0"/>
          <w:pgNumType w:start="10"/>
          <w:cols w:space="720" w:num="1"/>
        </w:sect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  中选后相关履约要求</w:t>
      </w:r>
    </w:p>
    <w:p>
      <w:pPr>
        <w:pStyle w:val="17"/>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1. 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2. 中选单位必须严格执行技术咨询服务合同（详见附件一）的规定。</w:t>
      </w:r>
    </w:p>
    <w:p>
      <w:pPr>
        <w:pStyle w:val="17"/>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3. 中选单位需遵守比选人的各项管理规章制度。如违反相关条例者则按福建福海创石油化工有限公司相应条款进行处罚。</w:t>
      </w:r>
    </w:p>
    <w:p>
      <w:pPr>
        <w:pStyle w:val="17"/>
        <w:spacing w:before="26" w:line="360" w:lineRule="auto"/>
        <w:ind w:left="118" w:right="106" w:firstLine="480"/>
        <w:jc w:val="both"/>
        <w:rPr>
          <w:rFonts w:ascii="Times New Roman" w:hAnsi="Times New Roman" w:cs="Times New Roman"/>
          <w:lang w:eastAsia="zh-CN"/>
        </w:r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1. 参选人的参选文件无论其是否中选，均不退回。</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2. 比选人郑重承诺：参选人所提交的参选文件及相关资料不向第三方泄露。</w:t>
      </w:r>
    </w:p>
    <w:p>
      <w:pPr>
        <w:pStyle w:val="17"/>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3. 本比选文件的解释权归福建福海创石油化工有限公司。</w:t>
      </w:r>
    </w:p>
    <w:p>
      <w:pPr>
        <w:pStyle w:val="17"/>
        <w:spacing w:line="360" w:lineRule="auto"/>
        <w:ind w:left="215"/>
        <w:rPr>
          <w:rFonts w:ascii="Times New Roman" w:hAnsi="Times New Roman" w:cs="Times New Roman"/>
          <w:lang w:eastAsia="zh-CN"/>
        </w:rPr>
      </w:pPr>
      <w:r>
        <w:rPr>
          <w:rFonts w:ascii="Times New Roman" w:hAnsi="Times New Roman" w:cs="Times New Roman"/>
          <w:lang w:eastAsia="zh-CN"/>
        </w:rPr>
        <w:br w:type="page"/>
      </w:r>
    </w:p>
    <w:p>
      <w:pPr>
        <w:pStyle w:val="17"/>
        <w:spacing w:line="360" w:lineRule="auto"/>
        <w:rPr>
          <w:rFonts w:ascii="Times New Roman" w:hAnsi="Times New Roman" w:cs="Times New Roman"/>
          <w:b/>
          <w:bCs/>
          <w:lang w:eastAsia="zh-CN"/>
        </w:rPr>
      </w:pPr>
      <w:r>
        <w:rPr>
          <w:rFonts w:ascii="Times New Roman" w:hAnsi="Times New Roman" w:cs="Times New Roman"/>
          <w:b/>
          <w:bCs/>
          <w:lang w:eastAsia="zh-CN"/>
        </w:rPr>
        <w:t>附件一、</w:t>
      </w:r>
    </w:p>
    <w:p>
      <w:pPr>
        <w:pStyle w:val="2"/>
        <w:spacing w:line="360" w:lineRule="auto"/>
      </w:pPr>
      <w:bookmarkStart w:id="0" w:name="_Toc251742852"/>
    </w:p>
    <w:p>
      <w:pPr>
        <w:jc w:val="center"/>
        <w:rPr>
          <w:rFonts w:ascii="Times New Roman" w:hAnsi="Times New Roman" w:cs="Times New Roman"/>
          <w:b/>
          <w:bCs/>
          <w:sz w:val="32"/>
          <w:szCs w:val="32"/>
          <w:lang w:eastAsia="zh-CN"/>
        </w:rPr>
      </w:pPr>
      <w:r>
        <w:rPr>
          <w:rFonts w:hint="eastAsia"/>
          <w:b/>
          <w:bCs/>
          <w:sz w:val="32"/>
          <w:szCs w:val="32"/>
          <w:lang w:eastAsia="zh-CN"/>
        </w:rPr>
        <w:t>厦门港古雷港区古雷作业区南8号泊位工程</w:t>
      </w:r>
    </w:p>
    <w:p>
      <w:pPr>
        <w:pStyle w:val="27"/>
        <w:spacing w:line="360" w:lineRule="auto"/>
        <w:jc w:val="center"/>
        <w:rPr>
          <w:b/>
          <w:bCs/>
          <w:sz w:val="32"/>
          <w:szCs w:val="32"/>
          <w:lang w:eastAsia="zh-CN"/>
        </w:rPr>
      </w:pPr>
      <w:r>
        <w:rPr>
          <w:rFonts w:hint="eastAsia"/>
          <w:b/>
          <w:bCs/>
          <w:sz w:val="32"/>
          <w:szCs w:val="32"/>
          <w:lang w:eastAsia="zh-CN"/>
        </w:rPr>
        <w:t>填海项目竣工海域验收测绘及报告编制服务采购合同</w:t>
      </w:r>
    </w:p>
    <w:p>
      <w:pPr>
        <w:pStyle w:val="27"/>
        <w:spacing w:line="360" w:lineRule="auto"/>
        <w:jc w:val="center"/>
        <w:rPr>
          <w:rFonts w:ascii="Times New Roman" w:hAnsi="Times New Roman" w:cs="Times New Roman"/>
          <w:sz w:val="30"/>
          <w:szCs w:val="30"/>
          <w:lang w:eastAsia="zh-CN"/>
        </w:rPr>
      </w:pPr>
    </w:p>
    <w:p>
      <w:pPr>
        <w:pStyle w:val="27"/>
        <w:spacing w:line="360" w:lineRule="auto"/>
        <w:jc w:val="center"/>
        <w:rPr>
          <w:rFonts w:ascii="Times New Roman" w:hAnsi="Times New Roman" w:cs="Times New Roman"/>
          <w:sz w:val="30"/>
          <w:szCs w:val="30"/>
          <w:lang w:eastAsia="zh-CN"/>
        </w:rPr>
      </w:pPr>
      <w:r>
        <w:rPr>
          <w:rFonts w:hint="eastAsia" w:ascii="Times New Roman" w:hAnsi="Times New Roman" w:cs="Times New Roman"/>
          <w:sz w:val="30"/>
          <w:szCs w:val="30"/>
          <w:lang w:eastAsia="zh-CN"/>
        </w:rPr>
        <w:t>（合同编号：                             ）</w:t>
      </w:r>
    </w:p>
    <w:p>
      <w:pPr>
        <w:pStyle w:val="27"/>
        <w:spacing w:line="360" w:lineRule="auto"/>
        <w:jc w:val="center"/>
        <w:rPr>
          <w:rFonts w:ascii="Times New Roman" w:hAnsi="Times New Roman" w:cs="Times New Roman"/>
          <w:b/>
          <w:sz w:val="36"/>
          <w:szCs w:val="36"/>
          <w:lang w:eastAsia="zh-CN"/>
        </w:rPr>
      </w:pPr>
    </w:p>
    <w:p>
      <w:pPr>
        <w:pStyle w:val="27"/>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pPr>
        <w:pStyle w:val="27"/>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pPr>
        <w:pStyle w:val="27"/>
        <w:spacing w:line="360" w:lineRule="auto"/>
        <w:rPr>
          <w:rFonts w:ascii="Times New Roman" w:hAnsi="Times New Roman" w:cs="Times New Roman"/>
          <w:sz w:val="32"/>
          <w:szCs w:val="32"/>
          <w:lang w:eastAsia="zh-CN"/>
        </w:rPr>
      </w:pP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委托方（甲方）：</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住  所  地：</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通讯地址：</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传    真：</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pStyle w:val="27"/>
        <w:spacing w:line="360" w:lineRule="auto"/>
        <w:rPr>
          <w:rFonts w:ascii="Times New Roman" w:hAnsi="Times New Roman" w:cs="Times New Roman"/>
          <w:sz w:val="24"/>
          <w:szCs w:val="24"/>
          <w:lang w:eastAsia="zh-CN"/>
        </w:rPr>
      </w:pP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受托方（乙方）：</w:t>
      </w:r>
    </w:p>
    <w:p>
      <w:pPr>
        <w:pStyle w:val="27"/>
        <w:spacing w:line="360" w:lineRule="auto"/>
        <w:rPr>
          <w:rFonts w:ascii="Times New Roman" w:hAnsi="Times New Roman" w:cs="Times New Roman"/>
          <w:sz w:val="24"/>
          <w:szCs w:val="24"/>
        </w:rPr>
      </w:pPr>
      <w:r>
        <w:rPr>
          <w:rFonts w:ascii="Times New Roman" w:hAnsi="Times New Roman" w:cs="Times New Roman"/>
          <w:sz w:val="24"/>
          <w:szCs w:val="24"/>
        </w:rPr>
        <w:t>住  所  地：</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法定代表人： </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通讯地址： </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传    真：</w:t>
      </w:r>
      <w:r>
        <w:rPr>
          <w:rFonts w:ascii="Times New Roman" w:hAnsi="Times New Roman" w:cs="Times New Roman"/>
          <w:sz w:val="24"/>
          <w:szCs w:val="24"/>
          <w:lang w:eastAsia="zh-CN"/>
        </w:rPr>
        <w:tab/>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pPr>
        <w:spacing w:line="360" w:lineRule="auto"/>
        <w:ind w:firstLine="439" w:firstLineChars="183"/>
        <w:rPr>
          <w:rFonts w:ascii="Times New Roman" w:hAnsi="Times New Roman" w:cs="Times New Roman"/>
          <w:sz w:val="24"/>
          <w:u w:val="single"/>
          <w:lang w:eastAsia="zh-CN"/>
        </w:rPr>
      </w:pPr>
      <w:r>
        <w:rPr>
          <w:rFonts w:ascii="Times New Roman" w:hAnsi="Times New Roman" w:cs="Times New Roman"/>
          <w:sz w:val="24"/>
          <w:lang w:eastAsia="zh-CN"/>
        </w:rPr>
        <w:t>本合同由甲方委托乙方就</w:t>
      </w:r>
      <w:r>
        <w:rPr>
          <w:rFonts w:hint="eastAsia" w:ascii="Times New Roman" w:hAnsi="Times New Roman" w:cs="Times New Roman"/>
          <w:sz w:val="24"/>
          <w:u w:val="single"/>
          <w:lang w:eastAsia="zh-CN"/>
        </w:rPr>
        <w:t>厦门港古雷港区古雷作业区南8号泊位工程填海项目竣工海域验收测绘及报告编制服务项目</w:t>
      </w:r>
      <w:r>
        <w:rPr>
          <w:rFonts w:ascii="Times New Roman" w:hAnsi="Times New Roman" w:cs="Times New Roman"/>
          <w:sz w:val="24"/>
          <w:lang w:eastAsia="zh-CN"/>
        </w:rPr>
        <w:t>，并支付技术服务及咨询报酬。双方经过平等协商，在真实、充分地表达各自意愿的基础上，根据《中华人民共和国民法典》的规定，达成如下协议，并由双方共同恪守。</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第一条</w:t>
      </w:r>
      <w:r>
        <w:rPr>
          <w:rFonts w:ascii="Times New Roman" w:hAnsi="Times New Roman" w:cs="Times New Roman"/>
          <w:sz w:val="24"/>
          <w:szCs w:val="24"/>
          <w:lang w:eastAsia="zh-CN"/>
        </w:rPr>
        <w:t>　乙方进行技术咨询的内容、要求、方式：</w:t>
      </w:r>
    </w:p>
    <w:p>
      <w:pPr>
        <w:spacing w:line="360" w:lineRule="auto"/>
        <w:rPr>
          <w:rFonts w:hint="eastAsia"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1 </w:t>
      </w:r>
      <w:r>
        <w:rPr>
          <w:rFonts w:ascii="Times New Roman" w:hAnsi="Times New Roman" w:cs="Times New Roman"/>
          <w:sz w:val="24"/>
          <w:szCs w:val="24"/>
          <w:lang w:eastAsia="zh-CN"/>
        </w:rPr>
        <w:t>技术服务及咨询内容</w:t>
      </w:r>
      <w:r>
        <w:rPr>
          <w:rFonts w:hint="eastAsia" w:ascii="Times New Roman" w:hAnsi="Times New Roman" w:cs="Times New Roman"/>
          <w:sz w:val="24"/>
          <w:szCs w:val="24"/>
          <w:lang w:eastAsia="zh-CN"/>
        </w:rPr>
        <w:t>：厦门港古雷港区古雷作业区南8#泊位工程填海项目用海经福建省海洋局（现福建省自然资源厅）批准，目前，此项目填海工程已经具备竣工验收要求，为加强海域使用管理，促进海洋资源的合理开发和可持续利用，根据《中华人民共和国海域使用管理法》等相关法律法规的规定和原国家海洋局《海域使用管理技术规范（试行）》的要求，按批准的填海范围对该项目进行填海竣工验收的测量、报告编制及协助用海单位完成其他填海竣工验收</w:t>
      </w:r>
      <w:r>
        <w:rPr>
          <w:rFonts w:hint="eastAsia" w:asciiTheme="minorEastAsia" w:hAnsiTheme="minorEastAsia" w:eastAsiaTheme="minorEastAsia"/>
          <w:snapToGrid w:val="0"/>
          <w:highlight w:val="none"/>
          <w:lang w:eastAsia="zh-CN"/>
        </w:rPr>
        <w:t>直至通过填海验收竣工等相关工作。</w:t>
      </w:r>
    </w:p>
    <w:p>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技术服务及咨询要求：</w:t>
      </w:r>
    </w:p>
    <w:p>
      <w:pPr>
        <w:adjustRightInd w:val="0"/>
        <w:spacing w:line="360" w:lineRule="auto"/>
        <w:ind w:left="420" w:hanging="420" w:hangingChars="175"/>
        <w:rPr>
          <w:rFonts w:ascii="Times New Roman" w:hAnsi="Times New Roman" w:cs="Times New Roman"/>
          <w:sz w:val="24"/>
          <w:szCs w:val="24"/>
          <w:lang w:eastAsia="zh-CN"/>
        </w:rPr>
      </w:pPr>
      <w:r>
        <w:rPr>
          <w:rFonts w:hint="eastAsia" w:ascii="Times New Roman" w:hAnsi="Times New Roman" w:cs="Times New Roman"/>
          <w:sz w:val="24"/>
          <w:szCs w:val="24"/>
          <w:lang w:eastAsia="zh-CN"/>
        </w:rPr>
        <w:t>1.2.1 对南8号泊位实施的填海范围对该项目进行填海竣工验收的外业测量、内业报告编制作业及配合报告修订直至报告通过验收，取得竣工海域使用验收意见；</w:t>
      </w:r>
    </w:p>
    <w:p>
      <w:pPr>
        <w:adjustRightInd w:val="0"/>
        <w:spacing w:line="360" w:lineRule="auto"/>
        <w:ind w:left="420" w:hanging="420" w:hangingChars="175"/>
        <w:rPr>
          <w:rFonts w:ascii="Times New Roman" w:hAnsi="Times New Roman" w:cs="Times New Roman"/>
          <w:dstrike w:val="0"/>
          <w:sz w:val="24"/>
          <w:szCs w:val="24"/>
          <w:highlight w:val="none"/>
          <w:lang w:eastAsia="zh-CN"/>
        </w:rPr>
      </w:pPr>
      <w:r>
        <w:rPr>
          <w:rFonts w:hint="eastAsia" w:ascii="Times New Roman" w:hAnsi="Times New Roman" w:cs="Times New Roman"/>
          <w:sz w:val="24"/>
          <w:szCs w:val="24"/>
          <w:highlight w:val="none"/>
          <w:lang w:eastAsia="zh-CN"/>
        </w:rPr>
        <w:t>1.2.2 按填海验收会需要，根据会务组要求协助完成验收会工作，包含且不限于如下工作：会务组织、专家费、参会人员劳务费、会场租赁及布置协调费等与填海竣工验收会发生的一切费用；</w:t>
      </w:r>
    </w:p>
    <w:p>
      <w:pPr>
        <w:adjustRightInd w:val="0"/>
        <w:spacing w:line="360" w:lineRule="auto"/>
        <w:ind w:left="420" w:hanging="420" w:hangingChars="175"/>
        <w:rPr>
          <w:rFonts w:ascii="Times New Roman" w:hAnsi="Times New Roman" w:cs="Times New Roman"/>
          <w:sz w:val="24"/>
          <w:szCs w:val="24"/>
          <w:lang w:eastAsia="zh-CN"/>
        </w:rPr>
      </w:pPr>
      <w:r>
        <w:rPr>
          <w:rFonts w:hint="eastAsia" w:ascii="Times New Roman" w:hAnsi="Times New Roman" w:cs="Times New Roman"/>
          <w:sz w:val="24"/>
          <w:szCs w:val="24"/>
          <w:lang w:eastAsia="zh-CN"/>
        </w:rPr>
        <w:t>1.2.4 测量坐标和高程系统需根据验收部门要求及规范需要，不限于54坐标和80坐标系、CGCS2000坐标系，不限于当地理基高程和85国家高程系。</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第二条</w:t>
      </w:r>
      <w:r>
        <w:rPr>
          <w:rFonts w:ascii="Times New Roman" w:hAnsi="Times New Roman" w:cs="Times New Roman"/>
          <w:sz w:val="24"/>
          <w:szCs w:val="24"/>
          <w:lang w:eastAsia="zh-CN"/>
        </w:rPr>
        <w:t xml:space="preserve"> 乙方按照下列要求进行本合同项目的技术咨询工作：</w:t>
      </w:r>
    </w:p>
    <w:p>
      <w:pPr>
        <w:pStyle w:val="27"/>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技术服务及咨询地点：</w:t>
      </w:r>
      <w:r>
        <w:rPr>
          <w:rFonts w:ascii="Times New Roman" w:hAnsi="Times New Roman" w:cs="Times New Roman"/>
          <w:sz w:val="24"/>
          <w:szCs w:val="24"/>
          <w:u w:val="single"/>
          <w:lang w:eastAsia="zh-CN"/>
        </w:rPr>
        <w:t xml:space="preserve"> 甲方现场指定地点</w:t>
      </w:r>
      <w:r>
        <w:rPr>
          <w:rFonts w:ascii="Times New Roman" w:hAnsi="Times New Roman" w:cs="Times New Roman"/>
          <w:sz w:val="24"/>
          <w:szCs w:val="24"/>
          <w:lang w:eastAsia="zh-CN"/>
        </w:rPr>
        <w:t xml:space="preserve">。  </w:t>
      </w:r>
    </w:p>
    <w:p>
      <w:pPr>
        <w:snapToGrid w:val="0"/>
        <w:spacing w:line="288" w:lineRule="auto"/>
        <w:rPr>
          <w:rFonts w:ascii="Times New Roman" w:cs="Times New Roman"/>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 xml:space="preserve">.2 </w:t>
      </w:r>
      <w:r>
        <w:rPr>
          <w:rFonts w:ascii="Times New Roman" w:hAnsi="Times New Roman" w:cs="Times New Roman"/>
          <w:sz w:val="24"/>
          <w:szCs w:val="24"/>
          <w:lang w:eastAsia="zh-CN"/>
        </w:rPr>
        <w:t xml:space="preserve"> 技术服务及咨询期限：</w:t>
      </w:r>
      <w:r>
        <w:rPr>
          <w:rFonts w:hint="eastAsia" w:ascii="Times New Roman" w:hAnsi="Times New Roman" w:cs="Times New Roman"/>
          <w:sz w:val="24"/>
          <w:szCs w:val="24"/>
          <w:lang w:eastAsia="zh-CN"/>
        </w:rPr>
        <w:t>南8号泊位填海竣工验收测量及报告编制需在5个日历天内完成。</w:t>
      </w:r>
      <w:r>
        <w:rPr>
          <w:rFonts w:ascii="Times New Roman" w:cs="Times New Roman"/>
          <w:lang w:eastAsia="zh-CN"/>
        </w:rPr>
        <w:t xml:space="preserve">                   </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第三条</w:t>
      </w:r>
      <w:r>
        <w:rPr>
          <w:rFonts w:ascii="Times New Roman" w:hAnsi="Times New Roman" w:cs="Times New Roman"/>
          <w:sz w:val="24"/>
          <w:szCs w:val="24"/>
          <w:lang w:eastAsia="zh-CN"/>
        </w:rPr>
        <w:t xml:space="preserve"> 甲方向乙方支付技术服务及咨询报酬及支付方式为：</w:t>
      </w:r>
    </w:p>
    <w:p>
      <w:pPr>
        <w:pStyle w:val="27"/>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3.1 </w:t>
      </w:r>
      <w:r>
        <w:rPr>
          <w:rFonts w:ascii="Times New Roman" w:hAnsi="Times New Roman" w:cs="Times New Roman"/>
          <w:sz w:val="24"/>
          <w:szCs w:val="24"/>
          <w:lang w:eastAsia="zh-CN"/>
        </w:rPr>
        <w:t>本合同的服务费为：人民币          元整(含税,以下同，大写                  元整）。</w:t>
      </w:r>
    </w:p>
    <w:p>
      <w:pPr>
        <w:pStyle w:val="27"/>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3.</w:t>
      </w: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具体支付方式和时间分配如下：</w:t>
      </w:r>
    </w:p>
    <w:p>
      <w:pPr>
        <w:pStyle w:val="77"/>
        <w:spacing w:line="360" w:lineRule="auto"/>
        <w:ind w:firstLine="480" w:firstLineChars="200"/>
        <w:rPr>
          <w:rFonts w:ascii="Times New Roman" w:cs="Times New Roman"/>
          <w:color w:val="auto"/>
        </w:rPr>
      </w:pPr>
      <w:r>
        <w:rPr>
          <w:rFonts w:hint="eastAsia" w:asciiTheme="minorEastAsia" w:hAnsiTheme="minorEastAsia" w:eastAsiaTheme="minorEastAsia"/>
          <w:snapToGrid w:val="0"/>
          <w:color w:val="auto"/>
        </w:rPr>
        <w:t>乙方应完成厦门港古雷港区古雷作业区南8号泊位工程填海项目竣工海域验收测绘及报告编制并通过专家评审取得评审通过意见，乙方按要求提供纸质成果和合同全</w:t>
      </w:r>
      <w:r>
        <w:rPr>
          <w:rFonts w:ascii="Times New Roman" w:cs="Times New Roman"/>
          <w:color w:val="auto"/>
        </w:rPr>
        <w:t>额的</w:t>
      </w:r>
      <w:r>
        <w:rPr>
          <w:rFonts w:ascii="Times New Roman" w:cs="Times New Roman"/>
          <w:color w:val="auto"/>
          <w:u w:val="single"/>
        </w:rPr>
        <w:t xml:space="preserve">      %</w:t>
      </w:r>
      <w:r>
        <w:rPr>
          <w:rFonts w:ascii="Times New Roman" w:cs="Times New Roman"/>
          <w:color w:val="auto"/>
        </w:rPr>
        <w:t>增值税专用发票后60日内，甲方支付服务及咨询总额的 100%，计人民币              元整（                元整）。</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四</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双方确定因履行本合同应遵守的保密义务如下：</w:t>
      </w:r>
    </w:p>
    <w:p>
      <w:pPr>
        <w:pStyle w:val="77"/>
        <w:spacing w:line="360" w:lineRule="auto"/>
        <w:ind w:left="317" w:hanging="316" w:hangingChars="132"/>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4.1 双方都有义务尊重对方知识产权和资料信息的保密性，双方均应约束其参与项目的雇员遵守保密义务、尊重商业道德。任何第三方要获得该项目的任何信息，均需获得双方的书面授权。</w:t>
      </w:r>
    </w:p>
    <w:p>
      <w:pPr>
        <w:pStyle w:val="77"/>
        <w:spacing w:line="360" w:lineRule="auto"/>
        <w:ind w:left="317" w:hanging="316" w:hangingChars="132"/>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4.2 双方对本方案内容及执行过程中涉及的合作方式、工作思路、服务报价、合同金额以及其它技术或商业信息负有保密的责任，任何一方未经对方书面许可不得将上述内容泄露给任何第三方。为避免歧义，双方确认，本合同的成果物包括知识产权在内的所有权利均归甲方所有，甲方可自由使用。</w:t>
      </w:r>
    </w:p>
    <w:p>
      <w:pPr>
        <w:pStyle w:val="27"/>
        <w:spacing w:line="360" w:lineRule="auto"/>
        <w:ind w:left="-238" w:leftChars="-108" w:firstLine="220" w:firstLineChars="100"/>
        <w:rPr>
          <w:rFonts w:ascii="Times New Roman" w:hAnsi="Times New Roman" w:cs="Times New Roman"/>
          <w:sz w:val="24"/>
          <w:szCs w:val="24"/>
          <w:lang w:eastAsia="zh-CN"/>
        </w:rPr>
      </w:pPr>
      <w:r>
        <w:rPr>
          <w:rFonts w:hint="eastAsia" w:asciiTheme="minorEastAsia" w:hAnsiTheme="minorEastAsia" w:eastAsiaTheme="minorEastAsia"/>
          <w:snapToGrid w:val="0"/>
          <w:lang w:eastAsia="zh-CN"/>
        </w:rPr>
        <w:t xml:space="preserve">4.3 </w:t>
      </w:r>
      <w:r>
        <w:rPr>
          <w:rFonts w:ascii="Times New Roman" w:hAnsi="Times New Roman" w:cs="Times New Roman"/>
          <w:sz w:val="24"/>
          <w:szCs w:val="24"/>
          <w:lang w:eastAsia="zh-CN"/>
        </w:rPr>
        <w:t>泄密责任：按本合同约定及国家有关保密法的规定执行 。</w:t>
      </w:r>
    </w:p>
    <w:p>
      <w:pPr>
        <w:pStyle w:val="27"/>
        <w:spacing w:line="360" w:lineRule="auto"/>
        <w:ind w:left="482" w:hanging="482" w:hangingChars="200"/>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五</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本合同的变更必须由双方协商一致，并以书面形式确定。甲方可以向乙方或乙方可以向甲方提出变更合同权利和义务的请求，另一方应当在</w:t>
      </w:r>
      <w:r>
        <w:rPr>
          <w:rFonts w:ascii="Times New Roman" w:hAnsi="Times New Roman" w:cs="Times New Roman"/>
          <w:sz w:val="24"/>
          <w:szCs w:val="24"/>
          <w:u w:val="single"/>
          <w:lang w:eastAsia="zh-CN"/>
        </w:rPr>
        <w:t xml:space="preserve"> 7 </w:t>
      </w:r>
      <w:r>
        <w:rPr>
          <w:rFonts w:ascii="Times New Roman" w:hAnsi="Times New Roman" w:cs="Times New Roman"/>
          <w:sz w:val="24"/>
          <w:szCs w:val="24"/>
          <w:lang w:eastAsia="zh-CN"/>
        </w:rPr>
        <w:t>日内予以答复。</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六</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双方确定，按以下标准和方式对乙方提交的技术咨询工作成果进行验收：</w:t>
      </w:r>
    </w:p>
    <w:p>
      <w:pPr>
        <w:snapToGrid w:val="0"/>
        <w:spacing w:line="288" w:lineRule="auto"/>
        <w:ind w:left="240" w:hanging="240" w:hangingChars="100"/>
        <w:rPr>
          <w:rFonts w:ascii="Times New Roman" w:hAnsi="Times New Roman" w:cs="Times New Roman"/>
          <w:b/>
          <w:bCs/>
          <w:sz w:val="24"/>
          <w:szCs w:val="24"/>
          <w:lang w:eastAsia="zh-CN"/>
        </w:rPr>
      </w:pPr>
      <w:r>
        <w:rPr>
          <w:rFonts w:hint="eastAsia" w:ascii="Times New Roman" w:hAnsi="Times New Roman" w:cs="Times New Roman"/>
          <w:sz w:val="24"/>
          <w:szCs w:val="24"/>
          <w:lang w:eastAsia="zh-CN"/>
        </w:rPr>
        <w:t>6.</w:t>
      </w: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hint="eastAsia" w:asciiTheme="minorEastAsia" w:hAnsiTheme="minorEastAsia" w:eastAsiaTheme="minorEastAsia"/>
          <w:sz w:val="24"/>
          <w:szCs w:val="24"/>
          <w:lang w:eastAsia="zh-CN"/>
        </w:rPr>
        <w:t>乙方提交咨询工作成果的形式：</w:t>
      </w:r>
      <w:r>
        <w:rPr>
          <w:rFonts w:hint="eastAsia" w:asciiTheme="minorEastAsia" w:hAnsiTheme="minorEastAsia" w:eastAsiaTheme="minorEastAsia"/>
          <w:sz w:val="24"/>
          <w:szCs w:val="24"/>
          <w:lang w:val="zh-CN" w:eastAsia="zh-CN"/>
        </w:rPr>
        <w:t>按国家及福建省相关要求出具有关报告，报告份数及其他要求如下：</w:t>
      </w:r>
      <w:r>
        <w:rPr>
          <w:rFonts w:hint="eastAsia" w:asciiTheme="minorEastAsia" w:hAnsiTheme="minorEastAsia" w:eastAsiaTheme="minorEastAsia"/>
          <w:sz w:val="24"/>
          <w:szCs w:val="24"/>
          <w:lang w:eastAsia="zh-CN"/>
        </w:rPr>
        <w:t xml:space="preserve">报告成果含纸质版一式15份，电子光盘版本（含WORD、PDF格式、图片为jpg格式和可编辑格式、CAD等）2份。    </w:t>
      </w:r>
      <w:r>
        <w:rPr>
          <w:rFonts w:ascii="Times New Roman" w:hAnsi="Times New Roman" w:cs="Times New Roman"/>
          <w:b/>
          <w:bCs/>
          <w:sz w:val="24"/>
          <w:szCs w:val="24"/>
          <w:lang w:eastAsia="zh-CN"/>
        </w:rPr>
        <w:t xml:space="preserve">                     </w:t>
      </w:r>
    </w:p>
    <w:p>
      <w:pPr>
        <w:pStyle w:val="77"/>
        <w:spacing w:line="360" w:lineRule="auto"/>
        <w:rPr>
          <w:rFonts w:ascii="Times New Roman" w:cs="Times New Roman"/>
          <w:color w:val="auto"/>
        </w:rPr>
      </w:pPr>
      <w:r>
        <w:rPr>
          <w:rFonts w:hint="eastAsia" w:ascii="Times New Roman" w:cs="Times New Roman"/>
          <w:color w:val="auto"/>
        </w:rPr>
        <w:t xml:space="preserve">6.2  </w:t>
      </w:r>
      <w:r>
        <w:rPr>
          <w:rFonts w:ascii="Times New Roman" w:cs="Times New Roman"/>
          <w:color w:val="auto"/>
        </w:rPr>
        <w:t>验收地点：甲方现场指定地点。</w:t>
      </w:r>
    </w:p>
    <w:p>
      <w:pPr>
        <w:pStyle w:val="27"/>
        <w:spacing w:line="360" w:lineRule="auto"/>
        <w:ind w:left="235" w:hanging="235" w:hangingChars="98"/>
        <w:rPr>
          <w:rFonts w:ascii="Times New Roman" w:hAnsi="Times New Roman" w:cs="Times New Roman"/>
          <w:sz w:val="24"/>
          <w:lang w:eastAsia="zh-CN"/>
        </w:rPr>
      </w:pPr>
      <w:r>
        <w:rPr>
          <w:rFonts w:hint="eastAsia" w:ascii="Times New Roman" w:hAnsi="Times New Roman" w:cs="Times New Roman"/>
          <w:sz w:val="24"/>
          <w:szCs w:val="24"/>
          <w:lang w:eastAsia="zh-CN"/>
        </w:rPr>
        <w:t xml:space="preserve">6.3  </w:t>
      </w:r>
      <w:r>
        <w:rPr>
          <w:rFonts w:ascii="Times New Roman" w:hAnsi="Times New Roman" w:cs="Times New Roman"/>
          <w:sz w:val="24"/>
          <w:szCs w:val="24"/>
          <w:lang w:eastAsia="zh-CN"/>
        </w:rPr>
        <w:t>双方确认，甲方的确认仅作为付款</w:t>
      </w:r>
      <w:r>
        <w:rPr>
          <w:rFonts w:ascii="Times New Roman" w:hAnsi="Times New Roman" w:cs="Times New Roman"/>
          <w:sz w:val="24"/>
          <w:lang w:eastAsia="zh-CN"/>
        </w:rPr>
        <w:t>依据，不代表甲方对乙方工作成果的最终认可。在相关资料报告运用过程中，如有证据表明乙方存大弄虚作假等违反合同约定的情形，甲方仍有权要求乙方承担由此造成的损失和法律后果。</w:t>
      </w:r>
    </w:p>
    <w:p>
      <w:pPr>
        <w:pStyle w:val="27"/>
        <w:spacing w:beforeLines="50"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七</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双方确定，甲方指定 </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冯怀伟</w:t>
      </w:r>
      <w:r>
        <w:rPr>
          <w:rFonts w:ascii="Times New Roman" w:hAnsi="Times New Roman" w:cs="Times New Roman"/>
          <w:bCs/>
          <w:sz w:val="24"/>
          <w:szCs w:val="24"/>
          <w:u w:val="single"/>
          <w:lang w:eastAsia="zh-CN"/>
        </w:rPr>
        <w:t xml:space="preserve">  电话：1</w:t>
      </w:r>
      <w:r>
        <w:rPr>
          <w:rFonts w:hint="eastAsia" w:ascii="Times New Roman" w:hAnsi="Times New Roman" w:cs="Times New Roman"/>
          <w:bCs/>
          <w:sz w:val="24"/>
          <w:szCs w:val="24"/>
          <w:u w:val="single"/>
          <w:lang w:eastAsia="zh-CN"/>
        </w:rPr>
        <w:t xml:space="preserve">9959614115 </w:t>
      </w:r>
      <w:r>
        <w:rPr>
          <w:rFonts w:ascii="Times New Roman" w:hAnsi="Times New Roman" w:cs="Times New Roman"/>
          <w:bCs/>
          <w:sz w:val="24"/>
          <w:szCs w:val="24"/>
          <w:u w:val="single"/>
          <w:lang w:eastAsia="zh-CN"/>
        </w:rPr>
        <w:t xml:space="preserve">  邮箱：fwgeng@fhcpec.com.cn</w:t>
      </w:r>
      <w:r>
        <w:rPr>
          <w:rFonts w:ascii="Times New Roman" w:hAnsi="Times New Roman" w:cs="Times New Roman"/>
          <w:sz w:val="24"/>
          <w:szCs w:val="24"/>
          <w:lang w:eastAsia="zh-CN"/>
        </w:rPr>
        <w:t>为甲方项目联系人，乙方指定</w:t>
      </w:r>
      <w:r>
        <w:rPr>
          <w:rFonts w:ascii="Times New Roman" w:hAnsi="Times New Roman" w:cs="Times New Roman"/>
          <w:sz w:val="24"/>
          <w:szCs w:val="24"/>
          <w:u w:val="single"/>
          <w:lang w:eastAsia="zh-CN"/>
        </w:rPr>
        <w:t xml:space="preserve">                         </w:t>
      </w:r>
      <w:r>
        <w:rPr>
          <w:rFonts w:ascii="Times New Roman" w:hAnsi="Times New Roman" w:cs="Times New Roman"/>
          <w:bCs/>
          <w:sz w:val="24"/>
          <w:szCs w:val="24"/>
          <w:u w:val="single"/>
          <w:lang w:eastAsia="zh-CN"/>
        </w:rPr>
        <w:t xml:space="preserve">邮箱：                 </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为乙方项目联系人。项目联系人承担以下责任：</w:t>
      </w:r>
    </w:p>
    <w:p>
      <w:pPr>
        <w:pStyle w:val="27"/>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7.</w:t>
      </w: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sz w:val="24"/>
          <w:lang w:eastAsia="zh-CN"/>
        </w:rPr>
        <w:t>联系具体项目进度并实施</w:t>
      </w:r>
      <w:r>
        <w:rPr>
          <w:rFonts w:ascii="Times New Roman" w:hAnsi="Times New Roman" w:cs="Times New Roman"/>
          <w:sz w:val="24"/>
          <w:szCs w:val="24"/>
          <w:lang w:eastAsia="zh-CN"/>
        </w:rPr>
        <w:t xml:space="preserve">。 </w:t>
      </w:r>
    </w:p>
    <w:p>
      <w:pPr>
        <w:pStyle w:val="27"/>
        <w:spacing w:line="360" w:lineRule="auto"/>
        <w:ind w:left="240" w:hanging="240" w:hangingChars="100"/>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7.2 </w:t>
      </w:r>
      <w:r>
        <w:rPr>
          <w:rFonts w:ascii="Times New Roman" w:hAnsi="Times New Roman" w:cs="Times New Roman"/>
          <w:sz w:val="24"/>
          <w:szCs w:val="24"/>
          <w:lang w:eastAsia="zh-CN"/>
        </w:rPr>
        <w:t>一方变更项目联系人的，应当及时以书面形式通知另一方。未及时通知并影响本合同履行或造成损失的，应承担相应的责任。</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八</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甲乙双方的责任和义务</w:t>
      </w:r>
    </w:p>
    <w:p>
      <w:pPr>
        <w:spacing w:line="360" w:lineRule="auto"/>
        <w:ind w:left="274" w:hanging="273" w:hangingChars="114"/>
        <w:rPr>
          <w:rStyle w:val="82"/>
          <w:rFonts w:ascii="Times New Roman" w:hAnsi="Times New Roman" w:cs="Times New Roman"/>
          <w:bCs/>
          <w:sz w:val="24"/>
          <w:lang w:eastAsia="zh-CN"/>
        </w:rPr>
      </w:pPr>
      <w:r>
        <w:rPr>
          <w:rStyle w:val="82"/>
          <w:rFonts w:hint="eastAsia" w:ascii="Times New Roman" w:hAnsi="Times New Roman" w:cs="Times New Roman"/>
          <w:bCs/>
          <w:sz w:val="24"/>
          <w:lang w:eastAsia="zh-CN"/>
        </w:rPr>
        <w:t>8.</w:t>
      </w:r>
      <w:r>
        <w:rPr>
          <w:rStyle w:val="82"/>
          <w:rFonts w:ascii="Times New Roman" w:hAnsi="Times New Roman" w:cs="Times New Roman"/>
          <w:bCs/>
          <w:sz w:val="24"/>
          <w:lang w:eastAsia="zh-CN"/>
        </w:rPr>
        <w:t>1</w:t>
      </w:r>
      <w:r>
        <w:rPr>
          <w:rStyle w:val="82"/>
          <w:rFonts w:hint="eastAsia" w:ascii="Times New Roman" w:hAnsi="Times New Roman" w:cs="Times New Roman"/>
          <w:bCs/>
          <w:sz w:val="24"/>
          <w:lang w:eastAsia="zh-CN"/>
        </w:rPr>
        <w:t xml:space="preserve"> </w:t>
      </w:r>
      <w:r>
        <w:rPr>
          <w:rStyle w:val="82"/>
          <w:rFonts w:ascii="Times New Roman" w:hAnsi="Times New Roman" w:cs="Times New Roman"/>
          <w:bCs/>
          <w:sz w:val="24"/>
          <w:lang w:eastAsia="zh-CN"/>
        </w:rPr>
        <w:t>乙方如若逾期完成，每日应向甲方支付违约金为合同价格的 1%，逾期超过</w:t>
      </w:r>
      <w:r>
        <w:rPr>
          <w:rFonts w:ascii="Times New Roman" w:hAnsi="Times New Roman" w:cs="Times New Roman"/>
          <w:bCs/>
          <w:sz w:val="24"/>
          <w:u w:val="single"/>
          <w:lang w:eastAsia="zh-CN"/>
        </w:rPr>
        <w:t xml:space="preserve"> 三 </w:t>
      </w:r>
      <w:r>
        <w:rPr>
          <w:rStyle w:val="82"/>
          <w:rFonts w:ascii="Times New Roman" w:hAnsi="Times New Roman" w:cs="Times New Roman"/>
          <w:bCs/>
          <w:sz w:val="24"/>
          <w:lang w:eastAsia="zh-CN"/>
        </w:rPr>
        <w:t xml:space="preserve">日的，甲方还有权解除本合同并要求乙方退还已经收取的费用及占用期间利息，乙方还需支付甲方合同总额 </w:t>
      </w:r>
      <w:r>
        <w:rPr>
          <w:rStyle w:val="82"/>
          <w:rFonts w:hint="eastAsia" w:ascii="Times New Roman" w:hAnsi="Times New Roman" w:cs="Times New Roman"/>
          <w:bCs/>
          <w:sz w:val="24"/>
          <w:lang w:val="en-US" w:eastAsia="zh-CN"/>
        </w:rPr>
        <w:t>10</w:t>
      </w:r>
      <w:r>
        <w:rPr>
          <w:rStyle w:val="82"/>
          <w:rFonts w:ascii="Times New Roman" w:hAnsi="Times New Roman" w:cs="Times New Roman"/>
          <w:bCs/>
          <w:sz w:val="24"/>
          <w:lang w:eastAsia="zh-CN"/>
        </w:rPr>
        <w:t xml:space="preserve"> %的违约金。</w:t>
      </w:r>
    </w:p>
    <w:p>
      <w:pPr>
        <w:pStyle w:val="27"/>
        <w:spacing w:line="360" w:lineRule="auto"/>
        <w:ind w:left="274" w:hanging="273" w:hangingChars="114"/>
        <w:rPr>
          <w:rStyle w:val="82"/>
          <w:rFonts w:ascii="Times New Roman" w:hAnsi="Times New Roman" w:cs="Times New Roman"/>
          <w:bCs/>
          <w:sz w:val="24"/>
          <w:szCs w:val="24"/>
          <w:lang w:eastAsia="zh-CN"/>
        </w:rPr>
      </w:pPr>
      <w:r>
        <w:rPr>
          <w:rStyle w:val="82"/>
          <w:rFonts w:hint="eastAsia" w:ascii="Times New Roman" w:hAnsi="Times New Roman" w:cs="Times New Roman"/>
          <w:bCs/>
          <w:sz w:val="24"/>
          <w:szCs w:val="24"/>
          <w:lang w:eastAsia="zh-CN"/>
        </w:rPr>
        <w:t>8.</w:t>
      </w:r>
      <w:r>
        <w:rPr>
          <w:rStyle w:val="82"/>
          <w:rFonts w:ascii="Times New Roman" w:hAnsi="Times New Roman" w:cs="Times New Roman"/>
          <w:bCs/>
          <w:sz w:val="24"/>
          <w:szCs w:val="24"/>
          <w:lang w:eastAsia="zh-CN"/>
        </w:rPr>
        <w:t>2 乙方提交的服务咨询报告不符合合同约定的，应在甲方指定期限内修改完善直至符合合同约定为止，由此造成逾期提交的，按照第1款约定执行。</w:t>
      </w:r>
    </w:p>
    <w:p>
      <w:pPr>
        <w:pStyle w:val="27"/>
        <w:spacing w:line="360" w:lineRule="auto"/>
        <w:ind w:left="274" w:hanging="273" w:hangingChars="114"/>
        <w:rPr>
          <w:rStyle w:val="82"/>
          <w:rFonts w:ascii="Times New Roman" w:hAnsi="Times New Roman" w:cs="Times New Roman"/>
          <w:bCs/>
          <w:sz w:val="24"/>
          <w:szCs w:val="24"/>
          <w:lang w:eastAsia="zh-CN"/>
        </w:rPr>
      </w:pPr>
      <w:r>
        <w:rPr>
          <w:rStyle w:val="82"/>
          <w:rFonts w:hint="eastAsia" w:ascii="Times New Roman" w:hAnsi="Times New Roman" w:cs="Times New Roman"/>
          <w:bCs/>
          <w:sz w:val="24"/>
          <w:szCs w:val="24"/>
          <w:lang w:eastAsia="zh-CN"/>
        </w:rPr>
        <w:t>8.</w:t>
      </w:r>
      <w:r>
        <w:rPr>
          <w:rStyle w:val="82"/>
          <w:rFonts w:ascii="Times New Roman" w:hAnsi="Times New Roman" w:cs="Times New Roman"/>
          <w:bCs/>
          <w:sz w:val="24"/>
          <w:szCs w:val="24"/>
          <w:lang w:eastAsia="zh-CN"/>
        </w:rPr>
        <w:t>3 任何一方违反保密义务的，应向对方支付违约金人民币</w:t>
      </w:r>
      <w:r>
        <w:rPr>
          <w:rFonts w:ascii="Times New Roman" w:hAnsi="Times New Roman" w:cs="Times New Roman"/>
          <w:bCs/>
          <w:sz w:val="24"/>
          <w:szCs w:val="24"/>
          <w:u w:val="single"/>
          <w:lang w:eastAsia="zh-CN"/>
        </w:rPr>
        <w:t xml:space="preserve"> 壹万 </w:t>
      </w:r>
      <w:r>
        <w:rPr>
          <w:rStyle w:val="82"/>
          <w:rFonts w:ascii="Times New Roman" w:hAnsi="Times New Roman" w:cs="Times New Roman"/>
          <w:bCs/>
          <w:sz w:val="24"/>
          <w:szCs w:val="24"/>
          <w:lang w:eastAsia="zh-CN"/>
        </w:rPr>
        <w:t>元；并赔偿由此给对方造成的损失。</w:t>
      </w:r>
    </w:p>
    <w:p>
      <w:pPr>
        <w:pStyle w:val="27"/>
        <w:spacing w:line="360" w:lineRule="auto"/>
        <w:ind w:left="274" w:hanging="273" w:hangingChars="114"/>
        <w:rPr>
          <w:rStyle w:val="82"/>
          <w:rFonts w:ascii="Times New Roman" w:hAnsi="Times New Roman" w:cs="Times New Roman"/>
          <w:bCs/>
          <w:sz w:val="24"/>
          <w:szCs w:val="24"/>
          <w:lang w:eastAsia="zh-CN"/>
        </w:rPr>
      </w:pPr>
      <w:r>
        <w:rPr>
          <w:rStyle w:val="82"/>
          <w:rFonts w:hint="eastAsia" w:ascii="Times New Roman" w:hAnsi="Times New Roman" w:cs="Times New Roman"/>
          <w:bCs/>
          <w:sz w:val="24"/>
          <w:szCs w:val="24"/>
          <w:lang w:eastAsia="zh-CN"/>
        </w:rPr>
        <w:t>8.</w:t>
      </w:r>
      <w:r>
        <w:rPr>
          <w:rStyle w:val="82"/>
          <w:rFonts w:ascii="Times New Roman" w:hAnsi="Times New Roman" w:cs="Times New Roman"/>
          <w:bCs/>
          <w:sz w:val="24"/>
          <w:szCs w:val="24"/>
          <w:lang w:eastAsia="zh-CN"/>
        </w:rPr>
        <w:t>4 任何一方无正当理由单方解除合同的，应向对方支付合同总额5%的违约金，并赔偿对方的损失。</w:t>
      </w:r>
    </w:p>
    <w:p>
      <w:pPr>
        <w:pStyle w:val="27"/>
        <w:spacing w:line="360" w:lineRule="auto"/>
        <w:ind w:left="274" w:hanging="273" w:hangingChars="114"/>
        <w:rPr>
          <w:rStyle w:val="82"/>
          <w:rFonts w:ascii="Times New Roman" w:hAnsi="Times New Roman" w:cs="Times New Roman"/>
          <w:bCs/>
          <w:sz w:val="24"/>
          <w:szCs w:val="24"/>
          <w:lang w:eastAsia="zh-CN"/>
        </w:rPr>
      </w:pPr>
      <w:r>
        <w:rPr>
          <w:rStyle w:val="82"/>
          <w:rFonts w:hint="eastAsia" w:ascii="Times New Roman" w:hAnsi="Times New Roman" w:cs="Times New Roman"/>
          <w:bCs/>
          <w:sz w:val="24"/>
          <w:szCs w:val="24"/>
          <w:lang w:eastAsia="zh-CN"/>
        </w:rPr>
        <w:t>8.</w:t>
      </w:r>
      <w:r>
        <w:rPr>
          <w:rStyle w:val="82"/>
          <w:rFonts w:ascii="Times New Roman" w:hAnsi="Times New Roman" w:cs="Times New Roman"/>
          <w:bCs/>
          <w:sz w:val="24"/>
          <w:szCs w:val="24"/>
          <w:lang w:eastAsia="zh-CN"/>
        </w:rPr>
        <w:t>5 若乙方在履行合同过程中存在弄虚作假的情形，甲方有权单方解除合同，乙方应退还已收取的费用及占用期间利息，并支付甲方合同总额</w:t>
      </w:r>
      <w:r>
        <w:rPr>
          <w:rStyle w:val="82"/>
          <w:rFonts w:hint="eastAsia" w:ascii="Times New Roman" w:hAnsi="Times New Roman" w:cs="Times New Roman"/>
          <w:bCs/>
          <w:sz w:val="24"/>
          <w:szCs w:val="24"/>
          <w:lang w:val="en-US" w:eastAsia="zh-CN"/>
        </w:rPr>
        <w:t>20</w:t>
      </w:r>
      <w:r>
        <w:rPr>
          <w:rStyle w:val="82"/>
          <w:rFonts w:ascii="Times New Roman" w:hAnsi="Times New Roman" w:cs="Times New Roman"/>
          <w:bCs/>
          <w:sz w:val="24"/>
          <w:szCs w:val="24"/>
          <w:lang w:eastAsia="zh-CN"/>
        </w:rPr>
        <w:t>%的违约金。</w:t>
      </w:r>
    </w:p>
    <w:p>
      <w:pPr>
        <w:pStyle w:val="27"/>
        <w:spacing w:line="360" w:lineRule="auto"/>
        <w:ind w:left="274" w:hanging="273" w:hangingChars="114"/>
        <w:rPr>
          <w:rStyle w:val="82"/>
          <w:rFonts w:ascii="Times New Roman" w:hAnsi="Times New Roman" w:cs="Times New Roman"/>
          <w:bCs/>
          <w:sz w:val="24"/>
          <w:szCs w:val="24"/>
          <w:lang w:eastAsia="zh-CN"/>
        </w:rPr>
      </w:pPr>
      <w:r>
        <w:rPr>
          <w:rStyle w:val="82"/>
          <w:rFonts w:hint="eastAsia" w:ascii="Times New Roman" w:hAnsi="Times New Roman" w:cs="Times New Roman"/>
          <w:bCs/>
          <w:sz w:val="24"/>
          <w:szCs w:val="24"/>
          <w:lang w:eastAsia="zh-CN"/>
        </w:rPr>
        <w:t>8.</w:t>
      </w:r>
      <w:r>
        <w:rPr>
          <w:rStyle w:val="82"/>
          <w:rFonts w:ascii="Times New Roman" w:hAnsi="Times New Roman" w:cs="Times New Roman"/>
          <w:bCs/>
          <w:sz w:val="24"/>
          <w:szCs w:val="24"/>
          <w:lang w:eastAsia="zh-CN"/>
        </w:rPr>
        <w:t>6 乙方进入甲方现场服务期间，因不可归责于甲方的原因造成甲方、乙方或任何第三方人身财产损失的，由乙方承担全部责任。</w:t>
      </w:r>
    </w:p>
    <w:p>
      <w:pPr>
        <w:pStyle w:val="27"/>
        <w:spacing w:line="360" w:lineRule="auto"/>
        <w:ind w:left="274" w:hanging="273" w:hangingChars="114"/>
        <w:rPr>
          <w:rStyle w:val="82"/>
          <w:rFonts w:ascii="Times New Roman" w:hAnsi="Times New Roman" w:cs="Times New Roman"/>
          <w:bCs/>
          <w:sz w:val="24"/>
          <w:szCs w:val="24"/>
          <w:lang w:eastAsia="zh-CN"/>
        </w:rPr>
      </w:pPr>
      <w:r>
        <w:rPr>
          <w:rStyle w:val="82"/>
          <w:rFonts w:hint="eastAsia" w:ascii="Times New Roman" w:hAnsi="Times New Roman" w:cs="Times New Roman"/>
          <w:bCs/>
          <w:sz w:val="24"/>
          <w:szCs w:val="24"/>
          <w:lang w:eastAsia="zh-CN"/>
        </w:rPr>
        <w:t>8.</w:t>
      </w:r>
      <w:r>
        <w:rPr>
          <w:rStyle w:val="82"/>
          <w:rFonts w:ascii="Times New Roman" w:hAnsi="Times New Roman" w:cs="Times New Roman"/>
          <w:bCs/>
          <w:sz w:val="24"/>
          <w:szCs w:val="24"/>
          <w:lang w:eastAsia="zh-CN"/>
        </w:rPr>
        <w:t>7 甲方已就本合同项下涉及乙方重大利害关系的条款向乙方作出详细说明，乙方充分理解上述条款含义，并自愿签订本合同。</w:t>
      </w:r>
    </w:p>
    <w:p>
      <w:pPr>
        <w:pStyle w:val="27"/>
        <w:spacing w:beforeLines="50"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w:t>
      </w:r>
      <w:r>
        <w:rPr>
          <w:rFonts w:hint="eastAsia" w:ascii="Times New Roman" w:hAnsi="Times New Roman" w:cs="Times New Roman"/>
          <w:b/>
          <w:bCs/>
          <w:sz w:val="24"/>
          <w:szCs w:val="24"/>
          <w:lang w:eastAsia="zh-CN"/>
        </w:rPr>
        <w:t>九</w:t>
      </w:r>
      <w:r>
        <w:rPr>
          <w:rFonts w:ascii="Times New Roman" w:hAnsi="Times New Roman" w:cs="Times New Roman"/>
          <w:b/>
          <w:bCs/>
          <w:sz w:val="24"/>
          <w:szCs w:val="24"/>
          <w:lang w:eastAsia="zh-CN"/>
        </w:rPr>
        <w:t xml:space="preserve">条 </w:t>
      </w:r>
      <w:r>
        <w:rPr>
          <w:rFonts w:ascii="Times New Roman" w:hAnsi="Times New Roman" w:cs="Times New Roman"/>
          <w:sz w:val="24"/>
          <w:szCs w:val="24"/>
          <w:lang w:eastAsia="zh-CN"/>
        </w:rPr>
        <w:t xml:space="preserve"> 双方因履行本合同而发生的争议，可协商、调解解决，也可直接向甲方所在地人民法院提起诉讼。</w:t>
      </w:r>
    </w:p>
    <w:p>
      <w:pPr>
        <w:pStyle w:val="27"/>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第十条 其他</w:t>
      </w:r>
    </w:p>
    <w:p>
      <w:pPr>
        <w:pStyle w:val="27"/>
        <w:spacing w:line="360" w:lineRule="auto"/>
        <w:ind w:left="478" w:leftChars="9" w:hanging="458" w:hangingChars="191"/>
        <w:rPr>
          <w:rStyle w:val="82"/>
          <w:rFonts w:ascii="Times New Roman" w:hAnsi="Times New Roman" w:cs="Times New Roman"/>
          <w:sz w:val="24"/>
          <w:szCs w:val="24"/>
          <w:lang w:eastAsia="zh-CN"/>
        </w:rPr>
      </w:pPr>
      <w:r>
        <w:rPr>
          <w:rStyle w:val="82"/>
          <w:rFonts w:ascii="Times New Roman" w:hAnsi="Times New Roman" w:cs="Times New Roman"/>
          <w:sz w:val="24"/>
          <w:szCs w:val="24"/>
          <w:lang w:eastAsia="zh-CN"/>
        </w:rPr>
        <w:t>1</w:t>
      </w:r>
      <w:r>
        <w:rPr>
          <w:rStyle w:val="82"/>
          <w:rFonts w:hint="eastAsia" w:ascii="Times New Roman" w:hAnsi="Times New Roman" w:cs="Times New Roman"/>
          <w:sz w:val="24"/>
          <w:szCs w:val="24"/>
          <w:lang w:eastAsia="zh-CN"/>
        </w:rPr>
        <w:t>0</w:t>
      </w:r>
      <w:r>
        <w:rPr>
          <w:rStyle w:val="82"/>
          <w:rFonts w:ascii="Times New Roman" w:hAnsi="Times New Roman" w:cs="Times New Roman"/>
          <w:sz w:val="24"/>
          <w:szCs w:val="24"/>
          <w:lang w:eastAsia="zh-CN"/>
        </w:rPr>
        <w:t>.</w:t>
      </w:r>
      <w:r>
        <w:rPr>
          <w:rStyle w:val="82"/>
          <w:rFonts w:hint="eastAsia" w:ascii="Times New Roman" w:hAnsi="Times New Roman" w:cs="Times New Roman"/>
          <w:sz w:val="24"/>
          <w:szCs w:val="24"/>
          <w:lang w:eastAsia="zh-CN"/>
        </w:rPr>
        <w:t xml:space="preserve">1 </w:t>
      </w:r>
      <w:r>
        <w:rPr>
          <w:rStyle w:val="82"/>
          <w:rFonts w:ascii="Times New Roman" w:hAnsi="Times New Roman" w:cs="Times New Roman"/>
          <w:sz w:val="24"/>
          <w:szCs w:val="24"/>
          <w:lang w:eastAsia="zh-CN"/>
        </w:rPr>
        <w:t xml:space="preserve"> 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7"/>
        <w:spacing w:line="360" w:lineRule="auto"/>
        <w:ind w:left="478" w:leftChars="9" w:hanging="458" w:hangingChars="191"/>
        <w:rPr>
          <w:rFonts w:ascii="Times New Roman" w:hAnsi="Times New Roman" w:cs="Times New Roman"/>
          <w:sz w:val="24"/>
          <w:szCs w:val="24"/>
          <w:lang w:eastAsia="zh-CN"/>
        </w:rPr>
      </w:pPr>
      <w:r>
        <w:rPr>
          <w:rFonts w:hint="eastAsia" w:ascii="Times New Roman" w:hAnsi="Times New Roman" w:cs="Times New Roman"/>
          <w:sz w:val="24"/>
          <w:szCs w:val="24"/>
          <w:lang w:eastAsia="zh-CN"/>
        </w:rPr>
        <w:t>10.</w:t>
      </w: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7"/>
        <w:spacing w:line="360" w:lineRule="auto"/>
        <w:ind w:left="478" w:leftChars="9" w:hanging="458" w:hangingChars="191"/>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10.3 </w:t>
      </w:r>
      <w:r>
        <w:rPr>
          <w:rStyle w:val="82"/>
          <w:rFonts w:ascii="Times New Roman" w:hAnsi="Times New Roman" w:cs="Times New Roman"/>
          <w:sz w:val="24"/>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1《安全环保协议》，作为主合同的附件。</w:t>
      </w:r>
    </w:p>
    <w:p>
      <w:pPr>
        <w:pStyle w:val="27"/>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第十</w:t>
      </w:r>
      <w:r>
        <w:rPr>
          <w:rFonts w:hint="eastAsia" w:ascii="Times New Roman" w:hAnsi="Times New Roman" w:cs="Times New Roman"/>
          <w:b/>
          <w:sz w:val="24"/>
          <w:szCs w:val="24"/>
          <w:lang w:eastAsia="zh-CN"/>
        </w:rPr>
        <w:t>一</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保险</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除非合同另有规定，在</w:t>
      </w:r>
      <w:r>
        <w:rPr>
          <w:rFonts w:hint="eastAsia" w:ascii="Times New Roman" w:hAnsi="Times New Roman" w:cs="Times New Roman"/>
          <w:sz w:val="24"/>
          <w:szCs w:val="24"/>
          <w:lang w:eastAsia="zh-CN"/>
        </w:rPr>
        <w:t>本合同履行</w:t>
      </w:r>
      <w:r>
        <w:rPr>
          <w:rFonts w:ascii="Times New Roman" w:hAnsi="Times New Roman" w:cs="Times New Roman"/>
          <w:sz w:val="24"/>
          <w:szCs w:val="24"/>
          <w:lang w:eastAsia="zh-CN"/>
        </w:rPr>
        <w:t>过程中，甲方对乙方的人身死亡或伤残，或财产的损失或损害</w:t>
      </w:r>
      <w:r>
        <w:rPr>
          <w:rFonts w:hint="eastAsia" w:ascii="Times New Roman" w:hAnsi="Times New Roman" w:cs="Times New Roman"/>
          <w:sz w:val="24"/>
          <w:szCs w:val="24"/>
          <w:lang w:val="en-US" w:eastAsia="zh-CN"/>
        </w:rPr>
        <w:t>不</w:t>
      </w:r>
      <w:r>
        <w:rPr>
          <w:rFonts w:hint="eastAsia" w:ascii="Times New Roman" w:hAnsi="Times New Roman" w:cs="Times New Roman"/>
          <w:sz w:val="24"/>
          <w:szCs w:val="24"/>
          <w:lang w:eastAsia="zh-CN"/>
        </w:rPr>
        <w:t>承担责任</w:t>
      </w:r>
      <w:r>
        <w:rPr>
          <w:rFonts w:ascii="Times New Roman" w:hAnsi="Times New Roman" w:cs="Times New Roman"/>
          <w:sz w:val="24"/>
          <w:szCs w:val="24"/>
          <w:lang w:eastAsia="zh-CN"/>
        </w:rPr>
        <w:t>。甲方也不对乙方与此有关的索赔、损害、赔偿及诉讼等费用和其他开支承担责任。</w:t>
      </w:r>
    </w:p>
    <w:p>
      <w:pPr>
        <w:pStyle w:val="27"/>
        <w:spacing w:line="360" w:lineRule="auto"/>
        <w:rPr>
          <w:rFonts w:ascii="Times New Roman" w:hAnsi="Times New Roman" w:cs="Times New Roman"/>
          <w:sz w:val="24"/>
          <w:szCs w:val="24"/>
          <w:lang w:eastAsia="zh-CN"/>
        </w:rPr>
      </w:pPr>
      <w:r>
        <w:rPr>
          <w:rFonts w:ascii="Times New Roman" w:hAnsi="Times New Roman" w:cs="Times New Roman"/>
          <w:b/>
          <w:bCs/>
          <w:sz w:val="24"/>
          <w:szCs w:val="24"/>
          <w:lang w:eastAsia="zh-CN"/>
        </w:rPr>
        <w:t>第十</w:t>
      </w:r>
      <w:r>
        <w:rPr>
          <w:rFonts w:hint="eastAsia" w:ascii="Times New Roman" w:hAnsi="Times New Roman" w:cs="Times New Roman"/>
          <w:b/>
          <w:bCs/>
          <w:sz w:val="24"/>
          <w:szCs w:val="24"/>
          <w:lang w:eastAsia="zh-CN"/>
        </w:rPr>
        <w:t>二</w:t>
      </w:r>
      <w:r>
        <w:rPr>
          <w:rFonts w:ascii="Times New Roman" w:hAnsi="Times New Roman" w:cs="Times New Roman"/>
          <w:b/>
          <w:bCs/>
          <w:sz w:val="24"/>
          <w:szCs w:val="24"/>
          <w:lang w:eastAsia="zh-CN"/>
        </w:rPr>
        <w:t xml:space="preserve">条 </w:t>
      </w:r>
      <w:r>
        <w:rPr>
          <w:rFonts w:ascii="Times New Roman" w:hAnsi="Times New Roman" w:cs="Times New Roman"/>
          <w:sz w:val="24"/>
          <w:szCs w:val="24"/>
          <w:lang w:eastAsia="zh-CN"/>
        </w:rPr>
        <w:t>本合同经双方盖章后生效。本合同一式</w:t>
      </w:r>
      <w:r>
        <w:rPr>
          <w:rFonts w:ascii="Times New Roman" w:hAnsi="Times New Roman" w:cs="Times New Roman"/>
          <w:sz w:val="24"/>
          <w:szCs w:val="24"/>
          <w:u w:val="single"/>
          <w:lang w:eastAsia="zh-CN"/>
        </w:rPr>
        <w:t>伍</w:t>
      </w:r>
      <w:r>
        <w:rPr>
          <w:rFonts w:ascii="Times New Roman" w:hAnsi="Times New Roman" w:cs="Times New Roman"/>
          <w:sz w:val="24"/>
          <w:szCs w:val="24"/>
          <w:lang w:eastAsia="zh-CN"/>
        </w:rPr>
        <w:t>份，甲方执</w:t>
      </w:r>
      <w:r>
        <w:rPr>
          <w:rFonts w:ascii="Times New Roman" w:hAnsi="Times New Roman" w:cs="Times New Roman"/>
          <w:sz w:val="24"/>
          <w:szCs w:val="24"/>
          <w:u w:val="single"/>
          <w:lang w:eastAsia="zh-CN"/>
        </w:rPr>
        <w:t>肆</w:t>
      </w:r>
      <w:r>
        <w:rPr>
          <w:rFonts w:ascii="Times New Roman" w:hAnsi="Times New Roman" w:cs="Times New Roman"/>
          <w:sz w:val="24"/>
          <w:szCs w:val="24"/>
          <w:lang w:eastAsia="zh-CN"/>
        </w:rPr>
        <w:t>份，乙方执</w:t>
      </w:r>
      <w:r>
        <w:rPr>
          <w:rFonts w:ascii="Times New Roman" w:hAnsi="Times New Roman" w:cs="Times New Roman"/>
          <w:sz w:val="24"/>
          <w:szCs w:val="24"/>
          <w:u w:val="single"/>
          <w:lang w:eastAsia="zh-CN"/>
        </w:rPr>
        <w:t>壹</w:t>
      </w:r>
      <w:r>
        <w:rPr>
          <w:rFonts w:ascii="Times New Roman" w:hAnsi="Times New Roman" w:cs="Times New Roman"/>
          <w:sz w:val="24"/>
          <w:szCs w:val="24"/>
          <w:lang w:eastAsia="zh-CN"/>
        </w:rPr>
        <w:t>份，具有同等法律效力。</w:t>
      </w:r>
    </w:p>
    <w:p>
      <w:pPr>
        <w:tabs>
          <w:tab w:val="left" w:pos="2010"/>
        </w:tabs>
        <w:spacing w:line="360" w:lineRule="auto"/>
        <w:rPr>
          <w:rFonts w:ascii="Times New Roman" w:hAnsi="Times New Roman" w:cs="Times New Roman"/>
          <w:sz w:val="24"/>
          <w:lang w:eastAsia="zh-CN"/>
        </w:rPr>
      </w:pPr>
      <w:r>
        <w:rPr>
          <w:rFonts w:ascii="Times New Roman" w:hAnsi="Times New Roman" w:cs="Times New Roman"/>
          <w:b/>
          <w:sz w:val="24"/>
          <w:lang w:eastAsia="zh-CN"/>
        </w:rPr>
        <w:t>第十</w:t>
      </w:r>
      <w:r>
        <w:rPr>
          <w:rFonts w:hint="eastAsia" w:ascii="Times New Roman" w:hAnsi="Times New Roman" w:cs="Times New Roman"/>
          <w:b/>
          <w:sz w:val="24"/>
          <w:lang w:eastAsia="zh-CN"/>
        </w:rPr>
        <w:t>三</w:t>
      </w:r>
      <w:r>
        <w:rPr>
          <w:rFonts w:ascii="Times New Roman" w:hAnsi="Times New Roman" w:cs="Times New Roman"/>
          <w:b/>
          <w:sz w:val="24"/>
          <w:lang w:eastAsia="zh-CN"/>
        </w:rPr>
        <w:t>条</w:t>
      </w:r>
      <w:r>
        <w:rPr>
          <w:rFonts w:ascii="Times New Roman" w:hAnsi="Times New Roman" w:cs="Times New Roman"/>
          <w:sz w:val="24"/>
          <w:lang w:eastAsia="zh-CN"/>
        </w:rPr>
        <w:t xml:space="preserve"> .附件及双方往来的有效书面文件与合同共同具备法律效力。</w:t>
      </w:r>
    </w:p>
    <w:p>
      <w:pPr>
        <w:tabs>
          <w:tab w:val="left" w:pos="2010"/>
        </w:tabs>
        <w:spacing w:line="360" w:lineRule="auto"/>
        <w:ind w:firstLine="360" w:firstLineChars="150"/>
        <w:rPr>
          <w:rFonts w:ascii="Times New Roman" w:hAnsi="Times New Roman" w:cs="Times New Roman"/>
          <w:sz w:val="24"/>
          <w:lang w:eastAsia="zh-CN"/>
        </w:rPr>
      </w:pPr>
      <w:r>
        <w:rPr>
          <w:rFonts w:ascii="Times New Roman" w:hAnsi="Times New Roman" w:cs="Times New Roman"/>
          <w:sz w:val="24"/>
          <w:lang w:eastAsia="zh-CN"/>
        </w:rPr>
        <w:t>本合同未尽事宜，如需更改经双方协商后可另签补充协议。</w:t>
      </w:r>
    </w:p>
    <w:p>
      <w:pPr>
        <w:spacing w:line="360" w:lineRule="auto"/>
        <w:rPr>
          <w:rFonts w:ascii="Times New Roman" w:hAnsi="Times New Roman" w:cs="Times New Roman"/>
          <w:sz w:val="24"/>
          <w:szCs w:val="24"/>
          <w:highlight w:val="yellow"/>
          <w:lang w:eastAsia="zh-CN"/>
        </w:rPr>
      </w:pPr>
    </w:p>
    <w:p>
      <w:pPr>
        <w:spacing w:line="360" w:lineRule="auto"/>
        <w:rPr>
          <w:rFonts w:ascii="Times New Roman" w:hAnsi="Times New Roman" w:cs="Times New Roman"/>
          <w:b/>
          <w:sz w:val="24"/>
          <w:szCs w:val="24"/>
          <w:lang w:eastAsia="zh-CN"/>
        </w:rPr>
      </w:pPr>
      <w:r>
        <w:rPr>
          <w:rFonts w:ascii="Times New Roman" w:hAnsi="Times New Roman" w:cs="Times New Roman"/>
          <w:sz w:val="24"/>
          <w:szCs w:val="24"/>
          <w:lang w:eastAsia="zh-CN"/>
        </w:rPr>
        <w:t>以下无正文。</w:t>
      </w:r>
    </w:p>
    <w:p>
      <w:pPr>
        <w:pStyle w:val="27"/>
        <w:spacing w:line="360" w:lineRule="auto"/>
        <w:rPr>
          <w:rFonts w:ascii="Times New Roman" w:hAnsi="Times New Roman" w:cs="Times New Roman"/>
          <w:sz w:val="24"/>
          <w:szCs w:val="24"/>
          <w:lang w:eastAsia="zh-CN"/>
        </w:rPr>
      </w:pPr>
    </w:p>
    <w:p>
      <w:pPr>
        <w:pStyle w:val="27"/>
        <w:spacing w:line="360" w:lineRule="auto"/>
        <w:rPr>
          <w:rFonts w:ascii="Times New Roman" w:hAnsi="Times New Roman" w:cs="Times New Roman"/>
          <w:sz w:val="24"/>
          <w:szCs w:val="24"/>
          <w:lang w:eastAsia="zh-CN"/>
        </w:rPr>
      </w:pPr>
      <w:r>
        <w:rPr>
          <w:rFonts w:ascii="Times New Roman" w:hAnsi="Times New Roman" w:cs="Times New Roman"/>
          <w:b/>
          <w:bCs/>
          <w:sz w:val="24"/>
          <w:szCs w:val="24"/>
          <w:lang w:eastAsia="zh-CN"/>
        </w:rPr>
        <w:t>甲方:</w:t>
      </w:r>
      <w:r>
        <w:rPr>
          <w:rFonts w:hint="eastAsia" w:ascii="Times New Roman" w:hAnsi="Times New Roman" w:cs="Times New Roman"/>
          <w:b/>
          <w:bCs/>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b/>
          <w:bCs/>
          <w:sz w:val="24"/>
          <w:szCs w:val="24"/>
          <w:lang w:eastAsia="zh-CN"/>
        </w:rPr>
        <w:t xml:space="preserve"> </w:t>
      </w:r>
      <w:r>
        <w:rPr>
          <w:rFonts w:hint="eastAsia"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 xml:space="preserve"> 乙  方：</w:t>
      </w:r>
      <w:r>
        <w:rPr>
          <w:rFonts w:ascii="Times New Roman" w:hAnsi="Times New Roman" w:cs="Times New Roman"/>
          <w:sz w:val="24"/>
          <w:szCs w:val="24"/>
          <w:lang w:eastAsia="zh-CN"/>
        </w:rPr>
        <w:t>（公章）</w:t>
      </w:r>
    </w:p>
    <w:p>
      <w:pPr>
        <w:widowControl/>
        <w:spacing w:line="360" w:lineRule="auto"/>
        <w:rPr>
          <w:rFonts w:ascii="Times New Roman" w:hAnsi="Times New Roman" w:cs="Times New Roman"/>
          <w:b/>
          <w:sz w:val="24"/>
          <w:szCs w:val="24"/>
          <w:lang w:eastAsia="zh-CN"/>
        </w:rPr>
      </w:pPr>
    </w:p>
    <w:p>
      <w:pPr>
        <w:widowControl/>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账  号：</w:t>
      </w:r>
      <w:r>
        <w:rPr>
          <w:rFonts w:hint="eastAsia" w:ascii="Times New Roman" w:hAnsi="Times New Roman" w:cs="Times New Roman"/>
          <w:b/>
          <w:sz w:val="24"/>
          <w:szCs w:val="24"/>
          <w:lang w:eastAsia="zh-CN"/>
        </w:rPr>
        <w:t xml:space="preserve">                       </w:t>
      </w:r>
      <w:r>
        <w:rPr>
          <w:rFonts w:ascii="Times New Roman" w:hAnsi="Times New Roman" w:cs="Times New Roman"/>
          <w:b/>
          <w:sz w:val="24"/>
          <w:szCs w:val="24"/>
          <w:lang w:eastAsia="zh-CN"/>
        </w:rPr>
        <w:t xml:space="preserve">                                         </w:t>
      </w:r>
      <w:r>
        <w:rPr>
          <w:rFonts w:hint="eastAsia" w:ascii="Times New Roman" w:hAnsi="Times New Roman" w:cs="Times New Roman"/>
          <w:b/>
          <w:sz w:val="24"/>
          <w:szCs w:val="24"/>
          <w:lang w:eastAsia="zh-CN"/>
        </w:rPr>
        <w:t xml:space="preserve">    </w:t>
      </w:r>
      <w:r>
        <w:rPr>
          <w:rFonts w:ascii="Times New Roman" w:hAnsi="Times New Roman" w:cs="Times New Roman"/>
          <w:b/>
          <w:sz w:val="24"/>
          <w:szCs w:val="24"/>
          <w:lang w:eastAsia="zh-CN"/>
        </w:rPr>
        <w:t xml:space="preserve"> </w:t>
      </w:r>
      <w:r>
        <w:rPr>
          <w:rFonts w:hint="eastAsia" w:ascii="Times New Roman" w:hAnsi="Times New Roman" w:cs="Times New Roman"/>
          <w:b/>
          <w:sz w:val="24"/>
          <w:szCs w:val="24"/>
          <w:lang w:eastAsia="zh-CN"/>
        </w:rPr>
        <w:t xml:space="preserve">  </w:t>
      </w:r>
      <w:r>
        <w:rPr>
          <w:rFonts w:ascii="Times New Roman" w:hAnsi="Times New Roman" w:cs="Times New Roman"/>
          <w:b/>
          <w:sz w:val="24"/>
          <w:szCs w:val="24"/>
          <w:lang w:eastAsia="zh-CN"/>
        </w:rPr>
        <w:t xml:space="preserve"> 账   号：</w:t>
      </w:r>
    </w:p>
    <w:p>
      <w:pPr>
        <w:pStyle w:val="2"/>
        <w:spacing w:line="360" w:lineRule="auto"/>
        <w:rPr>
          <w:rFonts w:ascii="Times New Roman" w:hAnsi="Times New Roman"/>
        </w:rPr>
      </w:pPr>
    </w:p>
    <w:p>
      <w:pPr>
        <w:pStyle w:val="2"/>
        <w:spacing w:line="360" w:lineRule="auto"/>
        <w:rPr>
          <w:rFonts w:ascii="Times New Roman" w:hAnsi="Times New Roman"/>
          <w:b/>
          <w:sz w:val="24"/>
          <w:szCs w:val="24"/>
        </w:rPr>
      </w:pPr>
      <w:r>
        <w:rPr>
          <w:rFonts w:ascii="Times New Roman" w:hAnsi="Times New Roman"/>
          <w:b/>
          <w:sz w:val="24"/>
          <w:szCs w:val="24"/>
        </w:rPr>
        <w:t>开户行：</w:t>
      </w:r>
      <w:r>
        <w:rPr>
          <w:rFonts w:hint="eastAsia" w:ascii="Times New Roman" w:hAnsi="Times New Roman"/>
          <w:b/>
          <w:sz w:val="24"/>
          <w:szCs w:val="24"/>
        </w:rPr>
        <w:t xml:space="preserve">                                    </w:t>
      </w:r>
      <w:r>
        <w:rPr>
          <w:rFonts w:ascii="Times New Roman" w:hAnsi="Times New Roman"/>
          <w:b/>
          <w:sz w:val="24"/>
          <w:szCs w:val="24"/>
        </w:rPr>
        <w:t xml:space="preserve">                         </w:t>
      </w:r>
      <w:r>
        <w:rPr>
          <w:rFonts w:hint="eastAsia" w:ascii="Times New Roman" w:hAnsi="Times New Roman"/>
          <w:b/>
          <w:sz w:val="24"/>
          <w:szCs w:val="24"/>
        </w:rPr>
        <w:t xml:space="preserve">      </w:t>
      </w:r>
      <w:r>
        <w:rPr>
          <w:rFonts w:ascii="Times New Roman" w:hAnsi="Times New Roman"/>
          <w:b/>
          <w:sz w:val="24"/>
          <w:szCs w:val="24"/>
        </w:rPr>
        <w:t xml:space="preserve">   开户行：</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pStyle w:val="2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年      月      日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年      月      日</w:t>
      </w: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hint="eastAsia" w:ascii="Times New Roman" w:hAnsi="Times New Roman" w:cs="Times New Roman"/>
          <w:sz w:val="28"/>
          <w:szCs w:val="28"/>
          <w:lang w:eastAsia="zh-CN"/>
        </w:rPr>
      </w:pPr>
    </w:p>
    <w:p>
      <w:pPr>
        <w:pStyle w:val="2"/>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附件1、安全环保协议书</w:t>
      </w:r>
    </w:p>
    <w:p>
      <w:pPr>
        <w:spacing w:line="360" w:lineRule="auto"/>
        <w:rPr>
          <w:rFonts w:ascii="Times New Roman" w:hAnsi="Times New Roman" w:cs="Times New Roman"/>
          <w:sz w:val="24"/>
          <w:szCs w:val="24"/>
          <w:lang w:eastAsia="zh-CN"/>
        </w:rPr>
      </w:pP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甲方（委托方）：                 </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乙方（受托方）：</w:t>
      </w:r>
    </w:p>
    <w:p>
      <w:pPr>
        <w:widowControl/>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spacing w:line="360" w:lineRule="auto"/>
        <w:ind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甲乙双方就 </w:t>
      </w:r>
      <w:r>
        <w:rPr>
          <w:rFonts w:hint="eastAsia" w:ascii="Times New Roman" w:hAnsi="Times New Roman" w:cs="Times New Roman"/>
          <w:sz w:val="24"/>
          <w:szCs w:val="24"/>
          <w:u w:val="single"/>
          <w:lang w:eastAsia="zh-CN"/>
        </w:rPr>
        <w:t>厦门港古雷港区古雷作业区南8#泊位工程填海项目竣工海域验收测绘及报告编制服务工</w:t>
      </w:r>
      <w:r>
        <w:rPr>
          <w:rFonts w:hint="eastAsia" w:ascii="Times New Roman" w:hAnsi="Times New Roman" w:cs="Times New Roman"/>
          <w:sz w:val="24"/>
          <w:szCs w:val="24"/>
          <w:lang w:eastAsia="zh-CN"/>
        </w:rPr>
        <w:t>程/项目签订了技术服务合同，</w:t>
      </w:r>
      <w:r>
        <w:rPr>
          <w:rFonts w:ascii="Times New Roman" w:hAnsi="Times New Roman" w:cs="Times New Roman"/>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numPr>
          <w:ilvl w:val="0"/>
          <w:numId w:val="8"/>
        </w:num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甲方的权利和义务：</w:t>
      </w:r>
    </w:p>
    <w:p>
      <w:pPr>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1、 甲方有权对乙方的资质进行审查，确认其符合且具备进厂条件，方可进厂施工。</w:t>
      </w:r>
    </w:p>
    <w:p>
      <w:pPr>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2、 甲方有权要求乙方维护好甲方相关的安全环保设施、设备和器材。</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5、 甲方有权对乙方不服从管理和严重违章者，驱除施工现场。</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6、 甲方负责对乙方进行厂级和部门级安全培训教育和考核，考核合格方可办理入厂手续。</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7、 甲方负责各装置的工艺处理、退料、置换、吹扫及盲板隔离工作，为本项目提供安全的施工条件。</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8、 甲方应乙方要求，向乙方提供与乙方作业相关的甲方有毒有害、易燃易爆物品的数据。</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9、 甲方在开工前必须对乙方进行全面的安全技术及文明施工交底。</w:t>
      </w:r>
    </w:p>
    <w:p>
      <w:pPr>
        <w:spacing w:line="360" w:lineRule="auto"/>
        <w:ind w:left="378" w:hanging="378" w:hangingChars="157"/>
        <w:rPr>
          <w:rFonts w:ascii="Times New Roman" w:hAnsi="Times New Roman" w:cs="Times New Roman"/>
          <w:b/>
          <w:sz w:val="24"/>
          <w:szCs w:val="24"/>
          <w:lang w:eastAsia="zh-CN"/>
        </w:rPr>
      </w:pPr>
      <w:r>
        <w:rPr>
          <w:rFonts w:ascii="Times New Roman" w:hAnsi="Times New Roman" w:cs="Times New Roman"/>
          <w:b/>
          <w:sz w:val="24"/>
          <w:szCs w:val="24"/>
          <w:lang w:eastAsia="zh-CN"/>
        </w:rPr>
        <w:t>二、乙方的权利和义务：</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 乙方有权对甲方安全管理工作提出合理化建议或改进措施。</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 xml:space="preserve">3、 乙方对甲方管理人员违章指挥、强令冒险作业、有权拒绝执行。对打击和报复行为有权向上级和有关部门汇报。 </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4、乙方对危及生命安全和身体健康的施工作业条件和环境，有权提出整改建议或拒绝施工作业。</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5、乙方施工过程中在发生严重危及作业人员生命安全的不可抗拒紧急情况时，有权采取必要的避险措施，并立即向管理部门报告。</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6、乙方有权要求甲方提供相关的安全资料。</w:t>
      </w:r>
    </w:p>
    <w:p>
      <w:pPr>
        <w:spacing w:line="360" w:lineRule="auto"/>
        <w:ind w:left="332" w:leftChars="-9" w:hanging="352" w:hangingChars="147"/>
        <w:rPr>
          <w:rFonts w:ascii="Times New Roman" w:hAnsi="Times New Roman" w:cs="Times New Roman"/>
          <w:b/>
          <w:sz w:val="24"/>
          <w:szCs w:val="24"/>
          <w:lang w:eastAsia="zh-CN"/>
        </w:rPr>
      </w:pPr>
      <w:r>
        <w:rPr>
          <w:rFonts w:ascii="Times New Roman" w:hAnsi="Times New Roman" w:cs="Times New Roman"/>
          <w:sz w:val="24"/>
          <w:szCs w:val="24"/>
          <w:lang w:eastAsia="zh-CN"/>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 xml:space="preserve">11、乙方应按《中华人民共和国劳动法》等法律、法规、规定用工，严禁使用未成年工和有职业禁忌的人员进行施工作业。 </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17、</w:t>
      </w:r>
      <w:r>
        <w:rPr>
          <w:rFonts w:ascii="Times New Roman" w:hAnsi="Times New Roman" w:cs="Times New Roman"/>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332" w:leftChars="-9" w:hanging="352" w:hangingChars="147"/>
        <w:rPr>
          <w:rFonts w:ascii="Times New Roman" w:hAnsi="Times New Roman" w:cs="Times New Roman"/>
          <w:bCs/>
          <w:sz w:val="24"/>
          <w:szCs w:val="24"/>
          <w:lang w:eastAsia="zh-CN"/>
        </w:rPr>
      </w:pPr>
      <w:r>
        <w:rPr>
          <w:rFonts w:ascii="Times New Roman" w:hAnsi="Times New Roman" w:cs="Times New Roman"/>
          <w:bCs/>
          <w:sz w:val="24"/>
          <w:szCs w:val="24"/>
          <w:lang w:eastAsia="zh-CN"/>
        </w:rPr>
        <w:t>18、</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4"/>
          <w:szCs w:val="24"/>
          <w:lang w:eastAsia="zh-CN"/>
        </w:rPr>
        <w:t>GB 2894-2008）</w:t>
      </w:r>
      <w:r>
        <w:rPr>
          <w:rFonts w:ascii="Times New Roman" w:hAnsi="Times New Roman" w:cs="Times New Roman"/>
          <w:bCs/>
          <w:sz w:val="24"/>
          <w:szCs w:val="24"/>
          <w:lang w:eastAsia="zh-CN"/>
        </w:rPr>
        <w:t>的规定。</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bCs/>
          <w:sz w:val="24"/>
          <w:szCs w:val="24"/>
          <w:lang w:eastAsia="zh-CN"/>
        </w:rPr>
        <w:t>19、</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20、乙方施工产生的</w:t>
      </w:r>
      <w:r>
        <w:rPr>
          <w:rFonts w:ascii="Times New Roman" w:hAnsi="Times New Roman" w:cs="Times New Roman"/>
          <w:bCs/>
          <w:sz w:val="24"/>
          <w:szCs w:val="24"/>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22、</w:t>
      </w:r>
      <w:r>
        <w:rPr>
          <w:rFonts w:ascii="Times New Roman" w:hAnsi="Times New Roman" w:cs="Times New Roman"/>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三、违约责任及处理</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1、乙方不得转包、违法分包及挂靠等违法行为；未经福海创许可，不得将工程分包。</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2、发生安全事故时，甲乙双方均有抢险、救灾的义务，所发生的费用由责任方承担。</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4、甲方违约造成的事故，甲方承担全部责任，并按规定追究有关人员责任及上报。</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四、 不可抗力：</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由于不可抗力造成合同项目施工作业事故及产生的损失，甲乙双方各自承担相应的损失。</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五、本协议书经双方盖章后生效。</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六、协议期限：</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本协议期限应与主合同期限一致。如果主合同因故需要变更期限，本合同应与主同变更至相同期限。</w:t>
      </w:r>
    </w:p>
    <w:p>
      <w:pPr>
        <w:spacing w:line="360" w:lineRule="auto"/>
        <w:ind w:firstLine="723" w:firstLineChars="300"/>
        <w:rPr>
          <w:rFonts w:ascii="Times New Roman" w:hAnsi="Times New Roman" w:cs="Times New Roman"/>
          <w:sz w:val="24"/>
          <w:szCs w:val="24"/>
          <w:lang w:eastAsia="zh-CN"/>
        </w:rPr>
      </w:pPr>
      <w:r>
        <w:rPr>
          <w:rFonts w:ascii="Times New Roman" w:hAnsi="Times New Roman" w:cs="Times New Roman"/>
          <w:b/>
          <w:bCs/>
          <w:sz w:val="24"/>
          <w:szCs w:val="24"/>
          <w:lang w:eastAsia="zh-CN"/>
        </w:rPr>
        <w:t>以下无正文，为合同盖章页。</w:t>
      </w:r>
    </w:p>
    <w:p>
      <w:pPr>
        <w:spacing w:line="360" w:lineRule="auto"/>
        <w:rPr>
          <w:rFonts w:ascii="Times New Roman" w:hAnsi="Times New Roman" w:cs="Times New Roman"/>
          <w:sz w:val="24"/>
          <w:szCs w:val="24"/>
          <w:lang w:eastAsia="zh-CN"/>
        </w:rPr>
      </w:pPr>
    </w:p>
    <w:p>
      <w:pPr>
        <w:spacing w:line="360" w:lineRule="auto"/>
        <w:ind w:left="260" w:leftChars="118"/>
        <w:rPr>
          <w:rFonts w:ascii="Times New Roman" w:hAnsi="Times New Roman" w:cs="Times New Roman"/>
          <w:sz w:val="24"/>
          <w:szCs w:val="24"/>
          <w:lang w:eastAsia="zh-CN"/>
        </w:rPr>
      </w:pPr>
      <w:r>
        <w:rPr>
          <w:rFonts w:ascii="Times New Roman" w:hAnsi="Times New Roman" w:cs="Times New Roman"/>
          <w:sz w:val="24"/>
          <w:szCs w:val="24"/>
          <w:lang w:eastAsia="zh-CN"/>
        </w:rPr>
        <w:t>甲  方:</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乙方：</w:t>
      </w:r>
    </w:p>
    <w:p>
      <w:pPr>
        <w:widowControl/>
        <w:spacing w:line="360" w:lineRule="auto"/>
        <w:ind w:left="260" w:leftChars="118"/>
        <w:rPr>
          <w:rFonts w:ascii="Times New Roman" w:hAnsi="Times New Roman" w:cs="Times New Roman"/>
          <w:sz w:val="24"/>
          <w:szCs w:val="24"/>
          <w:lang w:eastAsia="zh-CN"/>
        </w:rPr>
      </w:pPr>
      <w:r>
        <w:rPr>
          <w:rFonts w:ascii="Times New Roman" w:hAnsi="Times New Roman" w:cs="Times New Roman"/>
          <w:sz w:val="24"/>
          <w:szCs w:val="24"/>
          <w:lang w:eastAsia="zh-CN"/>
        </w:rPr>
        <w:t>账  号：</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账号：</w:t>
      </w:r>
    </w:p>
    <w:p>
      <w:pPr>
        <w:widowControl/>
        <w:spacing w:line="360" w:lineRule="auto"/>
        <w:ind w:left="260" w:leftChars="118"/>
        <w:rPr>
          <w:rFonts w:ascii="Times New Roman" w:hAnsi="Times New Roman" w:cs="Times New Roman"/>
          <w:sz w:val="24"/>
          <w:szCs w:val="24"/>
          <w:lang w:eastAsia="zh-CN"/>
        </w:rPr>
      </w:pPr>
      <w:r>
        <w:rPr>
          <w:rFonts w:ascii="Times New Roman" w:hAnsi="Times New Roman" w:cs="Times New Roman"/>
          <w:sz w:val="24"/>
          <w:szCs w:val="24"/>
          <w:lang w:eastAsia="zh-CN"/>
        </w:rPr>
        <w:t>开户行：</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开户行： </w:t>
      </w:r>
    </w:p>
    <w:p>
      <w:pPr>
        <w:pStyle w:val="2"/>
        <w:spacing w:line="360" w:lineRule="auto"/>
        <w:rPr>
          <w:rFonts w:ascii="Times New Roman" w:hAnsi="Times New Roman"/>
          <w:b/>
          <w:bCs/>
          <w:sz w:val="24"/>
          <w:szCs w:val="24"/>
        </w:rPr>
      </w:pPr>
      <w:r>
        <w:rPr>
          <w:rFonts w:ascii="Times New Roman" w:hAnsi="Times New Roman"/>
          <w:b/>
          <w:bCs/>
          <w:sz w:val="24"/>
          <w:szCs w:val="24"/>
        </w:rPr>
        <w:t>附件二、参选文件范本</w:t>
      </w:r>
    </w:p>
    <w:p>
      <w:pPr>
        <w:pStyle w:val="27"/>
        <w:spacing w:line="360" w:lineRule="auto"/>
        <w:jc w:val="center"/>
        <w:rPr>
          <w:rFonts w:ascii="Times New Roman" w:hAnsi="Times New Roman" w:cs="Times New Roman"/>
          <w:b/>
          <w:sz w:val="52"/>
          <w:szCs w:val="52"/>
          <w:lang w:eastAsia="zh-CN"/>
        </w:rPr>
      </w:pPr>
    </w:p>
    <w:p>
      <w:pPr>
        <w:pStyle w:val="27"/>
        <w:spacing w:line="360" w:lineRule="auto"/>
        <w:jc w:val="center"/>
        <w:rPr>
          <w:rFonts w:ascii="Times New Roman" w:hAnsi="Times New Roman" w:cs="Times New Roman"/>
          <w:b/>
          <w:sz w:val="44"/>
          <w:szCs w:val="44"/>
          <w:lang w:eastAsia="zh-CN"/>
        </w:rPr>
      </w:pPr>
    </w:p>
    <w:p>
      <w:pPr>
        <w:pStyle w:val="27"/>
        <w:spacing w:line="360" w:lineRule="auto"/>
        <w:jc w:val="center"/>
        <w:rPr>
          <w:rFonts w:ascii="Times New Roman" w:hAnsi="Times New Roman" w:cs="Times New Roman"/>
          <w:b/>
          <w:sz w:val="44"/>
          <w:szCs w:val="44"/>
          <w:lang w:eastAsia="zh-CN"/>
        </w:rPr>
      </w:pPr>
    </w:p>
    <w:p>
      <w:pPr>
        <w:pStyle w:val="27"/>
        <w:spacing w:line="360" w:lineRule="auto"/>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27"/>
        <w:spacing w:line="360" w:lineRule="auto"/>
        <w:jc w:val="center"/>
        <w:rPr>
          <w:rFonts w:ascii="Times New Roman" w:hAnsi="Times New Roman" w:cs="Times New Roman"/>
          <w:b/>
          <w:sz w:val="44"/>
          <w:szCs w:val="44"/>
          <w:lang w:eastAsia="zh-CN"/>
        </w:rPr>
      </w:pPr>
    </w:p>
    <w:p>
      <w:pPr>
        <w:pStyle w:val="27"/>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 xml:space="preserve"> </w:t>
      </w:r>
      <w:r>
        <w:rPr>
          <w:rFonts w:hint="eastAsia" w:ascii="Times New Roman" w:hAnsi="Times New Roman" w:cs="Times New Roman"/>
          <w:b/>
          <w:bCs/>
          <w:sz w:val="36"/>
          <w:szCs w:val="36"/>
          <w:lang w:eastAsia="zh-CN"/>
        </w:rPr>
        <w:t>厦门港古雷港区古雷作业区南8#泊位工程</w:t>
      </w:r>
    </w:p>
    <w:p>
      <w:pPr>
        <w:spacing w:line="360" w:lineRule="auto"/>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填海项目竣工海域验收测绘及报告编制服务项目</w:t>
      </w: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spacing w:line="360" w:lineRule="auto"/>
        <w:rPr>
          <w:rFonts w:ascii="Times New Roman" w:hAnsi="Times New Roman"/>
        </w:rPr>
      </w:pPr>
    </w:p>
    <w:p>
      <w:pPr>
        <w:pStyle w:val="27"/>
        <w:spacing w:line="360" w:lineRule="auto"/>
        <w:rPr>
          <w:rFonts w:ascii="Times New Roman" w:hAnsi="Times New Roman" w:cs="Times New Roman"/>
          <w:lang w:eastAsia="zh-CN"/>
        </w:rPr>
      </w:pPr>
    </w:p>
    <w:p>
      <w:pPr>
        <w:pStyle w:val="27"/>
        <w:spacing w:line="360" w:lineRule="auto"/>
        <w:rPr>
          <w:rFonts w:ascii="Times New Roman" w:hAnsi="Times New Roman" w:cs="Times New Roman"/>
          <w:lang w:eastAsia="zh-CN"/>
        </w:rPr>
      </w:pPr>
    </w:p>
    <w:p>
      <w:pPr>
        <w:pStyle w:val="27"/>
        <w:spacing w:line="360" w:lineRule="auto"/>
        <w:rPr>
          <w:rFonts w:ascii="Times New Roman" w:hAnsi="Times New Roman" w:cs="Times New Roman"/>
          <w:lang w:eastAsia="zh-CN"/>
        </w:rPr>
      </w:pPr>
    </w:p>
    <w:p>
      <w:pPr>
        <w:pStyle w:val="27"/>
        <w:spacing w:line="360" w:lineRule="auto"/>
        <w:rPr>
          <w:ins w:id="0" w:author="mqhuang" w:date="2022-08-16T11:49:18Z"/>
          <w:rFonts w:ascii="Times New Roman" w:hAnsi="Times New Roman" w:cs="Times New Roman"/>
          <w:b/>
          <w:bCs/>
          <w:sz w:val="32"/>
          <w:szCs w:val="32"/>
          <w:lang w:eastAsia="zh-CN"/>
        </w:rPr>
      </w:pPr>
    </w:p>
    <w:p>
      <w:pPr>
        <w:pStyle w:val="27"/>
        <w:spacing w:line="360" w:lineRule="auto"/>
        <w:rPr>
          <w:ins w:id="1" w:author="mqhuang" w:date="2022-08-16T11:49:19Z"/>
          <w:rFonts w:ascii="Times New Roman" w:hAnsi="Times New Roman" w:cs="Times New Roman"/>
          <w:b/>
          <w:bCs/>
          <w:sz w:val="32"/>
          <w:szCs w:val="32"/>
          <w:lang w:eastAsia="zh-CN"/>
        </w:rPr>
      </w:pPr>
    </w:p>
    <w:p>
      <w:pPr>
        <w:pStyle w:val="27"/>
        <w:spacing w:line="360" w:lineRule="auto"/>
        <w:rPr>
          <w:rFonts w:ascii="Times New Roman" w:hAnsi="Times New Roman" w:cs="Times New Roman"/>
          <w:b/>
          <w:bCs/>
          <w:sz w:val="32"/>
          <w:szCs w:val="32"/>
          <w:lang w:eastAsia="zh-CN"/>
        </w:rPr>
      </w:pPr>
    </w:p>
    <w:p>
      <w:pPr>
        <w:pStyle w:val="27"/>
        <w:spacing w:line="360" w:lineRule="auto"/>
        <w:rPr>
          <w:rFonts w:ascii="Times New Roman" w:hAnsi="Times New Roman" w:cs="Times New Roman"/>
          <w:b/>
          <w:bCs/>
          <w:sz w:val="32"/>
          <w:szCs w:val="32"/>
          <w:lang w:eastAsia="zh-CN"/>
        </w:rPr>
      </w:pPr>
    </w:p>
    <w:p>
      <w:pPr>
        <w:pStyle w:val="27"/>
        <w:spacing w:line="360" w:lineRule="auto"/>
        <w:rPr>
          <w:rFonts w:ascii="Times New Roman" w:hAnsi="Times New Roman" w:cs="Times New Roman"/>
          <w:b/>
          <w:bCs/>
          <w:sz w:val="32"/>
          <w:szCs w:val="36"/>
          <w:lang w:eastAsia="zh-CN"/>
        </w:rPr>
      </w:pPr>
    </w:p>
    <w:p>
      <w:pPr>
        <w:pStyle w:val="27"/>
        <w:spacing w:line="360" w:lineRule="auto"/>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sz w:val="32"/>
          <w:szCs w:val="32"/>
          <w:lang w:eastAsia="zh-CN"/>
        </w:rPr>
        <w:t xml:space="preserve"> </w:t>
      </w:r>
      <w:r>
        <w:rPr>
          <w:rFonts w:ascii="Times New Roman" w:hAnsi="Times New Roman" w:cs="Times New Roman"/>
          <w:b/>
          <w:bCs/>
          <w:i/>
          <w:iCs/>
          <w:sz w:val="32"/>
          <w:szCs w:val="32"/>
          <w:u w:val="single"/>
          <w:lang w:eastAsia="zh-CN"/>
        </w:rPr>
        <w:t>（打印时请取消下划线）</w:t>
      </w:r>
      <w:r>
        <w:rPr>
          <w:rFonts w:ascii="Times New Roman" w:hAnsi="Times New Roman" w:cs="Times New Roman"/>
          <w:b/>
          <w:bCs/>
          <w:sz w:val="32"/>
          <w:szCs w:val="32"/>
          <w:lang w:eastAsia="zh-CN"/>
        </w:rPr>
        <w:t>有限公司</w:t>
      </w:r>
    </w:p>
    <w:p>
      <w:pPr>
        <w:pStyle w:val="27"/>
        <w:spacing w:line="360" w:lineRule="auto"/>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2022年</w:t>
      </w:r>
      <w:r>
        <w:rPr>
          <w:rFonts w:hint="eastAsia" w:ascii="Times New Roman" w:hAnsi="Times New Roman" w:cs="Times New Roman"/>
          <w:b/>
          <w:bCs/>
          <w:w w:val="95"/>
          <w:sz w:val="32"/>
          <w:lang w:eastAsia="zh-CN"/>
        </w:rPr>
        <w:t>8</w:t>
      </w:r>
      <w:r>
        <w:rPr>
          <w:rFonts w:ascii="Times New Roman" w:hAnsi="Times New Roman" w:cs="Times New Roman"/>
          <w:b/>
          <w:bCs/>
          <w:w w:val="95"/>
          <w:sz w:val="32"/>
          <w:lang w:eastAsia="zh-CN"/>
        </w:rPr>
        <w:t>月</w:t>
      </w:r>
    </w:p>
    <w:p>
      <w:pPr>
        <w:spacing w:line="360" w:lineRule="auto"/>
        <w:rPr>
          <w:rFonts w:ascii="Times New Roman" w:hAnsi="Times New Roman" w:cs="Times New Roman"/>
          <w:lang w:eastAsia="zh-CN"/>
        </w:rPr>
      </w:pPr>
    </w:p>
    <w:p>
      <w:pPr>
        <w:pStyle w:val="2"/>
        <w:spacing w:line="360" w:lineRule="auto"/>
        <w:rPr>
          <w:rFonts w:ascii="Times New Roman" w:hAnsi="Times New Roman"/>
        </w:rPr>
      </w:pPr>
    </w:p>
    <w:p>
      <w:pPr>
        <w:spacing w:line="360" w:lineRule="auto"/>
        <w:jc w:val="center"/>
        <w:rPr>
          <w:ins w:id="2" w:author="mqhuang" w:date="2022-08-16T11:49:28Z"/>
          <w:rFonts w:ascii="Times New Roman" w:hAnsi="Times New Roman" w:cs="Times New Roman"/>
          <w:b/>
          <w:i/>
          <w:iCs/>
          <w:sz w:val="44"/>
          <w:szCs w:val="44"/>
          <w:lang w:eastAsia="zh-CN"/>
        </w:rPr>
      </w:pPr>
    </w:p>
    <w:p>
      <w:pPr>
        <w:spacing w:line="360" w:lineRule="auto"/>
        <w:jc w:val="center"/>
        <w:rPr>
          <w:rFonts w:ascii="Times New Roman" w:hAnsi="Times New Roman" w:cs="Times New Roman"/>
          <w:b/>
          <w:i/>
          <w:iCs/>
          <w:sz w:val="44"/>
          <w:szCs w:val="44"/>
          <w:lang w:eastAsia="zh-CN"/>
        </w:rPr>
      </w:pPr>
      <w:r>
        <w:rPr>
          <w:rFonts w:ascii="Times New Roman" w:hAnsi="Times New Roman" w:cs="Times New Roman"/>
          <w:b/>
          <w:i/>
          <w:iCs/>
          <w:sz w:val="44"/>
          <w:szCs w:val="44"/>
          <w:lang w:eastAsia="zh-CN"/>
        </w:rPr>
        <w:t>参选文件编写说明</w:t>
      </w:r>
    </w:p>
    <w:p>
      <w:pPr>
        <w:spacing w:line="360" w:lineRule="auto"/>
        <w:jc w:val="center"/>
        <w:rPr>
          <w:rFonts w:ascii="Times New Roman" w:hAnsi="Times New Roman" w:cs="Times New Roman"/>
          <w:b/>
          <w:i/>
          <w:iCs/>
          <w:sz w:val="44"/>
          <w:szCs w:val="44"/>
          <w:u w:val="double"/>
          <w:lang w:eastAsia="zh-CN"/>
        </w:rPr>
      </w:pPr>
      <w:r>
        <w:rPr>
          <w:rFonts w:ascii="Times New Roman" w:hAnsi="Times New Roman" w:cs="Times New Roman"/>
          <w:b/>
          <w:i/>
          <w:iCs/>
          <w:sz w:val="44"/>
          <w:szCs w:val="44"/>
          <w:u w:val="double"/>
          <w:lang w:eastAsia="zh-CN"/>
        </w:rPr>
        <w:t>（本页无须打印）</w:t>
      </w:r>
    </w:p>
    <w:p>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1．参选人应按规定，向比选人递交参选文件，正本一份、副本一份，当正本与副本有不一致时，以正本为准。</w:t>
      </w:r>
    </w:p>
    <w:p>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2.所有纸质文件采用A4纸胶装、平装。所有参选文件应增加统一外层包封。</w:t>
      </w:r>
    </w:p>
    <w:p>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4.凡因参选文件不按规定填写，或填写不清晰、不完整、或密封不合要求而引起的一切后果，由参选人自行负责。</w:t>
      </w:r>
    </w:p>
    <w:p>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6.在外层包封上应写明参选人的名称与地址、邮政编码，以便参选出现逾期送达时能原封退回。具体样式如下：</w:t>
      </w:r>
    </w:p>
    <w:p>
      <w:pPr>
        <w:spacing w:line="360" w:lineRule="auto"/>
        <w:rPr>
          <w:rFonts w:ascii="Times New Roman" w:hAnsi="Times New Roman" w:cs="Times New Roman"/>
          <w:szCs w:val="21"/>
          <w:lang w:eastAsia="zh-CN"/>
        </w:rPr>
      </w:pPr>
      <w:r>
        <w:rPr>
          <w:rFonts w:ascii="Times New Roman" w:hAnsi="Times New Roman" w:cs="Times New Roman"/>
          <w:lang w:eastAsia="zh-CN"/>
        </w:rPr>
        <w:pict>
          <v:shape id="_x0000_s1026" o:spid="_x0000_s1026" o:spt="202" type="#_x0000_t202" style="position:absolute;left:0pt;margin-left:5.25pt;margin-top:0.5pt;height:147.2pt;width:363.2pt;z-index:251661312;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IsZVP4sAgAASAQAAA4AAAAAAAAAAQAgAAAAJgEAAGRycy9lMm9Eb2MueG1sUEsF&#10;BgAAAAAGAAYAWQEAAMQFA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7、以下文件中</w:t>
      </w:r>
      <w:r>
        <w:rPr>
          <w:rFonts w:ascii="Times New Roman" w:hAnsi="Times New Roman" w:cs="Times New Roman"/>
          <w:b/>
          <w:sz w:val="24"/>
          <w:szCs w:val="24"/>
          <w:lang w:eastAsia="zh-CN"/>
        </w:rPr>
        <w:t>绿色</w:t>
      </w:r>
      <w:r>
        <w:rPr>
          <w:rFonts w:ascii="Times New Roman" w:hAnsi="Times New Roman" w:cs="Times New Roman"/>
          <w:bCs w:val="0"/>
          <w:sz w:val="24"/>
          <w:szCs w:val="24"/>
          <w:lang w:eastAsia="zh-CN"/>
        </w:rPr>
        <w:t>字体部分，请各参选单位根据实际情况填写后，修改为</w:t>
      </w:r>
      <w:r>
        <w:rPr>
          <w:rFonts w:ascii="Times New Roman" w:hAnsi="Times New Roman" w:cs="Times New Roman"/>
          <w:b/>
          <w:sz w:val="24"/>
          <w:szCs w:val="24"/>
          <w:lang w:eastAsia="zh-CN"/>
        </w:rPr>
        <w:t>黑色（不加粗）</w:t>
      </w:r>
      <w:r>
        <w:rPr>
          <w:rFonts w:ascii="Times New Roman" w:hAnsi="Times New Roman" w:cs="Times New Roman"/>
          <w:bCs w:val="0"/>
          <w:sz w:val="24"/>
          <w:szCs w:val="24"/>
          <w:lang w:eastAsia="zh-CN"/>
        </w:rPr>
        <w:t>字体打印。目录页码请根据实际情况编写。</w:t>
      </w:r>
    </w:p>
    <w:p>
      <w:pPr>
        <w:pStyle w:val="76"/>
        <w:spacing w:beforeLines="0" w:afterLines="0"/>
        <w:ind w:firstLine="530" w:firstLineChars="221"/>
        <w:rPr>
          <w:rFonts w:ascii="Times New Roman" w:hAnsi="Times New Roman" w:cs="Times New Roman"/>
          <w:sz w:val="24"/>
          <w:szCs w:val="24"/>
          <w:lang w:eastAsia="zh-CN"/>
        </w:rPr>
      </w:pPr>
      <w:r>
        <w:rPr>
          <w:rFonts w:ascii="Times New Roman" w:hAnsi="Times New Roman" w:cs="Times New Roman"/>
          <w:sz w:val="24"/>
          <w:szCs w:val="24"/>
          <w:lang w:eastAsia="zh-CN"/>
        </w:rPr>
        <w:t>8、以下文件中红色字体部分，打印时请删除。</w:t>
      </w:r>
    </w:p>
    <w:p>
      <w:pPr>
        <w:pStyle w:val="76"/>
        <w:spacing w:beforeLines="0" w:afterLines="0"/>
        <w:ind w:firstLine="530" w:firstLineChars="221"/>
        <w:rPr>
          <w:rFonts w:ascii="Times New Roman" w:hAnsi="Times New Roman" w:cs="Times New Roman"/>
          <w:sz w:val="24"/>
          <w:szCs w:val="24"/>
          <w:lang w:eastAsia="zh-CN"/>
        </w:rPr>
      </w:pPr>
    </w:p>
    <w:p>
      <w:pPr>
        <w:pStyle w:val="76"/>
        <w:spacing w:beforeLines="0" w:afterLines="0"/>
        <w:ind w:firstLine="530" w:firstLineChars="221"/>
        <w:rPr>
          <w:rFonts w:ascii="Times New Roman" w:hAnsi="Times New Roman" w:cs="Times New Roman"/>
          <w:sz w:val="24"/>
          <w:szCs w:val="24"/>
          <w:lang w:eastAsia="zh-CN"/>
        </w:rPr>
      </w:pPr>
    </w:p>
    <w:p>
      <w:pPr>
        <w:pStyle w:val="76"/>
        <w:spacing w:beforeLines="0" w:afterLines="0"/>
        <w:ind w:firstLine="530" w:firstLineChars="221"/>
        <w:rPr>
          <w:rFonts w:ascii="Times New Roman" w:hAnsi="Times New Roman" w:cs="Times New Roman"/>
          <w:sz w:val="24"/>
          <w:szCs w:val="24"/>
          <w:lang w:eastAsia="zh-CN"/>
        </w:rPr>
      </w:pPr>
    </w:p>
    <w:p>
      <w:pPr>
        <w:pStyle w:val="2"/>
        <w:spacing w:line="360" w:lineRule="auto"/>
        <w:rPr>
          <w:rFonts w:ascii="Times New Roman" w:hAnsi="Times New Roman"/>
        </w:rPr>
      </w:pPr>
    </w:p>
    <w:p>
      <w:pPr>
        <w:pStyle w:val="2"/>
        <w:rPr>
          <w:rFonts w:ascii="Times New Roman" w:hAnsi="Times New Roman"/>
          <w:b/>
          <w:sz w:val="44"/>
          <w:szCs w:val="44"/>
        </w:rPr>
      </w:pPr>
    </w:p>
    <w:p>
      <w:pPr>
        <w:spacing w:line="360" w:lineRule="auto"/>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参选书</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pPr>
              <w:spacing w:line="360" w:lineRule="auto"/>
              <w:rPr>
                <w:rFonts w:ascii="Times New Roman" w:hAnsi="Times New Roman" w:cs="Times New Roman"/>
                <w:sz w:val="24"/>
              </w:rPr>
            </w:pPr>
            <w:r>
              <w:rPr>
                <w:rFonts w:ascii="Times New Roman" w:hAnsi="Times New Roman" w:cs="Times New Roman"/>
                <w:sz w:val="24"/>
                <w:szCs w:val="28"/>
              </w:rPr>
              <w:t>业绩的证明</w:t>
            </w:r>
            <w:r>
              <w:rPr>
                <w:rFonts w:hint="default" w:ascii="Times New Roman" w:hAnsi="Times New Roman" w:cs="Times New Roman"/>
                <w:sz w:val="24"/>
                <w:szCs w:val="28"/>
                <w:lang w:eastAsia="zh-CN"/>
                <w:rPrChange w:id="3" w:author="mqhuang" w:date="2022-08-16T11:48:24Z">
                  <w:rPr>
                    <w:rFonts w:hint="eastAsia" w:ascii="Times New Roman" w:hAnsi="Times New Roman" w:cs="Times New Roman"/>
                    <w:sz w:val="24"/>
                    <w:szCs w:val="28"/>
                    <w:lang w:eastAsia="zh-CN"/>
                  </w:rPr>
                </w:rPrChange>
              </w:rPr>
              <w:t>（</w:t>
            </w:r>
            <w:r>
              <w:rPr>
                <w:rFonts w:hint="default" w:ascii="Times New Roman" w:hAnsi="Times New Roman" w:eastAsia="宋体" w:cs="Times New Roman"/>
                <w:sz w:val="24"/>
                <w:szCs w:val="28"/>
              </w:rPr>
              <w:t>指海洋类、填海造地类业绩皆可</w:t>
            </w:r>
            <w:r>
              <w:rPr>
                <w:rFonts w:hint="default" w:ascii="Times New Roman" w:hAnsi="Times New Roman" w:eastAsia="宋体" w:cs="Times New Roman"/>
                <w:sz w:val="24"/>
                <w:szCs w:val="28"/>
                <w:lang w:eastAsia="zh-CN"/>
              </w:rPr>
              <w:t>）</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360" w:lineRule="auto"/>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spacing w:line="360" w:lineRule="auto"/>
        <w:jc w:val="center"/>
        <w:rPr>
          <w:rFonts w:ascii="Times New Roman" w:hAnsi="Times New Roman" w:cs="Times New Roman"/>
          <w:b/>
          <w:bCs/>
          <w:sz w:val="24"/>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spacing w:line="360" w:lineRule="auto"/>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参选书</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根据贵方的比选文件， </w:t>
      </w:r>
      <w:r>
        <w:rPr>
          <w:rFonts w:ascii="Times New Roman" w:hAnsi="Times New Roman" w:cs="Times New Roman"/>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sz w:val="28"/>
          <w:szCs w:val="28"/>
          <w:u w:val="single"/>
          <w:lang w:eastAsia="zh-CN"/>
        </w:rPr>
        <w:t>单位名称</w:t>
      </w:r>
      <w:r>
        <w:rPr>
          <w:rFonts w:ascii="Times New Roman" w:hAnsi="Times New Roman" w:cs="Times New Roman"/>
          <w:sz w:val="24"/>
          <w:lang w:eastAsia="zh-CN"/>
        </w:rPr>
        <w:t>递交下述文件，并对此负责。</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（1）参选文件</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（3）参选报价单</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2、我方将履行比选文件规定的每一项要求：如业主中选，将严格按照服务合同约定履行各项义务。</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3、我公司报价有效期为比选文件收取时间截止期后30个工作日，如中选，有效期将延长至合同执行完毕。</w:t>
      </w:r>
    </w:p>
    <w:p>
      <w:pPr>
        <w:spacing w:line="360" w:lineRule="auto"/>
        <w:ind w:firstLine="480" w:firstLineChars="200"/>
        <w:rPr>
          <w:rFonts w:ascii="Times New Roman" w:hAnsi="Times New Roman" w:cs="Times New Roman"/>
          <w:sz w:val="24"/>
          <w:lang w:eastAsia="zh-CN"/>
        </w:rPr>
      </w:pPr>
    </w:p>
    <w:p>
      <w:pPr>
        <w:spacing w:line="360" w:lineRule="auto"/>
        <w:ind w:firstLine="480" w:firstLineChars="200"/>
        <w:rPr>
          <w:rFonts w:ascii="Times New Roman" w:hAnsi="Times New Roman" w:cs="Times New Roman"/>
          <w:sz w:val="24"/>
          <w:lang w:eastAsia="zh-CN"/>
        </w:rPr>
      </w:pP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被授权代表姓名：</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职          务：</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联系方式及邮箱：</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被授权代表签字：</w:t>
      </w:r>
    </w:p>
    <w:p>
      <w:pPr>
        <w:pStyle w:val="2"/>
        <w:spacing w:line="360" w:lineRule="auto"/>
        <w:rPr>
          <w:rFonts w:ascii="Times New Roman" w:hAnsi="Times New Roman"/>
        </w:rPr>
      </w:pPr>
    </w:p>
    <w:p>
      <w:pPr>
        <w:pStyle w:val="2"/>
        <w:spacing w:line="360" w:lineRule="auto"/>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kern w:val="2"/>
          <w:sz w:val="28"/>
          <w:szCs w:val="28"/>
        </w:rPr>
        <w:t>（单位名称）</w:t>
      </w:r>
    </w:p>
    <w:p>
      <w:pPr>
        <w:pStyle w:val="2"/>
        <w:spacing w:line="360" w:lineRule="auto"/>
        <w:ind w:firstLine="420"/>
        <w:jc w:val="center"/>
        <w:rPr>
          <w:rFonts w:ascii="Times New Roman" w:hAnsi="Times New Roman"/>
          <w:kern w:val="2"/>
          <w:sz w:val="24"/>
          <w:szCs w:val="24"/>
        </w:rPr>
      </w:pPr>
      <w:r>
        <w:rPr>
          <w:rFonts w:ascii="Times New Roman" w:hAnsi="Times New Roman"/>
          <w:kern w:val="2"/>
          <w:sz w:val="24"/>
          <w:szCs w:val="24"/>
        </w:rPr>
        <w:t xml:space="preserve">       法定代表人：</w:t>
      </w:r>
    </w:p>
    <w:p>
      <w:pPr>
        <w:spacing w:line="360" w:lineRule="auto"/>
        <w:jc w:val="both"/>
        <w:rPr>
          <w:rFonts w:ascii="Times New Roman" w:hAnsi="Times New Roman" w:cs="Times New Roman"/>
          <w:sz w:val="34"/>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pPr>
        <w:pStyle w:val="2"/>
        <w:spacing w:line="360" w:lineRule="auto"/>
        <w:jc w:val="center"/>
        <w:rPr>
          <w:rFonts w:ascii="Times New Roman" w:hAnsi="Times New Roman"/>
        </w:rPr>
      </w:pP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本授权书声明：注册于</w:t>
      </w:r>
      <w:r>
        <w:rPr>
          <w:rFonts w:ascii="Times New Roman" w:hAnsi="Times New Roman" w:cs="Times New Roman"/>
          <w:sz w:val="28"/>
          <w:szCs w:val="28"/>
          <w:u w:val="single"/>
          <w:lang w:eastAsia="zh-CN"/>
        </w:rPr>
        <w:t>注册地址</w:t>
      </w:r>
      <w:r>
        <w:rPr>
          <w:rFonts w:ascii="Times New Roman" w:hAnsi="Times New Roman" w:cs="Times New Roman"/>
          <w:sz w:val="24"/>
          <w:lang w:eastAsia="zh-CN"/>
        </w:rPr>
        <w:t>的</w:t>
      </w:r>
      <w:r>
        <w:rPr>
          <w:rFonts w:ascii="Times New Roman" w:hAnsi="Times New Roman" w:cs="Times New Roman"/>
          <w:sz w:val="28"/>
          <w:szCs w:val="28"/>
          <w:u w:val="single"/>
          <w:lang w:eastAsia="zh-CN"/>
        </w:rPr>
        <w:t>公司名称</w:t>
      </w:r>
      <w:r>
        <w:rPr>
          <w:rFonts w:ascii="Times New Roman" w:hAnsi="Times New Roman" w:cs="Times New Roman"/>
          <w:sz w:val="24"/>
          <w:lang w:eastAsia="zh-CN"/>
        </w:rPr>
        <w:t>的在下方签字（或签章）的</w:t>
      </w:r>
      <w:r>
        <w:rPr>
          <w:rFonts w:ascii="Times New Roman" w:hAnsi="Times New Roman" w:cs="Times New Roman"/>
          <w:sz w:val="28"/>
          <w:szCs w:val="28"/>
          <w:u w:val="single"/>
          <w:lang w:eastAsia="zh-CN"/>
        </w:rPr>
        <w:t>法人代表姓名</w:t>
      </w:r>
      <w:r>
        <w:rPr>
          <w:rFonts w:ascii="Times New Roman" w:hAnsi="Times New Roman" w:cs="Times New Roman"/>
          <w:sz w:val="24"/>
          <w:lang w:eastAsia="zh-CN"/>
        </w:rPr>
        <w:t>代表本公司授权</w:t>
      </w:r>
      <w:r>
        <w:rPr>
          <w:rFonts w:ascii="Times New Roman" w:hAnsi="Times New Roman" w:cs="Times New Roman"/>
          <w:sz w:val="28"/>
          <w:szCs w:val="28"/>
          <w:u w:val="single"/>
          <w:lang w:eastAsia="zh-CN"/>
        </w:rPr>
        <w:t>被授权代表人姓名、职务</w:t>
      </w:r>
      <w:r>
        <w:rPr>
          <w:rFonts w:ascii="Times New Roman" w:hAnsi="Times New Roman" w:cs="Times New Roman"/>
          <w:sz w:val="24"/>
          <w:lang w:eastAsia="zh-CN"/>
        </w:rPr>
        <w:t>为本公司的合法代理人，就福建福海创石油化工有限公司</w:t>
      </w:r>
      <w:r>
        <w:rPr>
          <w:rFonts w:ascii="Times New Roman" w:hAnsi="Times New Roman" w:cs="Times New Roman"/>
          <w:sz w:val="28"/>
          <w:szCs w:val="28"/>
          <w:u w:val="single"/>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u w:val="single"/>
          <w:lang w:eastAsia="zh-CN"/>
        </w:rPr>
        <w:t>厦门港古雷港区古雷作业区南8#泊位工程填海项目竣工海域验收测绘及报告编制项目</w:t>
      </w:r>
      <w:r>
        <w:rPr>
          <w:rFonts w:hint="eastAsia" w:ascii="Times New Roman" w:hAnsi="Times New Roman" w:cs="Times New Roman"/>
          <w:sz w:val="24"/>
          <w:szCs w:val="24"/>
          <w:lang w:eastAsia="zh-CN"/>
        </w:rPr>
        <w:t>公</w:t>
      </w:r>
      <w:r>
        <w:rPr>
          <w:rFonts w:ascii="Times New Roman" w:hAnsi="Times New Roman" w:cs="Times New Roman"/>
          <w:sz w:val="24"/>
          <w:szCs w:val="24"/>
          <w:lang w:eastAsia="zh-CN"/>
        </w:rPr>
        <w:t>开自主比选，以</w:t>
      </w:r>
      <w:r>
        <w:rPr>
          <w:rFonts w:ascii="Times New Roman" w:hAnsi="Times New Roman" w:cs="Times New Roman"/>
          <w:sz w:val="24"/>
          <w:lang w:eastAsia="zh-CN"/>
        </w:rPr>
        <w:t>本公司名义参与报价、合同执行并处理与之有关的其他事务，相关责任及后果由本公司承担。</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sz w:val="28"/>
          <w:szCs w:val="28"/>
          <w:u w:val="single"/>
          <w:lang w:eastAsia="zh-CN"/>
        </w:rPr>
        <w:t>2022年</w:t>
      </w:r>
      <w:r>
        <w:rPr>
          <w:rFonts w:hint="eastAsia" w:ascii="Times New Roman" w:hAnsi="Times New Roman" w:cs="Times New Roman"/>
          <w:sz w:val="28"/>
          <w:szCs w:val="28"/>
          <w:u w:val="single"/>
          <w:lang w:eastAsia="zh-CN"/>
        </w:rPr>
        <w:t>8</w:t>
      </w:r>
      <w:r>
        <w:rPr>
          <w:rFonts w:ascii="Times New Roman" w:hAnsi="Times New Roman" w:cs="Times New Roman"/>
          <w:sz w:val="28"/>
          <w:szCs w:val="28"/>
          <w:u w:val="single"/>
          <w:lang w:eastAsia="zh-CN"/>
        </w:rPr>
        <w:t>月   日</w:t>
      </w:r>
      <w:r>
        <w:rPr>
          <w:rFonts w:ascii="Times New Roman" w:hAnsi="Times New Roman" w:cs="Times New Roman"/>
          <w:sz w:val="24"/>
          <w:lang w:eastAsia="zh-CN"/>
        </w:rPr>
        <w:t>生效，本授权书有效期至此次报价，以及合同履行完毕时止。</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特此声明。</w:t>
      </w:r>
    </w:p>
    <w:p>
      <w:pPr>
        <w:pStyle w:val="2"/>
        <w:spacing w:line="360" w:lineRule="auto"/>
        <w:rPr>
          <w:rFonts w:ascii="Times New Roman" w:hAnsi="Times New Roman"/>
        </w:rPr>
      </w:pP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法人代表（签字）：</w:t>
      </w:r>
    </w:p>
    <w:p>
      <w:pPr>
        <w:spacing w:line="360" w:lineRule="auto"/>
        <w:rPr>
          <w:rFonts w:ascii="Times New Roman" w:hAnsi="Times New Roman" w:cs="Times New Roman"/>
          <w:sz w:val="24"/>
          <w:lang w:eastAsia="zh-CN"/>
        </w:rPr>
      </w:pP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被授权代表签字：</w:t>
      </w:r>
    </w:p>
    <w:p>
      <w:pPr>
        <w:spacing w:line="360" w:lineRule="auto"/>
        <w:rPr>
          <w:rFonts w:ascii="Times New Roman" w:hAnsi="Times New Roman" w:cs="Times New Roman"/>
          <w:sz w:val="24"/>
          <w:lang w:eastAsia="zh-CN"/>
        </w:rPr>
      </w:pPr>
    </w:p>
    <w:p>
      <w:pPr>
        <w:pStyle w:val="2"/>
        <w:spacing w:line="360" w:lineRule="auto"/>
        <w:rPr>
          <w:rFonts w:ascii="Times New Roman" w:hAnsi="Times New Roman"/>
        </w:rPr>
      </w:pPr>
    </w:p>
    <w:p>
      <w:pPr>
        <w:pStyle w:val="2"/>
        <w:spacing w:line="360" w:lineRule="auto"/>
        <w:rPr>
          <w:rFonts w:ascii="Times New Roman" w:hAnsi="Times New Roman"/>
        </w:rPr>
      </w:pPr>
    </w:p>
    <w:p>
      <w:pPr>
        <w:pStyle w:val="2"/>
        <w:spacing w:line="360" w:lineRule="auto"/>
        <w:rPr>
          <w:rFonts w:ascii="Times New Roman" w:hAnsi="Times New Roman"/>
        </w:rPr>
      </w:pPr>
    </w:p>
    <w:p>
      <w:pPr>
        <w:pStyle w:val="2"/>
        <w:spacing w:line="360" w:lineRule="auto"/>
        <w:rPr>
          <w:rFonts w:ascii="Times New Roman" w:hAnsi="Times New Roman"/>
        </w:rPr>
      </w:pPr>
    </w:p>
    <w:p>
      <w:pPr>
        <w:pStyle w:val="2"/>
        <w:spacing w:line="360" w:lineRule="auto"/>
        <w:jc w:val="center"/>
        <w:rPr>
          <w:rFonts w:ascii="Times New Roman" w:hAnsi="Times New Roman"/>
        </w:rPr>
      </w:pPr>
      <w:r>
        <w:rPr>
          <w:rFonts w:ascii="Times New Roman" w:hAnsi="Times New Roman"/>
          <w:sz w:val="24"/>
          <w:szCs w:val="24"/>
        </w:rPr>
        <w:t xml:space="preserve">               单位名称：</w:t>
      </w:r>
      <w:r>
        <w:rPr>
          <w:rFonts w:ascii="Times New Roman" w:hAnsi="Times New Roman"/>
          <w:kern w:val="2"/>
          <w:sz w:val="28"/>
          <w:szCs w:val="28"/>
        </w:rPr>
        <w:t>（公章）</w:t>
      </w: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pPr>
        <w:spacing w:line="360" w:lineRule="auto"/>
        <w:jc w:val="center"/>
        <w:rPr>
          <w:rFonts w:ascii="Times New Roman" w:hAnsi="Times New Roman" w:cs="Times New Roman"/>
          <w:b/>
          <w:bCs/>
          <w:sz w:val="28"/>
          <w:szCs w:val="28"/>
          <w:lang w:eastAsia="zh-CN"/>
        </w:rPr>
      </w:pPr>
    </w:p>
    <w:p>
      <w:pPr>
        <w:pStyle w:val="2"/>
        <w:spacing w:line="360" w:lineRule="auto"/>
        <w:jc w:val="center"/>
        <w:rPr>
          <w:rFonts w:ascii="Times New Roman" w:hAnsi="Times New Roman"/>
          <w:b/>
          <w:bCs/>
          <w:sz w:val="28"/>
          <w:szCs w:val="28"/>
        </w:rPr>
      </w:pPr>
    </w:p>
    <w:p>
      <w:pPr>
        <w:pStyle w:val="76"/>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pPr>
        <w:pStyle w:val="2"/>
        <w:spacing w:line="360" w:lineRule="auto"/>
        <w:jc w:val="center"/>
        <w:rPr>
          <w:rFonts w:ascii="Times New Roman" w:hAnsi="Times New Roman"/>
          <w:b/>
          <w:bCs/>
          <w:sz w:val="28"/>
          <w:szCs w:val="28"/>
        </w:rPr>
      </w:pPr>
    </w:p>
    <w:p>
      <w:pPr>
        <w:pStyle w:val="76"/>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企业概况</w:t>
      </w:r>
    </w:p>
    <w:p>
      <w:pPr>
        <w:pStyle w:val="76"/>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（如内容超过一页，可附页）</w:t>
      </w:r>
    </w:p>
    <w:p>
      <w:pPr>
        <w:spacing w:line="360" w:lineRule="auto"/>
        <w:jc w:val="center"/>
        <w:rPr>
          <w:rFonts w:ascii="Times New Roman" w:hAnsi="Times New Roman" w:cs="Times New Roman"/>
          <w:b/>
          <w:bCs/>
          <w:sz w:val="28"/>
          <w:szCs w:val="28"/>
          <w:lang w:eastAsia="zh-CN"/>
        </w:rPr>
      </w:pPr>
    </w:p>
    <w:p>
      <w:pPr>
        <w:spacing w:line="360" w:lineRule="auto"/>
        <w:jc w:val="center"/>
        <w:rPr>
          <w:rFonts w:ascii="Times New Roman" w:hAnsi="Times New Roman" w:cs="Times New Roman"/>
          <w:b/>
          <w:bCs/>
          <w:sz w:val="28"/>
          <w:szCs w:val="28"/>
          <w:lang w:eastAsia="zh-CN"/>
        </w:rPr>
      </w:pPr>
    </w:p>
    <w:p>
      <w:pPr>
        <w:pStyle w:val="2"/>
        <w:spacing w:line="360" w:lineRule="auto"/>
        <w:jc w:val="center"/>
        <w:rPr>
          <w:rFonts w:ascii="Times New Roman" w:hAnsi="Times New Roman"/>
          <w:b/>
          <w:bCs/>
          <w:sz w:val="28"/>
          <w:szCs w:val="28"/>
        </w:rPr>
      </w:pPr>
      <w:r>
        <w:rPr>
          <w:rFonts w:ascii="Times New Roman" w:hAnsi="Times New Roman"/>
          <w:b/>
          <w:bCs/>
          <w:sz w:val="28"/>
          <w:szCs w:val="28"/>
        </w:rPr>
        <w:t>营业执照和开户许可证复印件</w:t>
      </w:r>
    </w:p>
    <w:p>
      <w:pPr>
        <w:pStyle w:val="2"/>
        <w:spacing w:line="360" w:lineRule="auto"/>
        <w:jc w:val="center"/>
        <w:rPr>
          <w:rFonts w:ascii="Times New Roman" w:hAnsi="Times New Roman"/>
          <w:b/>
          <w:bCs/>
          <w:sz w:val="28"/>
          <w:szCs w:val="28"/>
        </w:rPr>
      </w:pPr>
    </w:p>
    <w:p>
      <w:pPr>
        <w:pStyle w:val="2"/>
        <w:spacing w:line="360" w:lineRule="auto"/>
        <w:jc w:val="center"/>
        <w:rPr>
          <w:rFonts w:ascii="Times New Roman" w:hAnsi="Times New Roman"/>
          <w:b/>
          <w:bCs/>
          <w:sz w:val="28"/>
          <w:szCs w:val="28"/>
        </w:rPr>
      </w:pPr>
      <w:r>
        <w:rPr>
          <w:rFonts w:ascii="Times New Roman" w:hAnsi="Times New Roman"/>
          <w:b/>
          <w:bCs/>
          <w:sz w:val="28"/>
          <w:szCs w:val="28"/>
        </w:rPr>
        <w:t>相关资质要求证明材料</w:t>
      </w:r>
    </w:p>
    <w:p>
      <w:pPr>
        <w:pStyle w:val="2"/>
        <w:spacing w:line="360" w:lineRule="auto"/>
        <w:jc w:val="center"/>
        <w:rPr>
          <w:rFonts w:ascii="Times New Roman" w:hAnsi="Times New Roman"/>
          <w:b/>
          <w:bCs/>
          <w:sz w:val="28"/>
          <w:szCs w:val="28"/>
        </w:rPr>
      </w:pPr>
    </w:p>
    <w:p>
      <w:pPr>
        <w:pStyle w:val="76"/>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相关业绩证明材料</w:t>
      </w:r>
    </w:p>
    <w:p>
      <w:pPr>
        <w:pStyle w:val="76"/>
        <w:spacing w:beforeLines="0" w:afterLines="0"/>
        <w:ind w:firstLine="0" w:firstLineChars="0"/>
        <w:jc w:val="center"/>
        <w:rPr>
          <w:rFonts w:ascii="Times New Roman" w:hAnsi="Times New Roman" w:cs="Times New Roman"/>
          <w:b/>
          <w:sz w:val="24"/>
          <w:szCs w:val="24"/>
          <w:u w:val="single"/>
          <w:lang w:eastAsia="zh-CN"/>
        </w:rPr>
      </w:pPr>
      <w:r>
        <w:rPr>
          <w:rFonts w:ascii="Times New Roman" w:hAnsi="Times New Roman" w:cs="Times New Roman"/>
          <w:b/>
          <w:sz w:val="24"/>
          <w:szCs w:val="24"/>
          <w:u w:val="single"/>
          <w:lang w:eastAsia="zh-CN"/>
        </w:rPr>
        <w:t>（如内容超过一页，可附页）</w:t>
      </w:r>
    </w:p>
    <w:p>
      <w:pPr>
        <w:pStyle w:val="76"/>
        <w:spacing w:beforeLines="0" w:afterLines="0"/>
        <w:ind w:firstLine="0" w:firstLineChars="0"/>
        <w:jc w:val="center"/>
        <w:rPr>
          <w:rFonts w:ascii="Times New Roman" w:hAnsi="Times New Roman" w:cs="Times New Roman"/>
          <w:b/>
          <w:lang w:eastAsia="zh-CN"/>
        </w:rPr>
      </w:pPr>
    </w:p>
    <w:p>
      <w:pPr>
        <w:pStyle w:val="76"/>
        <w:spacing w:beforeLines="0" w:afterLines="0"/>
        <w:ind w:firstLine="0" w:firstLineChars="0"/>
        <w:jc w:val="center"/>
        <w:rPr>
          <w:rFonts w:ascii="Times New Roman" w:hAnsi="Times New Roman" w:cs="Times New Roman"/>
          <w:b/>
          <w:sz w:val="36"/>
          <w:szCs w:val="36"/>
          <w:lang w:eastAsia="zh-C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spacing w:line="360" w:lineRule="auto"/>
        <w:rPr>
          <w:rFonts w:ascii="Times New Roman" w:hAnsi="Times New Roman" w:cs="Times New Roman"/>
          <w:b/>
          <w:sz w:val="32"/>
          <w:szCs w:val="32"/>
          <w:lang w:eastAsia="zh-CN"/>
        </w:rPr>
      </w:pPr>
      <w:r>
        <w:rPr>
          <w:rFonts w:ascii="Times New Roman" w:hAnsi="Times New Roman" w:cs="Times New Roman"/>
          <w:b/>
          <w:sz w:val="32"/>
          <w:szCs w:val="32"/>
          <w:lang w:eastAsia="zh-CN"/>
        </w:rPr>
        <w:t>附件三：</w:t>
      </w:r>
    </w:p>
    <w:p>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pPr>
        <w:spacing w:line="360" w:lineRule="auto"/>
        <w:ind w:firstLine="420" w:firstLineChars="150"/>
        <w:jc w:val="center"/>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ascii="Times New Roman" w:hAnsi="Times New Roman" w:cs="Times New Roman"/>
          <w:sz w:val="24"/>
          <w:szCs w:val="24"/>
          <w:lang w:eastAsia="zh-CN"/>
        </w:rPr>
        <w:t xml:space="preserve"> </w:t>
      </w:r>
      <w:r>
        <w:rPr>
          <w:rFonts w:hint="eastAsia" w:ascii="Times New Roman" w:hAnsi="Times New Roman" w:cs="Times New Roman"/>
          <w:sz w:val="28"/>
          <w:szCs w:val="28"/>
          <w:u w:val="single"/>
          <w:lang w:eastAsia="zh-CN"/>
        </w:rPr>
        <w:t>厦门港古雷港区古雷作业区南8#泊位工程填海项目竣工海域验收测绘及报告编制服务</w:t>
      </w:r>
      <w:r>
        <w:rPr>
          <w:rFonts w:hint="eastAsia" w:ascii="Times New Roman" w:hAnsi="Times New Roman" w:cs="Times New Roman"/>
          <w:sz w:val="28"/>
          <w:szCs w:val="28"/>
          <w:lang w:eastAsia="zh-CN"/>
        </w:rPr>
        <w:t>项目比</w:t>
      </w:r>
      <w:r>
        <w:rPr>
          <w:rFonts w:ascii="Times New Roman" w:hAnsi="Times New Roman" w:cs="Times New Roman"/>
          <w:sz w:val="28"/>
          <w:szCs w:val="28"/>
          <w:lang w:eastAsia="zh-CN"/>
        </w:rPr>
        <w:t>选文件的全部内容后，我方愿以以下报价，严格按照自主比选文件的要求，交付本项目并维修其中的任何缺陷。</w:t>
      </w:r>
    </w:p>
    <w:p>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 xml:space="preserve">（大写）： </w:t>
      </w:r>
      <w:r>
        <w:rPr>
          <w:rFonts w:ascii="Times New Roman" w:hAnsi="Times New Roman" w:cs="Times New Roman"/>
          <w:sz w:val="28"/>
          <w:szCs w:val="28"/>
          <w:u w:val="single"/>
          <w:lang w:eastAsia="zh-CN"/>
        </w:rPr>
        <w:t xml:space="preserve">                                                                          </w:t>
      </w:r>
    </w:p>
    <w:p>
      <w:pPr>
        <w:spacing w:line="360" w:lineRule="auto"/>
        <w:ind w:firstLine="3220" w:firstLineChars="115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元（增值税税     %） </w:t>
      </w:r>
    </w:p>
    <w:p>
      <w:pPr>
        <w:pStyle w:val="209"/>
        <w:spacing w:line="360" w:lineRule="auto"/>
        <w:rPr>
          <w:rFonts w:ascii="Times New Roman" w:hAnsi="Times New Roman" w:cs="Times New Roman"/>
          <w:szCs w:val="24"/>
          <w:lang w:eastAsia="zh-CN"/>
        </w:rPr>
      </w:pPr>
    </w:p>
    <w:p>
      <w:pPr>
        <w:pStyle w:val="210"/>
        <w:rPr>
          <w:lang w:eastAsia="zh-CN"/>
        </w:rPr>
      </w:pPr>
    </w:p>
    <w:p>
      <w:pPr>
        <w:pStyle w:val="209"/>
        <w:spacing w:line="360" w:lineRule="auto"/>
        <w:jc w:val="left"/>
        <w:rPr>
          <w:rFonts w:ascii="Times New Roman" w:hAnsi="Times New Roman" w:cs="Times New Roman"/>
          <w:b/>
          <w:sz w:val="32"/>
          <w:szCs w:val="32"/>
          <w:lang w:eastAsia="zh-CN"/>
        </w:rPr>
      </w:pPr>
      <w:r>
        <w:rPr>
          <w:rFonts w:hint="eastAsia" w:ascii="Times New Roman" w:hAnsi="Times New Roman" w:cs="Times New Roman"/>
          <w:b/>
          <w:sz w:val="32"/>
          <w:szCs w:val="32"/>
          <w:u w:val="single"/>
          <w:lang w:eastAsia="zh-CN"/>
        </w:rPr>
        <w:t>厦门港古雷港区古雷作业区南8#泊位工程填海项目竣工海域验收测绘及报告编制报价</w:t>
      </w:r>
      <w:r>
        <w:rPr>
          <w:rFonts w:ascii="Times New Roman" w:hAnsi="Times New Roman" w:cs="Times New Roman"/>
          <w:b/>
          <w:sz w:val="32"/>
          <w:szCs w:val="32"/>
          <w:lang w:eastAsia="zh-CN"/>
        </w:rPr>
        <w:t>如下表：</w:t>
      </w:r>
    </w:p>
    <w:tbl>
      <w:tblPr>
        <w:tblStyle w:val="57"/>
        <w:tblW w:w="101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4147"/>
        <w:gridCol w:w="2565"/>
        <w:gridCol w:w="27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15"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lang w:eastAsia="zh-CN"/>
              </w:rPr>
            </w:pPr>
            <w:r>
              <w:rPr>
                <w:rFonts w:ascii="Times New Roman"/>
                <w:kern w:val="2"/>
                <w:sz w:val="24"/>
                <w:szCs w:val="24"/>
                <w:lang w:eastAsia="zh-CN"/>
              </w:rPr>
              <w:t>序号</w:t>
            </w:r>
          </w:p>
        </w:tc>
        <w:tc>
          <w:tcPr>
            <w:tcW w:w="4147"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lang w:eastAsia="zh-CN"/>
              </w:rPr>
            </w:pPr>
            <w:r>
              <w:rPr>
                <w:rFonts w:ascii="Times New Roman"/>
                <w:kern w:val="2"/>
                <w:sz w:val="24"/>
                <w:szCs w:val="24"/>
                <w:lang w:eastAsia="zh-CN"/>
              </w:rPr>
              <w:t>项目</w:t>
            </w:r>
          </w:p>
        </w:tc>
        <w:tc>
          <w:tcPr>
            <w:tcW w:w="2565"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b/>
                <w:bCs/>
                <w:kern w:val="2"/>
                <w:sz w:val="24"/>
                <w:szCs w:val="24"/>
                <w:lang w:eastAsia="zh-CN"/>
              </w:rPr>
            </w:pPr>
            <w:r>
              <w:rPr>
                <w:rFonts w:hint="eastAsia" w:ascii="Times New Roman"/>
                <w:b/>
                <w:bCs/>
                <w:kern w:val="2"/>
                <w:sz w:val="24"/>
                <w:szCs w:val="24"/>
                <w:lang w:eastAsia="zh-CN"/>
              </w:rPr>
              <w:t>包干含税价格</w:t>
            </w:r>
          </w:p>
          <w:p>
            <w:pPr>
              <w:pStyle w:val="210"/>
              <w:spacing w:line="360" w:lineRule="auto"/>
              <w:rPr>
                <w:rFonts w:ascii="Times New Roman"/>
                <w:kern w:val="2"/>
                <w:sz w:val="24"/>
                <w:szCs w:val="24"/>
                <w:lang w:eastAsia="zh-CN"/>
              </w:rPr>
            </w:pPr>
            <w:r>
              <w:rPr>
                <w:rFonts w:hint="eastAsia" w:ascii="Times New Roman"/>
                <w:b/>
                <w:bCs/>
                <w:kern w:val="2"/>
                <w:sz w:val="24"/>
                <w:szCs w:val="24"/>
                <w:lang w:eastAsia="zh-CN"/>
              </w:rPr>
              <w:t>（元）</w:t>
            </w:r>
          </w:p>
        </w:tc>
        <w:tc>
          <w:tcPr>
            <w:tcW w:w="2771"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lang w:eastAsia="zh-CN"/>
              </w:rPr>
            </w:pPr>
            <w:r>
              <w:rPr>
                <w:rFonts w:hint="eastAsia" w:ascii="Times New Roman"/>
                <w:kern w:val="2"/>
                <w:sz w:val="24"/>
                <w:szCs w:val="24"/>
                <w:lang w:eastAsia="zh-CN"/>
              </w:rPr>
              <w:t>工作内容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1028"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lang w:eastAsia="zh-CN"/>
              </w:rPr>
            </w:pPr>
            <w:r>
              <w:rPr>
                <w:rFonts w:hint="eastAsia" w:ascii="Times New Roman"/>
                <w:kern w:val="2"/>
                <w:sz w:val="24"/>
                <w:szCs w:val="24"/>
                <w:lang w:eastAsia="zh-CN"/>
              </w:rPr>
              <w:t>1</w:t>
            </w:r>
          </w:p>
        </w:tc>
        <w:tc>
          <w:tcPr>
            <w:tcW w:w="4147" w:type="dxa"/>
            <w:tcBorders>
              <w:top w:val="single" w:color="auto" w:sz="2" w:space="0"/>
              <w:left w:val="single" w:color="auto" w:sz="2" w:space="0"/>
              <w:bottom w:val="single" w:color="auto" w:sz="2" w:space="0"/>
              <w:right w:val="single" w:color="auto" w:sz="2" w:space="0"/>
            </w:tcBorders>
            <w:vAlign w:val="center"/>
          </w:tcPr>
          <w:p>
            <w:pPr>
              <w:adjustRightInd w:val="0"/>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南8号泊位工程填海项目竣工</w:t>
            </w:r>
          </w:p>
          <w:p>
            <w:pPr>
              <w:adjustRightInd w:val="0"/>
              <w:spacing w:line="360" w:lineRule="auto"/>
              <w:jc w:val="center"/>
              <w:rPr>
                <w:rFonts w:ascii="Times New Roman" w:hAnsi="Times New Roman" w:cs="Times New Roman"/>
                <w:kern w:val="2"/>
                <w:sz w:val="24"/>
                <w:szCs w:val="24"/>
                <w:lang w:eastAsia="zh-CN"/>
              </w:rPr>
            </w:pPr>
            <w:r>
              <w:rPr>
                <w:rFonts w:hint="eastAsia" w:asciiTheme="minorEastAsia" w:hAnsiTheme="minorEastAsia" w:eastAsiaTheme="minorEastAsia"/>
                <w:sz w:val="24"/>
                <w:szCs w:val="24"/>
                <w:lang w:eastAsia="zh-CN"/>
              </w:rPr>
              <w:t>海域验收测绘及报告编制</w:t>
            </w:r>
          </w:p>
        </w:tc>
        <w:tc>
          <w:tcPr>
            <w:tcW w:w="2565"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lang w:eastAsia="zh-CN"/>
              </w:rPr>
            </w:pPr>
          </w:p>
        </w:tc>
        <w:tc>
          <w:tcPr>
            <w:tcW w:w="2771" w:type="dxa"/>
            <w:vMerge w:val="restart"/>
            <w:tcBorders>
              <w:top w:val="single" w:color="auto" w:sz="2" w:space="0"/>
              <w:left w:val="single" w:color="auto" w:sz="2" w:space="0"/>
              <w:right w:val="single" w:color="auto" w:sz="2" w:space="0"/>
            </w:tcBorders>
            <w:vAlign w:val="center"/>
          </w:tcPr>
          <w:p>
            <w:pPr>
              <w:spacing w:line="360" w:lineRule="auto"/>
              <w:jc w:val="center"/>
              <w:rPr>
                <w:rFonts w:ascii="Times New Roman"/>
                <w:kern w:val="2"/>
                <w:sz w:val="24"/>
                <w:szCs w:val="24"/>
                <w:lang w:eastAsia="zh-CN"/>
              </w:rPr>
            </w:pPr>
            <w:r>
              <w:rPr>
                <w:rFonts w:hint="eastAsia" w:ascii="Times New Roman"/>
                <w:kern w:val="2"/>
                <w:sz w:val="24"/>
                <w:szCs w:val="24"/>
                <w:lang w:eastAsia="zh-CN"/>
              </w:rPr>
              <w:t>详见附件发包说明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750" w:hRule="atLeast"/>
        </w:trPr>
        <w:tc>
          <w:tcPr>
            <w:tcW w:w="4778" w:type="dxa"/>
            <w:gridSpan w:val="2"/>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lang w:eastAsia="zh-CN"/>
              </w:rPr>
            </w:pPr>
            <w:r>
              <w:rPr>
                <w:rFonts w:hint="eastAsia" w:ascii="Times New Roman"/>
                <w:b/>
                <w:bCs/>
                <w:kern w:val="2"/>
                <w:sz w:val="24"/>
                <w:szCs w:val="24"/>
                <w:lang w:eastAsia="zh-CN"/>
              </w:rPr>
              <w:t>总合计（人民币，元）</w:t>
            </w:r>
          </w:p>
        </w:tc>
        <w:tc>
          <w:tcPr>
            <w:tcW w:w="2565"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lang w:eastAsia="zh-CN"/>
              </w:rPr>
            </w:pPr>
          </w:p>
        </w:tc>
        <w:tc>
          <w:tcPr>
            <w:tcW w:w="2771" w:type="dxa"/>
            <w:vMerge w:val="continue"/>
            <w:tcBorders>
              <w:left w:val="single" w:color="auto" w:sz="2" w:space="0"/>
              <w:bottom w:val="single" w:color="auto" w:sz="2" w:space="0"/>
              <w:right w:val="single" w:color="auto" w:sz="2" w:space="0"/>
            </w:tcBorders>
            <w:vAlign w:val="center"/>
          </w:tcPr>
          <w:p>
            <w:pPr>
              <w:pStyle w:val="210"/>
              <w:spacing w:line="360" w:lineRule="auto"/>
              <w:jc w:val="left"/>
              <w:rPr>
                <w:rFonts w:ascii="Times New Roman"/>
                <w:kern w:val="2"/>
                <w:sz w:val="24"/>
                <w:szCs w:val="24"/>
                <w:lang w:eastAsia="zh-CN"/>
              </w:rPr>
            </w:pPr>
          </w:p>
        </w:tc>
      </w:tr>
    </w:tbl>
    <w:p>
      <w:pPr>
        <w:spacing w:line="360" w:lineRule="auto"/>
        <w:ind w:firstLine="560" w:firstLineChars="200"/>
        <w:jc w:val="right"/>
        <w:rPr>
          <w:rFonts w:ascii="Times New Roman" w:hAnsi="Times New Roman" w:cs="Times New Roman"/>
          <w:sz w:val="28"/>
          <w:lang w:eastAsia="zh-CN"/>
        </w:rPr>
      </w:pP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lang w:eastAsia="zh-CN"/>
        </w:rPr>
        <w:t>（加盖参选单位章）</w:t>
      </w:r>
    </w:p>
    <w:p>
      <w:pPr>
        <w:spacing w:line="360" w:lineRule="auto"/>
        <w:ind w:firstLine="560" w:firstLineChars="200"/>
        <w:jc w:val="right"/>
        <w:rPr>
          <w:rFonts w:ascii="Times New Roman" w:hAnsi="Times New Roman" w:cs="Times New Roman"/>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lang w:eastAsia="zh-CN"/>
        </w:rPr>
        <w:t>（签字）</w:t>
      </w: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sz w:val="28"/>
          <w:lang w:eastAsia="zh-CN"/>
        </w:rPr>
        <w:t>（签字）</w:t>
      </w: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年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月</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日</w:t>
      </w:r>
      <w:bookmarkEnd w:id="0"/>
    </w:p>
    <w:p>
      <w:pPr>
        <w:pStyle w:val="2"/>
        <w:spacing w:line="360" w:lineRule="auto"/>
        <w:rPr>
          <w:rFonts w:asciiTheme="minorEastAsia" w:hAnsiTheme="minorEastAsia" w:eastAsiaTheme="minorEastAsia"/>
          <w:sz w:val="24"/>
          <w:szCs w:val="24"/>
        </w:rPr>
      </w:pPr>
    </w:p>
    <w:p>
      <w:pPr>
        <w:pStyle w:val="2"/>
        <w:spacing w:line="360" w:lineRule="auto"/>
        <w:rPr>
          <w:rFonts w:asciiTheme="minorEastAsia" w:hAnsiTheme="minorEastAsia" w:eastAsiaTheme="minorEastAsia"/>
          <w:sz w:val="24"/>
          <w:szCs w:val="24"/>
        </w:rPr>
      </w:pPr>
    </w:p>
    <w:p>
      <w:pPr>
        <w:pStyle w:val="2"/>
        <w:spacing w:line="360" w:lineRule="auto"/>
        <w:rPr>
          <w:rFonts w:hAnsi="宋体" w:cs="宋体"/>
          <w:b/>
          <w:bCs/>
          <w:sz w:val="24"/>
          <w:szCs w:val="24"/>
        </w:rPr>
      </w:pPr>
      <w:r>
        <w:rPr>
          <w:rFonts w:hint="eastAsia" w:hAnsi="宋体" w:cs="宋体"/>
          <w:b/>
          <w:bCs/>
          <w:sz w:val="24"/>
          <w:szCs w:val="24"/>
        </w:rPr>
        <w:t>附件四</w:t>
      </w:r>
    </w:p>
    <w:p>
      <w:pPr>
        <w:pStyle w:val="2"/>
        <w:spacing w:line="360" w:lineRule="auto"/>
        <w:rPr>
          <w:rFonts w:asciiTheme="minorEastAsia" w:hAnsiTheme="minorEastAsia" w:eastAsiaTheme="minorEastAsia"/>
          <w:b/>
          <w:bCs/>
          <w:sz w:val="24"/>
          <w:szCs w:val="24"/>
        </w:rPr>
      </w:pPr>
    </w:p>
    <w:p>
      <w:pPr>
        <w:jc w:val="center"/>
        <w:rPr>
          <w:sz w:val="32"/>
          <w:szCs w:val="32"/>
          <w:lang w:eastAsia="zh-CN"/>
        </w:rPr>
      </w:pPr>
      <w:r>
        <w:rPr>
          <w:rFonts w:hint="eastAsia"/>
          <w:sz w:val="32"/>
          <w:szCs w:val="32"/>
          <w:lang w:eastAsia="zh-CN"/>
        </w:rPr>
        <w:t>厦门港古雷港区古雷作业区南8号泊位工程</w:t>
      </w:r>
    </w:p>
    <w:p>
      <w:pPr>
        <w:jc w:val="center"/>
        <w:rPr>
          <w:sz w:val="32"/>
          <w:szCs w:val="32"/>
          <w:lang w:eastAsia="zh-CN"/>
        </w:rPr>
      </w:pPr>
      <w:r>
        <w:rPr>
          <w:rFonts w:hint="eastAsia"/>
          <w:sz w:val="32"/>
          <w:szCs w:val="32"/>
          <w:lang w:eastAsia="zh-CN"/>
        </w:rPr>
        <w:t>填海项目竣工海域验收测绘及报告编制服务采购发包说明</w:t>
      </w:r>
    </w:p>
    <w:p>
      <w:pPr>
        <w:snapToGrid w:val="0"/>
        <w:spacing w:line="288" w:lineRule="auto"/>
        <w:outlineLvl w:val="0"/>
        <w:rPr>
          <w:rFonts w:ascii="仿宋_GB2312" w:hAnsi="仿宋_GB2312" w:eastAsia="仿宋_GB2312"/>
          <w:b/>
          <w:bCs/>
          <w:sz w:val="24"/>
          <w:lang w:eastAsia="zh-CN"/>
        </w:rPr>
      </w:pPr>
    </w:p>
    <w:p>
      <w:pPr>
        <w:snapToGrid w:val="0"/>
        <w:spacing w:line="288" w:lineRule="auto"/>
        <w:outlineLvl w:val="0"/>
        <w:rPr>
          <w:rFonts w:ascii="仿宋_GB2312" w:hAnsi="仿宋_GB2312" w:eastAsia="仿宋_GB2312"/>
          <w:b/>
          <w:bCs/>
          <w:sz w:val="24"/>
          <w:lang w:eastAsia="zh-CN"/>
        </w:rPr>
      </w:pPr>
      <w:r>
        <w:rPr>
          <w:rFonts w:hint="eastAsia" w:ascii="仿宋_GB2312" w:hAnsi="仿宋_GB2312" w:eastAsia="仿宋_GB2312"/>
          <w:b/>
          <w:bCs/>
          <w:sz w:val="24"/>
          <w:lang w:eastAsia="zh-CN"/>
        </w:rPr>
        <w:t>一、概述</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厦门港古雷港区古雷作业区南8#泊位工程建设</w:t>
      </w:r>
      <w:r>
        <w:rPr>
          <w:rFonts w:ascii="仿宋_GB2312" w:hAnsi="仿宋_GB2312" w:eastAsia="仿宋_GB2312"/>
          <w:sz w:val="24"/>
          <w:lang w:eastAsia="zh-CN"/>
        </w:rPr>
        <w:t xml:space="preserve">1 </w:t>
      </w:r>
      <w:r>
        <w:rPr>
          <w:rFonts w:hint="eastAsia" w:ascii="仿宋_GB2312" w:hAnsi="仿宋_GB2312" w:eastAsia="仿宋_GB2312"/>
          <w:sz w:val="24"/>
          <w:lang w:eastAsia="zh-CN"/>
        </w:rPr>
        <w:t>个</w:t>
      </w:r>
      <w:r>
        <w:rPr>
          <w:rFonts w:ascii="仿宋_GB2312" w:hAnsi="仿宋_GB2312" w:eastAsia="仿宋_GB2312"/>
          <w:sz w:val="24"/>
          <w:lang w:eastAsia="zh-CN"/>
        </w:rPr>
        <w:t xml:space="preserve">150000 </w:t>
      </w:r>
      <w:r>
        <w:rPr>
          <w:rFonts w:hint="eastAsia" w:ascii="仿宋_GB2312" w:hAnsi="仿宋_GB2312" w:eastAsia="仿宋_GB2312"/>
          <w:sz w:val="24"/>
          <w:lang w:eastAsia="zh-CN"/>
        </w:rPr>
        <w:t>吨级通用泊位。码头长度</w:t>
      </w:r>
      <w:r>
        <w:rPr>
          <w:rFonts w:ascii="仿宋_GB2312" w:hAnsi="仿宋_GB2312" w:eastAsia="仿宋_GB2312"/>
          <w:sz w:val="24"/>
          <w:lang w:eastAsia="zh-CN"/>
        </w:rPr>
        <w:t>349m</w:t>
      </w:r>
      <w:r>
        <w:rPr>
          <w:rFonts w:hint="eastAsia" w:ascii="仿宋_GB2312" w:hAnsi="仿宋_GB2312" w:eastAsia="仿宋_GB2312"/>
          <w:sz w:val="24"/>
          <w:lang w:eastAsia="zh-CN"/>
        </w:rPr>
        <w:t>，纵深即南护岸长</w:t>
      </w:r>
      <w:r>
        <w:rPr>
          <w:rFonts w:ascii="仿宋_GB2312" w:hAnsi="仿宋_GB2312" w:eastAsia="仿宋_GB2312"/>
          <w:sz w:val="24"/>
          <w:lang w:eastAsia="zh-CN"/>
        </w:rPr>
        <w:t>475m</w:t>
      </w:r>
      <w:r>
        <w:rPr>
          <w:rFonts w:hint="eastAsia" w:ascii="仿宋_GB2312" w:hAnsi="仿宋_GB2312" w:eastAsia="仿宋_GB2312"/>
          <w:sz w:val="24"/>
          <w:lang w:eastAsia="zh-CN"/>
        </w:rPr>
        <w:t>，陆域总面积约</w:t>
      </w:r>
      <w:r>
        <w:rPr>
          <w:rFonts w:ascii="仿宋_GB2312" w:hAnsi="仿宋_GB2312" w:eastAsia="仿宋_GB2312"/>
          <w:sz w:val="24"/>
          <w:lang w:eastAsia="zh-CN"/>
        </w:rPr>
        <w:t xml:space="preserve">22.7 </w:t>
      </w:r>
      <w:r>
        <w:rPr>
          <w:rFonts w:hint="eastAsia" w:ascii="仿宋_GB2312" w:hAnsi="仿宋_GB2312" w:eastAsia="仿宋_GB2312"/>
          <w:sz w:val="24"/>
          <w:lang w:eastAsia="zh-CN"/>
        </w:rPr>
        <w:t>万</w:t>
      </w:r>
      <w:r>
        <w:rPr>
          <w:rFonts w:ascii="仿宋_GB2312" w:hAnsi="仿宋_GB2312" w:eastAsia="仿宋_GB2312"/>
          <w:sz w:val="24"/>
          <w:lang w:eastAsia="zh-CN"/>
        </w:rPr>
        <w:t>m</w:t>
      </w:r>
      <w:r>
        <w:rPr>
          <w:rFonts w:ascii="仿宋_GB2312" w:hAnsi="仿宋_GB2312" w:eastAsia="仿宋_GB2312"/>
          <w:sz w:val="24"/>
          <w:vertAlign w:val="superscript"/>
          <w:lang w:eastAsia="zh-CN"/>
        </w:rPr>
        <w:t>2</w:t>
      </w:r>
      <w:r>
        <w:rPr>
          <w:rFonts w:hint="eastAsia" w:ascii="仿宋_GB2312" w:hAnsi="仿宋_GB2312" w:eastAsia="仿宋_GB2312"/>
          <w:sz w:val="24"/>
          <w:lang w:eastAsia="zh-CN"/>
        </w:rPr>
        <w:t>。码头设计年通过能力</w:t>
      </w:r>
      <w:r>
        <w:rPr>
          <w:rFonts w:ascii="仿宋_GB2312" w:hAnsi="仿宋_GB2312" w:eastAsia="仿宋_GB2312"/>
          <w:sz w:val="24"/>
          <w:lang w:eastAsia="zh-CN"/>
        </w:rPr>
        <w:t xml:space="preserve">580 </w:t>
      </w:r>
      <w:r>
        <w:rPr>
          <w:rFonts w:hint="eastAsia" w:ascii="仿宋_GB2312" w:hAnsi="仿宋_GB2312" w:eastAsia="仿宋_GB2312"/>
          <w:sz w:val="24"/>
          <w:lang w:eastAsia="zh-CN"/>
        </w:rPr>
        <w:t>万吨</w:t>
      </w:r>
      <w:r>
        <w:rPr>
          <w:rFonts w:ascii="仿宋_GB2312" w:hAnsi="仿宋_GB2312" w:eastAsia="仿宋_GB2312"/>
          <w:sz w:val="24"/>
          <w:lang w:eastAsia="zh-CN"/>
        </w:rPr>
        <w:t>/</w:t>
      </w:r>
      <w:r>
        <w:rPr>
          <w:rFonts w:hint="eastAsia" w:ascii="仿宋_GB2312" w:hAnsi="仿宋_GB2312" w:eastAsia="仿宋_GB2312"/>
          <w:sz w:val="24"/>
          <w:lang w:eastAsia="zh-CN"/>
        </w:rPr>
        <w:t>年，其中散货（煤炭）</w:t>
      </w:r>
      <w:r>
        <w:rPr>
          <w:rFonts w:ascii="仿宋_GB2312" w:hAnsi="仿宋_GB2312" w:eastAsia="仿宋_GB2312"/>
          <w:sz w:val="24"/>
          <w:lang w:eastAsia="zh-CN"/>
        </w:rPr>
        <w:t xml:space="preserve">490 </w:t>
      </w:r>
      <w:r>
        <w:rPr>
          <w:rFonts w:hint="eastAsia" w:ascii="仿宋_GB2312" w:hAnsi="仿宋_GB2312" w:eastAsia="仿宋_GB2312"/>
          <w:sz w:val="24"/>
          <w:lang w:eastAsia="zh-CN"/>
        </w:rPr>
        <w:t>万吨</w:t>
      </w:r>
      <w:r>
        <w:rPr>
          <w:rFonts w:ascii="仿宋_GB2312" w:hAnsi="仿宋_GB2312" w:eastAsia="仿宋_GB2312"/>
          <w:sz w:val="24"/>
          <w:lang w:eastAsia="zh-CN"/>
        </w:rPr>
        <w:t>/</w:t>
      </w:r>
      <w:r>
        <w:rPr>
          <w:rFonts w:hint="eastAsia" w:ascii="仿宋_GB2312" w:hAnsi="仿宋_GB2312" w:eastAsia="仿宋_GB2312"/>
          <w:sz w:val="24"/>
          <w:lang w:eastAsia="zh-CN"/>
        </w:rPr>
        <w:t>年、件杂货为</w:t>
      </w:r>
      <w:r>
        <w:rPr>
          <w:rFonts w:ascii="仿宋_GB2312" w:hAnsi="仿宋_GB2312" w:eastAsia="仿宋_GB2312"/>
          <w:sz w:val="24"/>
          <w:lang w:eastAsia="zh-CN"/>
        </w:rPr>
        <w:t xml:space="preserve">90 </w:t>
      </w:r>
      <w:r>
        <w:rPr>
          <w:rFonts w:hint="eastAsia" w:ascii="仿宋_GB2312" w:hAnsi="仿宋_GB2312" w:eastAsia="仿宋_GB2312"/>
          <w:sz w:val="24"/>
          <w:lang w:eastAsia="zh-CN"/>
        </w:rPr>
        <w:t>万吨</w:t>
      </w:r>
      <w:r>
        <w:rPr>
          <w:rFonts w:ascii="仿宋_GB2312" w:hAnsi="仿宋_GB2312" w:eastAsia="仿宋_GB2312"/>
          <w:sz w:val="24"/>
          <w:lang w:eastAsia="zh-CN"/>
        </w:rPr>
        <w:t>/</w:t>
      </w:r>
      <w:r>
        <w:rPr>
          <w:rFonts w:hint="eastAsia" w:ascii="仿宋_GB2312" w:hAnsi="仿宋_GB2312" w:eastAsia="仿宋_GB2312"/>
          <w:sz w:val="24"/>
          <w:lang w:eastAsia="zh-CN"/>
        </w:rPr>
        <w:t>年。码头呈顺岸式布置，泊位长度为349m，码头平面高程为6.0m（当地理论最低潮面，下同），码头前沿停泊水域宽度90m、设计底高程为-18.9m，船舶回旋水域为椭圆形布置，长轴长723m，短轴长578m，设计底高程为-17.8m。</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南8号泊位填海部分分为码头水工、陆域回填及南护岸三部分。项目用地项目填海面积15.6247公顷，工程于2017年1月12日开工，于2019年8月28日通过交工验收。</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根据项目海域论证，为确保用地安全，需在项目南侧建设南护岸工程，在确保项目用地不受损的基础上，只能将护岸的坡脚延伸入规划的南7号泊位。同时为确保后续南7号泊位建设需要，根据港口建设规范预留了3个沉箱。综上南8号泊位填海占用南7号泊位面积约1.2129公顷，即南8号泊位填海项目存在超填海现象，实际填海面积达16.8376公顷，超填率达7.76%。</w:t>
      </w:r>
    </w:p>
    <w:p>
      <w:pPr>
        <w:snapToGrid w:val="0"/>
        <w:spacing w:line="288" w:lineRule="auto"/>
        <w:ind w:firstLine="480" w:firstLineChars="200"/>
        <w:rPr>
          <w:rFonts w:ascii="仿宋_GB2312" w:hAnsi="仿宋_GB2312" w:eastAsia="仿宋_GB2312"/>
          <w:b/>
          <w:sz w:val="24"/>
          <w:lang w:eastAsia="zh-CN"/>
        </w:rPr>
      </w:pPr>
      <w:r>
        <w:rPr>
          <w:rFonts w:hint="eastAsia" w:ascii="仿宋_GB2312" w:hAnsi="仿宋_GB2312" w:eastAsia="仿宋_GB2312"/>
          <w:sz w:val="24"/>
          <w:lang w:eastAsia="zh-CN"/>
        </w:rPr>
        <w:t>工程完工后，由于超填问题项目进入了</w:t>
      </w:r>
      <w:r>
        <w:rPr>
          <w:rFonts w:ascii="仿宋_GB2312" w:hAnsi="仿宋_GB2312" w:eastAsia="仿宋_GB2312"/>
          <w:b/>
          <w:sz w:val="24"/>
          <w:lang w:eastAsia="zh-CN"/>
        </w:rPr>
        <w:t>《国务院关于加强滨海湿地保护严格管控围填海的通知》（国发〔2018〕24号</w:t>
      </w:r>
      <w:r>
        <w:rPr>
          <w:rFonts w:hint="eastAsia" w:ascii="仿宋_GB2312" w:hAnsi="仿宋_GB2312" w:eastAsia="仿宋_GB2312"/>
          <w:b/>
          <w:sz w:val="24"/>
          <w:lang w:eastAsia="zh-CN"/>
        </w:rPr>
        <w:t>，以下简称《通知》</w:t>
      </w:r>
      <w:r>
        <w:rPr>
          <w:rFonts w:ascii="仿宋_GB2312" w:hAnsi="仿宋_GB2312" w:eastAsia="仿宋_GB2312"/>
          <w:b/>
          <w:sz w:val="24"/>
          <w:lang w:eastAsia="zh-CN"/>
        </w:rPr>
        <w:t>）</w:t>
      </w:r>
      <w:r>
        <w:rPr>
          <w:rFonts w:hint="eastAsia" w:ascii="仿宋_GB2312" w:hAnsi="仿宋_GB2312" w:eastAsia="仿宋_GB2312"/>
          <w:b/>
          <w:sz w:val="24"/>
          <w:lang w:eastAsia="zh-CN"/>
        </w:rPr>
        <w:t>核查列表中，《通知》</w:t>
      </w:r>
      <w:r>
        <w:rPr>
          <w:rFonts w:ascii="仿宋_GB2312" w:hAnsi="仿宋_GB2312" w:eastAsia="仿宋_GB2312"/>
          <w:b/>
          <w:sz w:val="24"/>
          <w:lang w:eastAsia="zh-CN"/>
        </w:rPr>
        <w:t>提出要</w:t>
      </w:r>
      <w:r>
        <w:rPr>
          <w:rFonts w:hint="eastAsia" w:ascii="仿宋_GB2312" w:hAnsi="仿宋_GB2312" w:eastAsia="仿宋_GB2312"/>
          <w:b/>
          <w:sz w:val="24"/>
          <w:lang w:eastAsia="zh-CN"/>
        </w:rPr>
        <w:t>“</w:t>
      </w:r>
      <w:r>
        <w:rPr>
          <w:rFonts w:ascii="仿宋_GB2312" w:hAnsi="仿宋_GB2312" w:eastAsia="仿宋_GB2312"/>
          <w:b/>
          <w:sz w:val="24"/>
          <w:lang w:eastAsia="zh-CN"/>
        </w:rPr>
        <w:t>加快处理围填海历史遗留问题</w:t>
      </w:r>
      <w:r>
        <w:rPr>
          <w:rFonts w:hint="eastAsia" w:ascii="仿宋_GB2312" w:hAnsi="仿宋_GB2312" w:eastAsia="仿宋_GB2312"/>
          <w:b/>
          <w:sz w:val="24"/>
          <w:lang w:eastAsia="zh-CN"/>
        </w:rPr>
        <w:t>”</w:t>
      </w:r>
      <w:r>
        <w:rPr>
          <w:rFonts w:ascii="仿宋_GB2312" w:hAnsi="仿宋_GB2312" w:eastAsia="仿宋_GB2312"/>
          <w:b/>
          <w:sz w:val="24"/>
          <w:lang w:eastAsia="zh-CN"/>
        </w:rPr>
        <w:t>，</w:t>
      </w:r>
      <w:r>
        <w:rPr>
          <w:rFonts w:hint="eastAsia" w:ascii="仿宋_GB2312" w:hAnsi="仿宋_GB2312" w:eastAsia="仿宋_GB2312"/>
          <w:b/>
          <w:sz w:val="24"/>
          <w:lang w:eastAsia="zh-CN"/>
        </w:rPr>
        <w:t>“</w:t>
      </w:r>
      <w:r>
        <w:rPr>
          <w:rFonts w:ascii="仿宋_GB2312" w:hAnsi="仿宋_GB2312" w:eastAsia="仿宋_GB2312"/>
          <w:b/>
          <w:sz w:val="24"/>
          <w:lang w:eastAsia="zh-CN"/>
        </w:rPr>
        <w:t>依法处置违法违规围填海项目</w:t>
      </w:r>
      <w:r>
        <w:rPr>
          <w:rFonts w:hint="eastAsia" w:ascii="仿宋_GB2312" w:hAnsi="仿宋_GB2312" w:eastAsia="仿宋_GB2312"/>
          <w:b/>
          <w:sz w:val="24"/>
          <w:lang w:eastAsia="zh-CN"/>
        </w:rPr>
        <w:t>”</w:t>
      </w:r>
      <w:r>
        <w:rPr>
          <w:rFonts w:ascii="仿宋_GB2312" w:hAnsi="仿宋_GB2312" w:eastAsia="仿宋_GB2312"/>
          <w:b/>
          <w:sz w:val="24"/>
          <w:lang w:eastAsia="zh-CN"/>
        </w:rPr>
        <w:t>，</w:t>
      </w:r>
      <w:r>
        <w:rPr>
          <w:rFonts w:hint="eastAsia" w:ascii="仿宋_GB2312" w:hAnsi="仿宋_GB2312" w:eastAsia="仿宋_GB2312"/>
          <w:b/>
          <w:sz w:val="24"/>
          <w:lang w:eastAsia="zh-CN"/>
        </w:rPr>
        <w:t>“</w:t>
      </w:r>
      <w:r>
        <w:rPr>
          <w:rFonts w:ascii="仿宋_GB2312" w:hAnsi="仿宋_GB2312" w:eastAsia="仿宋_GB2312"/>
          <w:b/>
          <w:sz w:val="24"/>
          <w:lang w:eastAsia="zh-CN"/>
        </w:rPr>
        <w:t>由省级人民政府负责依法依规严肃查处，并组织有关地方人民政府开展生态评估，根据违法违规围填海现状和对海洋生态环境的影响程度，责成用海主体认真做好处置工作，进行生态损害赔偿和生态修复，对严重破坏海洋生态环境的坚决予以拆除，对海洋生态环境无重大影响的，要最大限度控制围填海面积，按有关规定限期整改</w:t>
      </w:r>
      <w:r>
        <w:rPr>
          <w:rFonts w:hint="eastAsia" w:ascii="仿宋_GB2312" w:hAnsi="仿宋_GB2312" w:eastAsia="仿宋_GB2312"/>
          <w:b/>
          <w:sz w:val="24"/>
          <w:lang w:eastAsia="zh-CN"/>
        </w:rPr>
        <w:t>”</w:t>
      </w:r>
      <w:r>
        <w:rPr>
          <w:rFonts w:ascii="仿宋_GB2312" w:hAnsi="仿宋_GB2312" w:eastAsia="仿宋_GB2312"/>
          <w:b/>
          <w:sz w:val="24"/>
          <w:lang w:eastAsia="zh-CN"/>
        </w:rPr>
        <w:t xml:space="preserve"> 。</w:t>
      </w:r>
      <w:r>
        <w:rPr>
          <w:rFonts w:hint="eastAsia" w:ascii="仿宋_GB2312" w:hAnsi="仿宋_GB2312" w:eastAsia="仿宋_GB2312"/>
          <w:b/>
          <w:sz w:val="24"/>
          <w:lang w:eastAsia="zh-CN"/>
        </w:rPr>
        <w:t>因此南8号泊位工程填海项目验收工作无法开展。后续经我司与省自然资源厅沟通解释，随后</w:t>
      </w:r>
      <w:r>
        <w:rPr>
          <w:rFonts w:ascii="仿宋_GB2312" w:hAnsi="仿宋_GB2312" w:eastAsia="仿宋_GB2312"/>
          <w:b/>
          <w:sz w:val="24"/>
          <w:lang w:eastAsia="zh-CN"/>
        </w:rPr>
        <w:t>自然资办函</w:t>
      </w:r>
      <w:r>
        <w:rPr>
          <w:rFonts w:hint="eastAsia" w:ascii="仿宋_GB2312" w:hAnsi="仿宋_GB2312" w:eastAsia="仿宋_GB2312"/>
          <w:b/>
          <w:sz w:val="24"/>
          <w:lang w:eastAsia="zh-CN"/>
        </w:rPr>
        <w:t>[</w:t>
      </w:r>
      <w:r>
        <w:rPr>
          <w:rFonts w:ascii="仿宋_GB2312" w:hAnsi="仿宋_GB2312" w:eastAsia="仿宋_GB2312"/>
          <w:b/>
          <w:sz w:val="24"/>
          <w:lang w:eastAsia="zh-CN"/>
        </w:rPr>
        <w:t>2021</w:t>
      </w:r>
      <w:r>
        <w:rPr>
          <w:rFonts w:hint="eastAsia" w:ascii="仿宋_GB2312" w:hAnsi="仿宋_GB2312" w:eastAsia="仿宋_GB2312"/>
          <w:b/>
          <w:sz w:val="24"/>
          <w:lang w:eastAsia="zh-CN"/>
        </w:rPr>
        <w:t>]</w:t>
      </w:r>
      <w:r>
        <w:rPr>
          <w:rFonts w:ascii="仿宋_GB2312" w:hAnsi="仿宋_GB2312" w:eastAsia="仿宋_GB2312"/>
          <w:b/>
          <w:sz w:val="24"/>
          <w:lang w:eastAsia="zh-CN"/>
        </w:rPr>
        <w:t>1958号文件，</w:t>
      </w:r>
      <w:r>
        <w:rPr>
          <w:rFonts w:hint="eastAsia" w:ascii="仿宋_GB2312" w:hAnsi="仿宋_GB2312" w:eastAsia="仿宋_GB2312"/>
          <w:b/>
          <w:sz w:val="24"/>
          <w:lang w:eastAsia="zh-CN"/>
        </w:rPr>
        <w:t>将南8号泊位填海</w:t>
      </w:r>
      <w:r>
        <w:rPr>
          <w:rFonts w:ascii="仿宋_GB2312" w:hAnsi="仿宋_GB2312" w:eastAsia="仿宋_GB2312"/>
          <w:b/>
          <w:sz w:val="24"/>
          <w:lang w:eastAsia="zh-CN"/>
        </w:rPr>
        <w:t>项目</w:t>
      </w:r>
      <w:r>
        <w:rPr>
          <w:rFonts w:hint="eastAsia" w:ascii="仿宋_GB2312" w:hAnsi="仿宋_GB2312" w:eastAsia="仿宋_GB2312"/>
          <w:b/>
          <w:sz w:val="24"/>
          <w:lang w:eastAsia="zh-CN"/>
        </w:rPr>
        <w:t>经</w:t>
      </w:r>
      <w:r>
        <w:rPr>
          <w:rFonts w:ascii="仿宋_GB2312" w:hAnsi="仿宋_GB2312" w:eastAsia="仿宋_GB2312"/>
          <w:b/>
          <w:sz w:val="24"/>
          <w:lang w:eastAsia="zh-CN"/>
        </w:rPr>
        <w:t>复核</w:t>
      </w:r>
      <w:r>
        <w:rPr>
          <w:rFonts w:hint="eastAsia" w:ascii="仿宋_GB2312" w:hAnsi="仿宋_GB2312" w:eastAsia="仿宋_GB2312"/>
          <w:b/>
          <w:sz w:val="24"/>
          <w:lang w:eastAsia="zh-CN"/>
        </w:rPr>
        <w:t>后</w:t>
      </w:r>
      <w:r>
        <w:rPr>
          <w:rFonts w:ascii="仿宋_GB2312" w:hAnsi="仿宋_GB2312" w:eastAsia="仿宋_GB2312"/>
          <w:b/>
          <w:sz w:val="24"/>
          <w:lang w:eastAsia="zh-CN"/>
        </w:rPr>
        <w:t>不属于房地产、低水平重复建设旅游休闲娱乐项目</w:t>
      </w:r>
      <w:r>
        <w:rPr>
          <w:rFonts w:hint="eastAsia" w:ascii="仿宋_GB2312" w:hAnsi="仿宋_GB2312" w:eastAsia="仿宋_GB2312"/>
          <w:b/>
          <w:sz w:val="24"/>
          <w:lang w:eastAsia="zh-CN"/>
        </w:rPr>
        <w:t>、作业不饱和码头</w:t>
      </w:r>
      <w:r>
        <w:rPr>
          <w:rFonts w:ascii="仿宋_GB2312" w:hAnsi="仿宋_GB2312" w:eastAsia="仿宋_GB2312"/>
          <w:b/>
          <w:sz w:val="24"/>
          <w:lang w:eastAsia="zh-CN"/>
        </w:rPr>
        <w:t>和污染海洋生态类项目</w:t>
      </w:r>
      <w:r>
        <w:rPr>
          <w:rFonts w:hint="eastAsia" w:ascii="仿宋_GB2312" w:hAnsi="仿宋_GB2312" w:eastAsia="仿宋_GB2312"/>
          <w:b/>
          <w:sz w:val="24"/>
          <w:lang w:eastAsia="zh-CN"/>
        </w:rPr>
        <w:t>，</w:t>
      </w:r>
      <w:r>
        <w:rPr>
          <w:rFonts w:ascii="仿宋_GB2312" w:hAnsi="仿宋_GB2312" w:eastAsia="仿宋_GB2312"/>
          <w:b/>
          <w:sz w:val="24"/>
          <w:lang w:eastAsia="zh-CN"/>
        </w:rPr>
        <w:t>可继续填海。</w:t>
      </w:r>
      <w:r>
        <w:rPr>
          <w:rFonts w:hint="eastAsia" w:ascii="仿宋_GB2312" w:hAnsi="仿宋_GB2312" w:eastAsia="仿宋_GB2312"/>
          <w:b/>
          <w:sz w:val="24"/>
          <w:lang w:eastAsia="zh-CN"/>
        </w:rPr>
        <w:t>2022年5月，根据古雷自然资源局文件《关于及时开展已批但尚未完成围填海项目生态评估工作的通知》，我司委托福建金皇环保科技有限公司编制了《厦门港古雷港区古雷作业区南8号泊位工程生态评估与修复报告》，经评审后顺利通过自然资源系统备案，南8号泊位工程填海项目验收工作具备实施条件。</w:t>
      </w:r>
    </w:p>
    <w:p>
      <w:pPr>
        <w:snapToGrid w:val="0"/>
        <w:spacing w:line="288" w:lineRule="auto"/>
        <w:ind w:firstLine="480" w:firstLineChars="200"/>
        <w:rPr>
          <w:rFonts w:ascii="仿宋_GB2312" w:hAnsi="仿宋_GB2312" w:eastAsia="仿宋_GB2312"/>
          <w:b/>
          <w:sz w:val="24"/>
          <w:lang w:eastAsia="zh-CN"/>
        </w:rPr>
      </w:pPr>
      <w:r>
        <w:rPr>
          <w:rFonts w:hint="eastAsia" w:ascii="仿宋_GB2312" w:hAnsi="仿宋_GB2312" w:eastAsia="仿宋_GB2312"/>
          <w:sz w:val="24"/>
          <w:lang w:eastAsia="zh-CN"/>
        </w:rPr>
        <w:t>2022年8月2日，我部收到企管部发来《</w:t>
      </w:r>
      <w:r>
        <w:rPr>
          <w:rFonts w:hint="eastAsia" w:ascii="仿宋_GB2312" w:hAnsi="仿宋_GB2312" w:eastAsia="仿宋_GB2312"/>
          <w:bCs/>
          <w:sz w:val="24"/>
          <w:lang w:eastAsia="zh-CN"/>
        </w:rPr>
        <w:t>关于办理南8#码头海域验收工作</w:t>
      </w:r>
      <w:r>
        <w:rPr>
          <w:rFonts w:hint="eastAsia" w:ascii="仿宋_GB2312" w:hAnsi="仿宋_GB2312" w:eastAsia="仿宋_GB2312"/>
          <w:sz w:val="24"/>
          <w:lang w:eastAsia="zh-CN"/>
        </w:rPr>
        <w:t>》的协同（如附图），为加快办理速度，避免影响公司相关资产重组等工作，特此请购。</w:t>
      </w:r>
    </w:p>
    <w:p>
      <w:pPr>
        <w:snapToGrid w:val="0"/>
        <w:spacing w:line="288" w:lineRule="auto"/>
        <w:outlineLvl w:val="0"/>
        <w:rPr>
          <w:rFonts w:ascii="仿宋_GB2312" w:hAnsi="仿宋_GB2312" w:eastAsia="仿宋_GB2312"/>
          <w:b/>
          <w:bCs/>
          <w:sz w:val="24"/>
          <w:lang w:eastAsia="zh-CN"/>
        </w:rPr>
      </w:pPr>
      <w:r>
        <w:rPr>
          <w:rFonts w:hint="eastAsia" w:ascii="仿宋_GB2312" w:hAnsi="仿宋_GB2312" w:eastAsia="仿宋_GB2312"/>
          <w:b/>
          <w:bCs/>
          <w:sz w:val="24"/>
          <w:lang w:eastAsia="zh-CN"/>
        </w:rPr>
        <w:t>二、招标范围及说明</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厦门港古雷港区古雷作业区南8#泊位工程</w:t>
      </w:r>
      <w:r>
        <w:rPr>
          <w:rFonts w:ascii="仿宋_GB2312" w:hAnsi="仿宋_GB2312" w:eastAsia="仿宋_GB2312"/>
          <w:sz w:val="24"/>
          <w:lang w:eastAsia="zh-CN"/>
        </w:rPr>
        <w:t>填海项目用海经</w:t>
      </w:r>
      <w:r>
        <w:rPr>
          <w:rFonts w:hint="eastAsia" w:ascii="仿宋_GB2312" w:hAnsi="仿宋_GB2312" w:eastAsia="仿宋_GB2312"/>
          <w:sz w:val="24"/>
          <w:lang w:eastAsia="zh-CN"/>
        </w:rPr>
        <w:t>福建省</w:t>
      </w:r>
      <w:r>
        <w:rPr>
          <w:rFonts w:ascii="仿宋_GB2312" w:hAnsi="仿宋_GB2312" w:eastAsia="仿宋_GB2312"/>
          <w:sz w:val="24"/>
          <w:lang w:eastAsia="zh-CN"/>
        </w:rPr>
        <w:t>海洋局（现</w:t>
      </w:r>
      <w:r>
        <w:rPr>
          <w:rFonts w:hint="eastAsia" w:ascii="仿宋_GB2312" w:hAnsi="仿宋_GB2312" w:eastAsia="仿宋_GB2312"/>
          <w:sz w:val="24"/>
          <w:lang w:eastAsia="zh-CN"/>
        </w:rPr>
        <w:t>福建省</w:t>
      </w:r>
      <w:r>
        <w:rPr>
          <w:rFonts w:ascii="仿宋_GB2312" w:hAnsi="仿宋_GB2312" w:eastAsia="仿宋_GB2312"/>
          <w:sz w:val="24"/>
          <w:lang w:eastAsia="zh-CN"/>
        </w:rPr>
        <w:t>自然资源</w:t>
      </w:r>
      <w:r>
        <w:rPr>
          <w:rFonts w:hint="eastAsia" w:ascii="仿宋_GB2312" w:hAnsi="仿宋_GB2312" w:eastAsia="仿宋_GB2312"/>
          <w:sz w:val="24"/>
          <w:lang w:eastAsia="zh-CN"/>
        </w:rPr>
        <w:t>厅</w:t>
      </w:r>
      <w:r>
        <w:rPr>
          <w:rFonts w:ascii="仿宋_GB2312" w:hAnsi="仿宋_GB2312" w:eastAsia="仿宋_GB2312"/>
          <w:sz w:val="24"/>
          <w:lang w:eastAsia="zh-CN"/>
        </w:rPr>
        <w:t>）批准，目前，此项目填海工程已经具备竣工验收要求，为加强海域使用管理，促进海洋资源的合理开发和可持续利用，根据《中华人民共和国海域使用管理法》等相关法律法规的规定和原国家海洋局《海域使用管理技术规范（试行）》的要求，按批准的填海范围对该项目进行填海竣工验收的测量、报告编制及协助用海单位完成其他填海竣工验收</w:t>
      </w:r>
      <w:r>
        <w:rPr>
          <w:rFonts w:hint="default" w:ascii="仿宋_GB2312" w:hAnsi="仿宋_GB2312" w:eastAsia="仿宋_GB2312"/>
          <w:snapToGrid/>
          <w:sz w:val="24"/>
          <w:lang w:eastAsia="zh-CN"/>
        </w:rPr>
        <w:t>直至通过填海验收竣工</w:t>
      </w:r>
      <w:r>
        <w:rPr>
          <w:rFonts w:hint="eastAsia" w:ascii="仿宋_GB2312" w:hAnsi="仿宋_GB2312" w:eastAsia="仿宋_GB2312"/>
          <w:snapToGrid/>
          <w:sz w:val="24"/>
          <w:lang w:val="en-US" w:eastAsia="zh-CN"/>
        </w:rPr>
        <w:t>等</w:t>
      </w:r>
      <w:r>
        <w:rPr>
          <w:rFonts w:ascii="仿宋_GB2312" w:hAnsi="仿宋_GB2312" w:eastAsia="仿宋_GB2312"/>
          <w:sz w:val="24"/>
          <w:lang w:eastAsia="zh-CN"/>
        </w:rPr>
        <w:t>相关工作。</w:t>
      </w:r>
      <w:r>
        <w:rPr>
          <w:rFonts w:hint="eastAsia" w:ascii="仿宋_GB2312" w:hAnsi="仿宋_GB2312" w:eastAsia="仿宋_GB2312"/>
          <w:sz w:val="24"/>
          <w:lang w:eastAsia="zh-CN"/>
        </w:rPr>
        <w:t>主要工作内容说明如下：</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1、对南8号泊位实施的</w:t>
      </w:r>
      <w:r>
        <w:rPr>
          <w:rFonts w:ascii="仿宋_GB2312" w:hAnsi="仿宋_GB2312" w:eastAsia="仿宋_GB2312"/>
          <w:sz w:val="24"/>
          <w:lang w:eastAsia="zh-CN"/>
        </w:rPr>
        <w:t>填海范围对该项目进行填海竣工验收的</w:t>
      </w:r>
      <w:r>
        <w:rPr>
          <w:rFonts w:hint="eastAsia" w:ascii="仿宋_GB2312" w:hAnsi="仿宋_GB2312" w:eastAsia="仿宋_GB2312"/>
          <w:sz w:val="24"/>
          <w:lang w:eastAsia="zh-CN"/>
        </w:rPr>
        <w:t>外业</w:t>
      </w:r>
      <w:r>
        <w:rPr>
          <w:rFonts w:ascii="仿宋_GB2312" w:hAnsi="仿宋_GB2312" w:eastAsia="仿宋_GB2312"/>
          <w:sz w:val="24"/>
          <w:lang w:eastAsia="zh-CN"/>
        </w:rPr>
        <w:t>测量</w:t>
      </w:r>
      <w:r>
        <w:rPr>
          <w:rFonts w:hint="eastAsia" w:ascii="仿宋_GB2312" w:hAnsi="仿宋_GB2312" w:eastAsia="仿宋_GB2312"/>
          <w:sz w:val="24"/>
          <w:lang w:eastAsia="zh-CN"/>
        </w:rPr>
        <w:t>、内业报告编制作业及配合报告修订直至报告通过验收，取得竣工海域使用验收意见；</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val="en-US" w:eastAsia="zh-CN"/>
        </w:rPr>
        <w:t>2</w:t>
      </w:r>
      <w:r>
        <w:rPr>
          <w:rFonts w:hint="eastAsia" w:ascii="仿宋_GB2312" w:hAnsi="仿宋_GB2312" w:eastAsia="仿宋_GB2312"/>
          <w:sz w:val="24"/>
          <w:lang w:eastAsia="zh-CN"/>
        </w:rPr>
        <w:t>、按填海验收会需要，根据会务组要求协助完成验收会工作，包含且不限于如下工作：会务组织、专家费、参会人员劳务费、会场租赁及布置协调费等与填海竣工验收会发生的一切费用；</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val="en-US" w:eastAsia="zh-CN"/>
        </w:rPr>
        <w:t>3</w:t>
      </w:r>
      <w:r>
        <w:rPr>
          <w:rFonts w:hint="eastAsia" w:ascii="仿宋_GB2312" w:hAnsi="仿宋_GB2312" w:eastAsia="仿宋_GB2312"/>
          <w:sz w:val="24"/>
          <w:lang w:eastAsia="zh-CN"/>
        </w:rPr>
        <w:t>、测量坐标和高程系统需根据验收部门要求及规范需要，不限于54坐标和80坐标系、CGCS2000坐标系，不限于当地理基高程和85国家高程系。</w:t>
      </w:r>
    </w:p>
    <w:p>
      <w:pPr>
        <w:snapToGrid w:val="0"/>
        <w:spacing w:line="288" w:lineRule="auto"/>
        <w:outlineLvl w:val="0"/>
        <w:rPr>
          <w:rFonts w:ascii="仿宋_GB2312" w:hAnsi="仿宋_GB2312" w:eastAsia="仿宋_GB2312"/>
          <w:b/>
          <w:bCs/>
          <w:sz w:val="24"/>
          <w:szCs w:val="24"/>
          <w:lang w:eastAsia="zh-CN"/>
        </w:rPr>
      </w:pPr>
      <w:r>
        <w:rPr>
          <w:rFonts w:hint="eastAsia" w:ascii="仿宋_GB2312" w:hAnsi="仿宋_GB2312" w:eastAsia="仿宋_GB2312"/>
          <w:b/>
          <w:bCs/>
          <w:sz w:val="24"/>
          <w:szCs w:val="24"/>
          <w:lang w:eastAsia="zh-CN"/>
        </w:rPr>
        <w:t>三、承包人资质等级要求：</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1、</w:t>
      </w:r>
      <w:r>
        <w:rPr>
          <w:rFonts w:ascii="仿宋_GB2312" w:hAnsi="仿宋_GB2312" w:eastAsia="仿宋_GB2312"/>
          <w:sz w:val="24"/>
          <w:lang w:eastAsia="zh-CN"/>
        </w:rPr>
        <w:t>在中华人民共和国境内注册的独立法人或其他组织</w:t>
      </w:r>
      <w:r>
        <w:rPr>
          <w:rFonts w:hint="eastAsia" w:ascii="仿宋_GB2312" w:hAnsi="仿宋_GB2312" w:eastAsia="仿宋_GB2312"/>
          <w:sz w:val="24"/>
          <w:lang w:eastAsia="zh-CN"/>
        </w:rPr>
        <w:t>。</w:t>
      </w:r>
    </w:p>
    <w:p>
      <w:pPr>
        <w:snapToGrid w:val="0"/>
        <w:spacing w:line="288" w:lineRule="auto"/>
        <w:ind w:firstLine="480" w:firstLineChars="200"/>
        <w:rPr>
          <w:rFonts w:hint="eastAsia" w:ascii="仿宋_GB2312" w:hAnsi="仿宋_GB2312" w:eastAsia="仿宋_GB2312"/>
          <w:sz w:val="24"/>
          <w:lang w:eastAsia="zh-CN"/>
        </w:rPr>
      </w:pPr>
      <w:r>
        <w:rPr>
          <w:rFonts w:hint="eastAsia" w:ascii="仿宋_GB2312" w:hAnsi="仿宋_GB2312" w:eastAsia="仿宋_GB2312"/>
          <w:sz w:val="24"/>
          <w:lang w:eastAsia="zh-CN"/>
        </w:rPr>
        <w:t>2、投标人须具有国家测绘管理部门颁发的海洋测绘专业乙级及以上资质。</w:t>
      </w:r>
    </w:p>
    <w:p>
      <w:pPr>
        <w:snapToGrid w:val="0"/>
        <w:spacing w:line="288" w:lineRule="auto"/>
        <w:ind w:firstLine="480" w:firstLineChars="200"/>
        <w:rPr>
          <w:rFonts w:hint="eastAsia" w:ascii="仿宋_GB2312" w:hAnsi="仿宋_GB2312" w:eastAsia="仿宋_GB2312"/>
          <w:sz w:val="24"/>
          <w:lang w:eastAsia="zh-CN"/>
        </w:rPr>
      </w:pPr>
      <w:r>
        <w:rPr>
          <w:rFonts w:hint="eastAsia" w:ascii="仿宋_GB2312" w:hAnsi="仿宋_GB2312" w:eastAsia="仿宋_GB2312"/>
          <w:sz w:val="24"/>
          <w:lang w:eastAsia="zh-CN"/>
        </w:rPr>
        <w:t>3、古雷开发区“多测合一”备案成功单位。</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注：本项目不接受联合体投标。</w:t>
      </w:r>
    </w:p>
    <w:p>
      <w:pPr>
        <w:snapToGrid w:val="0"/>
        <w:spacing w:line="288" w:lineRule="auto"/>
        <w:outlineLvl w:val="0"/>
        <w:rPr>
          <w:rFonts w:ascii="仿宋_GB2312" w:hAnsi="仿宋_GB2312" w:eastAsia="仿宋_GB2312"/>
          <w:b/>
          <w:bCs/>
          <w:sz w:val="24"/>
          <w:lang w:eastAsia="zh-CN"/>
        </w:rPr>
      </w:pPr>
      <w:r>
        <w:rPr>
          <w:rFonts w:hint="eastAsia" w:ascii="仿宋_GB2312" w:hAnsi="仿宋_GB2312" w:eastAsia="仿宋_GB2312"/>
          <w:b/>
          <w:bCs/>
          <w:sz w:val="24"/>
          <w:lang w:eastAsia="zh-CN"/>
        </w:rPr>
        <w:t>四、成果处理及成果报告形式</w:t>
      </w:r>
    </w:p>
    <w:p>
      <w:pPr>
        <w:snapToGrid w:val="0"/>
        <w:spacing w:line="288" w:lineRule="auto"/>
        <w:ind w:firstLine="600" w:firstLineChars="250"/>
        <w:rPr>
          <w:rFonts w:ascii="仿宋_GB2312" w:hAnsi="仿宋_GB2312" w:eastAsia="仿宋_GB2312"/>
          <w:sz w:val="24"/>
          <w:lang w:val="zh-CN" w:eastAsia="zh-CN"/>
        </w:rPr>
      </w:pPr>
      <w:r>
        <w:rPr>
          <w:rFonts w:hint="eastAsia" w:ascii="仿宋_GB2312" w:hAnsi="仿宋_GB2312" w:eastAsia="仿宋_GB2312"/>
          <w:sz w:val="24"/>
          <w:lang w:val="zh-CN" w:eastAsia="zh-CN"/>
        </w:rPr>
        <w:t>按国家及福建省相关要求出具有关报告，报告份数及其他要求如下：</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报告成果含纸质版一式15份，电子光盘版本（含WORD、PDF格式、图片为jpg格式和可编辑格式、CAD等）2份。</w:t>
      </w:r>
    </w:p>
    <w:p>
      <w:pPr>
        <w:snapToGrid w:val="0"/>
        <w:spacing w:line="288" w:lineRule="auto"/>
        <w:outlineLvl w:val="0"/>
        <w:rPr>
          <w:rFonts w:ascii="仿宋_GB2312" w:hAnsi="仿宋_GB2312" w:eastAsia="仿宋_GB2312"/>
          <w:b/>
          <w:bCs/>
          <w:sz w:val="24"/>
          <w:lang w:eastAsia="zh-CN"/>
        </w:rPr>
      </w:pPr>
      <w:r>
        <w:rPr>
          <w:rFonts w:hint="eastAsia" w:ascii="仿宋_GB2312" w:hAnsi="仿宋_GB2312" w:eastAsia="仿宋_GB2312"/>
          <w:b/>
          <w:bCs/>
          <w:sz w:val="24"/>
          <w:lang w:eastAsia="zh-CN"/>
        </w:rPr>
        <w:t>五、工期要求</w:t>
      </w:r>
    </w:p>
    <w:p>
      <w:pPr>
        <w:snapToGrid w:val="0"/>
        <w:spacing w:line="288" w:lineRule="auto"/>
        <w:ind w:firstLine="480" w:firstLineChars="200"/>
        <w:rPr>
          <w:rFonts w:asciiTheme="minorEastAsia" w:hAnsiTheme="minorEastAsia" w:eastAsiaTheme="minorEastAsia"/>
          <w:sz w:val="24"/>
          <w:szCs w:val="24"/>
        </w:rPr>
      </w:pPr>
      <w:r>
        <w:rPr>
          <w:rFonts w:hint="eastAsia" w:ascii="仿宋_GB2312" w:hAnsi="仿宋_GB2312" w:eastAsia="仿宋_GB2312"/>
          <w:sz w:val="24"/>
          <w:lang w:eastAsia="zh-CN"/>
        </w:rPr>
        <w:t>1、南8号泊位填海竣工验收测量及报告编制需在</w:t>
      </w:r>
      <w:r>
        <w:rPr>
          <w:rFonts w:hint="eastAsia" w:ascii="仿宋_GB2312" w:hAnsi="仿宋_GB2312" w:eastAsia="仿宋_GB2312"/>
          <w:sz w:val="24"/>
          <w:lang w:val="en-US" w:eastAsia="zh-CN"/>
        </w:rPr>
        <w:t>5</w:t>
      </w:r>
      <w:r>
        <w:rPr>
          <w:rFonts w:hint="eastAsia" w:ascii="仿宋_GB2312" w:hAnsi="仿宋_GB2312" w:eastAsia="仿宋_GB2312"/>
          <w:sz w:val="24"/>
          <w:lang w:eastAsia="zh-CN"/>
        </w:rPr>
        <w:t>个日历天内完成。</w:t>
      </w:r>
    </w:p>
    <w:p>
      <w:pPr>
        <w:pStyle w:val="2"/>
      </w:pPr>
    </w:p>
    <w:sectPr>
      <w:footerReference r:id="rId5" w:type="default"/>
      <w:pgSz w:w="11906" w:h="16838"/>
      <w:pgMar w:top="1198" w:right="1135" w:bottom="1120" w:left="1091"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文本框 1026" o:spid="_x0000_s2050"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DpxV7ZAAAADQEAAA8A&#10;AAAAAAAAAQAgAAAAIgAAAGRycy9kb3ducmV2LnhtbFBLAQIUABQAAAAIAIdO4kC4L0A9pAEAADQD&#10;AAAOAAAAAAAAAAEAIAAAACgBAABkcnMvZTJvRG9jLnhtbFBLBQYAAAAABgAGAFkBAAA+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文本框 1028" o:spid="_x0000_s2049"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i9lMHZAAAADQEAAA8A&#10;AAAAAAAAAQAgAAAAIgAAAGRycy9kb3ducmV2LnhtbFBLAQIUABQAAAAIAIdO4kDHCGMIpAEAADQD&#10;AAAOAAAAAAAAAAEAIAAAACgBAABkcnMvZTJvRG9jLnhtbFBLBQYAAAAABgAGAFkBAAA+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6CC07"/>
    <w:multiLevelType w:val="singleLevel"/>
    <w:tmpl w:val="AB46CC07"/>
    <w:lvl w:ilvl="0" w:tentative="0">
      <w:start w:val="2"/>
      <w:numFmt w:val="decimal"/>
      <w:lvlText w:val="%1."/>
      <w:lvlJc w:val="left"/>
      <w:pPr>
        <w:tabs>
          <w:tab w:val="left" w:pos="312"/>
        </w:tabs>
      </w:pPr>
    </w:lvl>
  </w:abstractNum>
  <w:abstractNum w:abstractNumId="1">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5B7E1E76"/>
    <w:multiLevelType w:val="singleLevel"/>
    <w:tmpl w:val="5B7E1E76"/>
    <w:lvl w:ilvl="0" w:tentative="0">
      <w:start w:val="3"/>
      <w:numFmt w:val="decimal"/>
      <w:suff w:val="space"/>
      <w:lvlText w:val="%1."/>
      <w:lvlJc w:val="left"/>
    </w:lvl>
  </w:abstractNum>
  <w:abstractNum w:abstractNumId="7">
    <w:nsid w:val="62E9E60D"/>
    <w:multiLevelType w:val="singleLevel"/>
    <w:tmpl w:val="62E9E60D"/>
    <w:lvl w:ilvl="0" w:tentative="0">
      <w:start w:val="1"/>
      <w:numFmt w:val="chineseCounting"/>
      <w:suff w:val="nothing"/>
      <w:lvlText w:val="%1、"/>
      <w:lvlJc w:val="left"/>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04E6"/>
    <w:rsid w:val="000010FA"/>
    <w:rsid w:val="00001416"/>
    <w:rsid w:val="000034C1"/>
    <w:rsid w:val="000049FA"/>
    <w:rsid w:val="00004C5E"/>
    <w:rsid w:val="00022F89"/>
    <w:rsid w:val="00025717"/>
    <w:rsid w:val="000277D1"/>
    <w:rsid w:val="000367ED"/>
    <w:rsid w:val="00037D7F"/>
    <w:rsid w:val="0004223C"/>
    <w:rsid w:val="00052C0E"/>
    <w:rsid w:val="00057E4C"/>
    <w:rsid w:val="00060DB7"/>
    <w:rsid w:val="00065E22"/>
    <w:rsid w:val="000674E3"/>
    <w:rsid w:val="00074760"/>
    <w:rsid w:val="00075250"/>
    <w:rsid w:val="00085CA2"/>
    <w:rsid w:val="00092243"/>
    <w:rsid w:val="0009500D"/>
    <w:rsid w:val="000962C0"/>
    <w:rsid w:val="000A1C86"/>
    <w:rsid w:val="000A52A1"/>
    <w:rsid w:val="000A6182"/>
    <w:rsid w:val="000B0914"/>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55E4C"/>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11F21"/>
    <w:rsid w:val="003221F4"/>
    <w:rsid w:val="00322502"/>
    <w:rsid w:val="00322549"/>
    <w:rsid w:val="00331810"/>
    <w:rsid w:val="0033277A"/>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3D30"/>
    <w:rsid w:val="00565CF8"/>
    <w:rsid w:val="00576ADD"/>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263B0"/>
    <w:rsid w:val="00826D77"/>
    <w:rsid w:val="008279D0"/>
    <w:rsid w:val="0083208B"/>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6299"/>
    <w:rsid w:val="00A00BE5"/>
    <w:rsid w:val="00A13477"/>
    <w:rsid w:val="00A149E5"/>
    <w:rsid w:val="00A153FC"/>
    <w:rsid w:val="00A154A3"/>
    <w:rsid w:val="00A2542D"/>
    <w:rsid w:val="00A278D7"/>
    <w:rsid w:val="00A31B63"/>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5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47010"/>
    <w:rsid w:val="00C51166"/>
    <w:rsid w:val="00C518F0"/>
    <w:rsid w:val="00C5267D"/>
    <w:rsid w:val="00C53E9A"/>
    <w:rsid w:val="00C6183F"/>
    <w:rsid w:val="00C66B1B"/>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1952"/>
    <w:rsid w:val="00FB7A38"/>
    <w:rsid w:val="00FC6A22"/>
    <w:rsid w:val="00FD0D54"/>
    <w:rsid w:val="00FD1B14"/>
    <w:rsid w:val="00FD1DC9"/>
    <w:rsid w:val="00FD29D5"/>
    <w:rsid w:val="00FE1531"/>
    <w:rsid w:val="00FE1DB9"/>
    <w:rsid w:val="00FE65F9"/>
    <w:rsid w:val="00FF0727"/>
    <w:rsid w:val="00FF49E8"/>
    <w:rsid w:val="00FF5F83"/>
    <w:rsid w:val="02154C9E"/>
    <w:rsid w:val="024803D1"/>
    <w:rsid w:val="02D81AA4"/>
    <w:rsid w:val="0367315B"/>
    <w:rsid w:val="03AC2208"/>
    <w:rsid w:val="03FC0ED3"/>
    <w:rsid w:val="049428BB"/>
    <w:rsid w:val="054002CE"/>
    <w:rsid w:val="060C619A"/>
    <w:rsid w:val="061139E5"/>
    <w:rsid w:val="06F50B00"/>
    <w:rsid w:val="076E1278"/>
    <w:rsid w:val="07F12E2A"/>
    <w:rsid w:val="08D1141D"/>
    <w:rsid w:val="08DB0BA8"/>
    <w:rsid w:val="09114AE3"/>
    <w:rsid w:val="0B296DE2"/>
    <w:rsid w:val="0C4D6E47"/>
    <w:rsid w:val="0CD75DDF"/>
    <w:rsid w:val="0E4068AB"/>
    <w:rsid w:val="0E5F2B77"/>
    <w:rsid w:val="0E6154FA"/>
    <w:rsid w:val="0ECC0803"/>
    <w:rsid w:val="0EDD6CF0"/>
    <w:rsid w:val="0FB83347"/>
    <w:rsid w:val="0FCD10EE"/>
    <w:rsid w:val="10294AA3"/>
    <w:rsid w:val="10E40CA0"/>
    <w:rsid w:val="136130D9"/>
    <w:rsid w:val="13986DBC"/>
    <w:rsid w:val="14385447"/>
    <w:rsid w:val="1652774F"/>
    <w:rsid w:val="17691C63"/>
    <w:rsid w:val="17EA37D6"/>
    <w:rsid w:val="18796374"/>
    <w:rsid w:val="18DD4F7E"/>
    <w:rsid w:val="195B58A2"/>
    <w:rsid w:val="1A884225"/>
    <w:rsid w:val="1BDA6B7A"/>
    <w:rsid w:val="1C8231B4"/>
    <w:rsid w:val="1CF00A03"/>
    <w:rsid w:val="1D0A124D"/>
    <w:rsid w:val="1E085A14"/>
    <w:rsid w:val="1E2C2AA6"/>
    <w:rsid w:val="1E6D0F11"/>
    <w:rsid w:val="1EF1739F"/>
    <w:rsid w:val="1FA42F25"/>
    <w:rsid w:val="1FAB5EF7"/>
    <w:rsid w:val="1FCD58EA"/>
    <w:rsid w:val="1FF43DDB"/>
    <w:rsid w:val="200668C2"/>
    <w:rsid w:val="206C5804"/>
    <w:rsid w:val="21607D0F"/>
    <w:rsid w:val="21933AA2"/>
    <w:rsid w:val="2259452F"/>
    <w:rsid w:val="22E07C1C"/>
    <w:rsid w:val="231F4B46"/>
    <w:rsid w:val="2471353F"/>
    <w:rsid w:val="24CB4AA9"/>
    <w:rsid w:val="24DF1F9D"/>
    <w:rsid w:val="25BF356F"/>
    <w:rsid w:val="25DB0C2D"/>
    <w:rsid w:val="269469E7"/>
    <w:rsid w:val="27086DAF"/>
    <w:rsid w:val="28277887"/>
    <w:rsid w:val="282A5C72"/>
    <w:rsid w:val="289C2193"/>
    <w:rsid w:val="29FC3B14"/>
    <w:rsid w:val="2B1012B4"/>
    <w:rsid w:val="2B11792E"/>
    <w:rsid w:val="2E850506"/>
    <w:rsid w:val="2EED603F"/>
    <w:rsid w:val="2F1F04AE"/>
    <w:rsid w:val="2F7360B6"/>
    <w:rsid w:val="2FBE0961"/>
    <w:rsid w:val="2FF879D1"/>
    <w:rsid w:val="304B3CEC"/>
    <w:rsid w:val="30BC10CE"/>
    <w:rsid w:val="312637DA"/>
    <w:rsid w:val="319643A2"/>
    <w:rsid w:val="319B3869"/>
    <w:rsid w:val="31C54755"/>
    <w:rsid w:val="3216608C"/>
    <w:rsid w:val="32202D37"/>
    <w:rsid w:val="32427997"/>
    <w:rsid w:val="32675B84"/>
    <w:rsid w:val="327B26AF"/>
    <w:rsid w:val="34CE14C6"/>
    <w:rsid w:val="34D84CEC"/>
    <w:rsid w:val="37356611"/>
    <w:rsid w:val="37A70A29"/>
    <w:rsid w:val="37AF5AB7"/>
    <w:rsid w:val="38A70432"/>
    <w:rsid w:val="39357DBD"/>
    <w:rsid w:val="3B1C3371"/>
    <w:rsid w:val="3C4B6065"/>
    <w:rsid w:val="3CC23198"/>
    <w:rsid w:val="3CD470C8"/>
    <w:rsid w:val="3CE7212B"/>
    <w:rsid w:val="3D7342BE"/>
    <w:rsid w:val="3DDF4815"/>
    <w:rsid w:val="3FAB16C9"/>
    <w:rsid w:val="3FE669E5"/>
    <w:rsid w:val="41B704D4"/>
    <w:rsid w:val="41EA2AAD"/>
    <w:rsid w:val="431514BF"/>
    <w:rsid w:val="434D2986"/>
    <w:rsid w:val="44816FD3"/>
    <w:rsid w:val="44AB6177"/>
    <w:rsid w:val="45694E50"/>
    <w:rsid w:val="46290CD2"/>
    <w:rsid w:val="466A240E"/>
    <w:rsid w:val="4C6D0E78"/>
    <w:rsid w:val="4C8748BA"/>
    <w:rsid w:val="4F107C42"/>
    <w:rsid w:val="4FE15FD5"/>
    <w:rsid w:val="506B7DE6"/>
    <w:rsid w:val="50E214FC"/>
    <w:rsid w:val="50F63E28"/>
    <w:rsid w:val="51E80BD1"/>
    <w:rsid w:val="5221007F"/>
    <w:rsid w:val="526E1F34"/>
    <w:rsid w:val="52926B5A"/>
    <w:rsid w:val="54431D94"/>
    <w:rsid w:val="545C5E51"/>
    <w:rsid w:val="5486175B"/>
    <w:rsid w:val="54C11F1E"/>
    <w:rsid w:val="56341428"/>
    <w:rsid w:val="57667D24"/>
    <w:rsid w:val="57CE5BC3"/>
    <w:rsid w:val="58164413"/>
    <w:rsid w:val="582169AD"/>
    <w:rsid w:val="58D10988"/>
    <w:rsid w:val="5AE1516A"/>
    <w:rsid w:val="5B6A3A79"/>
    <w:rsid w:val="5B7C50AB"/>
    <w:rsid w:val="5BBE7DCA"/>
    <w:rsid w:val="5C1A5F7B"/>
    <w:rsid w:val="61315BEF"/>
    <w:rsid w:val="623E36E1"/>
    <w:rsid w:val="63945B4E"/>
    <w:rsid w:val="645771F8"/>
    <w:rsid w:val="64770716"/>
    <w:rsid w:val="64B0156D"/>
    <w:rsid w:val="64C97ABB"/>
    <w:rsid w:val="64FD4F7E"/>
    <w:rsid w:val="65034A49"/>
    <w:rsid w:val="666A7101"/>
    <w:rsid w:val="66EF2EB3"/>
    <w:rsid w:val="67302A7F"/>
    <w:rsid w:val="6770092E"/>
    <w:rsid w:val="696E0044"/>
    <w:rsid w:val="6A54112D"/>
    <w:rsid w:val="6AA035AE"/>
    <w:rsid w:val="6B7344E6"/>
    <w:rsid w:val="6BCC39D5"/>
    <w:rsid w:val="6C751931"/>
    <w:rsid w:val="6CD61942"/>
    <w:rsid w:val="6D432CA7"/>
    <w:rsid w:val="6E0F2E14"/>
    <w:rsid w:val="6E4F186F"/>
    <w:rsid w:val="6E8E00E1"/>
    <w:rsid w:val="6F14410F"/>
    <w:rsid w:val="6F1E141D"/>
    <w:rsid w:val="6F5354F8"/>
    <w:rsid w:val="6F724007"/>
    <w:rsid w:val="70223D7A"/>
    <w:rsid w:val="70347549"/>
    <w:rsid w:val="705A02D6"/>
    <w:rsid w:val="7182273C"/>
    <w:rsid w:val="7277763E"/>
    <w:rsid w:val="727C22EF"/>
    <w:rsid w:val="73C7607E"/>
    <w:rsid w:val="73E31679"/>
    <w:rsid w:val="740A2BDE"/>
    <w:rsid w:val="746165A0"/>
    <w:rsid w:val="74ED6F82"/>
    <w:rsid w:val="751839E0"/>
    <w:rsid w:val="759040EF"/>
    <w:rsid w:val="76274F93"/>
    <w:rsid w:val="77172300"/>
    <w:rsid w:val="7772065D"/>
    <w:rsid w:val="77982409"/>
    <w:rsid w:val="78A80E8F"/>
    <w:rsid w:val="79EB3F2F"/>
    <w:rsid w:val="7A143030"/>
    <w:rsid w:val="7AAB185F"/>
    <w:rsid w:val="7B11789E"/>
    <w:rsid w:val="7D815303"/>
    <w:rsid w:val="7DAA301D"/>
    <w:rsid w:val="7DC94A0A"/>
    <w:rsid w:val="7E203116"/>
    <w:rsid w:val="7E504736"/>
    <w:rsid w:val="7E5B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102"/>
    <w:qFormat/>
    <w:uiPriority w:val="0"/>
    <w:pPr>
      <w:widowControl/>
    </w:pPr>
    <w:rPr>
      <w:b/>
      <w:bCs/>
      <w:sz w:val="24"/>
      <w:szCs w:val="24"/>
    </w:rPr>
  </w:style>
  <w:style w:type="paragraph" w:styleId="14">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101"/>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9"/>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0"/>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9"/>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6"/>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71"/>
    <w:qFormat/>
    <w:uiPriority w:val="0"/>
    <w:pPr>
      <w:tabs>
        <w:tab w:val="center" w:pos="4153"/>
        <w:tab w:val="right" w:pos="8306"/>
      </w:tabs>
      <w:snapToGrid w:val="0"/>
    </w:pPr>
    <w:rPr>
      <w:sz w:val="18"/>
      <w:szCs w:val="18"/>
    </w:rPr>
  </w:style>
  <w:style w:type="paragraph" w:styleId="33">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0"/>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0"/>
    <w:rPr>
      <w:color w:val="800080"/>
      <w:u w:val="none"/>
    </w:rPr>
  </w:style>
  <w:style w:type="character" w:styleId="50">
    <w:name w:val="Emphasis"/>
    <w:basedOn w:val="46"/>
    <w:qFormat/>
    <w:uiPriority w:val="0"/>
  </w:style>
  <w:style w:type="character" w:styleId="51">
    <w:name w:val="HTML Definition"/>
    <w:basedOn w:val="46"/>
    <w:unhideWhenUsed/>
    <w:qFormat/>
    <w:uiPriority w:val="0"/>
  </w:style>
  <w:style w:type="character" w:styleId="52">
    <w:name w:val="HTML Variable"/>
    <w:basedOn w:val="46"/>
    <w:unhideWhenUsed/>
    <w:qFormat/>
    <w:uiPriority w:val="0"/>
  </w:style>
  <w:style w:type="character" w:styleId="53">
    <w:name w:val="Hyperlink"/>
    <w:basedOn w:val="46"/>
    <w:qFormat/>
    <w:uiPriority w:val="0"/>
    <w:rPr>
      <w:color w:val="0000FF" w:themeColor="hyperlink"/>
      <w:u w:val="single"/>
    </w:rPr>
  </w:style>
  <w:style w:type="character" w:styleId="54">
    <w:name w:val="HTML Code"/>
    <w:basedOn w:val="46"/>
    <w:unhideWhenUsed/>
    <w:qFormat/>
    <w:uiPriority w:val="0"/>
    <w:rPr>
      <w:rFonts w:ascii="Courier New" w:hAnsi="Courier New"/>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0"/>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cs="宋体"/>
      <w:b/>
      <w:bCs/>
      <w:sz w:val="28"/>
      <w:szCs w:val="28"/>
      <w:lang w:eastAsia="en-US"/>
    </w:rPr>
  </w:style>
  <w:style w:type="character" w:customStyle="1" w:styleId="60">
    <w:name w:val="标题 2 Char"/>
    <w:basedOn w:val="46"/>
    <w:link w:val="4"/>
    <w:qFormat/>
    <w:uiPriority w:val="0"/>
    <w:rPr>
      <w:rFonts w:ascii="宋体" w:hAnsi="宋体" w:cs="宋体"/>
      <w:b/>
      <w:bCs/>
      <w:sz w:val="24"/>
      <w:szCs w:val="24"/>
      <w:lang w:eastAsia="en-US"/>
    </w:rPr>
  </w:style>
  <w:style w:type="character" w:customStyle="1" w:styleId="61">
    <w:name w:val="标题 3 Char"/>
    <w:basedOn w:val="46"/>
    <w:link w:val="5"/>
    <w:qFormat/>
    <w:uiPriority w:val="0"/>
    <w:rPr>
      <w:b/>
      <w:bCs/>
      <w:kern w:val="2"/>
      <w:sz w:val="32"/>
      <w:szCs w:val="32"/>
    </w:rPr>
  </w:style>
  <w:style w:type="character" w:customStyle="1" w:styleId="62">
    <w:name w:val="标题 4 Char"/>
    <w:basedOn w:val="46"/>
    <w:link w:val="6"/>
    <w:qFormat/>
    <w:uiPriority w:val="0"/>
    <w:rPr>
      <w:b/>
      <w:kern w:val="2"/>
      <w:sz w:val="24"/>
      <w:szCs w:val="24"/>
    </w:rPr>
  </w:style>
  <w:style w:type="character" w:customStyle="1" w:styleId="63">
    <w:name w:val="标题 5 Char"/>
    <w:basedOn w:val="46"/>
    <w:link w:val="7"/>
    <w:qFormat/>
    <w:uiPriority w:val="0"/>
    <w:rPr>
      <w:b/>
      <w:bCs/>
      <w:kern w:val="2"/>
      <w:sz w:val="28"/>
      <w:szCs w:val="28"/>
    </w:rPr>
  </w:style>
  <w:style w:type="character" w:customStyle="1" w:styleId="64">
    <w:name w:val="标题 6 Char"/>
    <w:basedOn w:val="46"/>
    <w:link w:val="8"/>
    <w:qFormat/>
    <w:uiPriority w:val="0"/>
    <w:rPr>
      <w:b/>
      <w:sz w:val="24"/>
    </w:rPr>
  </w:style>
  <w:style w:type="character" w:customStyle="1" w:styleId="65">
    <w:name w:val="正文缩进 Char"/>
    <w:basedOn w:val="46"/>
    <w:link w:val="10"/>
    <w:qFormat/>
    <w:uiPriority w:val="0"/>
    <w:rPr>
      <w:sz w:val="24"/>
    </w:rPr>
  </w:style>
  <w:style w:type="character" w:customStyle="1" w:styleId="66">
    <w:name w:val="标题 7 Char"/>
    <w:basedOn w:val="46"/>
    <w:link w:val="9"/>
    <w:qFormat/>
    <w:uiPriority w:val="0"/>
    <w:rPr>
      <w:b/>
      <w:kern w:val="2"/>
      <w:sz w:val="24"/>
    </w:rPr>
  </w:style>
  <w:style w:type="character" w:customStyle="1" w:styleId="67">
    <w:name w:val="标题 8 Char"/>
    <w:basedOn w:val="46"/>
    <w:link w:val="11"/>
    <w:qFormat/>
    <w:uiPriority w:val="0"/>
    <w:rPr>
      <w:rFonts w:ascii="Arial" w:hAnsi="Arial" w:eastAsia="黑体"/>
      <w:kern w:val="2"/>
      <w:sz w:val="24"/>
    </w:rPr>
  </w:style>
  <w:style w:type="character" w:customStyle="1" w:styleId="68">
    <w:name w:val="标题 9 Char"/>
    <w:basedOn w:val="46"/>
    <w:link w:val="12"/>
    <w:qFormat/>
    <w:uiPriority w:val="0"/>
    <w:rPr>
      <w:rFonts w:ascii="Arial" w:hAnsi="Arial" w:eastAsia="黑体"/>
      <w:kern w:val="2"/>
      <w:sz w:val="21"/>
    </w:rPr>
  </w:style>
  <w:style w:type="character" w:customStyle="1" w:styleId="69">
    <w:name w:val="正文文本 Char1"/>
    <w:basedOn w:val="46"/>
    <w:link w:val="17"/>
    <w:qFormat/>
    <w:uiPriority w:val="0"/>
    <w:rPr>
      <w:rFonts w:ascii="宋体" w:hAnsi="宋体" w:cs="宋体"/>
      <w:sz w:val="24"/>
      <w:szCs w:val="24"/>
      <w:lang w:eastAsia="en-US"/>
    </w:rPr>
  </w:style>
  <w:style w:type="character" w:customStyle="1" w:styleId="70">
    <w:name w:val="纯文本 Char"/>
    <w:basedOn w:val="46"/>
    <w:link w:val="27"/>
    <w:qFormat/>
    <w:uiPriority w:val="0"/>
    <w:rPr>
      <w:rFonts w:ascii="宋体" w:hAnsi="Courier New" w:cs="Courier New"/>
      <w:sz w:val="22"/>
      <w:szCs w:val="21"/>
      <w:lang w:eastAsia="en-US"/>
    </w:rPr>
  </w:style>
  <w:style w:type="character" w:customStyle="1" w:styleId="71">
    <w:name w:val="页脚 Char"/>
    <w:basedOn w:val="46"/>
    <w:link w:val="32"/>
    <w:qFormat/>
    <w:uiPriority w:val="99"/>
    <w:rPr>
      <w:rFonts w:ascii="宋体" w:hAnsi="宋体" w:cs="宋体"/>
      <w:sz w:val="18"/>
      <w:szCs w:val="18"/>
      <w:lang w:eastAsia="en-US"/>
    </w:rPr>
  </w:style>
  <w:style w:type="character" w:customStyle="1" w:styleId="72">
    <w:name w:val="页眉 Char"/>
    <w:basedOn w:val="46"/>
    <w:link w:val="33"/>
    <w:qFormat/>
    <w:uiPriority w:val="0"/>
    <w:rPr>
      <w:rFonts w:ascii="宋体" w:hAnsi="宋体" w:cs="宋体"/>
      <w:sz w:val="18"/>
      <w:szCs w:val="22"/>
      <w:lang w:eastAsia="en-US"/>
    </w:rPr>
  </w:style>
  <w:style w:type="table" w:customStyle="1" w:styleId="73">
    <w:name w:val="Table Normal"/>
    <w:unhideWhenUsed/>
    <w:qFormat/>
    <w:uiPriority w:val="2"/>
    <w:tblPr>
      <w:tblLayout w:type="fixed"/>
      <w:tblCellMar>
        <w:top w:w="0" w:type="dxa"/>
        <w:left w:w="0" w:type="dxa"/>
        <w:bottom w:w="0" w:type="dxa"/>
        <w:right w:w="0" w:type="dxa"/>
      </w:tblCellMar>
    </w:tblPr>
  </w:style>
  <w:style w:type="paragraph" w:customStyle="1" w:styleId="74">
    <w:name w:val="列出段落1"/>
    <w:basedOn w:val="1"/>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6"/>
    <w:link w:val="22"/>
    <w:qFormat/>
    <w:uiPriority w:val="0"/>
    <w:rPr>
      <w:b/>
      <w:kern w:val="2"/>
      <w:sz w:val="21"/>
    </w:rPr>
  </w:style>
  <w:style w:type="character" w:customStyle="1" w:styleId="80">
    <w:name w:val="普通(网站) Char"/>
    <w:basedOn w:val="46"/>
    <w:link w:val="43"/>
    <w:qFormat/>
    <w:locked/>
    <w:uiPriority w:val="0"/>
    <w:rPr>
      <w:rFonts w:ascii="宋体" w:hAnsi="宋体" w:cs="宋体"/>
      <w:sz w:val="24"/>
      <w:szCs w:val="24"/>
    </w:rPr>
  </w:style>
  <w:style w:type="character" w:customStyle="1" w:styleId="81">
    <w:name w:val="xdrichtextbox2"/>
    <w:basedOn w:val="46"/>
    <w:qFormat/>
    <w:uiPriority w:val="0"/>
    <w:rPr>
      <w:color w:val="0000FF"/>
      <w:sz w:val="18"/>
      <w:szCs w:val="18"/>
      <w:u w:val="none"/>
      <w:bdr w:val="single" w:color="DCDCDC" w:sz="8" w:space="0"/>
      <w:shd w:val="clear" w:color="auto" w:fill="FFFFFF"/>
    </w:rPr>
  </w:style>
  <w:style w:type="character" w:customStyle="1" w:styleId="82">
    <w:name w:val="apple-converted-space"/>
    <w:basedOn w:val="46"/>
    <w:qFormat/>
    <w:uiPriority w:val="0"/>
  </w:style>
  <w:style w:type="character" w:customStyle="1" w:styleId="83">
    <w:name w:val="无间隔 Char"/>
    <w:basedOn w:val="46"/>
    <w:link w:val="84"/>
    <w:qFormat/>
    <w:uiPriority w:val="0"/>
    <w:rPr>
      <w:rFonts w:ascii="Calibri" w:hAnsi="Calibri"/>
      <w:sz w:val="22"/>
      <w:szCs w:val="22"/>
    </w:rPr>
  </w:style>
  <w:style w:type="paragraph" w:customStyle="1" w:styleId="84">
    <w:name w:val="无间隔1"/>
    <w:link w:val="83"/>
    <w:qFormat/>
    <w:uiPriority w:val="0"/>
    <w:rPr>
      <w:rFonts w:ascii="Calibri" w:hAnsi="Calibri" w:eastAsia="宋体" w:cs="Times New Roman"/>
      <w:sz w:val="22"/>
      <w:szCs w:val="22"/>
      <w:lang w:val="en-US" w:eastAsia="zh-CN" w:bidi="ar-SA"/>
    </w:rPr>
  </w:style>
  <w:style w:type="character" w:customStyle="1" w:styleId="85">
    <w:name w:val="批注文字 Char"/>
    <w:basedOn w:val="46"/>
    <w:link w:val="14"/>
    <w:qFormat/>
    <w:uiPriority w:val="0"/>
    <w:rPr>
      <w:kern w:val="2"/>
      <w:sz w:val="21"/>
    </w:rPr>
  </w:style>
  <w:style w:type="character" w:customStyle="1" w:styleId="86">
    <w:name w:val="批注框文本 Char"/>
    <w:basedOn w:val="46"/>
    <w:link w:val="31"/>
    <w:qFormat/>
    <w:uiPriority w:val="0"/>
    <w:rPr>
      <w:kern w:val="2"/>
      <w:sz w:val="18"/>
      <w:szCs w:val="18"/>
    </w:rPr>
  </w:style>
  <w:style w:type="character" w:customStyle="1" w:styleId="87">
    <w:name w:val="正文文本缩进 3 Char"/>
    <w:basedOn w:val="46"/>
    <w:link w:val="37"/>
    <w:qFormat/>
    <w:uiPriority w:val="0"/>
    <w:rPr>
      <w:kern w:val="2"/>
      <w:sz w:val="28"/>
    </w:rPr>
  </w:style>
  <w:style w:type="character" w:customStyle="1" w:styleId="88">
    <w:name w:val="正文文本缩进 2 Char"/>
    <w:basedOn w:val="46"/>
    <w:link w:val="30"/>
    <w:qFormat/>
    <w:uiPriority w:val="0"/>
    <w:rPr>
      <w:rFonts w:ascii="宋体" w:hAnsi="宋体"/>
      <w:iCs/>
      <w:kern w:val="2"/>
      <w:sz w:val="24"/>
      <w:szCs w:val="24"/>
    </w:rPr>
  </w:style>
  <w:style w:type="character" w:customStyle="1" w:styleId="89">
    <w:name w:val="正文文本 Char"/>
    <w:basedOn w:val="46"/>
    <w:qFormat/>
    <w:uiPriority w:val="0"/>
    <w:rPr>
      <w:rFonts w:eastAsia="宋体"/>
      <w:sz w:val="24"/>
      <w:szCs w:val="24"/>
      <w:lang w:val="en-US" w:eastAsia="zh-CN" w:bidi="ar-SA"/>
    </w:rPr>
  </w:style>
  <w:style w:type="character" w:customStyle="1" w:styleId="90">
    <w:name w:val="en1"/>
    <w:basedOn w:val="46"/>
    <w:qFormat/>
    <w:uiPriority w:val="0"/>
    <w:rPr>
      <w:b/>
      <w:bCs/>
      <w:color w:val="154C7F"/>
      <w:sz w:val="24"/>
      <w:szCs w:val="24"/>
    </w:rPr>
  </w:style>
  <w:style w:type="character" w:customStyle="1" w:styleId="91">
    <w:name w:val="font01"/>
    <w:basedOn w:val="46"/>
    <w:qFormat/>
    <w:uiPriority w:val="0"/>
    <w:rPr>
      <w:rFonts w:hint="eastAsia" w:ascii="宋体" w:hAnsi="宋体" w:eastAsia="宋体" w:cs="宋体"/>
      <w:color w:val="000000"/>
      <w:sz w:val="20"/>
      <w:szCs w:val="20"/>
      <w:u w:val="none"/>
    </w:rPr>
  </w:style>
  <w:style w:type="character" w:customStyle="1" w:styleId="92">
    <w:name w:val="标题 Char"/>
    <w:basedOn w:val="46"/>
    <w:link w:val="45"/>
    <w:qFormat/>
    <w:uiPriority w:val="0"/>
    <w:rPr>
      <w:rFonts w:ascii="Arial" w:hAnsi="Arial" w:cs="Arial"/>
      <w:b/>
      <w:bCs/>
      <w:sz w:val="44"/>
      <w:szCs w:val="32"/>
    </w:rPr>
  </w:style>
  <w:style w:type="character" w:customStyle="1" w:styleId="93">
    <w:name w:val="正文文本缩进 Char"/>
    <w:basedOn w:val="46"/>
    <w:link w:val="23"/>
    <w:qFormat/>
    <w:uiPriority w:val="0"/>
    <w:rPr>
      <w:i/>
      <w:iCs/>
      <w:kern w:val="2"/>
      <w:sz w:val="21"/>
    </w:rPr>
  </w:style>
  <w:style w:type="character" w:customStyle="1" w:styleId="94">
    <w:name w:val="正文文本 3 Char"/>
    <w:basedOn w:val="46"/>
    <w:link w:val="21"/>
    <w:qFormat/>
    <w:uiPriority w:val="0"/>
    <w:rPr>
      <w:color w:val="0000FF"/>
      <w:kern w:val="2"/>
      <w:sz w:val="24"/>
      <w:szCs w:val="24"/>
    </w:rPr>
  </w:style>
  <w:style w:type="character" w:customStyle="1" w:styleId="95">
    <w:name w:val="font11"/>
    <w:basedOn w:val="46"/>
    <w:qFormat/>
    <w:uiPriority w:val="0"/>
    <w:rPr>
      <w:rFonts w:hint="default" w:ascii="Times New Roman" w:hAnsi="Times New Roman" w:cs="Times New Roman"/>
      <w:color w:val="000000"/>
      <w:sz w:val="20"/>
      <w:szCs w:val="20"/>
      <w:u w:val="none"/>
    </w:rPr>
  </w:style>
  <w:style w:type="character" w:customStyle="1" w:styleId="96">
    <w:name w:val="glossaryitem"/>
    <w:basedOn w:val="46"/>
    <w:qFormat/>
    <w:uiPriority w:val="0"/>
    <w:rPr>
      <w:u w:val="none"/>
    </w:rPr>
  </w:style>
  <w:style w:type="character" w:customStyle="1" w:styleId="97">
    <w:name w:val="HTML 预设格式 Char"/>
    <w:basedOn w:val="46"/>
    <w:link w:val="42"/>
    <w:qFormat/>
    <w:uiPriority w:val="0"/>
    <w:rPr>
      <w:rFonts w:ascii="Arial Unicode MS" w:hAnsi="Arial Unicode MS" w:eastAsia="Courier New" w:cs="Courier New"/>
    </w:rPr>
  </w:style>
  <w:style w:type="character" w:customStyle="1" w:styleId="98">
    <w:name w:val="文档结构图 Char"/>
    <w:basedOn w:val="46"/>
    <w:link w:val="20"/>
    <w:qFormat/>
    <w:uiPriority w:val="0"/>
    <w:rPr>
      <w:rFonts w:ascii="宋体"/>
      <w:sz w:val="28"/>
      <w:shd w:val="clear" w:color="auto" w:fill="000080"/>
    </w:rPr>
  </w:style>
  <w:style w:type="character" w:customStyle="1" w:styleId="99">
    <w:name w:val="日期 Char"/>
    <w:basedOn w:val="46"/>
    <w:link w:val="29"/>
    <w:qFormat/>
    <w:uiPriority w:val="0"/>
    <w:rPr>
      <w:kern w:val="2"/>
      <w:sz w:val="21"/>
      <w:szCs w:val="24"/>
    </w:rPr>
  </w:style>
  <w:style w:type="character" w:customStyle="1" w:styleId="100">
    <w:name w:val="正文文本 2 Char"/>
    <w:basedOn w:val="46"/>
    <w:link w:val="40"/>
    <w:qFormat/>
    <w:uiPriority w:val="0"/>
    <w:rPr>
      <w:kern w:val="2"/>
      <w:sz w:val="21"/>
      <w:szCs w:val="24"/>
    </w:rPr>
  </w:style>
  <w:style w:type="character" w:customStyle="1" w:styleId="101">
    <w:name w:val="正文首行缩进 Char"/>
    <w:basedOn w:val="89"/>
    <w:link w:val="16"/>
    <w:qFormat/>
    <w:uiPriority w:val="0"/>
    <w:rPr>
      <w:rFonts w:eastAsia="宋体"/>
      <w:sz w:val="21"/>
      <w:szCs w:val="21"/>
      <w:lang w:val="en-US" w:eastAsia="zh-CN" w:bidi="ar-SA"/>
    </w:rPr>
  </w:style>
  <w:style w:type="character" w:customStyle="1" w:styleId="102">
    <w:name w:val="批注主题 Char"/>
    <w:basedOn w:val="85"/>
    <w:link w:val="13"/>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6"/>
    <w:link w:val="41"/>
    <w:qFormat/>
    <w:uiPriority w:val="0"/>
    <w:rPr>
      <w:rFonts w:ascii="Arial" w:hAnsi="Arial" w:cs="Arial"/>
      <w:kern w:val="2"/>
      <w:sz w:val="24"/>
      <w:szCs w:val="24"/>
      <w:shd w:val="pct20" w:color="auto" w:fill="auto"/>
    </w:rPr>
  </w:style>
  <w:style w:type="character" w:customStyle="1" w:styleId="107">
    <w:name w:val="正文文本 3 Char1"/>
    <w:basedOn w:val="46"/>
    <w:qFormat/>
    <w:uiPriority w:val="0"/>
    <w:rPr>
      <w:rFonts w:ascii="宋体" w:hAnsi="宋体" w:cs="宋体"/>
      <w:sz w:val="16"/>
      <w:szCs w:val="16"/>
      <w:lang w:eastAsia="en-US"/>
    </w:rPr>
  </w:style>
  <w:style w:type="paragraph" w:customStyle="1" w:styleId="108">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6"/>
    <w:qFormat/>
    <w:uiPriority w:val="0"/>
    <w:rPr>
      <w:rFonts w:ascii="宋体" w:hAnsi="宋体" w:cs="宋体"/>
      <w:sz w:val="22"/>
      <w:szCs w:val="22"/>
      <w:lang w:eastAsia="en-US"/>
    </w:rPr>
  </w:style>
  <w:style w:type="character" w:customStyle="1" w:styleId="111">
    <w:name w:val="批注文字 Char1"/>
    <w:basedOn w:val="46"/>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6"/>
    <w:qFormat/>
    <w:uiPriority w:val="0"/>
    <w:rPr>
      <w:rFonts w:ascii="宋体" w:hAnsi="宋体" w:cs="宋体"/>
      <w:sz w:val="18"/>
      <w:szCs w:val="18"/>
      <w:lang w:eastAsia="en-US"/>
    </w:rPr>
  </w:style>
  <w:style w:type="character" w:customStyle="1" w:styleId="116">
    <w:name w:val="日期 Char1"/>
    <w:basedOn w:val="46"/>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6"/>
    <w:qFormat/>
    <w:uiPriority w:val="0"/>
    <w:rPr>
      <w:rFonts w:ascii="Courier New" w:hAnsi="Courier New" w:cs="Courier New"/>
      <w:lang w:eastAsia="en-US"/>
    </w:rPr>
  </w:style>
  <w:style w:type="character" w:customStyle="1" w:styleId="121">
    <w:name w:val="正文文本缩进 Char1"/>
    <w:basedOn w:val="46"/>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6"/>
    <w:qFormat/>
    <w:uiPriority w:val="0"/>
    <w:rPr>
      <w:rFonts w:ascii="宋体" w:hAnsi="宋体" w:cs="宋体"/>
      <w:sz w:val="22"/>
      <w:szCs w:val="22"/>
      <w:lang w:eastAsia="en-US"/>
    </w:rPr>
  </w:style>
  <w:style w:type="character" w:customStyle="1" w:styleId="129">
    <w:name w:val="标题 Char1"/>
    <w:basedOn w:val="46"/>
    <w:qFormat/>
    <w:uiPriority w:val="0"/>
    <w:rPr>
      <w:rFonts w:asciiTheme="majorHAnsi" w:hAnsiTheme="majorHAnsi" w:cstheme="majorBidi"/>
      <w:b/>
      <w:bCs/>
      <w:sz w:val="32"/>
      <w:szCs w:val="32"/>
      <w:lang w:eastAsia="en-US"/>
    </w:rPr>
  </w:style>
  <w:style w:type="character" w:customStyle="1" w:styleId="130">
    <w:name w:val="正文文本缩进 3 Char1"/>
    <w:basedOn w:val="46"/>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6"/>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6"/>
    <w:qFormat/>
    <w:uiPriority w:val="0"/>
  </w:style>
  <w:style w:type="character" w:customStyle="1" w:styleId="207">
    <w:name w:val="xdrichtextbox3"/>
    <w:basedOn w:val="46"/>
    <w:qFormat/>
    <w:uiPriority w:val="0"/>
    <w:rPr>
      <w:color w:val="auto"/>
      <w:u w:val="none"/>
      <w:bdr w:val="single" w:color="DCDCDC" w:sz="8" w:space="0"/>
      <w:shd w:val="clear" w:color="auto" w:fill="FFFFFF"/>
    </w:rPr>
  </w:style>
  <w:style w:type="character" w:customStyle="1" w:styleId="208">
    <w:name w:val="xdrichtextbox"/>
    <w:basedOn w:val="46"/>
    <w:qFormat/>
    <w:uiPriority w:val="0"/>
  </w:style>
  <w:style w:type="paragraph" w:customStyle="1" w:styleId="209">
    <w:name w:val="表的标题"/>
    <w:basedOn w:val="1"/>
    <w:next w:val="210"/>
    <w:qFormat/>
    <w:uiPriority w:val="0"/>
    <w:pPr>
      <w:adjustRightInd w:val="0"/>
      <w:snapToGrid w:val="0"/>
      <w:jc w:val="center"/>
    </w:pPr>
    <w:rPr>
      <w:rFonts w:ascii="Arial" w:hAnsi="Arial"/>
      <w:sz w:val="24"/>
      <w:szCs w:val="20"/>
    </w:rPr>
  </w:style>
  <w:style w:type="paragraph" w:customStyle="1" w:styleId="210">
    <w:name w:val="表中正文"/>
    <w:basedOn w:val="1"/>
    <w:qFormat/>
    <w:uiPriority w:val="0"/>
    <w:pPr>
      <w:adjustRightInd w:val="0"/>
      <w:snapToGrid w:val="0"/>
      <w:spacing w:line="300" w:lineRule="exact"/>
      <w:jc w:val="center"/>
    </w:pPr>
    <w:rPr>
      <w:rFonts w:hAnsi="Times New Roman" w:cs="Times New Roman"/>
      <w:szCs w:val="21"/>
    </w:rPr>
  </w:style>
  <w:style w:type="character" w:customStyle="1" w:styleId="211">
    <w:name w:val="layui-layer-tabnow"/>
    <w:basedOn w:val="46"/>
    <w:qFormat/>
    <w:uiPriority w:val="0"/>
    <w:rPr>
      <w:bdr w:val="single" w:color="CCCCCC" w:sz="6" w:space="0"/>
      <w:shd w:val="clear" w:color="auto" w:fill="FFFFFF"/>
    </w:rPr>
  </w:style>
  <w:style w:type="character" w:customStyle="1" w:styleId="212">
    <w:name w:val="cdropleft"/>
    <w:basedOn w:val="46"/>
    <w:qFormat/>
    <w:uiPriority w:val="0"/>
  </w:style>
  <w:style w:type="character" w:customStyle="1" w:styleId="213">
    <w:name w:val="icontext2"/>
    <w:basedOn w:val="46"/>
    <w:qFormat/>
    <w:uiPriority w:val="0"/>
  </w:style>
  <w:style w:type="character" w:customStyle="1" w:styleId="214">
    <w:name w:val="icontext1"/>
    <w:basedOn w:val="46"/>
    <w:qFormat/>
    <w:uiPriority w:val="0"/>
  </w:style>
  <w:style w:type="character" w:customStyle="1" w:styleId="215">
    <w:name w:val="icontext11"/>
    <w:basedOn w:val="46"/>
    <w:qFormat/>
    <w:uiPriority w:val="0"/>
  </w:style>
  <w:style w:type="character" w:customStyle="1" w:styleId="216">
    <w:name w:val="icontext12"/>
    <w:basedOn w:val="46"/>
    <w:qFormat/>
    <w:uiPriority w:val="0"/>
  </w:style>
  <w:style w:type="character" w:customStyle="1" w:styleId="217">
    <w:name w:val="tmpztreemove_arrow"/>
    <w:basedOn w:val="46"/>
    <w:qFormat/>
    <w:uiPriority w:val="0"/>
  </w:style>
  <w:style w:type="character" w:customStyle="1" w:styleId="218">
    <w:name w:val="w32"/>
    <w:basedOn w:val="46"/>
    <w:qFormat/>
    <w:uiPriority w:val="0"/>
  </w:style>
  <w:style w:type="character" w:customStyle="1" w:styleId="219">
    <w:name w:val="button"/>
    <w:basedOn w:val="46"/>
    <w:qFormat/>
    <w:uiPriority w:val="0"/>
  </w:style>
  <w:style w:type="character" w:customStyle="1" w:styleId="220">
    <w:name w:val="iconline2"/>
    <w:basedOn w:val="46"/>
    <w:qFormat/>
    <w:uiPriority w:val="0"/>
  </w:style>
  <w:style w:type="character" w:customStyle="1" w:styleId="221">
    <w:name w:val="iconline21"/>
    <w:basedOn w:val="46"/>
    <w:qFormat/>
    <w:uiPriority w:val="0"/>
  </w:style>
  <w:style w:type="character" w:customStyle="1" w:styleId="222">
    <w:name w:val="icontext3"/>
    <w:basedOn w:val="46"/>
    <w:qFormat/>
    <w:uiPriority w:val="0"/>
  </w:style>
  <w:style w:type="character" w:customStyle="1" w:styleId="223">
    <w:name w:val="cy"/>
    <w:basedOn w:val="46"/>
    <w:qFormat/>
    <w:uiPriority w:val="0"/>
  </w:style>
  <w:style w:type="character" w:customStyle="1" w:styleId="224">
    <w:name w:val="first-child"/>
    <w:basedOn w:val="46"/>
    <w:qFormat/>
    <w:uiPriority w:val="0"/>
  </w:style>
  <w:style w:type="character" w:customStyle="1" w:styleId="225">
    <w:name w:val="choosename"/>
    <w:basedOn w:val="46"/>
    <w:qFormat/>
    <w:uiPriority w:val="0"/>
  </w:style>
  <w:style w:type="character" w:customStyle="1" w:styleId="226">
    <w:name w:val="design_class"/>
    <w:basedOn w:val="46"/>
    <w:qFormat/>
    <w:uiPriority w:val="0"/>
  </w:style>
  <w:style w:type="character" w:customStyle="1" w:styleId="227">
    <w:name w:val="hover39"/>
    <w:basedOn w:val="46"/>
    <w:qFormat/>
    <w:uiPriority w:val="0"/>
    <w:rPr>
      <w:color w:val="FFFFFF"/>
    </w:rPr>
  </w:style>
  <w:style w:type="character" w:customStyle="1" w:styleId="228">
    <w:name w:val="associateddata"/>
    <w:basedOn w:val="46"/>
    <w:qFormat/>
    <w:uiPriority w:val="0"/>
    <w:rPr>
      <w:shd w:val="clear" w:color="auto" w:fill="50A6F9"/>
    </w:rPr>
  </w:style>
  <w:style w:type="character" w:customStyle="1" w:styleId="229">
    <w:name w:val="pagechatarealistclose_box"/>
    <w:basedOn w:val="46"/>
    <w:qFormat/>
    <w:uiPriority w:val="0"/>
  </w:style>
  <w:style w:type="character" w:customStyle="1" w:styleId="230">
    <w:name w:val="pagechatarealistclose_box1"/>
    <w:basedOn w:val="46"/>
    <w:qFormat/>
    <w:uiPriority w:val="0"/>
  </w:style>
  <w:style w:type="character" w:customStyle="1" w:styleId="231">
    <w:name w:val="ico1653"/>
    <w:basedOn w:val="46"/>
    <w:qFormat/>
    <w:uiPriority w:val="0"/>
  </w:style>
  <w:style w:type="character" w:customStyle="1" w:styleId="232">
    <w:name w:val="ico1654"/>
    <w:basedOn w:val="46"/>
    <w:qFormat/>
    <w:uiPriority w:val="0"/>
  </w:style>
  <w:style w:type="character" w:customStyle="1" w:styleId="233">
    <w:name w:val="edit_class"/>
    <w:basedOn w:val="46"/>
    <w:qFormat/>
    <w:uiPriority w:val="0"/>
  </w:style>
  <w:style w:type="character" w:customStyle="1" w:styleId="234">
    <w:name w:val="biggerthanmax"/>
    <w:basedOn w:val="46"/>
    <w:qFormat/>
    <w:uiPriority w:val="0"/>
    <w:rPr>
      <w:shd w:val="clear" w:color="auto" w:fill="FFFF00"/>
    </w:rPr>
  </w:style>
  <w:style w:type="character" w:customStyle="1" w:styleId="235">
    <w:name w:val="after"/>
    <w:basedOn w:val="46"/>
    <w:qFormat/>
    <w:uiPriority w:val="0"/>
    <w:rPr>
      <w:sz w:val="0"/>
      <w:szCs w:val="0"/>
    </w:rPr>
  </w:style>
  <w:style w:type="character" w:customStyle="1" w:styleId="236">
    <w:name w:val="cdropright"/>
    <w:basedOn w:val="46"/>
    <w:qFormat/>
    <w:uiPriority w:val="0"/>
  </w:style>
  <w:style w:type="character" w:customStyle="1" w:styleId="237">
    <w:name w:val="drapbtn"/>
    <w:basedOn w:val="46"/>
    <w:qFormat/>
    <w:uiPriority w:val="0"/>
  </w:style>
  <w:style w:type="character" w:customStyle="1" w:styleId="238">
    <w:name w:val="hilite5"/>
    <w:basedOn w:val="46"/>
    <w:qFormat/>
    <w:uiPriority w:val="0"/>
    <w:rPr>
      <w:color w:val="FFFFFF"/>
      <w:shd w:val="clear" w:color="auto" w:fill="666666"/>
    </w:rPr>
  </w:style>
  <w:style w:type="character" w:customStyle="1" w:styleId="239">
    <w:name w:val="active5"/>
    <w:basedOn w:val="46"/>
    <w:qFormat/>
    <w:uiPriority w:val="0"/>
    <w:rPr>
      <w:color w:val="00FF00"/>
      <w:shd w:val="clear" w:color="auto" w:fill="111111"/>
    </w:rPr>
  </w:style>
  <w:style w:type="character" w:customStyle="1" w:styleId="240">
    <w:name w:val="active6"/>
    <w:basedOn w:val="46"/>
    <w:qFormat/>
    <w:uiPriority w:val="0"/>
    <w:rPr>
      <w:shd w:val="clear" w:color="auto" w:fill="EC3535"/>
    </w:rPr>
  </w:style>
  <w:style w:type="character" w:customStyle="1" w:styleId="241">
    <w:name w:val="xdrichtextbox4"/>
    <w:basedOn w:val="46"/>
    <w:qFormat/>
    <w:uiPriority w:val="0"/>
  </w:style>
  <w:style w:type="character" w:customStyle="1" w:styleId="242">
    <w:name w:val="button4"/>
    <w:basedOn w:val="46"/>
    <w:qFormat/>
    <w:uiPriority w:val="0"/>
  </w:style>
  <w:style w:type="character" w:customStyle="1" w:styleId="243">
    <w:name w:val="hilite6"/>
    <w:basedOn w:val="46"/>
    <w:qFormat/>
    <w:uiPriority w:val="0"/>
    <w:rPr>
      <w:color w:val="FFFFFF"/>
      <w:shd w:val="clear" w:color="auto" w:fill="666666"/>
    </w:rPr>
  </w:style>
  <w:style w:type="character" w:customStyle="1" w:styleId="244">
    <w:name w:val="active"/>
    <w:basedOn w:val="46"/>
    <w:qFormat/>
    <w:uiPriority w:val="0"/>
    <w:rPr>
      <w:color w:val="00FF00"/>
      <w:shd w:val="clear" w:color="auto" w:fill="111111"/>
    </w:rPr>
  </w:style>
  <w:style w:type="character" w:customStyle="1" w:styleId="245">
    <w:name w:val="active1"/>
    <w:basedOn w:val="46"/>
    <w:qFormat/>
    <w:uiPriority w:val="0"/>
    <w:rPr>
      <w:shd w:val="clear" w:color="auto" w:fill="EC3535"/>
    </w:rPr>
  </w:style>
  <w:style w:type="character" w:customStyle="1" w:styleId="246">
    <w:name w:val="hover41"/>
    <w:basedOn w:val="46"/>
    <w:qFormat/>
    <w:uiPriority w:val="0"/>
    <w:rPr>
      <w:color w:val="FFFFFF"/>
    </w:rPr>
  </w:style>
  <w:style w:type="character" w:customStyle="1" w:styleId="247">
    <w:name w:val="ico1655"/>
    <w:basedOn w:val="46"/>
    <w:qFormat/>
    <w:uiPriority w:val="0"/>
  </w:style>
  <w:style w:type="character" w:customStyle="1" w:styleId="248">
    <w:name w:val="active3"/>
    <w:basedOn w:val="46"/>
    <w:qFormat/>
    <w:uiPriority w:val="0"/>
    <w:rPr>
      <w:color w:val="00FF00"/>
      <w:shd w:val="clear" w:color="auto" w:fill="111111"/>
    </w:rPr>
  </w:style>
  <w:style w:type="character" w:customStyle="1" w:styleId="249">
    <w:name w:val="active4"/>
    <w:basedOn w:val="46"/>
    <w:qFormat/>
    <w:uiPriority w:val="0"/>
    <w:rPr>
      <w:shd w:val="clear" w:color="auto" w:fill="EC353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F4702-DD7F-4D34-9BEE-55A1791861B6}">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29</Pages>
  <Words>2624</Words>
  <Characters>14959</Characters>
  <Lines>124</Lines>
  <Paragraphs>35</Paragraphs>
  <TotalTime>4</TotalTime>
  <ScaleCrop>false</ScaleCrop>
  <LinksUpToDate>false</LinksUpToDate>
  <CharactersWithSpaces>17548</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mqhuang</cp:lastModifiedBy>
  <dcterms:modified xsi:type="dcterms:W3CDTF">2022-08-19T02:25:40Z</dcterms:modified>
  <dc:title>公开招标文件（货物服务类）</dc:title>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FB810102974645B8B83075E49F73D9A7</vt:lpwstr>
  </property>
  <property fmtid="{D5CDD505-2E9C-101B-9397-08002B2CF9AE}" pid="7" name="commondata">
    <vt:lpwstr>eyJoZGlkIjoiNjgwMDRiZmZlZjU1MTM0YjVmMTZmYTU4Nzg2OGQ1ZjMifQ==</vt:lpwstr>
  </property>
</Properties>
</file>