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09D" w:rsidRPr="00F46FAA" w:rsidRDefault="0022509D" w:rsidP="0022509D">
      <w:pPr>
        <w:jc w:val="center"/>
        <w:rPr>
          <w:b/>
          <w:bCs/>
          <w:sz w:val="36"/>
          <w:lang w:eastAsia="zh-CN"/>
        </w:rPr>
      </w:pPr>
      <w:r w:rsidRPr="00D51FFA">
        <w:rPr>
          <w:rFonts w:hint="eastAsia"/>
          <w:b/>
          <w:bCs/>
          <w:sz w:val="36"/>
          <w:lang w:eastAsia="zh-CN"/>
        </w:rPr>
        <w:t>福建福海创石油化工有限公司</w:t>
      </w:r>
      <w:r w:rsidRPr="00474C84">
        <w:rPr>
          <w:rFonts w:hint="eastAsia"/>
          <w:b/>
          <w:bCs/>
          <w:sz w:val="36"/>
          <w:lang w:eastAsia="zh-CN"/>
        </w:rPr>
        <w:t>原料适应性技改项目</w:t>
      </w:r>
      <w:r w:rsidRPr="00E53C2E">
        <w:rPr>
          <w:rFonts w:hint="eastAsia"/>
          <w:b/>
          <w:bCs/>
          <w:sz w:val="36"/>
          <w:lang w:eastAsia="zh-CN"/>
        </w:rPr>
        <w:t>凝析油分离及减压蒸馏装置、2#</w:t>
      </w:r>
      <w:r w:rsidRPr="00E53C2E">
        <w:rPr>
          <w:b/>
          <w:bCs/>
          <w:sz w:val="36"/>
          <w:lang w:eastAsia="zh-CN"/>
        </w:rPr>
        <w:t>90万吨</w:t>
      </w:r>
      <w:r w:rsidRPr="00E53C2E">
        <w:rPr>
          <w:rFonts w:hint="eastAsia"/>
          <w:b/>
          <w:bCs/>
          <w:sz w:val="36"/>
          <w:lang w:eastAsia="zh-CN"/>
        </w:rPr>
        <w:t>/年抽提装置安全阀的采购</w:t>
      </w:r>
      <w:r>
        <w:rPr>
          <w:rFonts w:hint="eastAsia"/>
          <w:b/>
          <w:bCs/>
          <w:sz w:val="36"/>
          <w:lang w:eastAsia="zh-CN"/>
        </w:rPr>
        <w:t>公开比选</w:t>
      </w:r>
      <w:r w:rsidRPr="00F46FAA">
        <w:rPr>
          <w:rFonts w:hint="eastAsia"/>
          <w:b/>
          <w:bCs/>
          <w:sz w:val="36"/>
          <w:lang w:eastAsia="zh-CN"/>
        </w:rPr>
        <w:t>公告</w:t>
      </w:r>
    </w:p>
    <w:p w:rsidR="0022509D" w:rsidRPr="0095010C" w:rsidRDefault="0022509D" w:rsidP="0022509D">
      <w:pPr>
        <w:spacing w:line="360" w:lineRule="auto"/>
        <w:ind w:right="315"/>
        <w:jc w:val="right"/>
        <w:rPr>
          <w:bCs/>
          <w:szCs w:val="21"/>
          <w:lang w:eastAsia="zh-CN"/>
        </w:rPr>
      </w:pPr>
      <w:r w:rsidRPr="002B08DF">
        <w:rPr>
          <w:rFonts w:hint="eastAsia"/>
          <w:bCs/>
          <w:szCs w:val="21"/>
          <w:lang w:eastAsia="zh-CN"/>
        </w:rPr>
        <w:t>比选编号：</w:t>
      </w:r>
      <w:r w:rsidRPr="00E53C2E">
        <w:rPr>
          <w:bCs/>
          <w:szCs w:val="21"/>
          <w:lang w:eastAsia="zh-CN"/>
        </w:rPr>
        <w:t>FHC-GKJCG-20220819001</w:t>
      </w:r>
    </w:p>
    <w:p w:rsidR="0022509D" w:rsidRPr="004B2CF4" w:rsidRDefault="0022509D" w:rsidP="0022509D">
      <w:pPr>
        <w:spacing w:line="360" w:lineRule="auto"/>
        <w:ind w:right="315"/>
        <w:rPr>
          <w:rFonts w:asciiTheme="minorEastAsia" w:eastAsiaTheme="minorEastAsia" w:hAnsiTheme="minorEastAsia"/>
          <w:bCs/>
          <w:sz w:val="24"/>
          <w:szCs w:val="24"/>
          <w:lang w:eastAsia="zh-CN"/>
        </w:rPr>
      </w:pPr>
      <w:r w:rsidRPr="003E3201">
        <w:rPr>
          <w:rFonts w:hint="eastAsia"/>
          <w:bCs/>
          <w:szCs w:val="21"/>
          <w:lang w:eastAsia="zh-CN"/>
        </w:rPr>
        <w:t>福建福海创石油化工有限公司权属公司就</w:t>
      </w:r>
      <w:r w:rsidRPr="003E3201">
        <w:rPr>
          <w:bCs/>
          <w:szCs w:val="21"/>
          <w:lang w:eastAsia="zh-CN"/>
        </w:rPr>
        <w:t xml:space="preserve"> </w:t>
      </w:r>
      <w:r w:rsidRPr="003E3201">
        <w:rPr>
          <w:rFonts w:hint="eastAsia"/>
          <w:bCs/>
          <w:szCs w:val="21"/>
          <w:lang w:eastAsia="zh-CN"/>
        </w:rPr>
        <w:t>“原料适应性技改项目</w:t>
      </w:r>
      <w:r w:rsidRPr="00E53C2E">
        <w:rPr>
          <w:rFonts w:hint="eastAsia"/>
          <w:bCs/>
          <w:szCs w:val="21"/>
          <w:lang w:eastAsia="zh-CN"/>
        </w:rPr>
        <w:t>凝析油分离及减压蒸馏装置、2#</w:t>
      </w:r>
      <w:r w:rsidRPr="00E53C2E">
        <w:rPr>
          <w:bCs/>
          <w:szCs w:val="21"/>
          <w:lang w:eastAsia="zh-CN"/>
        </w:rPr>
        <w:t>90万吨</w:t>
      </w:r>
      <w:r w:rsidRPr="00E53C2E">
        <w:rPr>
          <w:rFonts w:hint="eastAsia"/>
          <w:bCs/>
          <w:szCs w:val="21"/>
          <w:lang w:eastAsia="zh-CN"/>
        </w:rPr>
        <w:t>/年抽提装置安全阀的采购</w:t>
      </w:r>
      <w:r w:rsidRPr="003E3201">
        <w:rPr>
          <w:rFonts w:hint="eastAsia"/>
          <w:bCs/>
          <w:szCs w:val="21"/>
          <w:lang w:eastAsia="zh-CN"/>
        </w:rPr>
        <w:t>（项目编号：</w:t>
      </w:r>
      <w:r w:rsidRPr="00E53C2E">
        <w:rPr>
          <w:bCs/>
          <w:szCs w:val="21"/>
          <w:lang w:eastAsia="zh-CN"/>
        </w:rPr>
        <w:t>FHC-GKJCG-20220819001</w:t>
      </w:r>
      <w:r w:rsidRPr="003E3201">
        <w:rPr>
          <w:rFonts w:hint="eastAsia"/>
          <w:bCs/>
          <w:szCs w:val="21"/>
          <w:lang w:eastAsia="zh-CN"/>
        </w:rPr>
        <w:t>）</w:t>
      </w:r>
      <w:r w:rsidRPr="004B2CF4">
        <w:rPr>
          <w:rFonts w:asciiTheme="minorEastAsia" w:eastAsiaTheme="minorEastAsia" w:hAnsiTheme="minorEastAsia" w:hint="eastAsia"/>
          <w:bCs/>
          <w:sz w:val="24"/>
          <w:szCs w:val="24"/>
          <w:lang w:eastAsia="zh-CN"/>
        </w:rPr>
        <w:t>”进行国内公开比选，欢迎国内符合条件的供应商积极参选。</w:t>
      </w:r>
    </w:p>
    <w:p w:rsidR="0022509D" w:rsidRPr="001A592B" w:rsidRDefault="0022509D" w:rsidP="0022509D">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22509D" w:rsidRPr="00747836" w:rsidRDefault="0022509D" w:rsidP="0022509D">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AA1B6E">
        <w:rPr>
          <w:rFonts w:asciiTheme="minorEastAsia" w:eastAsiaTheme="minorEastAsia" w:hAnsiTheme="minorEastAsia" w:hint="eastAsia"/>
          <w:bCs/>
          <w:sz w:val="24"/>
          <w:szCs w:val="24"/>
          <w:lang w:eastAsia="zh-CN"/>
        </w:rPr>
        <w:t>原料适应性技改项目</w:t>
      </w:r>
      <w:r w:rsidRPr="00E53C2E">
        <w:rPr>
          <w:rFonts w:hint="eastAsia"/>
          <w:bCs/>
          <w:szCs w:val="21"/>
          <w:lang w:eastAsia="zh-CN"/>
        </w:rPr>
        <w:t>凝析油分离及减压蒸馏装置、2#</w:t>
      </w:r>
      <w:r w:rsidRPr="00E53C2E">
        <w:rPr>
          <w:bCs/>
          <w:szCs w:val="21"/>
          <w:lang w:eastAsia="zh-CN"/>
        </w:rPr>
        <w:t>90万吨</w:t>
      </w:r>
      <w:r w:rsidRPr="00E53C2E">
        <w:rPr>
          <w:rFonts w:hint="eastAsia"/>
          <w:bCs/>
          <w:szCs w:val="21"/>
          <w:lang w:eastAsia="zh-CN"/>
        </w:rPr>
        <w:t>/年抽提装置安全阀的采购</w:t>
      </w:r>
      <w:r w:rsidRPr="00747836">
        <w:rPr>
          <w:rFonts w:asciiTheme="minorEastAsia" w:eastAsiaTheme="minorEastAsia" w:hAnsiTheme="minorEastAsia" w:hint="eastAsia"/>
          <w:bCs/>
          <w:sz w:val="24"/>
          <w:szCs w:val="24"/>
          <w:lang w:eastAsia="zh-CN"/>
        </w:rPr>
        <w:t>；</w:t>
      </w:r>
    </w:p>
    <w:p w:rsidR="0022509D" w:rsidRDefault="0022509D" w:rsidP="0022509D">
      <w:pPr>
        <w:pStyle w:val="a3"/>
        <w:numPr>
          <w:ilvl w:val="0"/>
          <w:numId w:val="2"/>
        </w:numPr>
        <w:autoSpaceDE/>
        <w:autoSpaceDN/>
        <w:spacing w:before="0" w:line="360" w:lineRule="auto"/>
        <w:ind w:leftChars="193" w:left="425"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比选内容</w:t>
      </w:r>
      <w:r w:rsidRPr="00747836">
        <w:rPr>
          <w:rFonts w:asciiTheme="minorEastAsia" w:eastAsiaTheme="minorEastAsia" w:hAnsiTheme="minorEastAsia" w:hint="eastAsia"/>
          <w:bCs/>
          <w:sz w:val="24"/>
          <w:szCs w:val="24"/>
          <w:lang w:eastAsia="zh-CN"/>
        </w:rPr>
        <w:t>：</w:t>
      </w:r>
      <w:r w:rsidRPr="00E53C2E">
        <w:rPr>
          <w:rFonts w:hint="eastAsia"/>
          <w:bCs/>
          <w:szCs w:val="21"/>
          <w:lang w:eastAsia="zh-CN"/>
        </w:rPr>
        <w:t>凝析油分离及减压蒸馏装置、2#</w:t>
      </w:r>
      <w:r w:rsidRPr="00E53C2E">
        <w:rPr>
          <w:bCs/>
          <w:szCs w:val="21"/>
          <w:lang w:eastAsia="zh-CN"/>
        </w:rPr>
        <w:t>90万吨</w:t>
      </w:r>
      <w:r w:rsidRPr="00E53C2E">
        <w:rPr>
          <w:rFonts w:hint="eastAsia"/>
          <w:bCs/>
          <w:szCs w:val="21"/>
          <w:lang w:eastAsia="zh-CN"/>
        </w:rPr>
        <w:t>/年抽提装置安全阀的采购</w:t>
      </w:r>
      <w:r>
        <w:rPr>
          <w:rFonts w:asciiTheme="minorEastAsia" w:eastAsiaTheme="minorEastAsia" w:hAnsiTheme="minorEastAsia" w:hint="eastAsia"/>
          <w:bCs/>
          <w:sz w:val="24"/>
          <w:szCs w:val="24"/>
          <w:lang w:eastAsia="zh-CN"/>
        </w:rPr>
        <w:t>；共2</w:t>
      </w:r>
      <w:r>
        <w:rPr>
          <w:rFonts w:asciiTheme="minorEastAsia" w:eastAsiaTheme="minorEastAsia" w:hAnsiTheme="minorEastAsia"/>
          <w:bCs/>
          <w:sz w:val="24"/>
          <w:szCs w:val="24"/>
          <w:lang w:eastAsia="zh-CN"/>
        </w:rPr>
        <w:t>7台；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3259"/>
        <w:gridCol w:w="801"/>
        <w:gridCol w:w="1932"/>
      </w:tblGrid>
      <w:tr w:rsidR="0022509D" w:rsidTr="00CF763B">
        <w:trPr>
          <w:jc w:val="center"/>
        </w:trPr>
        <w:tc>
          <w:tcPr>
            <w:tcW w:w="836" w:type="dxa"/>
            <w:shd w:val="clear" w:color="auto" w:fill="auto"/>
          </w:tcPr>
          <w:p w:rsidR="0022509D" w:rsidRDefault="0022509D" w:rsidP="00CF763B">
            <w:pPr>
              <w:jc w:val="center"/>
              <w:rPr>
                <w:color w:val="000000"/>
              </w:rPr>
            </w:pPr>
            <w:proofErr w:type="spellStart"/>
            <w:r>
              <w:rPr>
                <w:color w:val="000000"/>
              </w:rPr>
              <w:t>序号</w:t>
            </w:r>
            <w:proofErr w:type="spellEnd"/>
          </w:p>
        </w:tc>
        <w:tc>
          <w:tcPr>
            <w:tcW w:w="3259" w:type="dxa"/>
            <w:shd w:val="clear" w:color="auto" w:fill="auto"/>
          </w:tcPr>
          <w:p w:rsidR="0022509D" w:rsidRDefault="0022509D" w:rsidP="00CF763B">
            <w:pPr>
              <w:jc w:val="center"/>
              <w:rPr>
                <w:color w:val="000000"/>
              </w:rPr>
            </w:pPr>
            <w:proofErr w:type="spellStart"/>
            <w:r>
              <w:rPr>
                <w:rFonts w:hint="eastAsia"/>
                <w:color w:val="000000"/>
              </w:rPr>
              <w:t>设备位号</w:t>
            </w:r>
            <w:proofErr w:type="spellEnd"/>
          </w:p>
        </w:tc>
        <w:tc>
          <w:tcPr>
            <w:tcW w:w="801" w:type="dxa"/>
            <w:shd w:val="clear" w:color="auto" w:fill="auto"/>
          </w:tcPr>
          <w:p w:rsidR="0022509D" w:rsidRDefault="0022509D" w:rsidP="00CF763B">
            <w:pPr>
              <w:jc w:val="center"/>
              <w:rPr>
                <w:color w:val="000000"/>
              </w:rPr>
            </w:pPr>
            <w:proofErr w:type="spellStart"/>
            <w:r>
              <w:rPr>
                <w:color w:val="000000"/>
              </w:rPr>
              <w:t>台数</w:t>
            </w:r>
            <w:proofErr w:type="spellEnd"/>
          </w:p>
        </w:tc>
        <w:tc>
          <w:tcPr>
            <w:tcW w:w="1932" w:type="dxa"/>
            <w:shd w:val="clear" w:color="auto" w:fill="auto"/>
          </w:tcPr>
          <w:p w:rsidR="0022509D" w:rsidRDefault="0022509D" w:rsidP="00CF763B">
            <w:pPr>
              <w:jc w:val="center"/>
              <w:rPr>
                <w:color w:val="000000"/>
              </w:rPr>
            </w:pPr>
            <w:proofErr w:type="spellStart"/>
            <w:r>
              <w:rPr>
                <w:rFonts w:hint="eastAsia"/>
                <w:color w:val="000000"/>
              </w:rPr>
              <w:t>备注</w:t>
            </w:r>
            <w:proofErr w:type="spellEnd"/>
          </w:p>
        </w:tc>
      </w:tr>
      <w:tr w:rsidR="0022509D" w:rsidTr="00CF763B">
        <w:trPr>
          <w:jc w:val="center"/>
        </w:trPr>
        <w:tc>
          <w:tcPr>
            <w:tcW w:w="836" w:type="dxa"/>
            <w:shd w:val="clear" w:color="auto" w:fill="auto"/>
          </w:tcPr>
          <w:p w:rsidR="0022509D" w:rsidRDefault="0022509D" w:rsidP="00CF763B">
            <w:pPr>
              <w:jc w:val="center"/>
              <w:rPr>
                <w:color w:val="000000"/>
              </w:rPr>
            </w:pPr>
            <w:r>
              <w:rPr>
                <w:color w:val="000000"/>
              </w:rPr>
              <w:t>1</w:t>
            </w:r>
          </w:p>
        </w:tc>
        <w:tc>
          <w:tcPr>
            <w:tcW w:w="3259" w:type="dxa"/>
            <w:shd w:val="clear" w:color="auto" w:fill="auto"/>
          </w:tcPr>
          <w:p w:rsidR="0022509D" w:rsidRDefault="0022509D" w:rsidP="00CF763B">
            <w:pPr>
              <w:jc w:val="center"/>
              <w:rPr>
                <w:color w:val="000000"/>
              </w:rPr>
            </w:pPr>
            <w:r>
              <w:rPr>
                <w:color w:val="000000"/>
              </w:rPr>
              <w:t>A112-PSV-005A/B</w:t>
            </w:r>
          </w:p>
        </w:tc>
        <w:tc>
          <w:tcPr>
            <w:tcW w:w="801" w:type="dxa"/>
            <w:shd w:val="clear" w:color="auto" w:fill="auto"/>
          </w:tcPr>
          <w:p w:rsidR="0022509D" w:rsidRDefault="0022509D" w:rsidP="00CF763B">
            <w:pPr>
              <w:jc w:val="center"/>
              <w:rPr>
                <w:color w:val="000000"/>
              </w:rPr>
            </w:pPr>
            <w:r>
              <w:rPr>
                <w:rFonts w:hint="eastAsia"/>
                <w:color w:val="000000"/>
              </w:rPr>
              <w:t>2</w:t>
            </w:r>
          </w:p>
        </w:tc>
        <w:tc>
          <w:tcPr>
            <w:tcW w:w="1932" w:type="dxa"/>
            <w:shd w:val="clear" w:color="auto" w:fill="auto"/>
          </w:tcPr>
          <w:p w:rsidR="0022509D" w:rsidRDefault="0022509D" w:rsidP="00CF763B">
            <w:pPr>
              <w:jc w:val="center"/>
              <w:rPr>
                <w:color w:val="000000"/>
              </w:rPr>
            </w:pPr>
          </w:p>
        </w:tc>
      </w:tr>
      <w:tr w:rsidR="0022509D" w:rsidTr="00CF763B">
        <w:trPr>
          <w:jc w:val="center"/>
        </w:trPr>
        <w:tc>
          <w:tcPr>
            <w:tcW w:w="836" w:type="dxa"/>
            <w:shd w:val="clear" w:color="auto" w:fill="auto"/>
          </w:tcPr>
          <w:p w:rsidR="0022509D" w:rsidRDefault="0022509D" w:rsidP="00CF763B">
            <w:pPr>
              <w:jc w:val="center"/>
              <w:rPr>
                <w:color w:val="000000"/>
              </w:rPr>
            </w:pPr>
            <w:r>
              <w:rPr>
                <w:rFonts w:hint="eastAsia"/>
                <w:color w:val="000000"/>
              </w:rPr>
              <w:t>2</w:t>
            </w:r>
          </w:p>
        </w:tc>
        <w:tc>
          <w:tcPr>
            <w:tcW w:w="3259" w:type="dxa"/>
            <w:shd w:val="clear" w:color="auto" w:fill="auto"/>
          </w:tcPr>
          <w:p w:rsidR="0022509D" w:rsidRDefault="0022509D" w:rsidP="00CF763B">
            <w:pPr>
              <w:jc w:val="center"/>
              <w:rPr>
                <w:color w:val="000000"/>
              </w:rPr>
            </w:pPr>
            <w:r>
              <w:rPr>
                <w:color w:val="000000"/>
              </w:rPr>
              <w:t>A112-TSV-001</w:t>
            </w:r>
          </w:p>
        </w:tc>
        <w:tc>
          <w:tcPr>
            <w:tcW w:w="801" w:type="dxa"/>
            <w:shd w:val="clear" w:color="auto" w:fill="auto"/>
          </w:tcPr>
          <w:p w:rsidR="0022509D" w:rsidRDefault="0022509D" w:rsidP="00CF763B">
            <w:pPr>
              <w:jc w:val="center"/>
              <w:rPr>
                <w:color w:val="000000"/>
              </w:rPr>
            </w:pPr>
            <w:r>
              <w:rPr>
                <w:rFonts w:hint="eastAsia"/>
                <w:color w:val="000000"/>
              </w:rPr>
              <w:t>1</w:t>
            </w:r>
          </w:p>
        </w:tc>
        <w:tc>
          <w:tcPr>
            <w:tcW w:w="1932" w:type="dxa"/>
            <w:shd w:val="clear" w:color="auto" w:fill="auto"/>
          </w:tcPr>
          <w:p w:rsidR="0022509D" w:rsidRDefault="0022509D" w:rsidP="00CF763B">
            <w:pPr>
              <w:jc w:val="center"/>
              <w:rPr>
                <w:color w:val="000000"/>
              </w:rPr>
            </w:pPr>
          </w:p>
        </w:tc>
      </w:tr>
      <w:tr w:rsidR="0022509D" w:rsidTr="00CF763B">
        <w:trPr>
          <w:jc w:val="center"/>
        </w:trPr>
        <w:tc>
          <w:tcPr>
            <w:tcW w:w="836" w:type="dxa"/>
            <w:shd w:val="clear" w:color="auto" w:fill="auto"/>
          </w:tcPr>
          <w:p w:rsidR="0022509D" w:rsidRDefault="0022509D" w:rsidP="00CF763B">
            <w:pPr>
              <w:jc w:val="center"/>
              <w:rPr>
                <w:color w:val="000000"/>
              </w:rPr>
            </w:pPr>
            <w:r>
              <w:rPr>
                <w:rFonts w:hint="eastAsia"/>
                <w:color w:val="000000"/>
              </w:rPr>
              <w:t>3</w:t>
            </w:r>
          </w:p>
        </w:tc>
        <w:tc>
          <w:tcPr>
            <w:tcW w:w="3259" w:type="dxa"/>
            <w:shd w:val="clear" w:color="auto" w:fill="auto"/>
          </w:tcPr>
          <w:p w:rsidR="0022509D" w:rsidRDefault="0022509D" w:rsidP="00CF763B">
            <w:pPr>
              <w:jc w:val="center"/>
              <w:rPr>
                <w:color w:val="000000"/>
              </w:rPr>
            </w:pPr>
            <w:r>
              <w:rPr>
                <w:color w:val="000000"/>
              </w:rPr>
              <w:t>A112-TSV-002</w:t>
            </w:r>
          </w:p>
        </w:tc>
        <w:tc>
          <w:tcPr>
            <w:tcW w:w="801" w:type="dxa"/>
            <w:shd w:val="clear" w:color="auto" w:fill="auto"/>
          </w:tcPr>
          <w:p w:rsidR="0022509D" w:rsidRDefault="0022509D" w:rsidP="00CF763B">
            <w:pPr>
              <w:jc w:val="center"/>
              <w:rPr>
                <w:color w:val="000000"/>
              </w:rPr>
            </w:pPr>
            <w:r>
              <w:rPr>
                <w:rFonts w:hint="eastAsia"/>
                <w:color w:val="000000"/>
              </w:rPr>
              <w:t>1</w:t>
            </w:r>
          </w:p>
        </w:tc>
        <w:tc>
          <w:tcPr>
            <w:tcW w:w="1932" w:type="dxa"/>
            <w:shd w:val="clear" w:color="auto" w:fill="auto"/>
          </w:tcPr>
          <w:p w:rsidR="0022509D" w:rsidRDefault="0022509D" w:rsidP="00CF763B">
            <w:pPr>
              <w:jc w:val="center"/>
              <w:rPr>
                <w:color w:val="000000"/>
              </w:rPr>
            </w:pPr>
          </w:p>
        </w:tc>
      </w:tr>
      <w:tr w:rsidR="0022509D" w:rsidTr="00CF763B">
        <w:trPr>
          <w:jc w:val="center"/>
        </w:trPr>
        <w:tc>
          <w:tcPr>
            <w:tcW w:w="836" w:type="dxa"/>
            <w:shd w:val="clear" w:color="auto" w:fill="auto"/>
          </w:tcPr>
          <w:p w:rsidR="0022509D" w:rsidRDefault="0022509D" w:rsidP="00CF763B">
            <w:pPr>
              <w:jc w:val="center"/>
              <w:rPr>
                <w:color w:val="000000"/>
              </w:rPr>
            </w:pPr>
            <w:r>
              <w:rPr>
                <w:color w:val="000000"/>
              </w:rPr>
              <w:t>4</w:t>
            </w:r>
          </w:p>
        </w:tc>
        <w:tc>
          <w:tcPr>
            <w:tcW w:w="3259" w:type="dxa"/>
            <w:shd w:val="clear" w:color="auto" w:fill="auto"/>
          </w:tcPr>
          <w:p w:rsidR="0022509D" w:rsidRDefault="0022509D" w:rsidP="00CF763B">
            <w:pPr>
              <w:jc w:val="center"/>
              <w:rPr>
                <w:color w:val="000000"/>
              </w:rPr>
            </w:pPr>
            <w:r>
              <w:rPr>
                <w:color w:val="000000"/>
              </w:rPr>
              <w:t>A112-TSV-003</w:t>
            </w:r>
          </w:p>
        </w:tc>
        <w:tc>
          <w:tcPr>
            <w:tcW w:w="801" w:type="dxa"/>
            <w:shd w:val="clear" w:color="auto" w:fill="auto"/>
          </w:tcPr>
          <w:p w:rsidR="0022509D" w:rsidRDefault="0022509D" w:rsidP="00CF763B">
            <w:pPr>
              <w:jc w:val="center"/>
              <w:rPr>
                <w:color w:val="000000"/>
              </w:rPr>
            </w:pPr>
            <w:r>
              <w:rPr>
                <w:rFonts w:hint="eastAsia"/>
                <w:color w:val="000000"/>
              </w:rPr>
              <w:t>1</w:t>
            </w:r>
          </w:p>
        </w:tc>
        <w:tc>
          <w:tcPr>
            <w:tcW w:w="1932" w:type="dxa"/>
            <w:shd w:val="clear" w:color="auto" w:fill="auto"/>
          </w:tcPr>
          <w:p w:rsidR="0022509D" w:rsidRDefault="0022509D" w:rsidP="00CF763B">
            <w:pPr>
              <w:jc w:val="center"/>
              <w:rPr>
                <w:color w:val="000000"/>
              </w:rPr>
            </w:pPr>
          </w:p>
        </w:tc>
      </w:tr>
      <w:tr w:rsidR="0022509D" w:rsidTr="00CF763B">
        <w:trPr>
          <w:jc w:val="center"/>
        </w:trPr>
        <w:tc>
          <w:tcPr>
            <w:tcW w:w="836" w:type="dxa"/>
            <w:shd w:val="clear" w:color="auto" w:fill="auto"/>
          </w:tcPr>
          <w:p w:rsidR="0022509D" w:rsidRDefault="0022509D" w:rsidP="00CF763B">
            <w:pPr>
              <w:jc w:val="center"/>
              <w:rPr>
                <w:color w:val="000000"/>
              </w:rPr>
            </w:pPr>
            <w:r>
              <w:rPr>
                <w:rFonts w:hint="eastAsia"/>
                <w:color w:val="000000"/>
              </w:rPr>
              <w:t>5</w:t>
            </w:r>
          </w:p>
        </w:tc>
        <w:tc>
          <w:tcPr>
            <w:tcW w:w="3259" w:type="dxa"/>
            <w:shd w:val="clear" w:color="auto" w:fill="auto"/>
          </w:tcPr>
          <w:p w:rsidR="0022509D" w:rsidRDefault="0022509D" w:rsidP="00CF763B">
            <w:pPr>
              <w:jc w:val="center"/>
              <w:rPr>
                <w:color w:val="000000"/>
              </w:rPr>
            </w:pPr>
            <w:r>
              <w:rPr>
                <w:color w:val="000000"/>
              </w:rPr>
              <w:t>A112-TSV-004</w:t>
            </w:r>
          </w:p>
        </w:tc>
        <w:tc>
          <w:tcPr>
            <w:tcW w:w="801" w:type="dxa"/>
            <w:shd w:val="clear" w:color="auto" w:fill="auto"/>
          </w:tcPr>
          <w:p w:rsidR="0022509D" w:rsidRDefault="0022509D" w:rsidP="00CF763B">
            <w:pPr>
              <w:jc w:val="center"/>
              <w:rPr>
                <w:color w:val="000000"/>
              </w:rPr>
            </w:pPr>
            <w:r>
              <w:rPr>
                <w:rFonts w:hint="eastAsia"/>
                <w:color w:val="000000"/>
              </w:rPr>
              <w:t>1</w:t>
            </w:r>
          </w:p>
        </w:tc>
        <w:tc>
          <w:tcPr>
            <w:tcW w:w="1932" w:type="dxa"/>
            <w:shd w:val="clear" w:color="auto" w:fill="auto"/>
          </w:tcPr>
          <w:p w:rsidR="0022509D" w:rsidRDefault="0022509D" w:rsidP="00CF763B">
            <w:pPr>
              <w:jc w:val="center"/>
              <w:rPr>
                <w:color w:val="000000"/>
              </w:rPr>
            </w:pPr>
          </w:p>
        </w:tc>
      </w:tr>
      <w:tr w:rsidR="0022509D" w:rsidTr="00CF763B">
        <w:trPr>
          <w:jc w:val="center"/>
        </w:trPr>
        <w:tc>
          <w:tcPr>
            <w:tcW w:w="836" w:type="dxa"/>
            <w:shd w:val="clear" w:color="auto" w:fill="auto"/>
          </w:tcPr>
          <w:p w:rsidR="0022509D" w:rsidRDefault="0022509D" w:rsidP="00CF763B">
            <w:pPr>
              <w:jc w:val="center"/>
              <w:rPr>
                <w:color w:val="000000"/>
              </w:rPr>
            </w:pPr>
            <w:r>
              <w:rPr>
                <w:rFonts w:hint="eastAsia"/>
                <w:color w:val="000000"/>
              </w:rPr>
              <w:t>6</w:t>
            </w:r>
          </w:p>
        </w:tc>
        <w:tc>
          <w:tcPr>
            <w:tcW w:w="3259" w:type="dxa"/>
            <w:shd w:val="clear" w:color="auto" w:fill="auto"/>
          </w:tcPr>
          <w:p w:rsidR="0022509D" w:rsidRDefault="0022509D" w:rsidP="00CF763B">
            <w:pPr>
              <w:jc w:val="center"/>
              <w:rPr>
                <w:color w:val="000000"/>
              </w:rPr>
            </w:pPr>
            <w:r>
              <w:rPr>
                <w:color w:val="000000"/>
              </w:rPr>
              <w:t>A112-TSV-005</w:t>
            </w:r>
          </w:p>
        </w:tc>
        <w:tc>
          <w:tcPr>
            <w:tcW w:w="801" w:type="dxa"/>
            <w:shd w:val="clear" w:color="auto" w:fill="auto"/>
          </w:tcPr>
          <w:p w:rsidR="0022509D" w:rsidRDefault="0022509D" w:rsidP="00CF763B">
            <w:pPr>
              <w:jc w:val="center"/>
              <w:rPr>
                <w:color w:val="000000"/>
              </w:rPr>
            </w:pPr>
            <w:r>
              <w:rPr>
                <w:rFonts w:hint="eastAsia"/>
                <w:color w:val="000000"/>
              </w:rPr>
              <w:t>1</w:t>
            </w:r>
          </w:p>
        </w:tc>
        <w:tc>
          <w:tcPr>
            <w:tcW w:w="1932" w:type="dxa"/>
            <w:shd w:val="clear" w:color="auto" w:fill="auto"/>
          </w:tcPr>
          <w:p w:rsidR="0022509D" w:rsidRDefault="0022509D" w:rsidP="00CF763B">
            <w:pPr>
              <w:jc w:val="center"/>
              <w:rPr>
                <w:color w:val="000000"/>
              </w:rPr>
            </w:pPr>
          </w:p>
        </w:tc>
      </w:tr>
      <w:tr w:rsidR="0022509D" w:rsidTr="00CF763B">
        <w:trPr>
          <w:jc w:val="center"/>
        </w:trPr>
        <w:tc>
          <w:tcPr>
            <w:tcW w:w="836" w:type="dxa"/>
            <w:shd w:val="clear" w:color="auto" w:fill="auto"/>
          </w:tcPr>
          <w:p w:rsidR="0022509D" w:rsidRDefault="0022509D" w:rsidP="00CF763B">
            <w:pPr>
              <w:jc w:val="center"/>
              <w:rPr>
                <w:color w:val="000000"/>
              </w:rPr>
            </w:pPr>
            <w:r>
              <w:rPr>
                <w:rFonts w:hint="eastAsia"/>
                <w:color w:val="000000"/>
              </w:rPr>
              <w:t>7</w:t>
            </w:r>
          </w:p>
        </w:tc>
        <w:tc>
          <w:tcPr>
            <w:tcW w:w="3259" w:type="dxa"/>
            <w:shd w:val="clear" w:color="auto" w:fill="auto"/>
          </w:tcPr>
          <w:p w:rsidR="0022509D" w:rsidRDefault="0022509D" w:rsidP="00CF763B">
            <w:pPr>
              <w:jc w:val="center"/>
              <w:rPr>
                <w:color w:val="000000"/>
              </w:rPr>
            </w:pPr>
            <w:r>
              <w:rPr>
                <w:color w:val="000000"/>
              </w:rPr>
              <w:t>A112-PSV-024A/B</w:t>
            </w:r>
          </w:p>
        </w:tc>
        <w:tc>
          <w:tcPr>
            <w:tcW w:w="801" w:type="dxa"/>
            <w:shd w:val="clear" w:color="auto" w:fill="auto"/>
          </w:tcPr>
          <w:p w:rsidR="0022509D" w:rsidRDefault="0022509D" w:rsidP="00CF763B">
            <w:pPr>
              <w:jc w:val="center"/>
              <w:rPr>
                <w:color w:val="000000"/>
              </w:rPr>
            </w:pPr>
            <w:r>
              <w:rPr>
                <w:rFonts w:hint="eastAsia"/>
                <w:color w:val="000000"/>
              </w:rPr>
              <w:t>2</w:t>
            </w:r>
          </w:p>
        </w:tc>
        <w:tc>
          <w:tcPr>
            <w:tcW w:w="1932" w:type="dxa"/>
            <w:shd w:val="clear" w:color="auto" w:fill="auto"/>
          </w:tcPr>
          <w:p w:rsidR="0022509D" w:rsidRDefault="0022509D" w:rsidP="00CF763B">
            <w:pPr>
              <w:jc w:val="center"/>
              <w:rPr>
                <w:color w:val="000000"/>
              </w:rPr>
            </w:pPr>
          </w:p>
        </w:tc>
      </w:tr>
      <w:tr w:rsidR="0022509D" w:rsidTr="00CF763B">
        <w:trPr>
          <w:jc w:val="center"/>
        </w:trPr>
        <w:tc>
          <w:tcPr>
            <w:tcW w:w="836" w:type="dxa"/>
            <w:shd w:val="clear" w:color="auto" w:fill="auto"/>
          </w:tcPr>
          <w:p w:rsidR="0022509D" w:rsidRDefault="0022509D" w:rsidP="00CF763B">
            <w:pPr>
              <w:jc w:val="center"/>
              <w:rPr>
                <w:color w:val="000000"/>
              </w:rPr>
            </w:pPr>
            <w:r>
              <w:rPr>
                <w:rFonts w:hint="eastAsia"/>
                <w:color w:val="000000"/>
              </w:rPr>
              <w:t>8</w:t>
            </w:r>
          </w:p>
        </w:tc>
        <w:tc>
          <w:tcPr>
            <w:tcW w:w="3259" w:type="dxa"/>
            <w:shd w:val="clear" w:color="auto" w:fill="auto"/>
          </w:tcPr>
          <w:p w:rsidR="0022509D" w:rsidRDefault="0022509D" w:rsidP="00CF763B">
            <w:pPr>
              <w:jc w:val="center"/>
              <w:rPr>
                <w:color w:val="000000"/>
              </w:rPr>
            </w:pPr>
            <w:r>
              <w:rPr>
                <w:color w:val="000000"/>
              </w:rPr>
              <w:t>A112-TSV-006</w:t>
            </w:r>
          </w:p>
        </w:tc>
        <w:tc>
          <w:tcPr>
            <w:tcW w:w="801" w:type="dxa"/>
            <w:shd w:val="clear" w:color="auto" w:fill="auto"/>
          </w:tcPr>
          <w:p w:rsidR="0022509D" w:rsidRDefault="0022509D" w:rsidP="00CF763B">
            <w:pPr>
              <w:jc w:val="center"/>
              <w:rPr>
                <w:color w:val="000000"/>
              </w:rPr>
            </w:pPr>
            <w:r>
              <w:rPr>
                <w:rFonts w:hint="eastAsia"/>
                <w:color w:val="000000"/>
              </w:rPr>
              <w:t>1</w:t>
            </w:r>
          </w:p>
        </w:tc>
        <w:tc>
          <w:tcPr>
            <w:tcW w:w="1932" w:type="dxa"/>
            <w:shd w:val="clear" w:color="auto" w:fill="auto"/>
          </w:tcPr>
          <w:p w:rsidR="0022509D" w:rsidRDefault="0022509D" w:rsidP="00CF763B">
            <w:pPr>
              <w:jc w:val="center"/>
              <w:rPr>
                <w:color w:val="000000"/>
              </w:rPr>
            </w:pPr>
          </w:p>
        </w:tc>
      </w:tr>
      <w:tr w:rsidR="0022509D" w:rsidTr="00CF763B">
        <w:trPr>
          <w:jc w:val="center"/>
        </w:trPr>
        <w:tc>
          <w:tcPr>
            <w:tcW w:w="836" w:type="dxa"/>
            <w:shd w:val="clear" w:color="auto" w:fill="auto"/>
          </w:tcPr>
          <w:p w:rsidR="0022509D" w:rsidRDefault="0022509D" w:rsidP="00CF763B">
            <w:pPr>
              <w:jc w:val="center"/>
              <w:rPr>
                <w:color w:val="000000"/>
              </w:rPr>
            </w:pPr>
            <w:r>
              <w:rPr>
                <w:rFonts w:hint="eastAsia"/>
                <w:color w:val="000000"/>
              </w:rPr>
              <w:t>9</w:t>
            </w:r>
          </w:p>
        </w:tc>
        <w:tc>
          <w:tcPr>
            <w:tcW w:w="3259" w:type="dxa"/>
            <w:shd w:val="clear" w:color="auto" w:fill="auto"/>
          </w:tcPr>
          <w:p w:rsidR="0022509D" w:rsidRDefault="0022509D" w:rsidP="00CF763B">
            <w:pPr>
              <w:jc w:val="center"/>
              <w:rPr>
                <w:color w:val="000000"/>
              </w:rPr>
            </w:pPr>
            <w:r>
              <w:rPr>
                <w:color w:val="000000"/>
              </w:rPr>
              <w:t>A112-TSV-007</w:t>
            </w:r>
          </w:p>
        </w:tc>
        <w:tc>
          <w:tcPr>
            <w:tcW w:w="801" w:type="dxa"/>
            <w:shd w:val="clear" w:color="auto" w:fill="auto"/>
          </w:tcPr>
          <w:p w:rsidR="0022509D" w:rsidRDefault="0022509D" w:rsidP="00CF763B">
            <w:pPr>
              <w:jc w:val="center"/>
              <w:rPr>
                <w:color w:val="000000"/>
              </w:rPr>
            </w:pPr>
            <w:r>
              <w:rPr>
                <w:rFonts w:hint="eastAsia"/>
                <w:color w:val="000000"/>
              </w:rPr>
              <w:t>1</w:t>
            </w:r>
          </w:p>
        </w:tc>
        <w:tc>
          <w:tcPr>
            <w:tcW w:w="1932" w:type="dxa"/>
            <w:shd w:val="clear" w:color="auto" w:fill="auto"/>
          </w:tcPr>
          <w:p w:rsidR="0022509D" w:rsidRDefault="0022509D" w:rsidP="00CF763B">
            <w:pPr>
              <w:jc w:val="center"/>
              <w:rPr>
                <w:color w:val="000000"/>
              </w:rPr>
            </w:pPr>
          </w:p>
        </w:tc>
      </w:tr>
      <w:tr w:rsidR="0022509D" w:rsidTr="00CF763B">
        <w:trPr>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rsidR="0022509D" w:rsidRDefault="0022509D" w:rsidP="00CF763B">
            <w:pPr>
              <w:jc w:val="center"/>
              <w:rPr>
                <w:color w:val="000000"/>
              </w:rPr>
            </w:pPr>
            <w:r>
              <w:rPr>
                <w:rFonts w:hint="eastAsia"/>
                <w:color w:val="000000"/>
              </w:rPr>
              <w:t>1</w:t>
            </w:r>
            <w:r>
              <w:rPr>
                <w:color w:val="000000"/>
              </w:rPr>
              <w:t>0</w:t>
            </w:r>
          </w:p>
        </w:tc>
        <w:tc>
          <w:tcPr>
            <w:tcW w:w="3259" w:type="dxa"/>
            <w:tcBorders>
              <w:top w:val="single" w:sz="4" w:space="0" w:color="auto"/>
              <w:left w:val="single" w:sz="4" w:space="0" w:color="auto"/>
              <w:bottom w:val="single" w:sz="4" w:space="0" w:color="auto"/>
              <w:right w:val="single" w:sz="4" w:space="0" w:color="auto"/>
            </w:tcBorders>
            <w:shd w:val="clear" w:color="auto" w:fill="auto"/>
          </w:tcPr>
          <w:p w:rsidR="0022509D" w:rsidRDefault="0022509D" w:rsidP="00CF763B">
            <w:pPr>
              <w:jc w:val="center"/>
              <w:rPr>
                <w:color w:val="000000"/>
              </w:rPr>
            </w:pPr>
            <w:r>
              <w:t>A112-PSV-015A/B</w:t>
            </w: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22509D" w:rsidRDefault="0022509D" w:rsidP="00CF763B">
            <w:pPr>
              <w:jc w:val="center"/>
              <w:rPr>
                <w:color w:val="000000"/>
              </w:rPr>
            </w:pPr>
            <w:r>
              <w:rPr>
                <w:rFonts w:hint="eastAsia"/>
                <w:color w:val="000000"/>
              </w:rPr>
              <w:t>2</w:t>
            </w:r>
          </w:p>
        </w:tc>
        <w:tc>
          <w:tcPr>
            <w:tcW w:w="1932" w:type="dxa"/>
            <w:tcBorders>
              <w:top w:val="single" w:sz="4" w:space="0" w:color="auto"/>
              <w:left w:val="single" w:sz="4" w:space="0" w:color="auto"/>
              <w:bottom w:val="single" w:sz="4" w:space="0" w:color="auto"/>
              <w:right w:val="single" w:sz="4" w:space="0" w:color="auto"/>
            </w:tcBorders>
            <w:shd w:val="clear" w:color="auto" w:fill="auto"/>
          </w:tcPr>
          <w:p w:rsidR="0022509D" w:rsidRDefault="0022509D" w:rsidP="00CF763B">
            <w:pPr>
              <w:jc w:val="center"/>
              <w:rPr>
                <w:color w:val="000000"/>
              </w:rPr>
            </w:pPr>
          </w:p>
        </w:tc>
      </w:tr>
      <w:tr w:rsidR="0022509D" w:rsidTr="00CF763B">
        <w:trPr>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rsidR="0022509D" w:rsidRDefault="0022509D" w:rsidP="00CF763B">
            <w:pPr>
              <w:jc w:val="center"/>
              <w:rPr>
                <w:color w:val="000000"/>
              </w:rPr>
            </w:pPr>
            <w:r>
              <w:rPr>
                <w:rFonts w:hint="eastAsia"/>
                <w:color w:val="000000"/>
              </w:rPr>
              <w:t>1</w:t>
            </w:r>
            <w:r>
              <w:rPr>
                <w:color w:val="000000"/>
              </w:rPr>
              <w:t>1</w:t>
            </w:r>
          </w:p>
        </w:tc>
        <w:tc>
          <w:tcPr>
            <w:tcW w:w="3259" w:type="dxa"/>
            <w:tcBorders>
              <w:top w:val="single" w:sz="4" w:space="0" w:color="auto"/>
              <w:left w:val="single" w:sz="4" w:space="0" w:color="auto"/>
              <w:bottom w:val="single" w:sz="4" w:space="0" w:color="auto"/>
              <w:right w:val="single" w:sz="4" w:space="0" w:color="auto"/>
            </w:tcBorders>
            <w:shd w:val="clear" w:color="auto" w:fill="auto"/>
          </w:tcPr>
          <w:p w:rsidR="0022509D" w:rsidRDefault="0022509D" w:rsidP="00CF763B">
            <w:pPr>
              <w:jc w:val="center"/>
              <w:rPr>
                <w:color w:val="000000"/>
              </w:rPr>
            </w:pPr>
            <w:r>
              <w:t>A112-PSV-016A/B</w:t>
            </w: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22509D" w:rsidRDefault="0022509D" w:rsidP="00CF763B">
            <w:pPr>
              <w:jc w:val="center"/>
              <w:rPr>
                <w:color w:val="000000"/>
              </w:rPr>
            </w:pPr>
            <w:r>
              <w:rPr>
                <w:rFonts w:hint="eastAsia"/>
                <w:color w:val="000000"/>
              </w:rPr>
              <w:t>2</w:t>
            </w:r>
          </w:p>
        </w:tc>
        <w:tc>
          <w:tcPr>
            <w:tcW w:w="1932" w:type="dxa"/>
            <w:tcBorders>
              <w:top w:val="single" w:sz="4" w:space="0" w:color="auto"/>
              <w:left w:val="single" w:sz="4" w:space="0" w:color="auto"/>
              <w:bottom w:val="single" w:sz="4" w:space="0" w:color="auto"/>
              <w:right w:val="single" w:sz="4" w:space="0" w:color="auto"/>
            </w:tcBorders>
            <w:shd w:val="clear" w:color="auto" w:fill="auto"/>
          </w:tcPr>
          <w:p w:rsidR="0022509D" w:rsidRDefault="0022509D" w:rsidP="00CF763B">
            <w:pPr>
              <w:jc w:val="center"/>
              <w:rPr>
                <w:color w:val="000000"/>
              </w:rPr>
            </w:pPr>
          </w:p>
        </w:tc>
      </w:tr>
      <w:tr w:rsidR="0022509D" w:rsidTr="00CF763B">
        <w:trPr>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rsidR="0022509D" w:rsidRDefault="0022509D" w:rsidP="00CF763B">
            <w:pPr>
              <w:jc w:val="center"/>
              <w:rPr>
                <w:color w:val="000000"/>
              </w:rPr>
            </w:pPr>
            <w:r>
              <w:rPr>
                <w:rFonts w:hint="eastAsia"/>
                <w:color w:val="000000"/>
              </w:rPr>
              <w:t>1</w:t>
            </w:r>
            <w:r>
              <w:rPr>
                <w:color w:val="000000"/>
              </w:rPr>
              <w:t>2</w:t>
            </w:r>
          </w:p>
        </w:tc>
        <w:tc>
          <w:tcPr>
            <w:tcW w:w="3259" w:type="dxa"/>
            <w:tcBorders>
              <w:top w:val="single" w:sz="4" w:space="0" w:color="auto"/>
              <w:left w:val="single" w:sz="4" w:space="0" w:color="auto"/>
              <w:bottom w:val="single" w:sz="4" w:space="0" w:color="auto"/>
              <w:right w:val="single" w:sz="4" w:space="0" w:color="auto"/>
            </w:tcBorders>
            <w:shd w:val="clear" w:color="auto" w:fill="auto"/>
          </w:tcPr>
          <w:p w:rsidR="0022509D" w:rsidRDefault="0022509D" w:rsidP="00CF763B">
            <w:pPr>
              <w:jc w:val="center"/>
              <w:rPr>
                <w:color w:val="000000"/>
              </w:rPr>
            </w:pPr>
            <w:r>
              <w:t>A112-PSV-020A/B</w:t>
            </w: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22509D" w:rsidRDefault="0022509D" w:rsidP="00CF763B">
            <w:pPr>
              <w:jc w:val="center"/>
              <w:rPr>
                <w:color w:val="000000"/>
              </w:rPr>
            </w:pPr>
            <w:r>
              <w:rPr>
                <w:rFonts w:hint="eastAsia"/>
                <w:color w:val="000000"/>
              </w:rPr>
              <w:t>2</w:t>
            </w:r>
          </w:p>
        </w:tc>
        <w:tc>
          <w:tcPr>
            <w:tcW w:w="1932" w:type="dxa"/>
            <w:tcBorders>
              <w:top w:val="single" w:sz="4" w:space="0" w:color="auto"/>
              <w:left w:val="single" w:sz="4" w:space="0" w:color="auto"/>
              <w:bottom w:val="single" w:sz="4" w:space="0" w:color="auto"/>
              <w:right w:val="single" w:sz="4" w:space="0" w:color="auto"/>
            </w:tcBorders>
            <w:shd w:val="clear" w:color="auto" w:fill="auto"/>
          </w:tcPr>
          <w:p w:rsidR="0022509D" w:rsidRDefault="0022509D" w:rsidP="00CF763B">
            <w:pPr>
              <w:jc w:val="center"/>
              <w:rPr>
                <w:color w:val="000000"/>
              </w:rPr>
            </w:pPr>
          </w:p>
        </w:tc>
      </w:tr>
      <w:tr w:rsidR="0022509D" w:rsidTr="00CF763B">
        <w:trPr>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rsidR="0022509D" w:rsidRDefault="0022509D" w:rsidP="00CF763B">
            <w:pPr>
              <w:jc w:val="center"/>
              <w:rPr>
                <w:color w:val="000000"/>
              </w:rPr>
            </w:pPr>
            <w:r>
              <w:rPr>
                <w:rFonts w:hint="eastAsia"/>
                <w:color w:val="000000"/>
              </w:rPr>
              <w:t>1</w:t>
            </w:r>
            <w:r>
              <w:rPr>
                <w:color w:val="000000"/>
              </w:rPr>
              <w:t>3</w:t>
            </w:r>
          </w:p>
        </w:tc>
        <w:tc>
          <w:tcPr>
            <w:tcW w:w="3259" w:type="dxa"/>
            <w:tcBorders>
              <w:top w:val="single" w:sz="4" w:space="0" w:color="auto"/>
              <w:left w:val="single" w:sz="4" w:space="0" w:color="auto"/>
              <w:bottom w:val="single" w:sz="4" w:space="0" w:color="auto"/>
              <w:right w:val="single" w:sz="4" w:space="0" w:color="auto"/>
            </w:tcBorders>
            <w:shd w:val="clear" w:color="auto" w:fill="auto"/>
          </w:tcPr>
          <w:p w:rsidR="0022509D" w:rsidRDefault="0022509D" w:rsidP="00CF763B">
            <w:pPr>
              <w:jc w:val="center"/>
              <w:rPr>
                <w:color w:val="000000"/>
              </w:rPr>
            </w:pPr>
            <w:r>
              <w:t>A112-PSV-021A/B</w:t>
            </w: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22509D" w:rsidRDefault="0022509D" w:rsidP="00CF763B">
            <w:pPr>
              <w:jc w:val="center"/>
              <w:rPr>
                <w:color w:val="000000"/>
              </w:rPr>
            </w:pPr>
            <w:r>
              <w:rPr>
                <w:rFonts w:hint="eastAsia"/>
                <w:color w:val="000000"/>
              </w:rPr>
              <w:t>2</w:t>
            </w:r>
          </w:p>
        </w:tc>
        <w:tc>
          <w:tcPr>
            <w:tcW w:w="1932" w:type="dxa"/>
            <w:tcBorders>
              <w:top w:val="single" w:sz="4" w:space="0" w:color="auto"/>
              <w:left w:val="single" w:sz="4" w:space="0" w:color="auto"/>
              <w:bottom w:val="single" w:sz="4" w:space="0" w:color="auto"/>
              <w:right w:val="single" w:sz="4" w:space="0" w:color="auto"/>
            </w:tcBorders>
            <w:shd w:val="clear" w:color="auto" w:fill="auto"/>
          </w:tcPr>
          <w:p w:rsidR="0022509D" w:rsidRDefault="0022509D" w:rsidP="00CF763B">
            <w:pPr>
              <w:jc w:val="center"/>
              <w:rPr>
                <w:color w:val="000000"/>
              </w:rPr>
            </w:pPr>
          </w:p>
        </w:tc>
      </w:tr>
      <w:tr w:rsidR="0022509D" w:rsidTr="00CF763B">
        <w:trPr>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rsidR="0022509D" w:rsidRDefault="0022509D" w:rsidP="00CF763B">
            <w:pPr>
              <w:jc w:val="center"/>
              <w:rPr>
                <w:color w:val="000000"/>
              </w:rPr>
            </w:pPr>
            <w:r>
              <w:rPr>
                <w:rFonts w:hint="eastAsia"/>
                <w:color w:val="000000"/>
              </w:rPr>
              <w:t>1</w:t>
            </w:r>
            <w:r>
              <w:rPr>
                <w:color w:val="000000"/>
              </w:rPr>
              <w:t>4</w:t>
            </w:r>
          </w:p>
        </w:tc>
        <w:tc>
          <w:tcPr>
            <w:tcW w:w="3259" w:type="dxa"/>
            <w:tcBorders>
              <w:top w:val="single" w:sz="4" w:space="0" w:color="auto"/>
              <w:left w:val="single" w:sz="4" w:space="0" w:color="auto"/>
              <w:bottom w:val="single" w:sz="4" w:space="0" w:color="auto"/>
              <w:right w:val="single" w:sz="4" w:space="0" w:color="auto"/>
            </w:tcBorders>
            <w:shd w:val="clear" w:color="auto" w:fill="auto"/>
          </w:tcPr>
          <w:p w:rsidR="0022509D" w:rsidRDefault="0022509D" w:rsidP="00CF763B">
            <w:pPr>
              <w:jc w:val="center"/>
              <w:rPr>
                <w:color w:val="000000"/>
              </w:rPr>
            </w:pPr>
            <w:r>
              <w:t>A112-PSV-022A/B</w:t>
            </w: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22509D" w:rsidRDefault="0022509D" w:rsidP="00CF763B">
            <w:pPr>
              <w:jc w:val="center"/>
              <w:rPr>
                <w:color w:val="000000"/>
              </w:rPr>
            </w:pPr>
            <w:r>
              <w:rPr>
                <w:rFonts w:hint="eastAsia"/>
                <w:color w:val="000000"/>
              </w:rPr>
              <w:t>2</w:t>
            </w:r>
          </w:p>
        </w:tc>
        <w:tc>
          <w:tcPr>
            <w:tcW w:w="1932" w:type="dxa"/>
            <w:tcBorders>
              <w:top w:val="single" w:sz="4" w:space="0" w:color="auto"/>
              <w:left w:val="single" w:sz="4" w:space="0" w:color="auto"/>
              <w:bottom w:val="single" w:sz="4" w:space="0" w:color="auto"/>
              <w:right w:val="single" w:sz="4" w:space="0" w:color="auto"/>
            </w:tcBorders>
            <w:shd w:val="clear" w:color="auto" w:fill="auto"/>
          </w:tcPr>
          <w:p w:rsidR="0022509D" w:rsidRDefault="0022509D" w:rsidP="00CF763B">
            <w:pPr>
              <w:jc w:val="center"/>
              <w:rPr>
                <w:color w:val="000000"/>
              </w:rPr>
            </w:pPr>
          </w:p>
        </w:tc>
      </w:tr>
      <w:tr w:rsidR="0022509D" w:rsidTr="00CF763B">
        <w:trPr>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rsidR="0022509D" w:rsidRDefault="0022509D" w:rsidP="00CF763B">
            <w:pPr>
              <w:jc w:val="center"/>
              <w:rPr>
                <w:color w:val="000000"/>
              </w:rPr>
            </w:pPr>
            <w:r>
              <w:rPr>
                <w:rFonts w:hint="eastAsia"/>
                <w:color w:val="000000"/>
              </w:rPr>
              <w:t>1</w:t>
            </w:r>
            <w:r>
              <w:rPr>
                <w:color w:val="000000"/>
              </w:rPr>
              <w:t>5</w:t>
            </w:r>
          </w:p>
        </w:tc>
        <w:tc>
          <w:tcPr>
            <w:tcW w:w="3259" w:type="dxa"/>
            <w:tcBorders>
              <w:top w:val="single" w:sz="4" w:space="0" w:color="auto"/>
              <w:left w:val="single" w:sz="4" w:space="0" w:color="auto"/>
              <w:bottom w:val="single" w:sz="4" w:space="0" w:color="auto"/>
              <w:right w:val="single" w:sz="4" w:space="0" w:color="auto"/>
            </w:tcBorders>
            <w:shd w:val="clear" w:color="auto" w:fill="auto"/>
          </w:tcPr>
          <w:p w:rsidR="0022509D" w:rsidRDefault="0022509D" w:rsidP="00CF763B">
            <w:pPr>
              <w:jc w:val="center"/>
              <w:rPr>
                <w:color w:val="000000"/>
              </w:rPr>
            </w:pPr>
            <w:r>
              <w:t>A112-PSV-023A/B</w:t>
            </w: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22509D" w:rsidRDefault="0022509D" w:rsidP="00CF763B">
            <w:pPr>
              <w:jc w:val="center"/>
              <w:rPr>
                <w:color w:val="000000"/>
              </w:rPr>
            </w:pPr>
            <w:r>
              <w:rPr>
                <w:rFonts w:hint="eastAsia"/>
                <w:color w:val="000000"/>
              </w:rPr>
              <w:t>2</w:t>
            </w:r>
          </w:p>
        </w:tc>
        <w:tc>
          <w:tcPr>
            <w:tcW w:w="1932" w:type="dxa"/>
            <w:tcBorders>
              <w:top w:val="single" w:sz="4" w:space="0" w:color="auto"/>
              <w:left w:val="single" w:sz="4" w:space="0" w:color="auto"/>
              <w:bottom w:val="single" w:sz="4" w:space="0" w:color="auto"/>
              <w:right w:val="single" w:sz="4" w:space="0" w:color="auto"/>
            </w:tcBorders>
            <w:shd w:val="clear" w:color="auto" w:fill="auto"/>
          </w:tcPr>
          <w:p w:rsidR="0022509D" w:rsidRDefault="0022509D" w:rsidP="00CF763B">
            <w:pPr>
              <w:jc w:val="center"/>
              <w:rPr>
                <w:color w:val="000000"/>
              </w:rPr>
            </w:pPr>
          </w:p>
        </w:tc>
      </w:tr>
      <w:tr w:rsidR="0022509D" w:rsidTr="00CF763B">
        <w:trPr>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rsidR="0022509D" w:rsidRDefault="0022509D" w:rsidP="00CF763B">
            <w:pPr>
              <w:jc w:val="center"/>
              <w:rPr>
                <w:color w:val="000000"/>
              </w:rPr>
            </w:pPr>
            <w:r>
              <w:rPr>
                <w:rFonts w:hint="eastAsia"/>
                <w:color w:val="000000"/>
              </w:rPr>
              <w:t>1</w:t>
            </w:r>
            <w:r>
              <w:rPr>
                <w:color w:val="000000"/>
              </w:rPr>
              <w:t>6</w:t>
            </w:r>
          </w:p>
        </w:tc>
        <w:tc>
          <w:tcPr>
            <w:tcW w:w="3259" w:type="dxa"/>
            <w:tcBorders>
              <w:top w:val="single" w:sz="4" w:space="0" w:color="auto"/>
              <w:left w:val="single" w:sz="4" w:space="0" w:color="auto"/>
              <w:bottom w:val="single" w:sz="4" w:space="0" w:color="auto"/>
              <w:right w:val="single" w:sz="4" w:space="0" w:color="auto"/>
            </w:tcBorders>
            <w:shd w:val="clear" w:color="auto" w:fill="auto"/>
          </w:tcPr>
          <w:p w:rsidR="0022509D" w:rsidRDefault="0022509D" w:rsidP="00CF763B">
            <w:pPr>
              <w:jc w:val="center"/>
              <w:rPr>
                <w:color w:val="000000"/>
              </w:rPr>
            </w:pPr>
            <w:r>
              <w:rPr>
                <w:rFonts w:hint="eastAsia"/>
                <w:color w:val="000000"/>
              </w:rPr>
              <w:t>1</w:t>
            </w:r>
            <w:r>
              <w:rPr>
                <w:color w:val="000000"/>
              </w:rPr>
              <w:t>3</w:t>
            </w:r>
            <w:r>
              <w:rPr>
                <w:rFonts w:hint="eastAsia"/>
                <w:color w:val="000000"/>
              </w:rPr>
              <w:t>-</w:t>
            </w:r>
            <w:r>
              <w:rPr>
                <w:color w:val="000000"/>
              </w:rPr>
              <w:t>PSV-331A/B</w:t>
            </w: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22509D" w:rsidRDefault="0022509D" w:rsidP="00CF763B">
            <w:pPr>
              <w:jc w:val="center"/>
              <w:rPr>
                <w:color w:val="000000"/>
              </w:rPr>
            </w:pPr>
            <w:r>
              <w:rPr>
                <w:rFonts w:hint="eastAsia"/>
                <w:color w:val="000000"/>
              </w:rPr>
              <w:t>2</w:t>
            </w:r>
          </w:p>
        </w:tc>
        <w:tc>
          <w:tcPr>
            <w:tcW w:w="1932" w:type="dxa"/>
            <w:tcBorders>
              <w:top w:val="single" w:sz="4" w:space="0" w:color="auto"/>
              <w:left w:val="single" w:sz="4" w:space="0" w:color="auto"/>
              <w:bottom w:val="single" w:sz="4" w:space="0" w:color="auto"/>
              <w:right w:val="single" w:sz="4" w:space="0" w:color="auto"/>
            </w:tcBorders>
            <w:shd w:val="clear" w:color="auto" w:fill="auto"/>
          </w:tcPr>
          <w:p w:rsidR="0022509D" w:rsidRDefault="0022509D" w:rsidP="00CF763B">
            <w:pPr>
              <w:jc w:val="center"/>
              <w:rPr>
                <w:color w:val="000000"/>
              </w:rPr>
            </w:pPr>
          </w:p>
        </w:tc>
      </w:tr>
      <w:tr w:rsidR="0022509D" w:rsidTr="00CF763B">
        <w:trPr>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rsidR="0022509D" w:rsidRDefault="0022509D" w:rsidP="00CF763B">
            <w:pPr>
              <w:jc w:val="center"/>
              <w:rPr>
                <w:color w:val="000000"/>
              </w:rPr>
            </w:pPr>
            <w:r>
              <w:rPr>
                <w:rFonts w:hint="eastAsia"/>
                <w:color w:val="000000"/>
              </w:rPr>
              <w:t>1</w:t>
            </w:r>
            <w:r>
              <w:rPr>
                <w:color w:val="000000"/>
              </w:rPr>
              <w:t>7</w:t>
            </w:r>
          </w:p>
        </w:tc>
        <w:tc>
          <w:tcPr>
            <w:tcW w:w="3259" w:type="dxa"/>
            <w:tcBorders>
              <w:top w:val="single" w:sz="4" w:space="0" w:color="auto"/>
              <w:left w:val="single" w:sz="4" w:space="0" w:color="auto"/>
              <w:bottom w:val="single" w:sz="4" w:space="0" w:color="auto"/>
              <w:right w:val="single" w:sz="4" w:space="0" w:color="auto"/>
            </w:tcBorders>
            <w:shd w:val="clear" w:color="auto" w:fill="auto"/>
          </w:tcPr>
          <w:p w:rsidR="0022509D" w:rsidRDefault="0022509D" w:rsidP="00CF763B">
            <w:pPr>
              <w:jc w:val="center"/>
              <w:rPr>
                <w:color w:val="000000"/>
              </w:rPr>
            </w:pPr>
            <w:r>
              <w:rPr>
                <w:rFonts w:hint="eastAsia"/>
                <w:color w:val="000000"/>
              </w:rPr>
              <w:t>1</w:t>
            </w:r>
            <w:r>
              <w:rPr>
                <w:color w:val="000000"/>
              </w:rPr>
              <w:t>3</w:t>
            </w:r>
            <w:r>
              <w:rPr>
                <w:rFonts w:hint="eastAsia"/>
                <w:color w:val="000000"/>
              </w:rPr>
              <w:t>-</w:t>
            </w:r>
            <w:r>
              <w:rPr>
                <w:color w:val="000000"/>
              </w:rPr>
              <w:t>PSV-341F/G</w:t>
            </w: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22509D" w:rsidRDefault="0022509D" w:rsidP="00CF763B">
            <w:pPr>
              <w:jc w:val="center"/>
              <w:rPr>
                <w:color w:val="000000"/>
              </w:rPr>
            </w:pPr>
            <w:r>
              <w:rPr>
                <w:rFonts w:hint="eastAsia"/>
                <w:color w:val="000000"/>
              </w:rPr>
              <w:t>2</w:t>
            </w:r>
          </w:p>
        </w:tc>
        <w:tc>
          <w:tcPr>
            <w:tcW w:w="1932" w:type="dxa"/>
            <w:tcBorders>
              <w:top w:val="single" w:sz="4" w:space="0" w:color="auto"/>
              <w:left w:val="single" w:sz="4" w:space="0" w:color="auto"/>
              <w:bottom w:val="single" w:sz="4" w:space="0" w:color="auto"/>
              <w:right w:val="single" w:sz="4" w:space="0" w:color="auto"/>
            </w:tcBorders>
            <w:shd w:val="clear" w:color="auto" w:fill="auto"/>
          </w:tcPr>
          <w:p w:rsidR="0022509D" w:rsidRDefault="0022509D" w:rsidP="00CF763B">
            <w:pPr>
              <w:jc w:val="center"/>
              <w:rPr>
                <w:color w:val="000000"/>
              </w:rPr>
            </w:pPr>
          </w:p>
        </w:tc>
      </w:tr>
      <w:tr w:rsidR="0022509D" w:rsidTr="00CF763B">
        <w:trPr>
          <w:jc w:val="center"/>
        </w:trPr>
        <w:tc>
          <w:tcPr>
            <w:tcW w:w="836" w:type="dxa"/>
            <w:tcBorders>
              <w:top w:val="single" w:sz="4" w:space="0" w:color="auto"/>
              <w:left w:val="single" w:sz="4" w:space="0" w:color="auto"/>
              <w:bottom w:val="single" w:sz="4" w:space="0" w:color="auto"/>
              <w:right w:val="single" w:sz="4" w:space="0" w:color="auto"/>
            </w:tcBorders>
            <w:shd w:val="clear" w:color="auto" w:fill="auto"/>
          </w:tcPr>
          <w:p w:rsidR="0022509D" w:rsidRDefault="0022509D" w:rsidP="00CF763B">
            <w:pPr>
              <w:jc w:val="center"/>
              <w:rPr>
                <w:color w:val="000000"/>
              </w:rPr>
            </w:pPr>
          </w:p>
        </w:tc>
        <w:tc>
          <w:tcPr>
            <w:tcW w:w="3259" w:type="dxa"/>
            <w:tcBorders>
              <w:top w:val="single" w:sz="4" w:space="0" w:color="auto"/>
              <w:left w:val="single" w:sz="4" w:space="0" w:color="auto"/>
              <w:bottom w:val="single" w:sz="4" w:space="0" w:color="auto"/>
              <w:right w:val="single" w:sz="4" w:space="0" w:color="auto"/>
            </w:tcBorders>
            <w:shd w:val="clear" w:color="auto" w:fill="auto"/>
          </w:tcPr>
          <w:p w:rsidR="0022509D" w:rsidRDefault="0022509D" w:rsidP="00CF763B">
            <w:pPr>
              <w:jc w:val="center"/>
              <w:rPr>
                <w:color w:val="000000"/>
              </w:rPr>
            </w:pPr>
            <w:proofErr w:type="spellStart"/>
            <w:r>
              <w:rPr>
                <w:rFonts w:hint="eastAsia"/>
                <w:color w:val="000000"/>
              </w:rPr>
              <w:t>合计</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tcPr>
          <w:p w:rsidR="0022509D" w:rsidRDefault="0022509D" w:rsidP="00CF763B">
            <w:pPr>
              <w:jc w:val="center"/>
              <w:rPr>
                <w:color w:val="000000"/>
              </w:rPr>
            </w:pPr>
            <w:r>
              <w:rPr>
                <w:rFonts w:hint="eastAsia"/>
                <w:color w:val="000000"/>
              </w:rPr>
              <w:t>27</w:t>
            </w:r>
          </w:p>
        </w:tc>
        <w:tc>
          <w:tcPr>
            <w:tcW w:w="1932" w:type="dxa"/>
            <w:tcBorders>
              <w:top w:val="single" w:sz="4" w:space="0" w:color="auto"/>
              <w:left w:val="single" w:sz="4" w:space="0" w:color="auto"/>
              <w:bottom w:val="single" w:sz="4" w:space="0" w:color="auto"/>
              <w:right w:val="single" w:sz="4" w:space="0" w:color="auto"/>
            </w:tcBorders>
            <w:shd w:val="clear" w:color="auto" w:fill="auto"/>
          </w:tcPr>
          <w:p w:rsidR="0022509D" w:rsidRDefault="0022509D" w:rsidP="00CF763B">
            <w:pPr>
              <w:jc w:val="center"/>
              <w:rPr>
                <w:color w:val="000000"/>
              </w:rPr>
            </w:pPr>
          </w:p>
        </w:tc>
      </w:tr>
    </w:tbl>
    <w:p w:rsidR="0022509D" w:rsidRPr="00747836" w:rsidRDefault="0022509D" w:rsidP="0022509D">
      <w:pPr>
        <w:autoSpaceDE/>
        <w:autoSpaceDN/>
        <w:spacing w:line="360" w:lineRule="auto"/>
        <w:ind w:firstLineChars="400" w:firstLine="96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w:t>
      </w:r>
    </w:p>
    <w:p w:rsidR="0022509D" w:rsidRPr="00747836" w:rsidRDefault="0022509D" w:rsidP="0022509D">
      <w:pPr>
        <w:pStyle w:val="1"/>
        <w:spacing w:line="360" w:lineRule="auto"/>
        <w:ind w:leftChars="200" w:left="440"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备注：1</w:t>
      </w:r>
      <w:r w:rsidRPr="00747836">
        <w:rPr>
          <w:rFonts w:asciiTheme="minorEastAsia" w:eastAsiaTheme="minorEastAsia" w:hAnsiTheme="minorEastAsia" w:cs="宋体"/>
          <w:bCs/>
          <w:sz w:val="24"/>
          <w:szCs w:val="24"/>
        </w:rPr>
        <w:t>.</w:t>
      </w:r>
      <w:r w:rsidRPr="00747836">
        <w:rPr>
          <w:rFonts w:asciiTheme="minorEastAsia" w:eastAsiaTheme="minorEastAsia" w:hAnsiTheme="minorEastAsia" w:cs="宋体" w:hint="eastAsia"/>
          <w:bCs/>
          <w:sz w:val="24"/>
          <w:szCs w:val="24"/>
        </w:rPr>
        <w:t>交货/工程地点：福建福海创石油化工有限公司</w:t>
      </w:r>
    </w:p>
    <w:p w:rsidR="0022509D" w:rsidRDefault="0022509D" w:rsidP="0022509D">
      <w:pPr>
        <w:autoSpaceDE/>
        <w:autoSpaceDN/>
        <w:spacing w:line="360" w:lineRule="auto"/>
        <w:ind w:leftChars="400" w:left="880" w:firstLineChars="300" w:firstLine="720"/>
        <w:rPr>
          <w:snapToGrid w:val="0"/>
          <w:spacing w:val="8"/>
          <w:sz w:val="24"/>
          <w:szCs w:val="24"/>
          <w:lang w:eastAsia="zh-CN"/>
        </w:rPr>
      </w:pPr>
      <w:r w:rsidRPr="00747836">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w:t>
      </w:r>
      <w:r>
        <w:rPr>
          <w:rFonts w:hint="eastAsia"/>
          <w:snapToGrid w:val="0"/>
          <w:spacing w:val="8"/>
          <w:sz w:val="24"/>
          <w:szCs w:val="24"/>
          <w:lang w:eastAsia="zh-CN"/>
        </w:rPr>
        <w:t>必须</w:t>
      </w:r>
      <w:r w:rsidRPr="00595520">
        <w:rPr>
          <w:rFonts w:hint="eastAsia"/>
          <w:snapToGrid w:val="0"/>
          <w:spacing w:val="8"/>
          <w:sz w:val="24"/>
          <w:szCs w:val="24"/>
          <w:lang w:eastAsia="zh-CN"/>
        </w:rPr>
        <w:t>对合同包中的全部物资与服务进行参选，不得仅对</w:t>
      </w:r>
      <w:r w:rsidRPr="00595520">
        <w:rPr>
          <w:rFonts w:hint="eastAsia"/>
          <w:snapToGrid w:val="0"/>
          <w:spacing w:val="8"/>
          <w:sz w:val="24"/>
          <w:szCs w:val="24"/>
          <w:lang w:eastAsia="zh-CN"/>
        </w:rPr>
        <w:lastRenderedPageBreak/>
        <w:t>合同包中的部分物资或服务进行参选，否则其比选文件将被拒绝</w:t>
      </w:r>
      <w:r>
        <w:rPr>
          <w:rFonts w:hint="eastAsia"/>
          <w:snapToGrid w:val="0"/>
          <w:spacing w:val="8"/>
          <w:sz w:val="24"/>
          <w:szCs w:val="24"/>
          <w:lang w:eastAsia="zh-CN"/>
        </w:rPr>
        <w:t>。</w:t>
      </w:r>
    </w:p>
    <w:p w:rsidR="0022509D" w:rsidRPr="00970FE8" w:rsidRDefault="0022509D" w:rsidP="0022509D">
      <w:pPr>
        <w:autoSpaceDE/>
        <w:autoSpaceDN/>
        <w:spacing w:line="360" w:lineRule="auto"/>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w:t>
      </w:r>
      <w:r>
        <w:rPr>
          <w:rFonts w:asciiTheme="minorEastAsia" w:eastAsiaTheme="minorEastAsia" w:hAnsiTheme="minorEastAsia" w:hint="eastAsia"/>
          <w:bCs/>
          <w:sz w:val="24"/>
          <w:szCs w:val="24"/>
          <w:lang w:eastAsia="zh-CN"/>
        </w:rPr>
        <w:t>、</w:t>
      </w:r>
      <w:r>
        <w:rPr>
          <w:rFonts w:asciiTheme="minorEastAsia" w:eastAsiaTheme="minorEastAsia" w:hAnsiTheme="minorEastAsia"/>
          <w:bCs/>
          <w:sz w:val="24"/>
          <w:szCs w:val="24"/>
          <w:lang w:eastAsia="zh-CN"/>
        </w:rPr>
        <w:t>控制价：34万元。</w:t>
      </w:r>
    </w:p>
    <w:p w:rsidR="0022509D" w:rsidRDefault="0022509D" w:rsidP="0022509D">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22509D" w:rsidRDefault="0022509D" w:rsidP="0022509D">
      <w:pPr>
        <w:pStyle w:val="a3"/>
        <w:numPr>
          <w:ilvl w:val="0"/>
          <w:numId w:val="6"/>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投标人应具备独立法人资格，且有能力承担本项目的制造商。</w:t>
      </w:r>
    </w:p>
    <w:p w:rsidR="0022509D" w:rsidRDefault="0022509D" w:rsidP="0022509D">
      <w:pPr>
        <w:pStyle w:val="a3"/>
        <w:numPr>
          <w:ilvl w:val="0"/>
          <w:numId w:val="6"/>
        </w:numPr>
        <w:autoSpaceDE/>
        <w:autoSpaceDN/>
        <w:spacing w:before="0" w:line="360" w:lineRule="auto"/>
        <w:ind w:left="0" w:firstLineChars="200" w:firstLine="480"/>
        <w:rPr>
          <w:color w:val="000000" w:themeColor="text1"/>
          <w:sz w:val="24"/>
          <w:lang w:eastAsia="zh-CN"/>
        </w:rPr>
      </w:pPr>
      <w:r>
        <w:rPr>
          <w:rFonts w:hint="eastAsia"/>
          <w:color w:val="000000" w:themeColor="text1"/>
          <w:sz w:val="24"/>
          <w:lang w:eastAsia="zh-CN"/>
        </w:rPr>
        <w:t>投标人应持有有效的资格证：</w:t>
      </w:r>
    </w:p>
    <w:p w:rsidR="0022509D" w:rsidRDefault="0022509D" w:rsidP="0022509D">
      <w:pPr>
        <w:spacing w:line="360" w:lineRule="auto"/>
        <w:ind w:firstLineChars="200" w:firstLine="480"/>
        <w:rPr>
          <w:color w:val="000000" w:themeColor="text1"/>
          <w:sz w:val="24"/>
          <w:lang w:eastAsia="zh-CN"/>
        </w:rPr>
      </w:pPr>
      <w:r>
        <w:rPr>
          <w:rFonts w:hint="eastAsia"/>
          <w:color w:val="000000" w:themeColor="text1"/>
          <w:sz w:val="24"/>
          <w:lang w:eastAsia="zh-CN"/>
        </w:rPr>
        <w:t>招标人具备有覆盖招标物资大类范围的有效ISO9001或GB/T19001质量管理体系认证、环境管理体系认证证书（ISO14001或等同）、职业健康安全管理体系认证证书（OHSAS18001或等同），需持有生产企业安全生产标准化证书，提供证书复印件并在有效期内。</w:t>
      </w:r>
    </w:p>
    <w:p w:rsidR="0022509D" w:rsidRDefault="0022509D" w:rsidP="0022509D">
      <w:pPr>
        <w:spacing w:line="360" w:lineRule="auto"/>
        <w:ind w:firstLineChars="200" w:firstLine="480"/>
        <w:rPr>
          <w:color w:val="000000" w:themeColor="text1"/>
          <w:sz w:val="24"/>
          <w:lang w:eastAsia="zh-CN"/>
        </w:rPr>
      </w:pPr>
      <w:r>
        <w:rPr>
          <w:color w:val="000000" w:themeColor="text1"/>
          <w:sz w:val="24"/>
          <w:lang w:eastAsia="zh-CN"/>
        </w:rPr>
        <w:t>3、</w:t>
      </w:r>
      <w:r>
        <w:rPr>
          <w:rFonts w:hint="eastAsia"/>
          <w:color w:val="000000" w:themeColor="text1"/>
          <w:sz w:val="24"/>
          <w:lang w:eastAsia="zh-CN"/>
        </w:rPr>
        <w:t>投标人必须是 TSG G07 制造许可范围内的管道元件制造单位，具有发证机关颁发的相应类别的压力管道元件制造许可证安全附件制造安全阀类《A.B级》（在有效期内并能覆盖本次招标产品类型）。必须提供覆盖其投标范围的、由有资质的检验机构出具的合格型式试验报告及证书（复印件）。产品需在厂内完成整定校验，生产企业必须持有有效的特种设备检验检测机构核准证书（安全阀类）且产品必须经热态蒸汽整定试验合格（模拟现场参数）。气体安全阀额定排放系数，要求最小达到0.85，起跳精度：≤±1%，启闭压差：4% ~ 10%。</w:t>
      </w:r>
    </w:p>
    <w:p w:rsidR="0022509D" w:rsidRDefault="0022509D" w:rsidP="0022509D">
      <w:pPr>
        <w:spacing w:line="360" w:lineRule="auto"/>
        <w:ind w:firstLineChars="200" w:firstLine="480"/>
        <w:rPr>
          <w:color w:val="000000" w:themeColor="text1"/>
          <w:sz w:val="24"/>
          <w:lang w:eastAsia="zh-CN"/>
        </w:rPr>
      </w:pPr>
      <w:r>
        <w:rPr>
          <w:rFonts w:hint="eastAsia"/>
          <w:color w:val="000000" w:themeColor="text1"/>
          <w:sz w:val="24"/>
          <w:lang w:eastAsia="zh-CN"/>
        </w:rPr>
        <w:t>4、投标商提供经有资格审计单位出具的2019-2021年度审计报告复印件，2019-2021年总利润率≥0。</w:t>
      </w:r>
    </w:p>
    <w:p w:rsidR="0022509D" w:rsidRDefault="0022509D" w:rsidP="0022509D">
      <w:pPr>
        <w:spacing w:line="360" w:lineRule="auto"/>
        <w:ind w:firstLineChars="200" w:firstLine="480"/>
        <w:rPr>
          <w:color w:val="000000" w:themeColor="text1"/>
          <w:sz w:val="24"/>
          <w:lang w:eastAsia="zh-CN"/>
        </w:rPr>
      </w:pPr>
      <w:r>
        <w:rPr>
          <w:rFonts w:hint="eastAsia"/>
          <w:color w:val="000000" w:themeColor="text1"/>
          <w:sz w:val="24"/>
          <w:lang w:eastAsia="zh-CN"/>
        </w:rPr>
        <w:t>5、类似项目业绩：投标人在2017-2021年，</w:t>
      </w:r>
      <w:r>
        <w:rPr>
          <w:rFonts w:hint="eastAsia"/>
          <w:color w:val="FF0000"/>
          <w:sz w:val="24"/>
          <w:lang w:eastAsia="zh-CN"/>
        </w:rPr>
        <w:t>在</w:t>
      </w:r>
      <w:r>
        <w:rPr>
          <w:rFonts w:hint="eastAsia"/>
          <w:color w:val="FF0000"/>
          <w:sz w:val="24"/>
          <w:szCs w:val="24"/>
          <w:lang w:eastAsia="zh-CN"/>
        </w:rPr>
        <w:t>不小于800万吨/年炼油或80万吨/年乙烯或80万吨/年PX的项目中</w:t>
      </w:r>
      <w:r>
        <w:rPr>
          <w:rFonts w:hint="eastAsia"/>
          <w:color w:val="FF0000"/>
          <w:sz w:val="24"/>
          <w:lang w:eastAsia="zh-CN"/>
        </w:rPr>
        <w:t>，单个合同不少于27</w:t>
      </w:r>
      <w:r>
        <w:rPr>
          <w:color w:val="FF0000"/>
          <w:sz w:val="24"/>
          <w:lang w:eastAsia="zh-CN"/>
        </w:rPr>
        <w:t>台的</w:t>
      </w:r>
      <w:r>
        <w:rPr>
          <w:rFonts w:hint="eastAsia"/>
          <w:color w:val="FF0000"/>
          <w:sz w:val="24"/>
          <w:lang w:eastAsia="zh-CN"/>
        </w:rPr>
        <w:t>弹簧式</w:t>
      </w:r>
      <w:r>
        <w:rPr>
          <w:color w:val="000000" w:themeColor="text1"/>
          <w:sz w:val="24"/>
          <w:lang w:eastAsia="zh-CN"/>
        </w:rPr>
        <w:t>安全阀业绩</w:t>
      </w:r>
      <w:r>
        <w:rPr>
          <w:rFonts w:hint="eastAsia"/>
          <w:color w:val="000000" w:themeColor="text1"/>
          <w:sz w:val="24"/>
          <w:lang w:eastAsia="zh-CN"/>
        </w:rPr>
        <w:t>。（业绩证明需含安全阀型号、供货时间、合同复印件（</w:t>
      </w:r>
      <w:proofErr w:type="gramStart"/>
      <w:r>
        <w:rPr>
          <w:rFonts w:hint="eastAsia"/>
          <w:color w:val="000000" w:themeColor="text1"/>
          <w:sz w:val="24"/>
          <w:lang w:eastAsia="zh-CN"/>
        </w:rPr>
        <w:t>含合同</w:t>
      </w:r>
      <w:proofErr w:type="gramEnd"/>
      <w:r>
        <w:rPr>
          <w:rFonts w:hint="eastAsia"/>
          <w:color w:val="000000" w:themeColor="text1"/>
          <w:sz w:val="24"/>
          <w:lang w:eastAsia="zh-CN"/>
        </w:rPr>
        <w:t>封皮、签字页、供货范围页，价格可隐藏）并加盖投标人公章）。</w:t>
      </w:r>
    </w:p>
    <w:p w:rsidR="0022509D" w:rsidRDefault="0022509D" w:rsidP="0022509D">
      <w:pPr>
        <w:spacing w:line="360" w:lineRule="auto"/>
        <w:ind w:firstLineChars="200" w:firstLine="480"/>
        <w:rPr>
          <w:color w:val="000000" w:themeColor="text1"/>
          <w:sz w:val="24"/>
          <w:lang w:eastAsia="zh-CN"/>
        </w:rPr>
      </w:pPr>
      <w:r>
        <w:rPr>
          <w:color w:val="000000" w:themeColor="text1"/>
          <w:sz w:val="24"/>
          <w:lang w:eastAsia="zh-CN"/>
        </w:rPr>
        <w:t>6</w:t>
      </w:r>
      <w:r>
        <w:rPr>
          <w:rFonts w:hint="eastAsia"/>
          <w:color w:val="000000" w:themeColor="text1"/>
          <w:sz w:val="24"/>
          <w:lang w:eastAsia="zh-CN"/>
        </w:rPr>
        <w:t>、与招标人存在利害关系可能影响招标公正性的法人、其他组织或者个人，不得参加投标。</w:t>
      </w:r>
    </w:p>
    <w:p w:rsidR="0022509D" w:rsidRDefault="0022509D" w:rsidP="0022509D">
      <w:pPr>
        <w:spacing w:line="360" w:lineRule="auto"/>
        <w:ind w:firstLineChars="200" w:firstLine="480"/>
        <w:rPr>
          <w:color w:val="000000" w:themeColor="text1"/>
          <w:sz w:val="24"/>
          <w:lang w:eastAsia="zh-CN"/>
        </w:rPr>
      </w:pPr>
      <w:r>
        <w:rPr>
          <w:rFonts w:hint="eastAsia"/>
          <w:color w:val="000000" w:themeColor="text1"/>
          <w:sz w:val="24"/>
          <w:lang w:eastAsia="zh-CN"/>
        </w:rPr>
        <w:t>7、单位负责人为同一人或者存在控股、管理关系的不同单位，不得参加同一招标项目投标。</w:t>
      </w:r>
    </w:p>
    <w:p w:rsidR="0022509D" w:rsidRDefault="0022509D" w:rsidP="0022509D">
      <w:pPr>
        <w:spacing w:line="360" w:lineRule="auto"/>
        <w:ind w:firstLineChars="200" w:firstLine="480"/>
        <w:rPr>
          <w:color w:val="000000" w:themeColor="text1"/>
          <w:sz w:val="24"/>
          <w:lang w:eastAsia="zh-CN"/>
        </w:rPr>
      </w:pPr>
      <w:r>
        <w:rPr>
          <w:color w:val="000000" w:themeColor="text1"/>
          <w:sz w:val="24"/>
          <w:lang w:eastAsia="zh-CN"/>
        </w:rPr>
        <w:t>8</w:t>
      </w:r>
      <w:r>
        <w:rPr>
          <w:rFonts w:hint="eastAsia"/>
          <w:color w:val="000000" w:themeColor="text1"/>
          <w:sz w:val="24"/>
          <w:lang w:eastAsia="zh-CN"/>
        </w:rPr>
        <w:t>、本项目投标截止时投标人未处于被有关行政主管部门、司法机关暂停或者取消投标资格状态的。</w:t>
      </w:r>
    </w:p>
    <w:p w:rsidR="0022509D" w:rsidRDefault="0022509D" w:rsidP="0022509D">
      <w:pPr>
        <w:spacing w:line="360" w:lineRule="auto"/>
        <w:ind w:firstLineChars="200" w:firstLine="480"/>
        <w:rPr>
          <w:color w:val="000000" w:themeColor="text1"/>
          <w:sz w:val="24"/>
          <w:lang w:eastAsia="zh-CN"/>
        </w:rPr>
      </w:pPr>
      <w:r>
        <w:rPr>
          <w:rFonts w:hint="eastAsia"/>
          <w:color w:val="000000" w:themeColor="text1"/>
          <w:sz w:val="24"/>
          <w:lang w:eastAsia="zh-CN"/>
        </w:rPr>
        <w:lastRenderedPageBreak/>
        <w:t>9、本项目不接受联合体投标；代理</w:t>
      </w:r>
      <w:r>
        <w:rPr>
          <w:rFonts w:hint="eastAsia"/>
          <w:sz w:val="24"/>
          <w:lang w:eastAsia="zh-CN"/>
        </w:rPr>
        <w:t>商投标（需持有制造厂对该项目的授权），</w:t>
      </w:r>
      <w:r>
        <w:rPr>
          <w:rFonts w:hint="eastAsia"/>
          <w:color w:val="000000" w:themeColor="text1"/>
          <w:sz w:val="24"/>
          <w:lang w:eastAsia="zh-CN"/>
        </w:rPr>
        <w:t>因资金规模、制造周期、国际形势等因素本采购案不接受国外企业投标。</w:t>
      </w:r>
    </w:p>
    <w:p w:rsidR="0022509D" w:rsidRDefault="0022509D" w:rsidP="0022509D">
      <w:pPr>
        <w:spacing w:line="360" w:lineRule="auto"/>
        <w:ind w:firstLineChars="200" w:firstLine="480"/>
        <w:rPr>
          <w:color w:val="000000" w:themeColor="text1"/>
          <w:sz w:val="24"/>
          <w:lang w:eastAsia="zh-CN"/>
        </w:rPr>
      </w:pPr>
      <w:r>
        <w:rPr>
          <w:color w:val="000000" w:themeColor="text1"/>
          <w:sz w:val="24"/>
          <w:lang w:eastAsia="zh-CN"/>
        </w:rPr>
        <w:t>10</w:t>
      </w:r>
      <w:r>
        <w:rPr>
          <w:rFonts w:hint="eastAsia"/>
          <w:color w:val="000000" w:themeColor="text1"/>
          <w:sz w:val="24"/>
          <w:lang w:eastAsia="zh-CN"/>
        </w:rPr>
        <w:t>、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p>
    <w:p w:rsidR="0022509D" w:rsidRDefault="0022509D" w:rsidP="0022509D">
      <w:pPr>
        <w:spacing w:line="360" w:lineRule="auto"/>
        <w:ind w:firstLineChars="200" w:firstLine="480"/>
        <w:rPr>
          <w:color w:val="000000" w:themeColor="text1"/>
          <w:sz w:val="24"/>
          <w:lang w:eastAsia="zh-CN"/>
        </w:rPr>
      </w:pPr>
      <w:r>
        <w:rPr>
          <w:rFonts w:hint="eastAsia"/>
          <w:color w:val="000000" w:themeColor="text1"/>
          <w:sz w:val="24"/>
          <w:lang w:eastAsia="zh-CN"/>
        </w:rPr>
        <w:t>1</w:t>
      </w:r>
      <w:r>
        <w:rPr>
          <w:color w:val="000000" w:themeColor="text1"/>
          <w:sz w:val="24"/>
          <w:lang w:eastAsia="zh-CN"/>
        </w:rPr>
        <w:t>1</w:t>
      </w:r>
      <w:r>
        <w:rPr>
          <w:rFonts w:hint="eastAsia"/>
          <w:color w:val="000000" w:themeColor="text1"/>
          <w:sz w:val="24"/>
          <w:lang w:eastAsia="zh-CN"/>
        </w:rPr>
        <w:t>、能够满足福海创到货验收技术要求。</w:t>
      </w:r>
    </w:p>
    <w:p w:rsidR="0022509D" w:rsidRDefault="0022509D" w:rsidP="0022509D">
      <w:pPr>
        <w:spacing w:line="360" w:lineRule="auto"/>
        <w:ind w:firstLineChars="200" w:firstLine="480"/>
        <w:rPr>
          <w:color w:val="000000" w:themeColor="text1"/>
          <w:sz w:val="24"/>
          <w:lang w:eastAsia="zh-CN"/>
        </w:rPr>
      </w:pPr>
      <w:r>
        <w:rPr>
          <w:rFonts w:hint="eastAsia"/>
          <w:color w:val="000000" w:themeColor="text1"/>
          <w:sz w:val="24"/>
          <w:lang w:eastAsia="zh-CN"/>
        </w:rPr>
        <w:t>1</w:t>
      </w:r>
      <w:r>
        <w:rPr>
          <w:color w:val="000000" w:themeColor="text1"/>
          <w:sz w:val="24"/>
          <w:lang w:eastAsia="zh-CN"/>
        </w:rPr>
        <w:t>2</w:t>
      </w:r>
      <w:r>
        <w:rPr>
          <w:rFonts w:hint="eastAsia"/>
          <w:color w:val="000000" w:themeColor="text1"/>
          <w:sz w:val="24"/>
          <w:lang w:eastAsia="zh-CN"/>
        </w:rPr>
        <w:t>、其他资格要求。投标人不得存在下列情形之一：</w:t>
      </w:r>
    </w:p>
    <w:p w:rsidR="0022509D" w:rsidRDefault="0022509D" w:rsidP="0022509D">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与招标人存在利害关系且可能影响招标公正性；</w:t>
      </w:r>
    </w:p>
    <w:p w:rsidR="0022509D" w:rsidRDefault="0022509D" w:rsidP="0022509D">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与本招标项目的其他投标人为同一个单位负责人；</w:t>
      </w:r>
    </w:p>
    <w:p w:rsidR="0022509D" w:rsidRDefault="0022509D" w:rsidP="0022509D">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与本招标项目的其他投标人存在控股、管理关系；</w:t>
      </w:r>
    </w:p>
    <w:p w:rsidR="0022509D" w:rsidRDefault="0022509D" w:rsidP="0022509D">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与本招标项目其他投标人代理同一个制造商同一品牌同一型号的设备投标；</w:t>
      </w:r>
    </w:p>
    <w:p w:rsidR="0022509D" w:rsidRDefault="0022509D" w:rsidP="0022509D">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为本招标项目提供过设计、编制技术规范和其他文件的咨询服务；</w:t>
      </w:r>
    </w:p>
    <w:p w:rsidR="0022509D" w:rsidRDefault="0022509D" w:rsidP="0022509D">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为本招标项目的相关监理人，或者与本工程项目的相关监理人存在隶属关系或者其他利害关系；</w:t>
      </w:r>
    </w:p>
    <w:p w:rsidR="0022509D" w:rsidRDefault="0022509D" w:rsidP="0022509D">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为本招标项目的代建人；</w:t>
      </w:r>
    </w:p>
    <w:p w:rsidR="0022509D" w:rsidRDefault="0022509D" w:rsidP="0022509D">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为本招标项目的招标代理机构；</w:t>
      </w:r>
    </w:p>
    <w:p w:rsidR="0022509D" w:rsidRDefault="0022509D" w:rsidP="0022509D">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与本招标项目的监理人或代建人或招标代理机构同为一个法定代表人；</w:t>
      </w:r>
    </w:p>
    <w:p w:rsidR="0022509D" w:rsidRDefault="0022509D" w:rsidP="0022509D">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与本招标项目的监理人或代建人或招标代理机构存在控股或参股关系；</w:t>
      </w:r>
    </w:p>
    <w:p w:rsidR="0022509D" w:rsidRDefault="0022509D" w:rsidP="0022509D">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被依法暂停或者取消投标资格；</w:t>
      </w:r>
    </w:p>
    <w:p w:rsidR="0022509D" w:rsidRDefault="0022509D" w:rsidP="0022509D">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被责令停产停业、暂扣或者吊销许可证、暂扣或者吊销执照；</w:t>
      </w:r>
    </w:p>
    <w:p w:rsidR="0022509D" w:rsidRDefault="0022509D" w:rsidP="0022509D">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进入清算程序，或被宣告破产，或其他丧失履约能力的情形；</w:t>
      </w:r>
    </w:p>
    <w:p w:rsidR="0022509D" w:rsidRDefault="0022509D" w:rsidP="0022509D">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在最近三年内发生重大产品质量问题（以相关行业主管部门的行政处罚决定或司法机关出具的有关法律文书为准）；</w:t>
      </w:r>
    </w:p>
    <w:p w:rsidR="0022509D" w:rsidRDefault="0022509D" w:rsidP="0022509D">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被市场监督管理机关在全国企业信用信息公示系统中列入严重违法失信企业名单；</w:t>
      </w:r>
    </w:p>
    <w:p w:rsidR="0022509D" w:rsidRDefault="0022509D" w:rsidP="0022509D">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被最高人民法院在“信用中国”网站（</w:t>
      </w:r>
      <w:r>
        <w:fldChar w:fldCharType="begin"/>
      </w:r>
      <w:r>
        <w:instrText xml:space="preserve"> HYPERLINK "http://www.creditchina.gov.cn/" \h </w:instrText>
      </w:r>
      <w:r>
        <w:fldChar w:fldCharType="separate"/>
      </w:r>
      <w:r>
        <w:rPr>
          <w:rFonts w:ascii="宋体" w:eastAsia="宋体" w:hAnsi="宋体" w:cs="宋体" w:hint="eastAsia"/>
          <w:color w:val="000000" w:themeColor="text1"/>
          <w:sz w:val="24"/>
          <w:szCs w:val="24"/>
        </w:rPr>
        <w:t>www.creditchina.gov.cn</w:t>
      </w:r>
      <w:r>
        <w:rPr>
          <w:rFonts w:ascii="宋体" w:eastAsia="宋体" w:hAnsi="宋体" w:cs="宋体"/>
          <w:color w:val="000000" w:themeColor="text1"/>
          <w:sz w:val="24"/>
          <w:szCs w:val="24"/>
        </w:rPr>
        <w:fldChar w:fldCharType="end"/>
      </w:r>
      <w:r>
        <w:rPr>
          <w:rFonts w:ascii="宋体" w:eastAsia="宋体" w:hAnsi="宋体" w:cs="宋体" w:hint="eastAsia"/>
          <w:color w:val="000000" w:themeColor="text1"/>
          <w:sz w:val="24"/>
          <w:szCs w:val="24"/>
        </w:rPr>
        <w:t>）或各</w:t>
      </w:r>
      <w:r>
        <w:rPr>
          <w:rFonts w:ascii="宋体" w:eastAsia="宋体" w:hAnsi="宋体" w:cs="宋体" w:hint="eastAsia"/>
          <w:color w:val="000000" w:themeColor="text1"/>
          <w:sz w:val="24"/>
          <w:szCs w:val="24"/>
        </w:rPr>
        <w:lastRenderedPageBreak/>
        <w:t>级信用信息共享平台中列入失信被执行人名单；</w:t>
      </w:r>
    </w:p>
    <w:p w:rsidR="0022509D" w:rsidRDefault="0022509D" w:rsidP="0022509D">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在近三年内投标人或其法定代表人、拟委任的项目负责人有行贿犯罪行为的（以检察机关职务犯罪预防部门出具的查询结果为准）；</w:t>
      </w:r>
    </w:p>
    <w:p w:rsidR="0022509D" w:rsidRDefault="0022509D" w:rsidP="0022509D">
      <w:pPr>
        <w:pStyle w:val="10"/>
        <w:numPr>
          <w:ilvl w:val="0"/>
          <w:numId w:val="5"/>
        </w:numPr>
        <w:adjustRightInd w:val="0"/>
        <w:spacing w:line="360" w:lineRule="auto"/>
        <w:ind w:left="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与招标人无诉讼纠纷。</w:t>
      </w:r>
    </w:p>
    <w:p w:rsidR="0022509D" w:rsidRPr="00E07BE3" w:rsidRDefault="0022509D" w:rsidP="0022509D">
      <w:pPr>
        <w:pStyle w:val="10"/>
        <w:numPr>
          <w:ilvl w:val="0"/>
          <w:numId w:val="5"/>
        </w:numPr>
        <w:adjustRightInd w:val="0"/>
        <w:spacing w:line="360" w:lineRule="auto"/>
        <w:ind w:left="0" w:firstLine="480"/>
        <w:jc w:val="left"/>
        <w:rPr>
          <w:rFonts w:asciiTheme="minorEastAsia" w:hAnsiTheme="minorEastAsia"/>
          <w:b/>
          <w:bCs/>
          <w:sz w:val="24"/>
          <w:szCs w:val="24"/>
        </w:rPr>
      </w:pPr>
      <w:r w:rsidRPr="00E07BE3">
        <w:rPr>
          <w:rFonts w:ascii="宋体" w:eastAsia="宋体" w:hAnsi="宋体" w:cs="宋体" w:hint="eastAsia"/>
          <w:color w:val="000000" w:themeColor="text1"/>
          <w:sz w:val="24"/>
          <w:szCs w:val="24"/>
        </w:rPr>
        <w:t>法律法规或投标人须知前附表规定的其他情形。</w:t>
      </w:r>
    </w:p>
    <w:p w:rsidR="0022509D" w:rsidRPr="001A592B" w:rsidRDefault="0022509D" w:rsidP="0022509D">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22509D" w:rsidRPr="00595520" w:rsidRDefault="0022509D" w:rsidP="0022509D">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w:t>
      </w:r>
      <w:r w:rsidRPr="001A592B">
        <w:rPr>
          <w:rFonts w:asciiTheme="minorEastAsia" w:eastAsiaTheme="minorEastAsia" w:hAnsiTheme="minorEastAsia" w:hint="eastAsia"/>
          <w:bCs/>
          <w:sz w:val="24"/>
          <w:szCs w:val="24"/>
          <w:lang w:eastAsia="zh-CN"/>
        </w:rPr>
        <w:t>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08</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30</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w:t>
      </w:r>
      <w:r>
        <w:rPr>
          <w:rFonts w:asciiTheme="minorEastAsia" w:eastAsiaTheme="minorEastAsia" w:hAnsiTheme="minorEastAsia"/>
          <w:bCs/>
          <w:sz w:val="24"/>
          <w:szCs w:val="24"/>
          <w:lang w:eastAsia="zh-CN"/>
        </w:rPr>
        <w:t>9</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08</w:t>
      </w:r>
      <w:r w:rsidRPr="001A592B">
        <w:rPr>
          <w:rFonts w:asciiTheme="minorEastAsia" w:eastAsiaTheme="minorEastAsia" w:hAnsiTheme="minorEastAsia" w:hint="eastAsia"/>
          <w:bCs/>
          <w:sz w:val="24"/>
          <w:szCs w:val="24"/>
          <w:lang w:eastAsia="zh-CN"/>
        </w:rPr>
        <w:t>日</w:t>
      </w:r>
      <w:r w:rsidRPr="00595520">
        <w:rPr>
          <w:rFonts w:hint="eastAsia"/>
          <w:spacing w:val="8"/>
          <w:sz w:val="24"/>
          <w:szCs w:val="24"/>
          <w:lang w:eastAsia="zh-CN"/>
        </w:rPr>
        <w:t>（上午9:00～12:00，下午14:00～17:00，周六、日除外），在福建福海创石油化工有限公司</w:t>
      </w:r>
      <w:r>
        <w:rPr>
          <w:rFonts w:hint="eastAsia"/>
          <w:spacing w:val="8"/>
          <w:sz w:val="24"/>
          <w:szCs w:val="24"/>
          <w:lang w:eastAsia="zh-CN"/>
        </w:rPr>
        <w:t>改扩建项目部</w:t>
      </w:r>
      <w:r w:rsidRPr="00595520">
        <w:rPr>
          <w:rFonts w:hint="eastAsia"/>
          <w:spacing w:val="8"/>
          <w:sz w:val="24"/>
          <w:szCs w:val="24"/>
          <w:lang w:eastAsia="zh-CN"/>
        </w:rPr>
        <w:t>（办公地址：</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sidRPr="00C77E8A">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sidRPr="00C77E8A">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22509D" w:rsidRDefault="0022509D" w:rsidP="0022509D">
      <w:pPr>
        <w:pStyle w:val="a3"/>
        <w:numPr>
          <w:ilvl w:val="0"/>
          <w:numId w:val="4"/>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22509D" w:rsidRPr="00B91618" w:rsidRDefault="0022509D" w:rsidP="0022509D">
      <w:pPr>
        <w:pStyle w:val="a3"/>
        <w:numPr>
          <w:ilvl w:val="0"/>
          <w:numId w:val="4"/>
        </w:numPr>
        <w:spacing w:before="0" w:line="360" w:lineRule="auto"/>
        <w:ind w:leftChars="200" w:left="44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22509D" w:rsidRPr="00AA1133" w:rsidRDefault="0022509D" w:rsidP="0022509D">
      <w:pPr>
        <w:pStyle w:val="a3"/>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22509D" w:rsidRPr="00B91618" w:rsidRDefault="0022509D" w:rsidP="0022509D">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22509D" w:rsidRPr="001F534F" w:rsidRDefault="0022509D" w:rsidP="0022509D">
      <w:pPr>
        <w:pStyle w:val="a3"/>
        <w:numPr>
          <w:ilvl w:val="1"/>
          <w:numId w:val="7"/>
        </w:numPr>
        <w:spacing w:before="0" w:line="360" w:lineRule="auto"/>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陆仟</w:t>
      </w:r>
      <w:r w:rsidRPr="001F534F">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60</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22509D" w:rsidRPr="0031234C" w:rsidRDefault="0022509D" w:rsidP="0022509D">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22509D" w:rsidRPr="0031234C" w:rsidRDefault="0022509D" w:rsidP="0022509D">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22509D" w:rsidRPr="0031234C" w:rsidRDefault="0022509D" w:rsidP="0022509D">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22509D" w:rsidRPr="0031234C" w:rsidRDefault="0022509D" w:rsidP="0022509D">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22509D" w:rsidRPr="0031234C" w:rsidRDefault="0022509D" w:rsidP="0022509D">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22509D" w:rsidRPr="0031234C" w:rsidRDefault="0022509D" w:rsidP="0022509D">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22509D" w:rsidRPr="00736B2E" w:rsidRDefault="0022509D" w:rsidP="0022509D">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Pr>
          <w:rFonts w:asciiTheme="minorEastAsia" w:eastAsiaTheme="minorEastAsia" w:hAnsiTheme="minorEastAsia" w:hint="eastAsia"/>
          <w:bCs/>
          <w:sz w:val="24"/>
          <w:szCs w:val="24"/>
          <w:lang w:eastAsia="zh-CN"/>
        </w:rPr>
        <w:t>安全阀</w:t>
      </w:r>
      <w:r w:rsidRPr="00DD25A0">
        <w:rPr>
          <w:rFonts w:asciiTheme="minorEastAsia" w:eastAsiaTheme="minorEastAsia" w:hAnsiTheme="minorEastAsia" w:hint="eastAsia"/>
          <w:bCs/>
          <w:sz w:val="24"/>
          <w:szCs w:val="24"/>
          <w:lang w:eastAsia="zh-CN"/>
        </w:rPr>
        <w:t>采购</w:t>
      </w:r>
      <w:r w:rsidRPr="00736B2E">
        <w:rPr>
          <w:rFonts w:asciiTheme="minorEastAsia" w:eastAsiaTheme="minorEastAsia" w:hAnsiTheme="minorEastAsia" w:hint="eastAsia"/>
          <w:sz w:val="24"/>
          <w:szCs w:val="24"/>
          <w:lang w:eastAsia="zh-CN"/>
        </w:rPr>
        <w:t>比选</w:t>
      </w:r>
    </w:p>
    <w:p w:rsidR="0022509D" w:rsidRPr="0031234C" w:rsidRDefault="0022509D" w:rsidP="0022509D">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22509D" w:rsidRPr="0031234C" w:rsidRDefault="0022509D" w:rsidP="0022509D">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22509D" w:rsidRPr="0031234C" w:rsidRDefault="0022509D" w:rsidP="0022509D">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22509D" w:rsidRPr="0031234C" w:rsidRDefault="0022509D" w:rsidP="0022509D">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lastRenderedPageBreak/>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22509D" w:rsidRPr="0031234C" w:rsidRDefault="0022509D" w:rsidP="0022509D">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22509D" w:rsidRDefault="0022509D" w:rsidP="0022509D">
      <w:pPr>
        <w:pStyle w:val="a4"/>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22509D" w:rsidRPr="001A592B" w:rsidRDefault="0022509D" w:rsidP="0022509D">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22509D" w:rsidRPr="001A592B" w:rsidRDefault="0022509D" w:rsidP="0022509D">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22509D" w:rsidRPr="009C587D" w:rsidRDefault="0022509D" w:rsidP="0022509D">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w:t>
      </w:r>
      <w:r w:rsidRPr="00236BAD">
        <w:rPr>
          <w:rFonts w:asciiTheme="minorEastAsia" w:eastAsiaTheme="minorEastAsia" w:hAnsiTheme="minorEastAsia" w:hint="eastAsia"/>
          <w:bCs/>
          <w:color w:val="FF0000"/>
          <w:sz w:val="24"/>
          <w:szCs w:val="24"/>
          <w:lang w:eastAsia="zh-CN"/>
        </w:rPr>
        <w:t xml:space="preserve"> </w:t>
      </w:r>
      <w:r w:rsidRPr="009C587D">
        <w:rPr>
          <w:rFonts w:asciiTheme="minorEastAsia" w:eastAsiaTheme="minorEastAsia" w:hAnsiTheme="minorEastAsia" w:hint="eastAsia"/>
          <w:bCs/>
          <w:sz w:val="24"/>
          <w:szCs w:val="24"/>
          <w:lang w:eastAsia="zh-CN"/>
        </w:rPr>
        <w:t>202</w:t>
      </w:r>
      <w:r w:rsidRPr="009C587D">
        <w:rPr>
          <w:rFonts w:asciiTheme="minorEastAsia" w:eastAsiaTheme="minorEastAsia" w:hAnsiTheme="minorEastAsia"/>
          <w:bCs/>
          <w:sz w:val="24"/>
          <w:szCs w:val="24"/>
          <w:lang w:eastAsia="zh-CN"/>
        </w:rPr>
        <w:t>2</w:t>
      </w:r>
      <w:r w:rsidRPr="009C587D">
        <w:rPr>
          <w:rFonts w:asciiTheme="minorEastAsia" w:eastAsiaTheme="minorEastAsia" w:hAnsiTheme="minorEastAsia" w:hint="eastAsia"/>
          <w:bCs/>
          <w:sz w:val="24"/>
          <w:szCs w:val="24"/>
          <w:lang w:eastAsia="zh-CN"/>
        </w:rPr>
        <w:t>年</w:t>
      </w:r>
      <w:r w:rsidRPr="009C587D">
        <w:rPr>
          <w:rFonts w:asciiTheme="minorEastAsia" w:eastAsiaTheme="minorEastAsia" w:hAnsiTheme="minorEastAsia"/>
          <w:bCs/>
          <w:sz w:val="24"/>
          <w:szCs w:val="24"/>
          <w:lang w:eastAsia="zh-CN"/>
        </w:rPr>
        <w:t>0</w:t>
      </w:r>
      <w:r>
        <w:rPr>
          <w:rFonts w:asciiTheme="minorEastAsia" w:eastAsiaTheme="minorEastAsia" w:hAnsiTheme="minorEastAsia"/>
          <w:bCs/>
          <w:sz w:val="24"/>
          <w:szCs w:val="24"/>
          <w:lang w:eastAsia="zh-CN"/>
        </w:rPr>
        <w:t>9</w:t>
      </w:r>
      <w:r w:rsidRPr="009C587D">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13</w:t>
      </w:r>
      <w:r w:rsidRPr="009C587D">
        <w:rPr>
          <w:rFonts w:asciiTheme="minorEastAsia" w:eastAsiaTheme="minorEastAsia" w:hAnsiTheme="minorEastAsia" w:hint="eastAsia"/>
          <w:bCs/>
          <w:sz w:val="24"/>
          <w:szCs w:val="24"/>
          <w:lang w:eastAsia="zh-CN"/>
        </w:rPr>
        <w:t xml:space="preserve">日 </w:t>
      </w:r>
      <w:r w:rsidRPr="009C587D">
        <w:rPr>
          <w:rFonts w:asciiTheme="minorEastAsia" w:eastAsiaTheme="minorEastAsia" w:hAnsiTheme="minorEastAsia"/>
          <w:bCs/>
          <w:sz w:val="24"/>
          <w:szCs w:val="24"/>
          <w:lang w:eastAsia="zh-CN"/>
        </w:rPr>
        <w:t>14</w:t>
      </w:r>
      <w:r w:rsidRPr="009C587D">
        <w:rPr>
          <w:rFonts w:asciiTheme="minorEastAsia" w:eastAsiaTheme="minorEastAsia" w:hAnsiTheme="minorEastAsia" w:hint="eastAsia"/>
          <w:bCs/>
          <w:sz w:val="24"/>
          <w:szCs w:val="24"/>
          <w:lang w:eastAsia="zh-CN"/>
        </w:rPr>
        <w:t>:0</w:t>
      </w:r>
      <w:r w:rsidRPr="009C587D">
        <w:rPr>
          <w:rFonts w:asciiTheme="minorEastAsia" w:eastAsiaTheme="minorEastAsia" w:hAnsiTheme="minorEastAsia"/>
          <w:bCs/>
          <w:sz w:val="24"/>
          <w:szCs w:val="24"/>
          <w:lang w:eastAsia="zh-CN"/>
        </w:rPr>
        <w:t>0</w:t>
      </w:r>
    </w:p>
    <w:p w:rsidR="0022509D" w:rsidRPr="001A592B" w:rsidRDefault="0022509D" w:rsidP="0022509D">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22509D" w:rsidRPr="001A592B" w:rsidRDefault="0022509D" w:rsidP="0022509D">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22509D" w:rsidRPr="001A592B" w:rsidRDefault="0022509D" w:rsidP="0022509D">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22509D" w:rsidRDefault="0022509D" w:rsidP="0022509D">
      <w:pPr>
        <w:pStyle w:val="a4"/>
        <w:snapToGrid w:val="0"/>
        <w:spacing w:line="360" w:lineRule="auto"/>
        <w:ind w:left="412" w:firstLineChars="200" w:firstLine="480"/>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22509D" w:rsidRDefault="0022509D" w:rsidP="0022509D">
      <w:pPr>
        <w:pStyle w:val="a4"/>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22509D" w:rsidRDefault="0022509D" w:rsidP="0022509D">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22509D" w:rsidRDefault="0022509D" w:rsidP="0022509D">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022.08.30</w:t>
      </w:r>
    </w:p>
    <w:p w:rsidR="00623048" w:rsidRDefault="00623048">
      <w:bookmarkStart w:id="0" w:name="_GoBack"/>
      <w:bookmarkEnd w:id="0"/>
    </w:p>
    <w:sectPr w:rsidR="006230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81A4E"/>
    <w:multiLevelType w:val="multilevel"/>
    <w:tmpl w:val="343AE8E4"/>
    <w:lvl w:ilvl="0">
      <w:start w:val="1"/>
      <w:numFmt w:val="lowerLetter"/>
      <w:suff w:val="space"/>
      <w:lvlText w:val="%1)"/>
      <w:lvlJc w:val="left"/>
      <w:pPr>
        <w:ind w:left="845" w:hanging="420"/>
      </w:pPr>
      <w:rPr>
        <w:rFonts w:hint="eastAsia"/>
      </w:rPr>
    </w:lvl>
    <w:lvl w:ilvl="1">
      <w:start w:val="11"/>
      <w:numFmt w:val="bullet"/>
      <w:lvlText w:val="▲"/>
      <w:lvlJc w:val="left"/>
      <w:pPr>
        <w:ind w:left="1205" w:hanging="360"/>
      </w:pPr>
      <w:rPr>
        <w:rFonts w:ascii="宋体" w:eastAsia="宋体" w:hAnsi="宋体" w:cs="宋体"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
    <w:nsid w:val="0CC52249"/>
    <w:multiLevelType w:val="hybridMultilevel"/>
    <w:tmpl w:val="25B615C2"/>
    <w:lvl w:ilvl="0" w:tplc="B4DA96B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14860CE5"/>
    <w:multiLevelType w:val="hybridMultilevel"/>
    <w:tmpl w:val="B09CF78A"/>
    <w:lvl w:ilvl="0" w:tplc="4970D60C">
      <w:start w:val="1"/>
      <w:numFmt w:val="decimal"/>
      <w:lvlText w:val="%1、"/>
      <w:lvlJc w:val="left"/>
      <w:pPr>
        <w:ind w:left="1192" w:hanging="360"/>
      </w:pPr>
      <w:rPr>
        <w:rFonts w:hint="default"/>
        <w:color w:val="auto"/>
      </w:rPr>
    </w:lvl>
    <w:lvl w:ilvl="1" w:tplc="208AD5C0">
      <w:start w:val="1"/>
      <w:numFmt w:val="japaneseCounting"/>
      <w:lvlText w:val="%2、"/>
      <w:lvlJc w:val="left"/>
      <w:pPr>
        <w:ind w:left="1702" w:hanging="450"/>
      </w:pPr>
      <w:rPr>
        <w:rFonts w:hint="default"/>
      </w:r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2FE64991"/>
    <w:multiLevelType w:val="multilevel"/>
    <w:tmpl w:val="63CADBE2"/>
    <w:lvl w:ilvl="0">
      <w:start w:val="1"/>
      <w:numFmt w:val="decimal"/>
      <w:suff w:val="space"/>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5">
    <w:nsid w:val="60350D40"/>
    <w:multiLevelType w:val="hybridMultilevel"/>
    <w:tmpl w:val="FCDAB958"/>
    <w:lvl w:ilvl="0" w:tplc="E28A57C2">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6">
    <w:nsid w:val="64D806E4"/>
    <w:multiLevelType w:val="hybridMultilevel"/>
    <w:tmpl w:val="6EDA1888"/>
    <w:lvl w:ilvl="0" w:tplc="E28A57C2">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5"/>
  </w:num>
  <w:num w:numId="2">
    <w:abstractNumId w:val="1"/>
  </w:num>
  <w:num w:numId="3">
    <w:abstractNumId w:val="2"/>
  </w:num>
  <w:num w:numId="4">
    <w:abstractNumId w:val="4"/>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09D"/>
    <w:rsid w:val="0022509D"/>
    <w:rsid w:val="00623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0F316-AD14-473C-BF29-12BEB5E82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2509D"/>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22509D"/>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22509D"/>
    <w:pPr>
      <w:spacing w:before="206"/>
      <w:ind w:left="959" w:hanging="361"/>
    </w:pPr>
  </w:style>
  <w:style w:type="character" w:customStyle="1" w:styleId="Char">
    <w:name w:val="正文缩进 Char"/>
    <w:link w:val="a4"/>
    <w:qFormat/>
    <w:rsid w:val="0022509D"/>
  </w:style>
  <w:style w:type="paragraph" w:styleId="a4">
    <w:name w:val="Normal Indent"/>
    <w:basedOn w:val="a"/>
    <w:link w:val="Char"/>
    <w:qFormat/>
    <w:rsid w:val="0022509D"/>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10">
    <w:name w:val="列出段落1"/>
    <w:basedOn w:val="a"/>
    <w:uiPriority w:val="34"/>
    <w:qFormat/>
    <w:rsid w:val="0022509D"/>
    <w:pPr>
      <w:autoSpaceDE/>
      <w:autoSpaceDN/>
      <w:ind w:firstLineChars="2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489</Words>
  <Characters>2790</Characters>
  <Application>Microsoft Office Word</Application>
  <DocSecurity>0</DocSecurity>
  <Lines>23</Lines>
  <Paragraphs>6</Paragraphs>
  <ScaleCrop>false</ScaleCrop>
  <Company>fhcpec.com.cn</Company>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2022-08-29T07:11:00Z</dcterms:created>
  <dcterms:modified xsi:type="dcterms:W3CDTF">2022-08-29T07:11:00Z</dcterms:modified>
</cp:coreProperties>
</file>