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D9" w:rsidRPr="00E91AA4" w:rsidRDefault="007808D9" w:rsidP="007808D9">
      <w:pPr>
        <w:jc w:val="center"/>
        <w:rPr>
          <w:b/>
          <w:bCs/>
          <w:sz w:val="32"/>
          <w:szCs w:val="32"/>
          <w:lang w:eastAsia="zh-CN"/>
        </w:rPr>
      </w:pPr>
      <w:r w:rsidRPr="00E91AA4">
        <w:rPr>
          <w:rFonts w:hint="eastAsia"/>
          <w:b/>
          <w:bCs/>
          <w:sz w:val="32"/>
          <w:szCs w:val="32"/>
          <w:lang w:eastAsia="zh-CN"/>
        </w:rPr>
        <w:t>福建福海创石油化工有限公司</w:t>
      </w:r>
      <w:r w:rsidR="00416CD8" w:rsidRPr="00416CD8">
        <w:rPr>
          <w:rFonts w:hint="eastAsia"/>
          <w:b/>
          <w:bCs/>
          <w:sz w:val="32"/>
          <w:szCs w:val="32"/>
          <w:lang w:eastAsia="zh-CN"/>
        </w:rPr>
        <w:t>原料适应性技改项目2#</w:t>
      </w:r>
      <w:r w:rsidR="00416CD8" w:rsidRPr="00416CD8">
        <w:rPr>
          <w:b/>
          <w:bCs/>
          <w:sz w:val="32"/>
          <w:szCs w:val="32"/>
          <w:lang w:eastAsia="zh-CN"/>
        </w:rPr>
        <w:t>90万吨/年新建抽提</w:t>
      </w:r>
      <w:r w:rsidR="00416CD8" w:rsidRPr="00416CD8">
        <w:rPr>
          <w:rFonts w:hint="eastAsia"/>
          <w:b/>
          <w:bCs/>
          <w:sz w:val="32"/>
          <w:szCs w:val="32"/>
          <w:lang w:eastAsia="zh-CN"/>
        </w:rPr>
        <w:t>项目自吸泵公开比选公告</w:t>
      </w:r>
      <w:r w:rsidR="002218F3" w:rsidRPr="00E91AA4">
        <w:rPr>
          <w:rFonts w:hint="eastAsia"/>
          <w:b/>
          <w:bCs/>
          <w:sz w:val="32"/>
          <w:szCs w:val="32"/>
          <w:lang w:eastAsia="zh-CN"/>
        </w:rPr>
        <w:t>公开比选公告</w:t>
      </w:r>
      <w:r w:rsidR="00D949B1">
        <w:rPr>
          <w:rFonts w:hint="eastAsia"/>
          <w:b/>
          <w:bCs/>
          <w:sz w:val="32"/>
          <w:szCs w:val="32"/>
          <w:lang w:eastAsia="zh-CN"/>
        </w:rPr>
        <w:t>补充通知</w:t>
      </w:r>
    </w:p>
    <w:p w:rsidR="00170EDD" w:rsidRDefault="007808D9" w:rsidP="00170EDD">
      <w:pPr>
        <w:spacing w:line="360" w:lineRule="auto"/>
        <w:ind w:right="315"/>
        <w:jc w:val="right"/>
        <w:rPr>
          <w:sz w:val="28"/>
          <w:szCs w:val="28"/>
          <w:lang w:eastAsia="zh-CN"/>
        </w:rPr>
      </w:pPr>
      <w:r w:rsidRPr="005C03D1">
        <w:rPr>
          <w:rFonts w:hint="eastAsia"/>
          <w:bCs/>
          <w:sz w:val="24"/>
          <w:szCs w:val="24"/>
          <w:lang w:eastAsia="zh-CN"/>
        </w:rPr>
        <w:t>比选编号：</w:t>
      </w:r>
      <w:r w:rsidR="004A3A49" w:rsidRPr="00780C7A">
        <w:rPr>
          <w:bCs/>
          <w:szCs w:val="21"/>
          <w:lang w:eastAsia="zh-CN"/>
        </w:rPr>
        <w:t>FHC-GKJCG-20220623001</w:t>
      </w:r>
    </w:p>
    <w:p w:rsidR="002F68A1" w:rsidRPr="006B334A" w:rsidRDefault="007808D9" w:rsidP="000467EB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6B334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福建福海创石油化工有限公司拟对</w:t>
      </w:r>
      <w:r w:rsidR="001E5235" w:rsidRPr="006B334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“</w:t>
      </w:r>
      <w:r w:rsidR="00A46705" w:rsidRPr="00A4670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原料适应性技改项目2#</w:t>
      </w:r>
      <w:r w:rsidR="00A46705" w:rsidRPr="00A4670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90万吨/年新建抽提</w:t>
      </w:r>
      <w:r w:rsidR="00A46705" w:rsidRPr="00A4670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项目自吸泵</w:t>
      </w:r>
      <w:r w:rsidR="001E5235" w:rsidRPr="00A4670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”</w:t>
      </w:r>
      <w:r w:rsidR="001E5235" w:rsidRPr="006B334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进行国内公开比选</w:t>
      </w:r>
      <w:r w:rsidRPr="006B334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，</w:t>
      </w:r>
      <w:r w:rsidR="002F68A1" w:rsidRPr="006B334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</w:t>
      </w:r>
      <w:r w:rsidR="00225D70" w:rsidRPr="006B334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选人对比选公告的修改的补充通知如下：</w:t>
      </w:r>
    </w:p>
    <w:p w:rsidR="000F48A2" w:rsidRDefault="00F41239" w:rsidP="000F48A2">
      <w:pPr>
        <w:pStyle w:val="a6"/>
        <w:numPr>
          <w:ilvl w:val="0"/>
          <w:numId w:val="3"/>
        </w:numPr>
        <w:autoSpaceDE/>
        <w:autoSpaceDN/>
        <w:spacing w:line="360" w:lineRule="auto"/>
        <w:ind w:leftChars="194" w:left="441" w:hangingChars="6" w:hanging="14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增加2台自吸泵，具体比选内容增加如下</w:t>
      </w:r>
      <w:r w:rsidR="000F48A2" w:rsidRPr="006B334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931"/>
        <w:gridCol w:w="1701"/>
        <w:gridCol w:w="2154"/>
        <w:gridCol w:w="1017"/>
        <w:gridCol w:w="1206"/>
      </w:tblGrid>
      <w:tr w:rsidR="00F41239" w:rsidTr="00134F44">
        <w:trPr>
          <w:trHeight w:val="591"/>
          <w:tblHeader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序号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设备位号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设备名称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泵型号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数量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备注</w:t>
            </w:r>
          </w:p>
        </w:tc>
      </w:tr>
      <w:tr w:rsidR="00F41239" w:rsidTr="00134F44">
        <w:trPr>
          <w:trHeight w:val="555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P-113A/B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废溶剂泵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自吸高度≥</w:t>
            </w:r>
            <w:r>
              <w:rPr>
                <w:rFonts w:ascii="Arial" w:hAnsi="Arial" w:cs="Arial" w:hint="eastAsia"/>
              </w:rPr>
              <w:t>6m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台套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OH2</w:t>
            </w:r>
          </w:p>
        </w:tc>
      </w:tr>
      <w:tr w:rsidR="00F41239" w:rsidTr="00134F44">
        <w:trPr>
          <w:trHeight w:val="555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P-201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废芳烃</w:t>
            </w:r>
            <w:r>
              <w:rPr>
                <w:rStyle w:val="font01"/>
                <w:rFonts w:ascii="Arial" w:hAnsi="Arial" w:cs="Arial" w:hint="default"/>
              </w:rPr>
              <w:t>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自吸高度≥</w:t>
            </w:r>
            <w:r>
              <w:rPr>
                <w:rFonts w:ascii="Arial" w:hAnsi="Arial" w:cs="Arial" w:hint="eastAsia"/>
              </w:rPr>
              <w:t>6m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台套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OH2</w:t>
            </w:r>
          </w:p>
        </w:tc>
      </w:tr>
      <w:tr w:rsidR="00F41239" w:rsidTr="00134F44">
        <w:trPr>
          <w:trHeight w:val="555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P-202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含油污水</w:t>
            </w:r>
            <w:r>
              <w:rPr>
                <w:rFonts w:ascii="Arial" w:hAnsi="Arial" w:cs="Arial"/>
              </w:rPr>
              <w:t>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自吸高度≥</w:t>
            </w:r>
            <w:r>
              <w:rPr>
                <w:rFonts w:ascii="Arial" w:hAnsi="Arial" w:cs="Arial" w:hint="eastAsia"/>
              </w:rPr>
              <w:t>6m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台套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OH2</w:t>
            </w:r>
          </w:p>
        </w:tc>
      </w:tr>
      <w:tr w:rsidR="00F41239" w:rsidTr="00134F44">
        <w:trPr>
          <w:trHeight w:val="555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P-203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撇油</w:t>
            </w:r>
            <w:r>
              <w:rPr>
                <w:rFonts w:ascii="Arial" w:hAnsi="Arial" w:cs="Arial"/>
              </w:rPr>
              <w:t>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自吸高度≥</w:t>
            </w:r>
            <w:r>
              <w:rPr>
                <w:rFonts w:ascii="Arial" w:hAnsi="Arial" w:cs="Arial" w:hint="eastAsia"/>
              </w:rPr>
              <w:t>6m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台套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OH2</w:t>
            </w:r>
          </w:p>
        </w:tc>
      </w:tr>
      <w:tr w:rsidR="00F41239" w:rsidTr="00134F44">
        <w:trPr>
          <w:trHeight w:val="555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 w:hint="eastAsia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5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41239" w:rsidRDefault="00F41239" w:rsidP="00134F44">
            <w:pPr>
              <w:widowControl/>
              <w:jc w:val="center"/>
              <w:rPr>
                <w:rFonts w:ascii="Arial" w:hAnsi="Arial" w:cs="Arial"/>
              </w:rPr>
            </w:pPr>
            <w:r w:rsidRPr="00E23090">
              <w:rPr>
                <w:rFonts w:ascii="Arial" w:hAnsi="Arial" w:cs="Arial" w:hint="eastAsia"/>
              </w:rPr>
              <w:t>P-01A/B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39" w:rsidRDefault="00F41239" w:rsidP="00134F44">
            <w:pPr>
              <w:widowControl/>
              <w:jc w:val="center"/>
              <w:rPr>
                <w:rFonts w:ascii="Arial" w:hAnsi="Arial" w:cs="Arial"/>
              </w:rPr>
            </w:pPr>
            <w:r w:rsidRPr="00E23090">
              <w:rPr>
                <w:rFonts w:ascii="Arial" w:hAnsi="Arial" w:cs="Arial" w:hint="eastAsia"/>
              </w:rPr>
              <w:t>初期雨水提升泵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41239" w:rsidRDefault="00F41239" w:rsidP="00134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自吸高度≥</w:t>
            </w:r>
            <w:r>
              <w:rPr>
                <w:rFonts w:ascii="Arial" w:hAnsi="Arial" w:cs="Arial"/>
              </w:rPr>
              <w:t>5.5</w:t>
            </w:r>
            <w:r>
              <w:rPr>
                <w:rFonts w:ascii="Arial" w:hAnsi="Arial" w:cs="Arial" w:hint="eastAsia"/>
              </w:rPr>
              <w:t>m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41239" w:rsidRPr="00E23090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23090">
              <w:rPr>
                <w:rFonts w:ascii="Arial" w:hAnsi="Arial" w:cs="Arial"/>
              </w:rPr>
              <w:t>2</w:t>
            </w:r>
            <w:r w:rsidRPr="00E23090">
              <w:rPr>
                <w:rFonts w:ascii="Arial" w:hAnsi="Arial" w:cs="Arial"/>
              </w:rPr>
              <w:t>台套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41239" w:rsidRPr="00E23090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23090">
              <w:rPr>
                <w:rFonts w:ascii="Arial" w:hAnsi="Arial" w:cs="Arial"/>
              </w:rPr>
              <w:t>OH2</w:t>
            </w:r>
          </w:p>
        </w:tc>
      </w:tr>
      <w:tr w:rsidR="00F41239" w:rsidTr="00134F44">
        <w:trPr>
          <w:trHeight w:val="555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合计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台套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41239" w:rsidRDefault="00F41239" w:rsidP="00134F4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41239" w:rsidRDefault="00F41239" w:rsidP="00F41239">
      <w:pPr>
        <w:pStyle w:val="a6"/>
        <w:autoSpaceDE/>
        <w:autoSpaceDN/>
        <w:spacing w:line="360" w:lineRule="auto"/>
        <w:ind w:left="441" w:firstLineChars="0" w:firstLine="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.</w:t>
      </w:r>
      <w:r w:rsidRPr="00F41239">
        <w:rPr>
          <w:rFonts w:asciiTheme="minorEastAsia" w:eastAsiaTheme="minorEastAsia" w:hAnsiTheme="minor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控制价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变更为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：￥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8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3万元</w:t>
      </w:r>
    </w:p>
    <w:p w:rsidR="0052509A" w:rsidRDefault="0052509A" w:rsidP="00F41239">
      <w:pPr>
        <w:pStyle w:val="a6"/>
        <w:autoSpaceDE/>
        <w:autoSpaceDN/>
        <w:spacing w:line="360" w:lineRule="auto"/>
        <w:ind w:left="441" w:firstLineChars="0" w:firstLine="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3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.报名日期延长至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0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7月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7日；</w:t>
      </w:r>
    </w:p>
    <w:p w:rsidR="0052509A" w:rsidRPr="0052509A" w:rsidRDefault="0052509A" w:rsidP="0052509A">
      <w:pPr>
        <w:autoSpaceDE/>
        <w:autoSpaceDN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52509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4</w:t>
      </w:r>
      <w:r w:rsidRPr="0052509A">
        <w:rPr>
          <w:rFonts w:asciiTheme="minorEastAsia" w:eastAsiaTheme="minorEastAsia" w:hAnsiTheme="minorEastAsia"/>
          <w:bCs/>
          <w:sz w:val="24"/>
          <w:szCs w:val="24"/>
          <w:lang w:eastAsia="zh-CN"/>
        </w:rPr>
        <w:t>.</w:t>
      </w:r>
      <w:r w:rsidRPr="0052509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 xml:space="preserve"> </w:t>
      </w:r>
      <w:r w:rsidRPr="0052509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递交截止时间（收到参选文件时间）：</w:t>
      </w:r>
      <w:r w:rsidRPr="0052509A">
        <w:rPr>
          <w:rFonts w:asciiTheme="minorEastAsia" w:eastAsiaTheme="minorEastAsia" w:hAnsiTheme="minorEastAsia" w:hint="eastAsia"/>
          <w:bCs/>
          <w:color w:val="FF0000"/>
          <w:sz w:val="24"/>
          <w:szCs w:val="24"/>
          <w:lang w:eastAsia="zh-CN"/>
        </w:rPr>
        <w:t xml:space="preserve"> </w:t>
      </w:r>
      <w:r w:rsidRPr="0052509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202</w:t>
      </w:r>
      <w:r w:rsidRPr="0052509A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</w:t>
      </w:r>
      <w:r w:rsidRPr="0052509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Pr="0052509A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07</w:t>
      </w:r>
      <w:r w:rsidRPr="0052509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 w:rsidRPr="0052509A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2</w:t>
      </w:r>
      <w:r w:rsidRPr="0052509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 xml:space="preserve">日 </w:t>
      </w:r>
      <w:r w:rsidRPr="0052509A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14</w:t>
      </w:r>
      <w:r w:rsidRPr="0052509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:0</w:t>
      </w:r>
      <w:r w:rsidRPr="0052509A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</w:t>
      </w:r>
    </w:p>
    <w:p w:rsidR="0052509A" w:rsidRPr="0052509A" w:rsidRDefault="0052509A" w:rsidP="00F41239">
      <w:pPr>
        <w:pStyle w:val="a6"/>
        <w:autoSpaceDE/>
        <w:autoSpaceDN/>
        <w:spacing w:line="360" w:lineRule="auto"/>
        <w:ind w:left="441" w:firstLineChars="0" w:firstLine="0"/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</w:pPr>
    </w:p>
    <w:p w:rsidR="00CA36F3" w:rsidRPr="00CA36F3" w:rsidRDefault="00CA36F3" w:rsidP="00CA36F3">
      <w:pPr>
        <w:pStyle w:val="1"/>
        <w:ind w:left="772"/>
      </w:pPr>
    </w:p>
    <w:p w:rsidR="005E3627" w:rsidRPr="005E3627" w:rsidRDefault="005E3627" w:rsidP="005E3627">
      <w:pPr>
        <w:pStyle w:val="a6"/>
        <w:autoSpaceDE/>
        <w:autoSpaceDN/>
        <w:spacing w:line="360" w:lineRule="auto"/>
        <w:ind w:left="772" w:firstLineChars="0" w:firstLine="0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</w:p>
    <w:p w:rsidR="00856DFF" w:rsidRPr="00DC7CB5" w:rsidRDefault="00856DFF" w:rsidP="007808D9">
      <w:pPr>
        <w:spacing w:line="300" w:lineRule="auto"/>
        <w:ind w:right="440"/>
        <w:jc w:val="right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</w:p>
    <w:p w:rsidR="007808D9" w:rsidRPr="00073F6F" w:rsidRDefault="007808D9" w:rsidP="007808D9">
      <w:pPr>
        <w:spacing w:line="300" w:lineRule="auto"/>
        <w:ind w:right="440"/>
        <w:jc w:val="right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073F6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</w:t>
      </w:r>
    </w:p>
    <w:p w:rsidR="00572FD4" w:rsidRPr="00073F6F" w:rsidRDefault="007808D9" w:rsidP="007808D9">
      <w:pPr>
        <w:pStyle w:val="a3"/>
        <w:snapToGrid w:val="0"/>
        <w:spacing w:line="360" w:lineRule="auto"/>
        <w:ind w:right="880" w:firstLineChars="250" w:firstLine="600"/>
        <w:jc w:val="righ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073F6F"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 w:rsidRPr="00073F6F">
        <w:rPr>
          <w:rFonts w:asciiTheme="minorEastAsia" w:hAnsiTheme="minorEastAsia" w:cs="宋体"/>
          <w:bCs/>
          <w:kern w:val="0"/>
          <w:sz w:val="24"/>
          <w:szCs w:val="24"/>
        </w:rPr>
        <w:t>2</w:t>
      </w:r>
      <w:r w:rsidR="008712FE" w:rsidRPr="00073F6F">
        <w:rPr>
          <w:rFonts w:asciiTheme="minorEastAsia" w:hAnsiTheme="minorEastAsia" w:cs="宋体"/>
          <w:bCs/>
          <w:kern w:val="0"/>
          <w:sz w:val="24"/>
          <w:szCs w:val="24"/>
        </w:rPr>
        <w:t>2</w:t>
      </w:r>
      <w:r w:rsidRPr="00073F6F">
        <w:rPr>
          <w:rFonts w:asciiTheme="minorEastAsia" w:hAnsiTheme="minorEastAsia" w:cs="宋体" w:hint="eastAsia"/>
          <w:bCs/>
          <w:kern w:val="0"/>
          <w:sz w:val="24"/>
          <w:szCs w:val="24"/>
        </w:rPr>
        <w:t>年</w:t>
      </w:r>
      <w:r w:rsidR="008712FE" w:rsidRPr="00073F6F">
        <w:rPr>
          <w:rFonts w:asciiTheme="minorEastAsia" w:hAnsiTheme="minorEastAsia" w:cs="宋体"/>
          <w:bCs/>
          <w:kern w:val="0"/>
          <w:sz w:val="24"/>
          <w:szCs w:val="24"/>
        </w:rPr>
        <w:t>0</w:t>
      </w:r>
      <w:r w:rsidR="00BA23BC">
        <w:rPr>
          <w:rFonts w:asciiTheme="minorEastAsia" w:hAnsiTheme="minorEastAsia" w:cs="宋体"/>
          <w:bCs/>
          <w:kern w:val="0"/>
          <w:sz w:val="24"/>
          <w:szCs w:val="24"/>
        </w:rPr>
        <w:t>7</w:t>
      </w:r>
      <w:r w:rsidRPr="00073F6F">
        <w:rPr>
          <w:rFonts w:asciiTheme="minorEastAsia" w:hAnsiTheme="minorEastAsia" w:cs="宋体" w:hint="eastAsia"/>
          <w:bCs/>
          <w:kern w:val="0"/>
          <w:sz w:val="24"/>
          <w:szCs w:val="24"/>
        </w:rPr>
        <w:t>月</w:t>
      </w:r>
      <w:r w:rsidR="00BA23BC">
        <w:rPr>
          <w:rFonts w:asciiTheme="minorEastAsia" w:hAnsiTheme="minorEastAsia" w:cs="宋体"/>
          <w:bCs/>
          <w:kern w:val="0"/>
          <w:sz w:val="24"/>
          <w:szCs w:val="24"/>
        </w:rPr>
        <w:t>11</w:t>
      </w:r>
      <w:bookmarkStart w:id="0" w:name="_GoBack"/>
      <w:bookmarkEnd w:id="0"/>
      <w:r w:rsidRPr="00073F6F">
        <w:rPr>
          <w:rFonts w:asciiTheme="minorEastAsia" w:hAnsiTheme="minorEastAsia" w:cs="宋体" w:hint="eastAsia"/>
          <w:bCs/>
          <w:kern w:val="0"/>
          <w:sz w:val="24"/>
          <w:szCs w:val="24"/>
        </w:rPr>
        <w:t>日</w:t>
      </w:r>
    </w:p>
    <w:sectPr w:rsidR="00572FD4" w:rsidRPr="0007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CCA" w:rsidRDefault="000D1CCA" w:rsidP="00BE23BF">
      <w:r>
        <w:separator/>
      </w:r>
    </w:p>
  </w:endnote>
  <w:endnote w:type="continuationSeparator" w:id="0">
    <w:p w:rsidR="000D1CCA" w:rsidRDefault="000D1CCA" w:rsidP="00BE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CCA" w:rsidRDefault="000D1CCA" w:rsidP="00BE23BF">
      <w:r>
        <w:separator/>
      </w:r>
    </w:p>
  </w:footnote>
  <w:footnote w:type="continuationSeparator" w:id="0">
    <w:p w:rsidR="000D1CCA" w:rsidRDefault="000D1CCA" w:rsidP="00BE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BACEFBA0"/>
    <w:lvl w:ilvl="0" w:tplc="76900BDE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3A2847A8"/>
    <w:multiLevelType w:val="hybridMultilevel"/>
    <w:tmpl w:val="21004B80"/>
    <w:lvl w:ilvl="0" w:tplc="9A227FB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251AEB"/>
    <w:multiLevelType w:val="multilevel"/>
    <w:tmpl w:val="AC70D910"/>
    <w:lvl w:ilvl="0">
      <w:start w:val="3"/>
      <w:numFmt w:val="decimal"/>
      <w:lvlText w:val="%1"/>
      <w:lvlJc w:val="left"/>
      <w:pPr>
        <w:ind w:left="405" w:hanging="405"/>
      </w:pPr>
      <w:rPr>
        <w:rFonts w:ascii="宋体" w:eastAsia="宋体" w:hAnsi="宋体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宋体" w:eastAsia="宋体" w:hAnsi="宋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宋体" w:eastAsia="宋体" w:hAnsi="宋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宋体" w:eastAsia="宋体" w:hAnsi="宋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宋体" w:eastAsia="宋体" w:hAnsi="宋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宋体" w:eastAsia="宋体" w:hAnsi="宋体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宋体" w:eastAsia="宋体" w:hAnsi="宋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宋体" w:eastAsia="宋体" w:hAnsi="宋体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宋体" w:eastAsia="宋体" w:hAnsi="宋体" w:hint="default"/>
      </w:rPr>
    </w:lvl>
  </w:abstractNum>
  <w:abstractNum w:abstractNumId="4">
    <w:nsid w:val="6F585E4D"/>
    <w:multiLevelType w:val="hybridMultilevel"/>
    <w:tmpl w:val="5FEC4CFC"/>
    <w:lvl w:ilvl="0" w:tplc="B31EFFB4">
      <w:start w:val="1"/>
      <w:numFmt w:val="decimal"/>
      <w:suff w:val="space"/>
      <w:lvlText w:val="%1."/>
      <w:lvlJc w:val="left"/>
      <w:pPr>
        <w:ind w:left="8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5">
    <w:nsid w:val="736249E9"/>
    <w:multiLevelType w:val="multilevel"/>
    <w:tmpl w:val="88DE4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D9"/>
    <w:rsid w:val="000467EB"/>
    <w:rsid w:val="00073F6F"/>
    <w:rsid w:val="00097601"/>
    <w:rsid w:val="000A3C48"/>
    <w:rsid w:val="000B2BCB"/>
    <w:rsid w:val="000B7F6C"/>
    <w:rsid w:val="000D1CCA"/>
    <w:rsid w:val="000F48A2"/>
    <w:rsid w:val="00124F80"/>
    <w:rsid w:val="0015035C"/>
    <w:rsid w:val="00170EDD"/>
    <w:rsid w:val="001C0A0D"/>
    <w:rsid w:val="001E5235"/>
    <w:rsid w:val="002218F3"/>
    <w:rsid w:val="00225D70"/>
    <w:rsid w:val="00234698"/>
    <w:rsid w:val="0026190A"/>
    <w:rsid w:val="002B7C02"/>
    <w:rsid w:val="002D168A"/>
    <w:rsid w:val="002F68A1"/>
    <w:rsid w:val="0031151F"/>
    <w:rsid w:val="00347BB5"/>
    <w:rsid w:val="003C2275"/>
    <w:rsid w:val="003C712F"/>
    <w:rsid w:val="00416CD8"/>
    <w:rsid w:val="00455F7E"/>
    <w:rsid w:val="00465384"/>
    <w:rsid w:val="00480633"/>
    <w:rsid w:val="004A3A49"/>
    <w:rsid w:val="00515FD2"/>
    <w:rsid w:val="0052509A"/>
    <w:rsid w:val="00536020"/>
    <w:rsid w:val="00543748"/>
    <w:rsid w:val="00566A59"/>
    <w:rsid w:val="00572FD4"/>
    <w:rsid w:val="005E3627"/>
    <w:rsid w:val="006844F6"/>
    <w:rsid w:val="006B334A"/>
    <w:rsid w:val="006F15AE"/>
    <w:rsid w:val="00732107"/>
    <w:rsid w:val="007808D9"/>
    <w:rsid w:val="00806800"/>
    <w:rsid w:val="008328B4"/>
    <w:rsid w:val="00855C76"/>
    <w:rsid w:val="00856DFF"/>
    <w:rsid w:val="00865C60"/>
    <w:rsid w:val="008712FE"/>
    <w:rsid w:val="008930F5"/>
    <w:rsid w:val="009A6D4E"/>
    <w:rsid w:val="009D1853"/>
    <w:rsid w:val="009F1AC1"/>
    <w:rsid w:val="00A249F3"/>
    <w:rsid w:val="00A266FC"/>
    <w:rsid w:val="00A46705"/>
    <w:rsid w:val="00B0456A"/>
    <w:rsid w:val="00B124B7"/>
    <w:rsid w:val="00B12841"/>
    <w:rsid w:val="00B85B64"/>
    <w:rsid w:val="00B86A82"/>
    <w:rsid w:val="00BA23BC"/>
    <w:rsid w:val="00BE23BF"/>
    <w:rsid w:val="00C011D6"/>
    <w:rsid w:val="00C14A27"/>
    <w:rsid w:val="00CA36F3"/>
    <w:rsid w:val="00CF21C3"/>
    <w:rsid w:val="00D85DE2"/>
    <w:rsid w:val="00D949B1"/>
    <w:rsid w:val="00DA1811"/>
    <w:rsid w:val="00DC7CB5"/>
    <w:rsid w:val="00E03C0D"/>
    <w:rsid w:val="00E371AD"/>
    <w:rsid w:val="00E477EC"/>
    <w:rsid w:val="00E7604F"/>
    <w:rsid w:val="00E91AA4"/>
    <w:rsid w:val="00F32FE2"/>
    <w:rsid w:val="00F34AA3"/>
    <w:rsid w:val="00F41239"/>
    <w:rsid w:val="00F4799C"/>
    <w:rsid w:val="00FA4BC9"/>
    <w:rsid w:val="00FD50A8"/>
    <w:rsid w:val="00FE3510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6837E-2415-4AC8-B9EB-1A5AA1D5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7808D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7808D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character" w:customStyle="1" w:styleId="Char">
    <w:name w:val="正文缩进 Char"/>
    <w:link w:val="a3"/>
    <w:qFormat/>
    <w:rsid w:val="007808D9"/>
  </w:style>
  <w:style w:type="paragraph" w:styleId="a3">
    <w:name w:val="Normal Indent"/>
    <w:basedOn w:val="a"/>
    <w:link w:val="Char"/>
    <w:qFormat/>
    <w:rsid w:val="007808D9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a4">
    <w:name w:val="header"/>
    <w:basedOn w:val="a"/>
    <w:link w:val="Char0"/>
    <w:uiPriority w:val="99"/>
    <w:unhideWhenUsed/>
    <w:rsid w:val="00BE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23B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BE23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3B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856DFF"/>
    <w:pPr>
      <w:ind w:firstLineChars="200" w:firstLine="420"/>
    </w:pPr>
  </w:style>
  <w:style w:type="character" w:customStyle="1" w:styleId="font01">
    <w:name w:val="font01"/>
    <w:basedOn w:val="a0"/>
    <w:rsid w:val="00F41239"/>
    <w:rPr>
      <w:rFonts w:ascii="宋体" w:eastAsia="宋体" w:hAnsi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Administrator</cp:lastModifiedBy>
  <cp:revision>89</cp:revision>
  <dcterms:created xsi:type="dcterms:W3CDTF">2020-09-02T05:43:00Z</dcterms:created>
  <dcterms:modified xsi:type="dcterms:W3CDTF">2022-07-11T08:22:00Z</dcterms:modified>
</cp:coreProperties>
</file>