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46" w:rsidRPr="00F46FAA" w:rsidRDefault="00103946" w:rsidP="00103946">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CF08E9">
        <w:rPr>
          <w:rFonts w:hint="eastAsia"/>
          <w:b/>
          <w:bCs/>
          <w:sz w:val="36"/>
          <w:lang w:eastAsia="zh-CN"/>
        </w:rPr>
        <w:t>凝析油分离装置停工隔离管道甩头材料</w:t>
      </w:r>
      <w:r w:rsidRPr="00AA1B6E">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103946" w:rsidRPr="0095010C" w:rsidRDefault="00103946" w:rsidP="00103946">
      <w:pPr>
        <w:spacing w:line="360" w:lineRule="auto"/>
        <w:ind w:right="315"/>
        <w:jc w:val="right"/>
        <w:rPr>
          <w:bCs/>
          <w:szCs w:val="21"/>
          <w:lang w:eastAsia="zh-CN"/>
        </w:rPr>
      </w:pPr>
      <w:r w:rsidRPr="002B08DF">
        <w:rPr>
          <w:rFonts w:hint="eastAsia"/>
          <w:bCs/>
          <w:szCs w:val="21"/>
          <w:lang w:eastAsia="zh-CN"/>
        </w:rPr>
        <w:t>比选编号：</w:t>
      </w:r>
      <w:r w:rsidRPr="003E3201">
        <w:rPr>
          <w:bCs/>
          <w:szCs w:val="21"/>
          <w:lang w:eastAsia="zh-CN"/>
        </w:rPr>
        <w:t>FHC-GKJCG-20220602002</w:t>
      </w:r>
    </w:p>
    <w:p w:rsidR="00103946" w:rsidRPr="004B2CF4" w:rsidRDefault="00103946" w:rsidP="00103946">
      <w:pPr>
        <w:spacing w:line="360" w:lineRule="auto"/>
        <w:ind w:right="315" w:firstLineChars="200" w:firstLine="440"/>
        <w:rPr>
          <w:rFonts w:asciiTheme="minorEastAsia" w:eastAsiaTheme="minorEastAsia" w:hAnsiTheme="minorEastAsia"/>
          <w:bCs/>
          <w:sz w:val="24"/>
          <w:szCs w:val="24"/>
          <w:lang w:eastAsia="zh-CN"/>
        </w:rPr>
      </w:pPr>
      <w:r w:rsidRPr="003E3201">
        <w:rPr>
          <w:rFonts w:hint="eastAsia"/>
          <w:bCs/>
          <w:szCs w:val="21"/>
          <w:lang w:eastAsia="zh-CN"/>
        </w:rPr>
        <w:t>福建福海创石油化工有限公司权属公司就</w:t>
      </w:r>
      <w:r w:rsidRPr="003E3201">
        <w:rPr>
          <w:bCs/>
          <w:szCs w:val="21"/>
          <w:lang w:eastAsia="zh-CN"/>
        </w:rPr>
        <w:t xml:space="preserve"> </w:t>
      </w:r>
      <w:r w:rsidRPr="003E3201">
        <w:rPr>
          <w:rFonts w:hint="eastAsia"/>
          <w:bCs/>
          <w:szCs w:val="21"/>
          <w:lang w:eastAsia="zh-CN"/>
        </w:rPr>
        <w:t>“原料适应性技改项目凝析油分离装置停工隔离管道甩头材料采购（项目编号：</w:t>
      </w:r>
      <w:r w:rsidRPr="003E3201">
        <w:rPr>
          <w:bCs/>
          <w:szCs w:val="21"/>
          <w:lang w:eastAsia="zh-CN"/>
        </w:rPr>
        <w:t>FHC-GKJCG-20220602002</w:t>
      </w:r>
      <w:r w:rsidRPr="003E3201">
        <w:rPr>
          <w:rFonts w:hint="eastAsia"/>
          <w:bCs/>
          <w:szCs w:val="21"/>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103946" w:rsidRPr="001A592B" w:rsidRDefault="00103946" w:rsidP="0010394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03946" w:rsidRPr="00747836" w:rsidRDefault="00103946" w:rsidP="00103946">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A1B6E">
        <w:rPr>
          <w:rFonts w:asciiTheme="minorEastAsia" w:eastAsiaTheme="minorEastAsia" w:hAnsiTheme="minorEastAsia" w:hint="eastAsia"/>
          <w:bCs/>
          <w:sz w:val="24"/>
          <w:szCs w:val="24"/>
          <w:lang w:eastAsia="zh-CN"/>
        </w:rPr>
        <w:t>原料适应性技改项目</w:t>
      </w:r>
      <w:r w:rsidRPr="00CF08E9">
        <w:rPr>
          <w:rFonts w:asciiTheme="minorEastAsia" w:eastAsiaTheme="minorEastAsia" w:hAnsiTheme="minorEastAsia" w:hint="eastAsia"/>
          <w:bCs/>
          <w:sz w:val="24"/>
          <w:szCs w:val="24"/>
          <w:lang w:eastAsia="zh-CN"/>
        </w:rPr>
        <w:t>凝析油分离装置停工隔离管道甩头材料</w:t>
      </w:r>
      <w:r>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103946" w:rsidRDefault="00103946" w:rsidP="00103946">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CF08E9">
        <w:rPr>
          <w:rFonts w:asciiTheme="minorEastAsia" w:eastAsiaTheme="minorEastAsia" w:hAnsiTheme="minorEastAsia" w:hint="eastAsia"/>
          <w:bCs/>
          <w:sz w:val="24"/>
          <w:szCs w:val="24"/>
          <w:lang w:eastAsia="zh-CN"/>
        </w:rPr>
        <w:t>凝析油分离装置停工隔离管道甩头材料</w:t>
      </w:r>
      <w:r>
        <w:rPr>
          <w:rFonts w:asciiTheme="minorEastAsia" w:eastAsiaTheme="minorEastAsia" w:hAnsiTheme="minorEastAsia" w:hint="eastAsia"/>
          <w:bCs/>
          <w:sz w:val="24"/>
          <w:szCs w:val="24"/>
          <w:lang w:eastAsia="zh-CN"/>
        </w:rPr>
        <w:t>采购，其中钢管6</w:t>
      </w:r>
      <w:r>
        <w:rPr>
          <w:rFonts w:asciiTheme="minorEastAsia" w:eastAsiaTheme="minorEastAsia" w:hAnsiTheme="minorEastAsia"/>
          <w:bCs/>
          <w:sz w:val="24"/>
          <w:szCs w:val="24"/>
          <w:lang w:eastAsia="zh-CN"/>
        </w:rPr>
        <w:t>26m,管件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16个</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阀门</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2台</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螺栓</w:t>
      </w:r>
      <w:r>
        <w:rPr>
          <w:rFonts w:asciiTheme="minorEastAsia" w:eastAsiaTheme="minorEastAsia" w:hAnsiTheme="minorEastAsia" w:hint="eastAsia"/>
          <w:bCs/>
          <w:sz w:val="24"/>
          <w:szCs w:val="24"/>
          <w:lang w:eastAsia="zh-CN"/>
        </w:rPr>
        <w:t>8</w:t>
      </w:r>
      <w:r>
        <w:rPr>
          <w:rFonts w:asciiTheme="minorEastAsia" w:eastAsiaTheme="minorEastAsia" w:hAnsiTheme="minorEastAsia"/>
          <w:bCs/>
          <w:sz w:val="24"/>
          <w:szCs w:val="24"/>
          <w:lang w:eastAsia="zh-CN"/>
        </w:rPr>
        <w:t>44套</w:t>
      </w:r>
      <w:r>
        <w:rPr>
          <w:rFonts w:asciiTheme="minorEastAsia" w:eastAsiaTheme="minorEastAsia" w:hAnsiTheme="minorEastAsia" w:hint="eastAsia"/>
          <w:bCs/>
          <w:sz w:val="24"/>
          <w:szCs w:val="24"/>
          <w:lang w:eastAsia="zh-CN"/>
        </w:rPr>
        <w:t>，垫片7</w:t>
      </w:r>
      <w:r>
        <w:rPr>
          <w:rFonts w:asciiTheme="minorEastAsia" w:eastAsiaTheme="minorEastAsia" w:hAnsiTheme="minorEastAsia"/>
          <w:bCs/>
          <w:sz w:val="24"/>
          <w:szCs w:val="24"/>
          <w:lang w:eastAsia="zh-CN"/>
        </w:rPr>
        <w:t>2片</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钢板</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2平方米</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槽钢</w:t>
      </w:r>
      <w:r>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m</w:t>
      </w:r>
      <w:r w:rsidRPr="00747836">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共分</w:t>
      </w:r>
      <w:r>
        <w:rPr>
          <w:rFonts w:asciiTheme="minorEastAsia" w:eastAsiaTheme="minorEastAsia" w:hAnsiTheme="minorEastAsia" w:hint="eastAsia"/>
          <w:bCs/>
          <w:sz w:val="24"/>
          <w:szCs w:val="24"/>
          <w:lang w:eastAsia="zh-CN"/>
        </w:rPr>
        <w:t>3个合同包；</w:t>
      </w:r>
    </w:p>
    <w:p w:rsidR="00103946" w:rsidRDefault="00103946" w:rsidP="00103946">
      <w:pPr>
        <w:pStyle w:val="a3"/>
        <w:autoSpaceDE/>
        <w:autoSpaceDN/>
        <w:spacing w:before="0" w:line="360" w:lineRule="auto"/>
        <w:ind w:left="480" w:firstLineChars="200" w:firstLine="480"/>
        <w:rPr>
          <w:rFonts w:asciiTheme="minorEastAsia" w:eastAsiaTheme="minorEastAsia" w:hAnsiTheme="minorEastAsia"/>
          <w:bCs/>
          <w:sz w:val="24"/>
          <w:szCs w:val="24"/>
          <w:lang w:eastAsia="zh-CN"/>
        </w:rPr>
      </w:pPr>
      <w:r w:rsidRPr="00D26D16">
        <w:rPr>
          <w:rFonts w:asciiTheme="minorEastAsia" w:eastAsiaTheme="minorEastAsia" w:hAnsiTheme="minorEastAsia" w:hint="eastAsia"/>
          <w:bCs/>
          <w:sz w:val="24"/>
          <w:szCs w:val="24"/>
          <w:lang w:eastAsia="zh-CN"/>
        </w:rPr>
        <w:t>包</w:t>
      </w:r>
      <w:r w:rsidRPr="00D26D16">
        <w:rPr>
          <w:rFonts w:asciiTheme="minorEastAsia" w:eastAsiaTheme="minorEastAsia" w:hAnsiTheme="minorEastAsia"/>
          <w:bCs/>
          <w:sz w:val="24"/>
          <w:szCs w:val="24"/>
          <w:lang w:eastAsia="zh-CN"/>
        </w:rPr>
        <w:t>1：管材、型材类材料</w:t>
      </w:r>
      <w:r>
        <w:rPr>
          <w:rFonts w:asciiTheme="minorEastAsia" w:eastAsiaTheme="minorEastAsia" w:hAnsiTheme="minorEastAsia"/>
          <w:bCs/>
          <w:sz w:val="24"/>
          <w:szCs w:val="24"/>
          <w:lang w:eastAsia="zh-CN"/>
        </w:rPr>
        <w:t>共</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909m</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钢板</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2平方米</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螺栓</w:t>
      </w:r>
      <w:r>
        <w:rPr>
          <w:rFonts w:asciiTheme="minorEastAsia" w:eastAsiaTheme="minorEastAsia" w:hAnsiTheme="minorEastAsia" w:hint="eastAsia"/>
          <w:bCs/>
          <w:sz w:val="24"/>
          <w:szCs w:val="24"/>
          <w:lang w:eastAsia="zh-CN"/>
        </w:rPr>
        <w:t>8</w:t>
      </w:r>
      <w:r>
        <w:rPr>
          <w:rFonts w:asciiTheme="minorEastAsia" w:eastAsiaTheme="minorEastAsia" w:hAnsiTheme="minorEastAsia"/>
          <w:bCs/>
          <w:sz w:val="24"/>
          <w:szCs w:val="24"/>
          <w:lang w:eastAsia="zh-CN"/>
        </w:rPr>
        <w:t>44套</w:t>
      </w:r>
      <w:r>
        <w:rPr>
          <w:rFonts w:asciiTheme="minorEastAsia" w:eastAsiaTheme="minorEastAsia" w:hAnsiTheme="minorEastAsia" w:hint="eastAsia"/>
          <w:bCs/>
          <w:sz w:val="24"/>
          <w:szCs w:val="24"/>
          <w:lang w:eastAsia="zh-CN"/>
        </w:rPr>
        <w:t>，垫片7</w:t>
      </w:r>
      <w:r>
        <w:rPr>
          <w:rFonts w:asciiTheme="minorEastAsia" w:eastAsiaTheme="minorEastAsia" w:hAnsiTheme="minorEastAsia"/>
          <w:bCs/>
          <w:sz w:val="24"/>
          <w:szCs w:val="24"/>
          <w:lang w:eastAsia="zh-CN"/>
        </w:rPr>
        <w:t>2片</w:t>
      </w:r>
      <w:r>
        <w:rPr>
          <w:rFonts w:asciiTheme="minorEastAsia" w:eastAsiaTheme="minorEastAsia" w:hAnsiTheme="minorEastAsia" w:hint="eastAsia"/>
          <w:bCs/>
          <w:sz w:val="24"/>
          <w:szCs w:val="24"/>
          <w:lang w:eastAsia="zh-CN"/>
        </w:rPr>
        <w:t>；</w:t>
      </w:r>
    </w:p>
    <w:p w:rsidR="00103946" w:rsidRPr="00D12D30" w:rsidRDefault="00103946" w:rsidP="00103946">
      <w:pPr>
        <w:autoSpaceDE/>
        <w:autoSpaceDN/>
        <w:spacing w:line="360" w:lineRule="auto"/>
        <w:ind w:firstLineChars="400" w:firstLine="960"/>
        <w:rPr>
          <w:rFonts w:asciiTheme="minorEastAsia" w:eastAsiaTheme="minorEastAsia" w:hAnsiTheme="minorEastAsia"/>
          <w:bCs/>
          <w:sz w:val="24"/>
          <w:szCs w:val="24"/>
          <w:lang w:eastAsia="zh-CN"/>
        </w:rPr>
      </w:pPr>
      <w:r w:rsidRPr="00D12D30">
        <w:rPr>
          <w:rFonts w:asciiTheme="minorEastAsia" w:eastAsiaTheme="minorEastAsia" w:hAnsiTheme="minorEastAsia" w:hint="eastAsia"/>
          <w:bCs/>
          <w:sz w:val="24"/>
          <w:szCs w:val="24"/>
          <w:lang w:eastAsia="zh-CN"/>
        </w:rPr>
        <w:t>包2：</w:t>
      </w:r>
      <w:r w:rsidRPr="00D12D30">
        <w:rPr>
          <w:rFonts w:asciiTheme="minorEastAsia" w:eastAsiaTheme="minorEastAsia" w:hAnsiTheme="minorEastAsia"/>
          <w:bCs/>
          <w:sz w:val="24"/>
          <w:szCs w:val="24"/>
          <w:lang w:eastAsia="zh-CN"/>
        </w:rPr>
        <w:t>管件类等材料</w:t>
      </w:r>
      <w:r w:rsidRPr="00D12D30">
        <w:rPr>
          <w:rFonts w:asciiTheme="minorEastAsia" w:eastAsiaTheme="minorEastAsia" w:hAnsiTheme="minorEastAsia" w:hint="eastAsia"/>
          <w:bCs/>
          <w:sz w:val="24"/>
          <w:szCs w:val="24"/>
          <w:lang w:eastAsia="zh-CN"/>
        </w:rPr>
        <w:t>共</w:t>
      </w:r>
      <w:r>
        <w:rPr>
          <w:rFonts w:asciiTheme="minorEastAsia" w:eastAsiaTheme="minorEastAsia" w:hAnsiTheme="minorEastAsia"/>
          <w:bCs/>
          <w:sz w:val="24"/>
          <w:szCs w:val="24"/>
          <w:lang w:eastAsia="zh-CN"/>
        </w:rPr>
        <w:t>216个</w:t>
      </w:r>
      <w:r w:rsidRPr="00D12D30">
        <w:rPr>
          <w:rFonts w:asciiTheme="minorEastAsia" w:eastAsiaTheme="minorEastAsia" w:hAnsiTheme="minorEastAsia" w:hint="eastAsia"/>
          <w:bCs/>
          <w:sz w:val="24"/>
          <w:szCs w:val="24"/>
          <w:lang w:eastAsia="zh-CN"/>
        </w:rPr>
        <w:t>；</w:t>
      </w:r>
    </w:p>
    <w:p w:rsidR="00103946" w:rsidRPr="00747836" w:rsidRDefault="00103946" w:rsidP="00103946">
      <w:pPr>
        <w:autoSpaceDE/>
        <w:autoSpaceDN/>
        <w:spacing w:line="360" w:lineRule="auto"/>
        <w:ind w:firstLineChars="400" w:firstLine="960"/>
        <w:rPr>
          <w:rFonts w:asciiTheme="minorEastAsia" w:eastAsiaTheme="minorEastAsia" w:hAnsiTheme="minorEastAsia"/>
          <w:bCs/>
          <w:sz w:val="24"/>
          <w:szCs w:val="24"/>
          <w:lang w:eastAsia="zh-CN"/>
        </w:rPr>
      </w:pPr>
      <w:r w:rsidRPr="00BF4A29">
        <w:rPr>
          <w:rFonts w:asciiTheme="minorEastAsia" w:eastAsiaTheme="minorEastAsia" w:hAnsiTheme="minorEastAsia" w:hint="eastAsia"/>
          <w:bCs/>
          <w:sz w:val="24"/>
          <w:szCs w:val="24"/>
          <w:lang w:eastAsia="zh-CN"/>
        </w:rPr>
        <w:t>包3：</w:t>
      </w:r>
      <w:r w:rsidRPr="00BF4A29">
        <w:rPr>
          <w:rFonts w:asciiTheme="minorEastAsia" w:eastAsiaTheme="minorEastAsia" w:hAnsiTheme="minorEastAsia"/>
          <w:bCs/>
          <w:sz w:val="24"/>
          <w:szCs w:val="24"/>
          <w:lang w:eastAsia="zh-CN"/>
        </w:rPr>
        <w:t>阀门类材料共</w:t>
      </w:r>
      <w:r>
        <w:rPr>
          <w:rFonts w:asciiTheme="minorEastAsia" w:eastAsiaTheme="minorEastAsia" w:hAnsiTheme="minorEastAsia"/>
          <w:bCs/>
          <w:sz w:val="24"/>
          <w:szCs w:val="24"/>
          <w:lang w:eastAsia="zh-CN"/>
        </w:rPr>
        <w:t>22</w:t>
      </w:r>
      <w:r w:rsidRPr="00BF4A29">
        <w:rPr>
          <w:rFonts w:asciiTheme="minorEastAsia" w:eastAsiaTheme="minorEastAsia" w:hAnsiTheme="minorEastAsia"/>
          <w:bCs/>
          <w:sz w:val="24"/>
          <w:szCs w:val="24"/>
          <w:lang w:eastAsia="zh-CN"/>
        </w:rPr>
        <w:t>个</w:t>
      </w:r>
      <w:r w:rsidRPr="00BF4A29">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 xml:space="preserve">    </w:t>
      </w:r>
    </w:p>
    <w:p w:rsidR="00103946" w:rsidRPr="00747836" w:rsidRDefault="00103946" w:rsidP="00103946">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103946" w:rsidRPr="00B229DD" w:rsidRDefault="00103946" w:rsidP="00103946">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sidRPr="00F8677E">
        <w:rPr>
          <w:rFonts w:hint="eastAsia"/>
          <w:b/>
          <w:snapToGrid w:val="0"/>
          <w:spacing w:val="8"/>
          <w:sz w:val="24"/>
          <w:szCs w:val="24"/>
          <w:lang w:eastAsia="zh-CN"/>
        </w:rPr>
        <w:t>参选人可参选</w:t>
      </w:r>
      <w:r>
        <w:rPr>
          <w:rFonts w:hint="eastAsia"/>
          <w:b/>
          <w:snapToGrid w:val="0"/>
          <w:spacing w:val="8"/>
          <w:sz w:val="24"/>
          <w:szCs w:val="24"/>
          <w:lang w:eastAsia="zh-CN"/>
        </w:rPr>
        <w:t>多个</w:t>
      </w:r>
      <w:r w:rsidRPr="00F8677E">
        <w:rPr>
          <w:rFonts w:hint="eastAsia"/>
          <w:b/>
          <w:snapToGrid w:val="0"/>
          <w:spacing w:val="8"/>
          <w:sz w:val="24"/>
          <w:szCs w:val="24"/>
          <w:lang w:eastAsia="zh-CN"/>
        </w:rPr>
        <w:t>合同包</w:t>
      </w:r>
      <w:r>
        <w:rPr>
          <w:rFonts w:hint="eastAsia"/>
          <w:snapToGrid w:val="0"/>
          <w:spacing w:val="8"/>
          <w:sz w:val="24"/>
          <w:szCs w:val="24"/>
          <w:lang w:eastAsia="zh-CN"/>
        </w:rPr>
        <w:t>，但必须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103946" w:rsidRDefault="00103946" w:rsidP="0010394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03946" w:rsidRDefault="00103946" w:rsidP="00103946">
      <w:pPr>
        <w:autoSpaceDE/>
        <w:autoSpaceDN/>
        <w:spacing w:line="360" w:lineRule="auto"/>
        <w:ind w:left="412"/>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（一）</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合同</w:t>
      </w: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1资格要求：</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投标人应具备独立法人资格，且有能力承担本项目的供货商。</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投标人提供经有资格审计单位出具的2019-2021年度审计报告复印件，2019-2021年总利润率≥0。</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103946" w:rsidRDefault="00103946" w:rsidP="00103946">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投标人在2017-2021年，具有在装置规模不小于800万吨/年炼油或80万吨/年乙烯或80万吨/年PX的项目中，不少于2个钢管（含）合同业绩。（业绩证明需含钢管型号、供货时间、合同复印件（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与招标人存在利害关系可能影响招标公正性的法人、其他组织或者个人，不得参加投标。</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本项目不接受联合体投标；因资金规模、制造周期、国际形势等因素本采购案不接受国外企业投标。</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能够满足福海创到货验收技术要求，若投标人为代理/经销商则需提供钢管分包商名单。</w:t>
      </w:r>
    </w:p>
    <w:p w:rsidR="00103946" w:rsidRDefault="00103946" w:rsidP="00103946">
      <w:pPr>
        <w:pStyle w:val="a3"/>
        <w:numPr>
          <w:ilvl w:val="0"/>
          <w:numId w:val="5"/>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被依法暂停或者取消投标资格；</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rPr>
          <w:rFonts w:hint="eastAsia"/>
          <w:color w:val="000000" w:themeColor="text1"/>
        </w:rPr>
        <w:fldChar w:fldCharType="begin"/>
      </w:r>
      <w:r>
        <w:rPr>
          <w:color w:val="000000" w:themeColor="text1"/>
        </w:rPr>
        <w:instrText xml:space="preserve"> HYPERLINK "http://www.creditchina.gov.cn/" \h </w:instrText>
      </w:r>
      <w:r>
        <w:rPr>
          <w:rFonts w:hint="eastAsia"/>
          <w:color w:val="000000" w:themeColor="text1"/>
        </w:rPr>
        <w:fldChar w:fldCharType="separate"/>
      </w:r>
      <w:r>
        <w:rPr>
          <w:rFonts w:ascii="宋体" w:eastAsia="宋体" w:hAnsi="宋体" w:cs="宋体" w:hint="eastAsia"/>
          <w:color w:val="000000" w:themeColor="text1"/>
          <w:sz w:val="24"/>
          <w:szCs w:val="24"/>
        </w:rPr>
        <w:t>www.creditchina.gov.cn</w:t>
      </w:r>
      <w:r>
        <w:rPr>
          <w:rFonts w:ascii="宋体" w:eastAsia="宋体" w:hAnsi="宋体" w:cs="宋体" w:hint="eastAsia"/>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103946" w:rsidRDefault="00103946" w:rsidP="00103946">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103946" w:rsidRDefault="00103946" w:rsidP="00103946">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（二） 合同包2资格要求：</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103946" w:rsidRDefault="00103946" w:rsidP="00103946">
      <w:pPr>
        <w:pStyle w:val="a3"/>
        <w:spacing w:before="0" w:line="360" w:lineRule="auto"/>
        <w:ind w:left="0" w:firstLineChars="200" w:firstLine="480"/>
        <w:rPr>
          <w:color w:val="000000" w:themeColor="text1"/>
          <w:sz w:val="24"/>
          <w:szCs w:val="24"/>
          <w:lang w:eastAsia="zh-CN"/>
        </w:rPr>
      </w:pPr>
      <w:r>
        <w:rPr>
          <w:color w:val="000000" w:themeColor="text1"/>
          <w:sz w:val="24"/>
          <w:szCs w:val="24"/>
          <w:lang w:eastAsia="zh-CN"/>
        </w:rPr>
        <w:t>要求具有覆盖招标物资大类范围的有效ISO9001</w:t>
      </w:r>
      <w:r>
        <w:rPr>
          <w:rFonts w:hint="eastAsia"/>
          <w:color w:val="000000" w:themeColor="text1"/>
          <w:sz w:val="24"/>
          <w:szCs w:val="24"/>
          <w:lang w:eastAsia="zh-CN"/>
        </w:rPr>
        <w:t>或GB/T19001</w:t>
      </w:r>
      <w:r>
        <w:rPr>
          <w:color w:val="000000" w:themeColor="text1"/>
          <w:sz w:val="24"/>
          <w:szCs w:val="24"/>
          <w:lang w:eastAsia="zh-CN"/>
        </w:rPr>
        <w:t>质量管理体系认证</w:t>
      </w:r>
      <w:r>
        <w:rPr>
          <w:rFonts w:hint="eastAsia"/>
          <w:color w:val="000000" w:themeColor="text1"/>
          <w:sz w:val="24"/>
          <w:szCs w:val="24"/>
          <w:lang w:eastAsia="zh-CN"/>
        </w:rPr>
        <w:t>，提供证书复印件并在有效期内。</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103946" w:rsidRDefault="00103946" w:rsidP="00103946">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投标人在2017-2021年，具有在装置规模不小于800万吨/年炼油或80万吨/年乙烯或80万吨/年PX的项目中，不少于2个管件（含）合同业绩。（业绩证明需含管件型号、供货时间、合同复印件（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lastRenderedPageBreak/>
        <w:t>与招标人存在利害关系可能影响招标公正性的法人、其他组织或者个人，不得参加投标。</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能够满足福海创到货验收技术要求。</w:t>
      </w:r>
    </w:p>
    <w:p w:rsidR="00103946" w:rsidRDefault="00103946" w:rsidP="00103946">
      <w:pPr>
        <w:pStyle w:val="a3"/>
        <w:numPr>
          <w:ilvl w:val="0"/>
          <w:numId w:val="8"/>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在最近三年内发生重大产品质量问题（以相关行业主管部门的行政处罚决定或司法机关出具的有关法律文书为准）；</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rPr>
          <w:rFonts w:hint="eastAsia"/>
          <w:color w:val="000000" w:themeColor="text1"/>
        </w:rPr>
        <w:fldChar w:fldCharType="begin"/>
      </w:r>
      <w:r>
        <w:rPr>
          <w:color w:val="000000" w:themeColor="text1"/>
        </w:rPr>
        <w:instrText xml:space="preserve"> HYPERLINK "http://www.creditchina.gov.cn/" \h </w:instrText>
      </w:r>
      <w:r>
        <w:rPr>
          <w:rFonts w:hint="eastAsia"/>
          <w:color w:val="000000" w:themeColor="text1"/>
        </w:rPr>
        <w:fldChar w:fldCharType="separate"/>
      </w:r>
      <w:r>
        <w:rPr>
          <w:rFonts w:ascii="宋体" w:eastAsia="宋体" w:hAnsi="宋体" w:cs="宋体" w:hint="eastAsia"/>
          <w:color w:val="000000" w:themeColor="text1"/>
          <w:sz w:val="24"/>
          <w:szCs w:val="24"/>
        </w:rPr>
        <w:t>www.creditchina.gov.cn</w:t>
      </w:r>
      <w:r>
        <w:rPr>
          <w:rFonts w:ascii="宋体" w:eastAsia="宋体" w:hAnsi="宋体" w:cs="宋体" w:hint="eastAsia"/>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103946" w:rsidRDefault="00103946" w:rsidP="00103946">
      <w:pPr>
        <w:pStyle w:val="10"/>
        <w:numPr>
          <w:ilvl w:val="0"/>
          <w:numId w:val="7"/>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103946" w:rsidRDefault="00103946" w:rsidP="00103946">
      <w:pPr>
        <w:pStyle w:val="10"/>
        <w:adjustRightInd w:val="0"/>
        <w:spacing w:line="360" w:lineRule="auto"/>
        <w:ind w:left="480" w:firstLineChars="0" w:firstLine="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三</w:t>
      </w:r>
      <w:r>
        <w:rPr>
          <w:rFonts w:ascii="宋体" w:eastAsia="宋体" w:hAnsi="宋体" w:cs="宋体" w:hint="eastAsia"/>
          <w:color w:val="000000" w:themeColor="text1"/>
          <w:sz w:val="24"/>
          <w:szCs w:val="24"/>
        </w:rPr>
        <w:t>) 合同包3资格要求：</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103946" w:rsidRDefault="00103946" w:rsidP="00103946">
      <w:pPr>
        <w:pStyle w:val="a3"/>
        <w:spacing w:before="0" w:line="360" w:lineRule="auto"/>
        <w:ind w:left="0" w:firstLineChars="200" w:firstLine="480"/>
        <w:rPr>
          <w:color w:val="000000" w:themeColor="text1"/>
          <w:sz w:val="24"/>
          <w:szCs w:val="24"/>
          <w:lang w:eastAsia="zh-CN"/>
        </w:rPr>
      </w:pPr>
      <w:r>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投标人必须是 TSG G07 制造许可范围内的管道元件制造单位，具有发证机关颁发的相应类别的压力管道元件制造许可证（在有效期内并能覆盖本次招标产品类型）。必须提供覆盖其投标范围的、由有资质的检验机构出具的合格型式试验报告及证书（复印件）。</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投标商提供经有资格审计单位出具的2019-2021年度审计报告复印件，2019-2021年总利润率≥0。</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rPr>
      </w:pPr>
      <w:proofErr w:type="spellStart"/>
      <w:r>
        <w:rPr>
          <w:rFonts w:hint="eastAsia"/>
          <w:color w:val="000000" w:themeColor="text1"/>
          <w:sz w:val="24"/>
        </w:rPr>
        <w:t>类似项目业绩</w:t>
      </w:r>
      <w:proofErr w:type="spellEnd"/>
      <w:r>
        <w:rPr>
          <w:rFonts w:hint="eastAsia"/>
          <w:color w:val="000000" w:themeColor="text1"/>
          <w:sz w:val="24"/>
        </w:rPr>
        <w:t>：</w:t>
      </w:r>
    </w:p>
    <w:p w:rsidR="00103946" w:rsidRDefault="00103946" w:rsidP="00103946">
      <w:pPr>
        <w:widowControl/>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投标人在2017-2021年，具有在装置规模不小于800万吨/年炼油或80万吨/年乙烯或80万吨/年PX的项目中，不少于2个（含）阀门合同业绩。（业绩证明需含阀门型号、供货时间、合同复印件（</w:t>
      </w:r>
      <w:proofErr w:type="gramStart"/>
      <w:r>
        <w:rPr>
          <w:rFonts w:hint="eastAsia"/>
          <w:color w:val="000000" w:themeColor="text1"/>
          <w:sz w:val="24"/>
          <w:szCs w:val="24"/>
          <w:lang w:eastAsia="zh-CN"/>
        </w:rPr>
        <w:t>含合同</w:t>
      </w:r>
      <w:proofErr w:type="gramEnd"/>
      <w:r>
        <w:rPr>
          <w:rFonts w:hint="eastAsia"/>
          <w:color w:val="000000" w:themeColor="text1"/>
          <w:sz w:val="24"/>
          <w:szCs w:val="24"/>
          <w:lang w:eastAsia="zh-CN"/>
        </w:rPr>
        <w:t>封皮、签字页、供货范围页，价格可隐藏）并加盖投标人公章）。</w:t>
      </w:r>
    </w:p>
    <w:p w:rsidR="00103946" w:rsidRDefault="00103946" w:rsidP="00103946">
      <w:pPr>
        <w:pStyle w:val="a3"/>
        <w:spacing w:before="0" w:line="360" w:lineRule="auto"/>
        <w:ind w:left="0" w:firstLineChars="200" w:firstLine="480"/>
        <w:rPr>
          <w:color w:val="000000" w:themeColor="text1"/>
          <w:sz w:val="24"/>
          <w:lang w:eastAsia="zh-CN"/>
        </w:rPr>
      </w:pPr>
      <w:r>
        <w:rPr>
          <w:rFonts w:hint="eastAsia"/>
          <w:color w:val="000000" w:themeColor="text1"/>
          <w:sz w:val="24"/>
          <w:lang w:eastAsia="zh-CN"/>
        </w:rPr>
        <w:t xml:space="preserve"> </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w:t>
      </w:r>
      <w:r>
        <w:rPr>
          <w:rFonts w:hint="eastAsia"/>
          <w:color w:val="000000" w:themeColor="text1"/>
          <w:sz w:val="24"/>
          <w:lang w:eastAsia="zh-CN"/>
        </w:rPr>
        <w:lastRenderedPageBreak/>
        <w:t>人，不得参加投标。</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本项目不接受联合体投标；不接受代理商投标；因资金规模、制造周期、国际形势等因素本采购案不接受国外企业投标。</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能够满足福海创到货验收技术要求。</w:t>
      </w:r>
    </w:p>
    <w:p w:rsidR="00103946" w:rsidRDefault="00103946" w:rsidP="00103946">
      <w:pPr>
        <w:pStyle w:val="a3"/>
        <w:numPr>
          <w:ilvl w:val="0"/>
          <w:numId w:val="9"/>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w:t>
      </w:r>
      <w:r>
        <w:rPr>
          <w:rFonts w:ascii="宋体" w:eastAsia="宋体" w:hAnsi="宋体" w:cs="宋体" w:hint="eastAsia"/>
          <w:color w:val="000000" w:themeColor="text1"/>
          <w:sz w:val="24"/>
          <w:szCs w:val="24"/>
        </w:rPr>
        <w:lastRenderedPageBreak/>
        <w:t>决定或司法机关出具的有关法律文书为准）；</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rPr>
          <w:rFonts w:hint="eastAsia"/>
          <w:color w:val="000000" w:themeColor="text1"/>
        </w:rPr>
        <w:fldChar w:fldCharType="begin"/>
      </w:r>
      <w:r>
        <w:rPr>
          <w:color w:val="000000" w:themeColor="text1"/>
        </w:rPr>
        <w:instrText xml:space="preserve"> HYPERLINK "http://www.creditchina.gov.cn/" \h </w:instrText>
      </w:r>
      <w:r>
        <w:rPr>
          <w:rFonts w:hint="eastAsia"/>
          <w:color w:val="000000" w:themeColor="text1"/>
        </w:rPr>
        <w:fldChar w:fldCharType="separate"/>
      </w:r>
      <w:r>
        <w:rPr>
          <w:rFonts w:ascii="宋体" w:eastAsia="宋体" w:hAnsi="宋体" w:cs="宋体" w:hint="eastAsia"/>
          <w:color w:val="000000" w:themeColor="text1"/>
          <w:sz w:val="24"/>
          <w:szCs w:val="24"/>
        </w:rPr>
        <w:t>www.creditchina.gov.cn</w:t>
      </w:r>
      <w:r>
        <w:rPr>
          <w:rFonts w:ascii="宋体" w:eastAsia="宋体" w:hAnsi="宋体" w:cs="宋体" w:hint="eastAsia"/>
          <w:color w:val="000000" w:themeColor="text1"/>
          <w:sz w:val="24"/>
          <w:szCs w:val="24"/>
        </w:rPr>
        <w:fldChar w:fldCharType="end"/>
      </w:r>
      <w:r>
        <w:rPr>
          <w:rFonts w:ascii="宋体" w:eastAsia="宋体" w:hAnsi="宋体" w:cs="宋体" w:hint="eastAsia"/>
          <w:color w:val="000000" w:themeColor="text1"/>
          <w:sz w:val="24"/>
          <w:szCs w:val="24"/>
        </w:rPr>
        <w:t>）或各级信用信息共享平台中列入失信被执行人名单；</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103946" w:rsidRDefault="00103946" w:rsidP="00103946">
      <w:pPr>
        <w:pStyle w:val="10"/>
        <w:numPr>
          <w:ilvl w:val="0"/>
          <w:numId w:val="10"/>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103946" w:rsidRDefault="00103946" w:rsidP="00103946">
      <w:pPr>
        <w:autoSpaceDE/>
        <w:autoSpaceDN/>
        <w:spacing w:line="360" w:lineRule="auto"/>
        <w:ind w:firstLineChars="200" w:firstLine="440"/>
        <w:rPr>
          <w:rFonts w:asciiTheme="minorEastAsia" w:eastAsiaTheme="minorEastAsia" w:hAnsiTheme="minorEastAsia"/>
          <w:bCs/>
          <w:lang w:eastAsia="zh-CN"/>
        </w:rPr>
      </w:pPr>
      <w:r>
        <w:rPr>
          <w:rFonts w:hint="eastAsia"/>
          <w:lang w:eastAsia="zh-CN"/>
        </w:rPr>
        <w:t>（</w:t>
      </w:r>
      <w:r>
        <w:rPr>
          <w:lang w:eastAsia="zh-CN"/>
        </w:rPr>
        <w:t>四</w:t>
      </w:r>
      <w:r>
        <w:rPr>
          <w:rFonts w:hint="eastAsia"/>
          <w:lang w:eastAsia="zh-CN"/>
        </w:rPr>
        <w:t>）</w:t>
      </w:r>
      <w:r>
        <w:rPr>
          <w:lang w:eastAsia="zh-CN"/>
        </w:rPr>
        <w:t>.</w:t>
      </w:r>
      <w:r w:rsidRPr="001A5AE4">
        <w:rPr>
          <w:rFonts w:asciiTheme="minorEastAsia" w:eastAsiaTheme="minorEastAsia" w:hAnsiTheme="minorEastAsia" w:hint="eastAsia"/>
          <w:bCs/>
          <w:lang w:eastAsia="zh-CN"/>
        </w:rPr>
        <w:t xml:space="preserve"> </w:t>
      </w:r>
      <w:r>
        <w:rPr>
          <w:rFonts w:asciiTheme="minorEastAsia" w:eastAsiaTheme="minorEastAsia" w:hAnsiTheme="minorEastAsia" w:hint="eastAsia"/>
          <w:bCs/>
          <w:lang w:eastAsia="zh-CN"/>
        </w:rPr>
        <w:t>参选人</w:t>
      </w:r>
      <w:r w:rsidRPr="001A592B">
        <w:rPr>
          <w:rFonts w:asciiTheme="minorEastAsia" w:eastAsiaTheme="minorEastAsia" w:hAnsiTheme="minorEastAsia" w:hint="eastAsia"/>
          <w:bCs/>
          <w:lang w:eastAsia="zh-CN"/>
        </w:rPr>
        <w:t>没有失信黑名单记录（以最高院失信被执行人系统发布信息为准）</w:t>
      </w:r>
      <w:r>
        <w:rPr>
          <w:rFonts w:asciiTheme="minorEastAsia" w:eastAsiaTheme="minorEastAsia" w:hAnsiTheme="minorEastAsia" w:hint="eastAsia"/>
          <w:bCs/>
          <w:lang w:eastAsia="zh-CN"/>
        </w:rPr>
        <w:t>；</w:t>
      </w:r>
    </w:p>
    <w:p w:rsidR="00103946" w:rsidRPr="001A592B" w:rsidRDefault="00103946" w:rsidP="00103946">
      <w:pPr>
        <w:autoSpaceDE/>
        <w:autoSpaceDN/>
        <w:spacing w:line="360" w:lineRule="auto"/>
        <w:ind w:firstLineChars="200" w:firstLine="440"/>
        <w:rPr>
          <w:rFonts w:asciiTheme="minorEastAsia" w:eastAsiaTheme="minorEastAsia" w:hAnsiTheme="minorEastAsia"/>
          <w:b/>
          <w:bCs/>
          <w:sz w:val="24"/>
          <w:szCs w:val="24"/>
          <w:lang w:eastAsia="zh-CN"/>
        </w:rPr>
      </w:pPr>
      <w:r>
        <w:rPr>
          <w:rFonts w:asciiTheme="minorEastAsia" w:eastAsiaTheme="minorEastAsia" w:hAnsiTheme="minorEastAsia" w:hint="eastAsia"/>
          <w:bCs/>
          <w:lang w:eastAsia="zh-CN"/>
        </w:rPr>
        <w:t>（五）</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103946" w:rsidRPr="001A592B" w:rsidRDefault="00103946" w:rsidP="0010394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03946" w:rsidRPr="00595520" w:rsidRDefault="00103946" w:rsidP="00103946">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03946" w:rsidRDefault="00103946" w:rsidP="00103946">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03946" w:rsidRPr="00B91618" w:rsidRDefault="00103946" w:rsidP="00103946">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03946" w:rsidRPr="00AA1133" w:rsidRDefault="00103946" w:rsidP="00103946">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103946" w:rsidRPr="001A592B" w:rsidRDefault="00103946" w:rsidP="0010394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103946" w:rsidRPr="001A592B" w:rsidRDefault="00103946" w:rsidP="00103946">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103946" w:rsidRPr="009C587D" w:rsidRDefault="00103946" w:rsidP="00103946">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103946" w:rsidRPr="001A592B" w:rsidRDefault="00103946" w:rsidP="0010394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03946" w:rsidRPr="001A592B" w:rsidRDefault="00103946" w:rsidP="00103946">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03946" w:rsidRPr="001A592B" w:rsidRDefault="00103946" w:rsidP="00103946">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03946" w:rsidRDefault="00103946" w:rsidP="00103946">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lastRenderedPageBreak/>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103946" w:rsidRDefault="00103946" w:rsidP="00103946">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03946" w:rsidRDefault="00103946" w:rsidP="0010394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03946" w:rsidRDefault="00103946" w:rsidP="00103946">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022.06.06</w:t>
      </w:r>
    </w:p>
    <w:p w:rsidR="00A51FAB" w:rsidRDefault="00A51FAB">
      <w:bookmarkStart w:id="0" w:name="_GoBack"/>
      <w:bookmarkEnd w:id="0"/>
    </w:p>
    <w:sectPr w:rsidR="00A51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B881378"/>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1782702"/>
    <w:multiLevelType w:val="multilevel"/>
    <w:tmpl w:val="A1CCAE4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815388E"/>
    <w:multiLevelType w:val="multilevel"/>
    <w:tmpl w:val="A1CCAE4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7">
    <w:nsid w:val="5309356B"/>
    <w:multiLevelType w:val="multilevel"/>
    <w:tmpl w:val="A1CCAE46"/>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703B6872"/>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8"/>
  </w:num>
  <w:num w:numId="2">
    <w:abstractNumId w:val="2"/>
  </w:num>
  <w:num w:numId="3">
    <w:abstractNumId w:val="3"/>
  </w:num>
  <w:num w:numId="4">
    <w:abstractNumId w:val="6"/>
  </w:num>
  <w:num w:numId="5">
    <w:abstractNumId w:val="5"/>
  </w:num>
  <w:num w:numId="6">
    <w:abstractNumId w:val="0"/>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46"/>
    <w:rsid w:val="00103946"/>
    <w:rsid w:val="00A5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9E23F-2584-4E9D-85A0-C3BB5930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394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03946"/>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99"/>
    <w:qFormat/>
    <w:rsid w:val="00103946"/>
    <w:pPr>
      <w:spacing w:before="206"/>
      <w:ind w:left="959" w:hanging="361"/>
    </w:pPr>
  </w:style>
  <w:style w:type="character" w:customStyle="1" w:styleId="Char">
    <w:name w:val="正文缩进 Char"/>
    <w:link w:val="a4"/>
    <w:qFormat/>
    <w:rsid w:val="00103946"/>
  </w:style>
  <w:style w:type="paragraph" w:styleId="a4">
    <w:name w:val="Normal Indent"/>
    <w:basedOn w:val="a"/>
    <w:link w:val="Char"/>
    <w:qFormat/>
    <w:rsid w:val="0010394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103946"/>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2022-06-06T01:48:00Z</dcterms:created>
  <dcterms:modified xsi:type="dcterms:W3CDTF">2022-06-06T01:49:00Z</dcterms:modified>
</cp:coreProperties>
</file>