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85" w:rsidRPr="00F46FAA" w:rsidRDefault="00B45F85" w:rsidP="00B45F85">
      <w:pPr>
        <w:adjustRightInd w:val="0"/>
        <w:rPr>
          <w:b/>
          <w:bCs/>
          <w:sz w:val="36"/>
          <w:lang w:eastAsia="zh-CN"/>
        </w:rPr>
      </w:pPr>
      <w:r w:rsidRPr="00D51FFA">
        <w:rPr>
          <w:rFonts w:hint="eastAsia"/>
          <w:b/>
          <w:bCs/>
          <w:sz w:val="36"/>
          <w:lang w:eastAsia="zh-CN"/>
        </w:rPr>
        <w:t>福建福海创石油化工有限公司</w:t>
      </w:r>
      <w:r w:rsidRPr="007C7F2D">
        <w:rPr>
          <w:rFonts w:hint="eastAsia"/>
          <w:b/>
          <w:bCs/>
          <w:sz w:val="36"/>
          <w:lang w:eastAsia="zh-CN"/>
        </w:rPr>
        <w:t>原料适应性技改项目</w:t>
      </w:r>
      <w:r w:rsidRPr="00093732">
        <w:rPr>
          <w:b/>
          <w:bCs/>
          <w:sz w:val="36"/>
          <w:lang w:eastAsia="zh-CN"/>
        </w:rPr>
        <w:t>2#90</w:t>
      </w:r>
      <w:r w:rsidRPr="00093732">
        <w:rPr>
          <w:rFonts w:hint="eastAsia"/>
          <w:b/>
          <w:bCs/>
          <w:sz w:val="36"/>
          <w:lang w:eastAsia="zh-CN"/>
        </w:rPr>
        <w:t>万吨</w:t>
      </w:r>
      <w:r w:rsidRPr="00093732">
        <w:rPr>
          <w:b/>
          <w:bCs/>
          <w:sz w:val="36"/>
          <w:lang w:eastAsia="zh-CN"/>
        </w:rPr>
        <w:t>/</w:t>
      </w:r>
      <w:r w:rsidRPr="00093732">
        <w:rPr>
          <w:rFonts w:hint="eastAsia"/>
          <w:b/>
          <w:bCs/>
          <w:sz w:val="36"/>
          <w:lang w:eastAsia="zh-CN"/>
        </w:rPr>
        <w:t>年抽提装置、凝析油分离及减压蒸馏装置消</w:t>
      </w:r>
      <w:proofErr w:type="gramStart"/>
      <w:r w:rsidRPr="00093732">
        <w:rPr>
          <w:rFonts w:hint="eastAsia"/>
          <w:b/>
          <w:bCs/>
          <w:sz w:val="36"/>
          <w:lang w:eastAsia="zh-CN"/>
        </w:rPr>
        <w:t>缺改造</w:t>
      </w:r>
      <w:proofErr w:type="gramEnd"/>
      <w:r w:rsidRPr="00093732">
        <w:rPr>
          <w:rFonts w:hint="eastAsia"/>
          <w:b/>
          <w:bCs/>
          <w:sz w:val="36"/>
          <w:lang w:eastAsia="zh-CN"/>
        </w:rPr>
        <w:t>的容器及过滤器</w:t>
      </w:r>
      <w:r>
        <w:rPr>
          <w:rFonts w:hint="eastAsia"/>
          <w:b/>
          <w:bCs/>
          <w:sz w:val="36"/>
          <w:lang w:eastAsia="zh-CN"/>
        </w:rPr>
        <w:t>采购公开比选</w:t>
      </w:r>
      <w:r w:rsidRPr="00F46FAA">
        <w:rPr>
          <w:rFonts w:hint="eastAsia"/>
          <w:b/>
          <w:bCs/>
          <w:sz w:val="36"/>
          <w:lang w:eastAsia="zh-CN"/>
        </w:rPr>
        <w:t>公告</w:t>
      </w:r>
    </w:p>
    <w:p w:rsidR="00B45F85" w:rsidRPr="0095010C" w:rsidRDefault="00B45F85" w:rsidP="00B45F85">
      <w:pPr>
        <w:spacing w:line="360" w:lineRule="auto"/>
        <w:ind w:right="315"/>
        <w:jc w:val="right"/>
        <w:rPr>
          <w:bCs/>
          <w:szCs w:val="21"/>
          <w:lang w:eastAsia="zh-CN"/>
        </w:rPr>
      </w:pPr>
      <w:r w:rsidRPr="002B08DF">
        <w:rPr>
          <w:rFonts w:hint="eastAsia"/>
          <w:bCs/>
          <w:szCs w:val="21"/>
          <w:lang w:eastAsia="zh-CN"/>
        </w:rPr>
        <w:t>比选编号：</w:t>
      </w:r>
      <w:r w:rsidRPr="00286AF6">
        <w:rPr>
          <w:bCs/>
          <w:szCs w:val="21"/>
          <w:lang w:eastAsia="zh-CN"/>
        </w:rPr>
        <w:t>FHC-GKJCG-20220604001</w:t>
      </w:r>
    </w:p>
    <w:p w:rsidR="00B45F85" w:rsidRPr="004B2CF4" w:rsidRDefault="00B45F85" w:rsidP="00B45F85">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50F15">
        <w:rPr>
          <w:rFonts w:asciiTheme="minorEastAsia" w:eastAsiaTheme="minorEastAsia" w:hAnsiTheme="minorEastAsia" w:hint="eastAsia"/>
          <w:bCs/>
          <w:sz w:val="24"/>
          <w:szCs w:val="24"/>
          <w:lang w:eastAsia="zh-CN"/>
        </w:rPr>
        <w:t>原料适应性技改项目</w:t>
      </w:r>
      <w:r w:rsidRPr="008A2B1C">
        <w:rPr>
          <w:rFonts w:asciiTheme="minorEastAsia" w:eastAsiaTheme="minorEastAsia" w:hAnsiTheme="minorEastAsia"/>
          <w:bCs/>
          <w:sz w:val="24"/>
          <w:szCs w:val="24"/>
          <w:lang w:eastAsia="zh-CN"/>
        </w:rPr>
        <w:t>2#90</w:t>
      </w:r>
      <w:r w:rsidRPr="008A2B1C">
        <w:rPr>
          <w:rFonts w:asciiTheme="minorEastAsia" w:eastAsiaTheme="minorEastAsia" w:hAnsiTheme="minorEastAsia" w:hint="eastAsia"/>
          <w:bCs/>
          <w:sz w:val="24"/>
          <w:szCs w:val="24"/>
          <w:lang w:eastAsia="zh-CN"/>
        </w:rPr>
        <w:t>万吨</w:t>
      </w:r>
      <w:r w:rsidRPr="008A2B1C">
        <w:rPr>
          <w:rFonts w:asciiTheme="minorEastAsia" w:eastAsiaTheme="minorEastAsia" w:hAnsiTheme="minorEastAsia"/>
          <w:bCs/>
          <w:sz w:val="24"/>
          <w:szCs w:val="24"/>
          <w:lang w:eastAsia="zh-CN"/>
        </w:rPr>
        <w:t>/</w:t>
      </w:r>
      <w:r w:rsidRPr="008A2B1C">
        <w:rPr>
          <w:rFonts w:asciiTheme="minorEastAsia" w:eastAsiaTheme="minorEastAsia" w:hAnsiTheme="minorEastAsia" w:hint="eastAsia"/>
          <w:bCs/>
          <w:sz w:val="24"/>
          <w:szCs w:val="24"/>
          <w:lang w:eastAsia="zh-CN"/>
        </w:rPr>
        <w:t>年抽提装置、凝析油分离及减压蒸馏装置消缺改造的容器及过滤器采购</w:t>
      </w:r>
      <w:r w:rsidRPr="004B2CF4">
        <w:rPr>
          <w:rFonts w:asciiTheme="minorEastAsia" w:eastAsiaTheme="minorEastAsia" w:hAnsiTheme="minorEastAsia" w:hint="eastAsia"/>
          <w:bCs/>
          <w:sz w:val="24"/>
          <w:szCs w:val="24"/>
          <w:lang w:eastAsia="zh-CN"/>
        </w:rPr>
        <w:t>（项目编号：</w:t>
      </w:r>
      <w:r w:rsidRPr="008A2B1C">
        <w:rPr>
          <w:rFonts w:asciiTheme="minorEastAsia" w:eastAsiaTheme="minorEastAsia" w:hAnsiTheme="minorEastAsia"/>
          <w:bCs/>
          <w:sz w:val="24"/>
          <w:szCs w:val="24"/>
          <w:lang w:eastAsia="zh-CN"/>
        </w:rPr>
        <w:t>FHC-GKJCG-20220604001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B45F85" w:rsidRPr="001A592B" w:rsidRDefault="00B45F85" w:rsidP="00B45F8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B45F85" w:rsidRPr="00747836" w:rsidRDefault="00B45F85" w:rsidP="00B45F85">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EE3FE9">
        <w:rPr>
          <w:rFonts w:asciiTheme="minorEastAsia" w:eastAsiaTheme="minorEastAsia" w:hAnsiTheme="minorEastAsia"/>
          <w:bCs/>
          <w:sz w:val="24"/>
          <w:szCs w:val="24"/>
          <w:lang w:eastAsia="zh-CN"/>
        </w:rPr>
        <w:t>2#90</w:t>
      </w:r>
      <w:r w:rsidRPr="00EE3FE9">
        <w:rPr>
          <w:rFonts w:asciiTheme="minorEastAsia" w:eastAsiaTheme="minorEastAsia" w:hAnsiTheme="minorEastAsia" w:hint="eastAsia"/>
          <w:bCs/>
          <w:sz w:val="24"/>
          <w:szCs w:val="24"/>
          <w:lang w:eastAsia="zh-CN"/>
        </w:rPr>
        <w:t>万吨</w:t>
      </w:r>
      <w:r w:rsidRPr="00EE3FE9">
        <w:rPr>
          <w:rFonts w:asciiTheme="minorEastAsia" w:eastAsiaTheme="minorEastAsia" w:hAnsiTheme="minorEastAsia"/>
          <w:bCs/>
          <w:sz w:val="24"/>
          <w:szCs w:val="24"/>
          <w:lang w:eastAsia="zh-CN"/>
        </w:rPr>
        <w:t>/</w:t>
      </w:r>
      <w:r w:rsidRPr="00EE3FE9">
        <w:rPr>
          <w:rFonts w:asciiTheme="minorEastAsia" w:eastAsiaTheme="minorEastAsia" w:hAnsiTheme="minorEastAsia" w:hint="eastAsia"/>
          <w:bCs/>
          <w:sz w:val="24"/>
          <w:szCs w:val="24"/>
          <w:lang w:eastAsia="zh-CN"/>
        </w:rPr>
        <w:t>年抽提装置、凝析油分离及减压蒸馏装置消</w:t>
      </w:r>
      <w:proofErr w:type="gramStart"/>
      <w:r w:rsidRPr="00EE3FE9">
        <w:rPr>
          <w:rFonts w:asciiTheme="minorEastAsia" w:eastAsiaTheme="minorEastAsia" w:hAnsiTheme="minorEastAsia" w:hint="eastAsia"/>
          <w:bCs/>
          <w:sz w:val="24"/>
          <w:szCs w:val="24"/>
          <w:lang w:eastAsia="zh-CN"/>
        </w:rPr>
        <w:t>缺改造</w:t>
      </w:r>
      <w:proofErr w:type="gramEnd"/>
      <w:r w:rsidRPr="00EE3FE9">
        <w:rPr>
          <w:rFonts w:asciiTheme="minorEastAsia" w:eastAsiaTheme="minorEastAsia" w:hAnsiTheme="minorEastAsia" w:hint="eastAsia"/>
          <w:bCs/>
          <w:sz w:val="24"/>
          <w:szCs w:val="24"/>
          <w:lang w:eastAsia="zh-CN"/>
        </w:rPr>
        <w:t>的容器及过滤器采购</w:t>
      </w:r>
      <w:r w:rsidRPr="00747836">
        <w:rPr>
          <w:rFonts w:asciiTheme="minorEastAsia" w:eastAsiaTheme="minorEastAsia" w:hAnsiTheme="minorEastAsia" w:hint="eastAsia"/>
          <w:bCs/>
          <w:sz w:val="24"/>
          <w:szCs w:val="24"/>
          <w:lang w:eastAsia="zh-CN"/>
        </w:rPr>
        <w:t>；</w:t>
      </w:r>
    </w:p>
    <w:p w:rsidR="00B45F85" w:rsidRDefault="00B45F85" w:rsidP="00B45F85">
      <w:pPr>
        <w:pStyle w:val="a3"/>
        <w:numPr>
          <w:ilvl w:val="0"/>
          <w:numId w:val="2"/>
        </w:numPr>
        <w:adjustRightInd w:val="0"/>
        <w:rPr>
          <w:rFonts w:asciiTheme="minorEastAsia" w:eastAsiaTheme="minorEastAsia" w:hAnsiTheme="minorEastAsia"/>
          <w:bCs/>
          <w:sz w:val="24"/>
          <w:szCs w:val="24"/>
          <w:lang w:eastAsia="zh-CN"/>
        </w:rPr>
      </w:pPr>
      <w:r w:rsidRPr="00082D61">
        <w:rPr>
          <w:rFonts w:asciiTheme="minorEastAsia" w:eastAsiaTheme="minorEastAsia" w:hAnsiTheme="minorEastAsia"/>
          <w:bCs/>
          <w:sz w:val="24"/>
          <w:szCs w:val="24"/>
          <w:lang w:eastAsia="zh-CN"/>
        </w:rPr>
        <w:t>比选内容</w:t>
      </w:r>
      <w:r w:rsidRPr="00082D61">
        <w:rPr>
          <w:rFonts w:asciiTheme="minorEastAsia" w:eastAsiaTheme="minorEastAsia" w:hAnsiTheme="minorEastAsia" w:hint="eastAsia"/>
          <w:bCs/>
          <w:sz w:val="24"/>
          <w:szCs w:val="24"/>
          <w:lang w:eastAsia="zh-CN"/>
        </w:rPr>
        <w:t>：</w:t>
      </w:r>
    </w:p>
    <w:p w:rsidR="00B45F85" w:rsidRDefault="00B45F85" w:rsidP="00B45F85">
      <w:pPr>
        <w:pStyle w:val="a3"/>
        <w:adjustRightInd w:val="0"/>
        <w:ind w:left="772" w:firstLine="0"/>
        <w:rPr>
          <w:rFonts w:asciiTheme="minorEastAsia" w:eastAsiaTheme="minorEastAsia" w:hAnsiTheme="minorEastAsia"/>
          <w:bCs/>
          <w:sz w:val="24"/>
          <w:szCs w:val="24"/>
          <w:lang w:eastAsia="zh-CN"/>
        </w:rPr>
      </w:pPr>
    </w:p>
    <w:tbl>
      <w:tblPr>
        <w:tblStyle w:val="a5"/>
        <w:tblW w:w="0" w:type="auto"/>
        <w:jc w:val="center"/>
        <w:tblLayout w:type="fixed"/>
        <w:tblLook w:val="04A0" w:firstRow="1" w:lastRow="0" w:firstColumn="1" w:lastColumn="0" w:noHBand="0" w:noVBand="1"/>
      </w:tblPr>
      <w:tblGrid>
        <w:gridCol w:w="656"/>
        <w:gridCol w:w="1426"/>
        <w:gridCol w:w="2636"/>
        <w:gridCol w:w="656"/>
        <w:gridCol w:w="1316"/>
      </w:tblGrid>
      <w:tr w:rsidR="00B45F85" w:rsidRPr="006C16A4" w:rsidTr="005038D9">
        <w:trPr>
          <w:jc w:val="center"/>
        </w:trPr>
        <w:tc>
          <w:tcPr>
            <w:tcW w:w="65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序号</w:t>
            </w:r>
            <w:proofErr w:type="spellEnd"/>
          </w:p>
        </w:tc>
        <w:tc>
          <w:tcPr>
            <w:tcW w:w="142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位号</w:t>
            </w:r>
            <w:proofErr w:type="spellEnd"/>
          </w:p>
        </w:tc>
        <w:tc>
          <w:tcPr>
            <w:tcW w:w="263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名称</w:t>
            </w:r>
            <w:proofErr w:type="spellEnd"/>
          </w:p>
        </w:tc>
        <w:tc>
          <w:tcPr>
            <w:tcW w:w="65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数量</w:t>
            </w:r>
            <w:proofErr w:type="spellEnd"/>
          </w:p>
        </w:tc>
        <w:tc>
          <w:tcPr>
            <w:tcW w:w="131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备注</w:t>
            </w:r>
            <w:proofErr w:type="spellEnd"/>
          </w:p>
        </w:tc>
      </w:tr>
      <w:tr w:rsidR="00B45F85" w:rsidRPr="006C16A4" w:rsidTr="005038D9">
        <w:trPr>
          <w:jc w:val="center"/>
        </w:trPr>
        <w:tc>
          <w:tcPr>
            <w:tcW w:w="656" w:type="dxa"/>
            <w:vAlign w:val="center"/>
          </w:tcPr>
          <w:p w:rsidR="00B45F85" w:rsidRPr="006C16A4" w:rsidRDefault="00B45F85" w:rsidP="005038D9">
            <w:pPr>
              <w:jc w:val="center"/>
              <w:rPr>
                <w:color w:val="000000" w:themeColor="text1"/>
              </w:rPr>
            </w:pPr>
            <w:r w:rsidRPr="006C16A4">
              <w:rPr>
                <w:rFonts w:hint="eastAsia"/>
                <w:color w:val="000000" w:themeColor="text1"/>
              </w:rPr>
              <w:t>1</w:t>
            </w:r>
          </w:p>
        </w:tc>
        <w:tc>
          <w:tcPr>
            <w:tcW w:w="1426" w:type="dxa"/>
            <w:vAlign w:val="center"/>
          </w:tcPr>
          <w:p w:rsidR="00B45F85" w:rsidRPr="006C16A4" w:rsidRDefault="00B45F85" w:rsidP="005038D9">
            <w:pPr>
              <w:jc w:val="center"/>
              <w:rPr>
                <w:color w:val="000000" w:themeColor="text1"/>
              </w:rPr>
            </w:pPr>
            <w:r>
              <w:rPr>
                <w:rFonts w:hint="eastAsia"/>
                <w:color w:val="000000" w:themeColor="text1"/>
              </w:rPr>
              <w:t>A1</w:t>
            </w:r>
            <w:r w:rsidRPr="006C16A4">
              <w:rPr>
                <w:color w:val="000000" w:themeColor="text1"/>
              </w:rPr>
              <w:t>12-</w:t>
            </w:r>
            <w:r>
              <w:rPr>
                <w:color w:val="000000" w:themeColor="text1"/>
              </w:rPr>
              <w:t>D-202</w:t>
            </w:r>
          </w:p>
        </w:tc>
        <w:tc>
          <w:tcPr>
            <w:tcW w:w="2636" w:type="dxa"/>
            <w:vAlign w:val="center"/>
          </w:tcPr>
          <w:p w:rsidR="00B45F85" w:rsidRPr="006C16A4" w:rsidRDefault="00B45F85" w:rsidP="005038D9">
            <w:pPr>
              <w:jc w:val="center"/>
              <w:rPr>
                <w:color w:val="000000" w:themeColor="text1"/>
              </w:rPr>
            </w:pPr>
            <w:proofErr w:type="spellStart"/>
            <w:r>
              <w:rPr>
                <w:rFonts w:hint="eastAsia"/>
                <w:color w:val="000000" w:themeColor="text1"/>
              </w:rPr>
              <w:t>低压蒸汽闪蒸罐</w:t>
            </w:r>
            <w:proofErr w:type="spellEnd"/>
          </w:p>
        </w:tc>
        <w:tc>
          <w:tcPr>
            <w:tcW w:w="656" w:type="dxa"/>
            <w:vAlign w:val="center"/>
          </w:tcPr>
          <w:p w:rsidR="00B45F85" w:rsidRPr="006C16A4" w:rsidRDefault="00B45F85" w:rsidP="005038D9">
            <w:pPr>
              <w:jc w:val="center"/>
              <w:rPr>
                <w:color w:val="000000" w:themeColor="text1"/>
              </w:rPr>
            </w:pPr>
            <w:r w:rsidRPr="006C16A4">
              <w:rPr>
                <w:rFonts w:hint="eastAsia"/>
                <w:color w:val="000000" w:themeColor="text1"/>
              </w:rPr>
              <w:t>1台</w:t>
            </w:r>
          </w:p>
        </w:tc>
        <w:tc>
          <w:tcPr>
            <w:tcW w:w="131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详见订货图</w:t>
            </w:r>
            <w:proofErr w:type="spellEnd"/>
          </w:p>
        </w:tc>
      </w:tr>
      <w:tr w:rsidR="00B45F85" w:rsidRPr="006C16A4" w:rsidTr="005038D9">
        <w:trPr>
          <w:jc w:val="center"/>
        </w:trPr>
        <w:tc>
          <w:tcPr>
            <w:tcW w:w="656" w:type="dxa"/>
            <w:vAlign w:val="center"/>
          </w:tcPr>
          <w:p w:rsidR="00B45F85" w:rsidRPr="006C16A4" w:rsidRDefault="00B45F85" w:rsidP="005038D9">
            <w:pPr>
              <w:jc w:val="center"/>
              <w:rPr>
                <w:color w:val="000000" w:themeColor="text1"/>
              </w:rPr>
            </w:pPr>
            <w:r>
              <w:rPr>
                <w:rFonts w:hint="eastAsia"/>
                <w:color w:val="000000" w:themeColor="text1"/>
              </w:rPr>
              <w:t>2</w:t>
            </w:r>
          </w:p>
        </w:tc>
        <w:tc>
          <w:tcPr>
            <w:tcW w:w="1426" w:type="dxa"/>
            <w:vAlign w:val="center"/>
          </w:tcPr>
          <w:p w:rsidR="00B45F85" w:rsidRDefault="00B45F85" w:rsidP="005038D9">
            <w:pPr>
              <w:jc w:val="center"/>
              <w:rPr>
                <w:color w:val="000000" w:themeColor="text1"/>
              </w:rPr>
            </w:pPr>
            <w:r>
              <w:rPr>
                <w:rFonts w:hint="eastAsia"/>
                <w:color w:val="000000" w:themeColor="text1"/>
              </w:rPr>
              <w:t>A1</w:t>
            </w:r>
            <w:r w:rsidRPr="006C16A4">
              <w:rPr>
                <w:color w:val="000000" w:themeColor="text1"/>
              </w:rPr>
              <w:t>12-</w:t>
            </w:r>
            <w:r>
              <w:rPr>
                <w:color w:val="000000" w:themeColor="text1"/>
              </w:rPr>
              <w:t>D-201</w:t>
            </w:r>
          </w:p>
        </w:tc>
        <w:tc>
          <w:tcPr>
            <w:tcW w:w="2636" w:type="dxa"/>
            <w:vAlign w:val="center"/>
          </w:tcPr>
          <w:p w:rsidR="00B45F85" w:rsidRDefault="00B45F85" w:rsidP="005038D9">
            <w:pPr>
              <w:jc w:val="center"/>
              <w:rPr>
                <w:color w:val="000000" w:themeColor="text1"/>
              </w:rPr>
            </w:pPr>
            <w:proofErr w:type="spellStart"/>
            <w:r>
              <w:rPr>
                <w:rFonts w:hint="eastAsia"/>
                <w:color w:val="000000" w:themeColor="text1"/>
              </w:rPr>
              <w:t>低压蒸汽分水器</w:t>
            </w:r>
            <w:proofErr w:type="spellEnd"/>
          </w:p>
        </w:tc>
        <w:tc>
          <w:tcPr>
            <w:tcW w:w="656" w:type="dxa"/>
            <w:vAlign w:val="center"/>
          </w:tcPr>
          <w:p w:rsidR="00B45F85" w:rsidRPr="006C16A4" w:rsidRDefault="00B45F85" w:rsidP="005038D9">
            <w:pPr>
              <w:jc w:val="center"/>
              <w:rPr>
                <w:color w:val="000000" w:themeColor="text1"/>
              </w:rPr>
            </w:pPr>
            <w:r w:rsidRPr="006C16A4">
              <w:rPr>
                <w:rFonts w:hint="eastAsia"/>
                <w:color w:val="000000" w:themeColor="text1"/>
              </w:rPr>
              <w:t>1台</w:t>
            </w:r>
          </w:p>
        </w:tc>
        <w:tc>
          <w:tcPr>
            <w:tcW w:w="131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详见订货图</w:t>
            </w:r>
            <w:proofErr w:type="spellEnd"/>
          </w:p>
        </w:tc>
      </w:tr>
      <w:tr w:rsidR="00B45F85" w:rsidRPr="006C16A4" w:rsidTr="005038D9">
        <w:trPr>
          <w:jc w:val="center"/>
        </w:trPr>
        <w:tc>
          <w:tcPr>
            <w:tcW w:w="656" w:type="dxa"/>
            <w:vAlign w:val="center"/>
          </w:tcPr>
          <w:p w:rsidR="00B45F85" w:rsidRPr="006C16A4" w:rsidRDefault="00B45F85" w:rsidP="005038D9">
            <w:pPr>
              <w:jc w:val="center"/>
              <w:rPr>
                <w:color w:val="000000" w:themeColor="text1"/>
              </w:rPr>
            </w:pPr>
            <w:r>
              <w:rPr>
                <w:color w:val="000000" w:themeColor="text1"/>
              </w:rPr>
              <w:t>3</w:t>
            </w:r>
          </w:p>
        </w:tc>
        <w:tc>
          <w:tcPr>
            <w:tcW w:w="1426" w:type="dxa"/>
            <w:vAlign w:val="center"/>
          </w:tcPr>
          <w:p w:rsidR="00B45F85" w:rsidRDefault="00B45F85" w:rsidP="005038D9">
            <w:pPr>
              <w:jc w:val="center"/>
              <w:rPr>
                <w:color w:val="000000" w:themeColor="text1"/>
              </w:rPr>
            </w:pPr>
            <w:r>
              <w:rPr>
                <w:rFonts w:hint="eastAsia"/>
                <w:color w:val="000000" w:themeColor="text1"/>
              </w:rPr>
              <w:t>A1</w:t>
            </w:r>
            <w:r w:rsidRPr="006C16A4">
              <w:rPr>
                <w:color w:val="000000" w:themeColor="text1"/>
              </w:rPr>
              <w:t>12-</w:t>
            </w:r>
            <w:r>
              <w:rPr>
                <w:color w:val="000000" w:themeColor="text1"/>
              </w:rPr>
              <w:t>D-205</w:t>
            </w:r>
          </w:p>
        </w:tc>
        <w:tc>
          <w:tcPr>
            <w:tcW w:w="2636" w:type="dxa"/>
            <w:vAlign w:val="center"/>
          </w:tcPr>
          <w:p w:rsidR="00B45F85" w:rsidRDefault="00B45F85" w:rsidP="005038D9">
            <w:pPr>
              <w:jc w:val="center"/>
              <w:rPr>
                <w:color w:val="000000" w:themeColor="text1"/>
              </w:rPr>
            </w:pPr>
            <w:proofErr w:type="spellStart"/>
            <w:r>
              <w:rPr>
                <w:rFonts w:hint="eastAsia"/>
                <w:color w:val="000000" w:themeColor="text1"/>
              </w:rPr>
              <w:t>抽提放空罐</w:t>
            </w:r>
            <w:proofErr w:type="spellEnd"/>
          </w:p>
        </w:tc>
        <w:tc>
          <w:tcPr>
            <w:tcW w:w="656" w:type="dxa"/>
            <w:vAlign w:val="center"/>
          </w:tcPr>
          <w:p w:rsidR="00B45F85" w:rsidRPr="006C16A4" w:rsidRDefault="00B45F85" w:rsidP="005038D9">
            <w:pPr>
              <w:jc w:val="center"/>
              <w:rPr>
                <w:color w:val="000000" w:themeColor="text1"/>
              </w:rPr>
            </w:pPr>
            <w:r w:rsidRPr="006C16A4">
              <w:rPr>
                <w:rFonts w:hint="eastAsia"/>
                <w:color w:val="000000" w:themeColor="text1"/>
              </w:rPr>
              <w:t>1台</w:t>
            </w:r>
          </w:p>
        </w:tc>
        <w:tc>
          <w:tcPr>
            <w:tcW w:w="131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详见订货图</w:t>
            </w:r>
            <w:proofErr w:type="spellEnd"/>
          </w:p>
        </w:tc>
      </w:tr>
      <w:tr w:rsidR="00B45F85" w:rsidRPr="006C16A4" w:rsidTr="005038D9">
        <w:trPr>
          <w:jc w:val="center"/>
        </w:trPr>
        <w:tc>
          <w:tcPr>
            <w:tcW w:w="656" w:type="dxa"/>
            <w:vAlign w:val="center"/>
          </w:tcPr>
          <w:p w:rsidR="00B45F85" w:rsidRPr="006C16A4" w:rsidRDefault="00B45F85" w:rsidP="005038D9">
            <w:pPr>
              <w:jc w:val="center"/>
              <w:rPr>
                <w:color w:val="000000" w:themeColor="text1"/>
              </w:rPr>
            </w:pPr>
            <w:r>
              <w:rPr>
                <w:color w:val="000000" w:themeColor="text1"/>
              </w:rPr>
              <w:t>4</w:t>
            </w:r>
          </w:p>
        </w:tc>
        <w:tc>
          <w:tcPr>
            <w:tcW w:w="1426" w:type="dxa"/>
            <w:vAlign w:val="center"/>
          </w:tcPr>
          <w:p w:rsidR="00B45F85" w:rsidRDefault="00B45F85" w:rsidP="005038D9">
            <w:pPr>
              <w:jc w:val="center"/>
              <w:rPr>
                <w:color w:val="000000" w:themeColor="text1"/>
              </w:rPr>
            </w:pPr>
            <w:r>
              <w:rPr>
                <w:rFonts w:hint="eastAsia"/>
                <w:color w:val="000000" w:themeColor="text1"/>
              </w:rPr>
              <w:t>A1</w:t>
            </w:r>
            <w:r w:rsidRPr="006C16A4">
              <w:rPr>
                <w:color w:val="000000" w:themeColor="text1"/>
              </w:rPr>
              <w:t>12-</w:t>
            </w:r>
            <w:r>
              <w:rPr>
                <w:color w:val="000000" w:themeColor="text1"/>
              </w:rPr>
              <w:t>D-204</w:t>
            </w:r>
          </w:p>
        </w:tc>
        <w:tc>
          <w:tcPr>
            <w:tcW w:w="2636" w:type="dxa"/>
            <w:vAlign w:val="center"/>
          </w:tcPr>
          <w:p w:rsidR="00B45F85" w:rsidRDefault="00B45F85" w:rsidP="005038D9">
            <w:pPr>
              <w:jc w:val="center"/>
              <w:rPr>
                <w:color w:val="000000" w:themeColor="text1"/>
              </w:rPr>
            </w:pPr>
            <w:proofErr w:type="spellStart"/>
            <w:r>
              <w:rPr>
                <w:rFonts w:hint="eastAsia"/>
                <w:color w:val="000000" w:themeColor="text1"/>
              </w:rPr>
              <w:t>净化压缩空气缓冲罐</w:t>
            </w:r>
            <w:proofErr w:type="spellEnd"/>
          </w:p>
        </w:tc>
        <w:tc>
          <w:tcPr>
            <w:tcW w:w="656" w:type="dxa"/>
            <w:vAlign w:val="center"/>
          </w:tcPr>
          <w:p w:rsidR="00B45F85" w:rsidRPr="006C16A4" w:rsidRDefault="00B45F85" w:rsidP="005038D9">
            <w:pPr>
              <w:jc w:val="center"/>
              <w:rPr>
                <w:color w:val="000000" w:themeColor="text1"/>
              </w:rPr>
            </w:pPr>
            <w:r w:rsidRPr="006C16A4">
              <w:rPr>
                <w:rFonts w:hint="eastAsia"/>
                <w:color w:val="000000" w:themeColor="text1"/>
              </w:rPr>
              <w:t>1台</w:t>
            </w:r>
          </w:p>
        </w:tc>
        <w:tc>
          <w:tcPr>
            <w:tcW w:w="131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详见订货图</w:t>
            </w:r>
            <w:proofErr w:type="spellEnd"/>
          </w:p>
        </w:tc>
      </w:tr>
      <w:tr w:rsidR="00B45F85" w:rsidRPr="006C16A4" w:rsidTr="005038D9">
        <w:trPr>
          <w:jc w:val="center"/>
        </w:trPr>
        <w:tc>
          <w:tcPr>
            <w:tcW w:w="656" w:type="dxa"/>
            <w:vAlign w:val="center"/>
          </w:tcPr>
          <w:p w:rsidR="00B45F85" w:rsidRPr="006C16A4" w:rsidRDefault="00B45F85" w:rsidP="005038D9">
            <w:pPr>
              <w:jc w:val="center"/>
              <w:rPr>
                <w:color w:val="000000" w:themeColor="text1"/>
              </w:rPr>
            </w:pPr>
            <w:r>
              <w:rPr>
                <w:color w:val="000000" w:themeColor="text1"/>
              </w:rPr>
              <w:t>5</w:t>
            </w:r>
          </w:p>
        </w:tc>
        <w:tc>
          <w:tcPr>
            <w:tcW w:w="1426" w:type="dxa"/>
            <w:vAlign w:val="center"/>
          </w:tcPr>
          <w:p w:rsidR="00B45F85" w:rsidRDefault="00B45F85" w:rsidP="005038D9">
            <w:pPr>
              <w:jc w:val="center"/>
              <w:rPr>
                <w:color w:val="000000" w:themeColor="text1"/>
              </w:rPr>
            </w:pPr>
            <w:r>
              <w:rPr>
                <w:rFonts w:hint="eastAsia"/>
                <w:color w:val="000000" w:themeColor="text1"/>
              </w:rPr>
              <w:t>A1</w:t>
            </w:r>
            <w:r w:rsidRPr="006C16A4">
              <w:rPr>
                <w:color w:val="000000" w:themeColor="text1"/>
              </w:rPr>
              <w:t>12-</w:t>
            </w:r>
            <w:r>
              <w:rPr>
                <w:color w:val="000000" w:themeColor="text1"/>
              </w:rPr>
              <w:t>D-203</w:t>
            </w:r>
          </w:p>
        </w:tc>
        <w:tc>
          <w:tcPr>
            <w:tcW w:w="2636" w:type="dxa"/>
            <w:vAlign w:val="center"/>
          </w:tcPr>
          <w:p w:rsidR="00B45F85" w:rsidRDefault="00B45F85" w:rsidP="005038D9">
            <w:pPr>
              <w:jc w:val="center"/>
              <w:rPr>
                <w:color w:val="000000" w:themeColor="text1"/>
              </w:rPr>
            </w:pPr>
            <w:proofErr w:type="spellStart"/>
            <w:r>
              <w:rPr>
                <w:rFonts w:hint="eastAsia"/>
                <w:color w:val="000000" w:themeColor="text1"/>
              </w:rPr>
              <w:t>低低压蒸汽闪蒸罐</w:t>
            </w:r>
            <w:proofErr w:type="spellEnd"/>
          </w:p>
        </w:tc>
        <w:tc>
          <w:tcPr>
            <w:tcW w:w="656" w:type="dxa"/>
            <w:vAlign w:val="center"/>
          </w:tcPr>
          <w:p w:rsidR="00B45F85" w:rsidRPr="006C16A4" w:rsidRDefault="00B45F85" w:rsidP="005038D9">
            <w:pPr>
              <w:jc w:val="center"/>
              <w:rPr>
                <w:color w:val="000000" w:themeColor="text1"/>
              </w:rPr>
            </w:pPr>
            <w:r w:rsidRPr="006C16A4">
              <w:rPr>
                <w:rFonts w:hint="eastAsia"/>
                <w:color w:val="000000" w:themeColor="text1"/>
              </w:rPr>
              <w:t>1台</w:t>
            </w:r>
          </w:p>
        </w:tc>
        <w:tc>
          <w:tcPr>
            <w:tcW w:w="131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详见订货图</w:t>
            </w:r>
            <w:proofErr w:type="spellEnd"/>
          </w:p>
        </w:tc>
      </w:tr>
      <w:tr w:rsidR="00B45F85" w:rsidRPr="006C16A4" w:rsidTr="005038D9">
        <w:trPr>
          <w:jc w:val="center"/>
        </w:trPr>
        <w:tc>
          <w:tcPr>
            <w:tcW w:w="656" w:type="dxa"/>
            <w:vAlign w:val="center"/>
          </w:tcPr>
          <w:p w:rsidR="00B45F85" w:rsidRDefault="00B45F85" w:rsidP="005038D9">
            <w:pPr>
              <w:jc w:val="center"/>
              <w:rPr>
                <w:color w:val="000000" w:themeColor="text1"/>
              </w:rPr>
            </w:pPr>
            <w:r>
              <w:rPr>
                <w:rFonts w:hint="eastAsia"/>
                <w:color w:val="000000" w:themeColor="text1"/>
              </w:rPr>
              <w:t>6</w:t>
            </w:r>
          </w:p>
        </w:tc>
        <w:tc>
          <w:tcPr>
            <w:tcW w:w="1426" w:type="dxa"/>
            <w:vAlign w:val="center"/>
          </w:tcPr>
          <w:p w:rsidR="00B45F85" w:rsidRDefault="00B45F85" w:rsidP="005038D9">
            <w:pPr>
              <w:jc w:val="center"/>
              <w:rPr>
                <w:color w:val="000000" w:themeColor="text1"/>
              </w:rPr>
            </w:pPr>
            <w:r>
              <w:rPr>
                <w:rFonts w:hint="eastAsia"/>
                <w:color w:val="000000" w:themeColor="text1"/>
              </w:rPr>
              <w:t>1</w:t>
            </w:r>
            <w:r>
              <w:rPr>
                <w:color w:val="000000" w:themeColor="text1"/>
              </w:rPr>
              <w:t>3-D-355</w:t>
            </w:r>
          </w:p>
        </w:tc>
        <w:tc>
          <w:tcPr>
            <w:tcW w:w="2636" w:type="dxa"/>
            <w:vAlign w:val="center"/>
          </w:tcPr>
          <w:p w:rsidR="00B45F85" w:rsidRDefault="00B45F85" w:rsidP="005038D9">
            <w:pPr>
              <w:jc w:val="center"/>
              <w:rPr>
                <w:color w:val="000000" w:themeColor="text1"/>
              </w:rPr>
            </w:pPr>
            <w:proofErr w:type="spellStart"/>
            <w:r>
              <w:rPr>
                <w:rFonts w:hint="eastAsia"/>
                <w:color w:val="000000" w:themeColor="text1"/>
              </w:rPr>
              <w:t>常一汽提塔重沸器凝水罐</w:t>
            </w:r>
            <w:proofErr w:type="spellEnd"/>
          </w:p>
        </w:tc>
        <w:tc>
          <w:tcPr>
            <w:tcW w:w="656" w:type="dxa"/>
            <w:vAlign w:val="center"/>
          </w:tcPr>
          <w:p w:rsidR="00B45F85" w:rsidRPr="006C16A4" w:rsidRDefault="00B45F85" w:rsidP="005038D9">
            <w:pPr>
              <w:jc w:val="center"/>
              <w:rPr>
                <w:color w:val="000000" w:themeColor="text1"/>
              </w:rPr>
            </w:pPr>
            <w:r w:rsidRPr="006C16A4">
              <w:rPr>
                <w:rFonts w:hint="eastAsia"/>
                <w:color w:val="000000" w:themeColor="text1"/>
              </w:rPr>
              <w:t>1台</w:t>
            </w:r>
          </w:p>
        </w:tc>
        <w:tc>
          <w:tcPr>
            <w:tcW w:w="131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详见订货图</w:t>
            </w:r>
            <w:proofErr w:type="spellEnd"/>
          </w:p>
        </w:tc>
      </w:tr>
      <w:tr w:rsidR="00B45F85" w:rsidRPr="006C16A4" w:rsidTr="005038D9">
        <w:trPr>
          <w:jc w:val="center"/>
        </w:trPr>
        <w:tc>
          <w:tcPr>
            <w:tcW w:w="656" w:type="dxa"/>
            <w:vAlign w:val="center"/>
          </w:tcPr>
          <w:p w:rsidR="00B45F85" w:rsidRDefault="00B45F85" w:rsidP="005038D9">
            <w:pPr>
              <w:jc w:val="center"/>
              <w:rPr>
                <w:color w:val="000000" w:themeColor="text1"/>
              </w:rPr>
            </w:pPr>
            <w:r>
              <w:rPr>
                <w:rFonts w:hint="eastAsia"/>
                <w:color w:val="000000" w:themeColor="text1"/>
              </w:rPr>
              <w:t>7</w:t>
            </w:r>
          </w:p>
        </w:tc>
        <w:tc>
          <w:tcPr>
            <w:tcW w:w="1426" w:type="dxa"/>
            <w:vAlign w:val="center"/>
          </w:tcPr>
          <w:p w:rsidR="00B45F85" w:rsidRDefault="00B45F85" w:rsidP="005038D9">
            <w:pPr>
              <w:jc w:val="center"/>
              <w:rPr>
                <w:color w:val="000000" w:themeColor="text1"/>
              </w:rPr>
            </w:pPr>
            <w:r>
              <w:rPr>
                <w:rFonts w:hint="eastAsia"/>
                <w:color w:val="000000" w:themeColor="text1"/>
              </w:rPr>
              <w:t>1</w:t>
            </w:r>
            <w:r>
              <w:rPr>
                <w:color w:val="000000" w:themeColor="text1"/>
              </w:rPr>
              <w:t>3-D-322B</w:t>
            </w:r>
          </w:p>
        </w:tc>
        <w:tc>
          <w:tcPr>
            <w:tcW w:w="2636" w:type="dxa"/>
            <w:vAlign w:val="center"/>
          </w:tcPr>
          <w:p w:rsidR="00B45F85" w:rsidRDefault="00B45F85" w:rsidP="005038D9">
            <w:pPr>
              <w:jc w:val="center"/>
              <w:rPr>
                <w:color w:val="000000" w:themeColor="text1"/>
              </w:rPr>
            </w:pPr>
            <w:proofErr w:type="spellStart"/>
            <w:r>
              <w:rPr>
                <w:rFonts w:hint="eastAsia"/>
                <w:color w:val="000000" w:themeColor="text1"/>
              </w:rPr>
              <w:t>初馏塔重沸器凝水罐</w:t>
            </w:r>
            <w:proofErr w:type="spellEnd"/>
          </w:p>
        </w:tc>
        <w:tc>
          <w:tcPr>
            <w:tcW w:w="656" w:type="dxa"/>
            <w:vAlign w:val="center"/>
          </w:tcPr>
          <w:p w:rsidR="00B45F85" w:rsidRPr="006C16A4" w:rsidRDefault="00B45F85" w:rsidP="005038D9">
            <w:pPr>
              <w:jc w:val="center"/>
              <w:rPr>
                <w:color w:val="000000" w:themeColor="text1"/>
              </w:rPr>
            </w:pPr>
            <w:r w:rsidRPr="006C16A4">
              <w:rPr>
                <w:rFonts w:hint="eastAsia"/>
                <w:color w:val="000000" w:themeColor="text1"/>
              </w:rPr>
              <w:t>1台</w:t>
            </w:r>
          </w:p>
        </w:tc>
        <w:tc>
          <w:tcPr>
            <w:tcW w:w="1316" w:type="dxa"/>
            <w:vAlign w:val="center"/>
          </w:tcPr>
          <w:p w:rsidR="00B45F85" w:rsidRPr="006C16A4" w:rsidRDefault="00B45F85" w:rsidP="005038D9">
            <w:pPr>
              <w:jc w:val="center"/>
              <w:rPr>
                <w:color w:val="000000" w:themeColor="text1"/>
              </w:rPr>
            </w:pPr>
            <w:proofErr w:type="spellStart"/>
            <w:r w:rsidRPr="006C16A4">
              <w:rPr>
                <w:rFonts w:hint="eastAsia"/>
                <w:color w:val="000000" w:themeColor="text1"/>
              </w:rPr>
              <w:t>详见订货图</w:t>
            </w:r>
            <w:proofErr w:type="spellEnd"/>
          </w:p>
        </w:tc>
      </w:tr>
      <w:tr w:rsidR="00B45F85" w:rsidRPr="006C16A4" w:rsidTr="005038D9">
        <w:trPr>
          <w:jc w:val="center"/>
        </w:trPr>
        <w:tc>
          <w:tcPr>
            <w:tcW w:w="656" w:type="dxa"/>
            <w:vAlign w:val="center"/>
          </w:tcPr>
          <w:p w:rsidR="00B45F85" w:rsidRDefault="00B45F85" w:rsidP="005038D9">
            <w:pPr>
              <w:jc w:val="center"/>
              <w:rPr>
                <w:color w:val="000000" w:themeColor="text1"/>
              </w:rPr>
            </w:pPr>
            <w:r>
              <w:rPr>
                <w:rFonts w:hint="eastAsia"/>
                <w:color w:val="000000" w:themeColor="text1"/>
              </w:rPr>
              <w:t>8</w:t>
            </w:r>
          </w:p>
        </w:tc>
        <w:tc>
          <w:tcPr>
            <w:tcW w:w="1426" w:type="dxa"/>
            <w:vAlign w:val="center"/>
          </w:tcPr>
          <w:p w:rsidR="00B45F85" w:rsidRDefault="00B45F85" w:rsidP="005038D9">
            <w:pPr>
              <w:jc w:val="center"/>
              <w:rPr>
                <w:color w:val="000000" w:themeColor="text1"/>
              </w:rPr>
            </w:pPr>
            <w:r>
              <w:rPr>
                <w:rFonts w:hint="eastAsia"/>
                <w:color w:val="000000" w:themeColor="text1"/>
              </w:rPr>
              <w:t>1</w:t>
            </w:r>
            <w:r>
              <w:rPr>
                <w:color w:val="000000" w:themeColor="text1"/>
              </w:rPr>
              <w:t>3-F-101A/B</w:t>
            </w:r>
          </w:p>
        </w:tc>
        <w:tc>
          <w:tcPr>
            <w:tcW w:w="2636" w:type="dxa"/>
            <w:vAlign w:val="center"/>
          </w:tcPr>
          <w:p w:rsidR="00B45F85" w:rsidRDefault="00B45F85" w:rsidP="005038D9">
            <w:pPr>
              <w:jc w:val="center"/>
              <w:rPr>
                <w:color w:val="000000" w:themeColor="text1"/>
              </w:rPr>
            </w:pPr>
            <w:proofErr w:type="spellStart"/>
            <w:r>
              <w:rPr>
                <w:rFonts w:hint="eastAsia"/>
                <w:color w:val="000000" w:themeColor="text1"/>
              </w:rPr>
              <w:t>篮式过滤器</w:t>
            </w:r>
            <w:proofErr w:type="spellEnd"/>
          </w:p>
        </w:tc>
        <w:tc>
          <w:tcPr>
            <w:tcW w:w="656" w:type="dxa"/>
            <w:vAlign w:val="center"/>
          </w:tcPr>
          <w:p w:rsidR="00B45F85" w:rsidRPr="006C16A4" w:rsidRDefault="00B45F85" w:rsidP="005038D9">
            <w:pPr>
              <w:jc w:val="center"/>
              <w:rPr>
                <w:color w:val="000000" w:themeColor="text1"/>
              </w:rPr>
            </w:pPr>
            <w:r>
              <w:rPr>
                <w:rFonts w:hint="eastAsia"/>
                <w:color w:val="000000" w:themeColor="text1"/>
              </w:rPr>
              <w:t>2台</w:t>
            </w:r>
          </w:p>
        </w:tc>
        <w:tc>
          <w:tcPr>
            <w:tcW w:w="1316" w:type="dxa"/>
            <w:vAlign w:val="center"/>
          </w:tcPr>
          <w:p w:rsidR="00B45F85" w:rsidRPr="006C16A4" w:rsidRDefault="00B45F85" w:rsidP="005038D9">
            <w:pPr>
              <w:jc w:val="center"/>
              <w:rPr>
                <w:color w:val="000000" w:themeColor="text1"/>
              </w:rPr>
            </w:pPr>
          </w:p>
        </w:tc>
      </w:tr>
    </w:tbl>
    <w:p w:rsidR="00B45F85" w:rsidRDefault="00B45F85" w:rsidP="00B45F85">
      <w:pPr>
        <w:pStyle w:val="1"/>
        <w:spacing w:line="360" w:lineRule="auto"/>
        <w:ind w:leftChars="200" w:left="440" w:firstLineChars="200" w:firstLine="480"/>
        <w:jc w:val="left"/>
        <w:rPr>
          <w:rFonts w:asciiTheme="minorEastAsia" w:eastAsiaTheme="minorEastAsia" w:hAnsiTheme="minorEastAsia" w:cs="宋体"/>
          <w:bCs/>
          <w:sz w:val="24"/>
          <w:szCs w:val="24"/>
        </w:rPr>
      </w:pPr>
    </w:p>
    <w:p w:rsidR="00B45F85" w:rsidRPr="00747836" w:rsidRDefault="00B45F85" w:rsidP="00B45F85">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B45F85" w:rsidRDefault="00B45F85" w:rsidP="00B45F85">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45F85" w:rsidRPr="00B229DD" w:rsidRDefault="00B45F85" w:rsidP="00B45F85">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w:t>
      </w:r>
      <w:r w:rsidRPr="00270ED6">
        <w:rPr>
          <w:rFonts w:asciiTheme="minorEastAsia" w:eastAsiaTheme="minorEastAsia" w:hAnsiTheme="minorEastAsia"/>
          <w:bCs/>
          <w:sz w:val="24"/>
          <w:szCs w:val="24"/>
          <w:lang w:eastAsia="zh-CN"/>
        </w:rPr>
        <w:t>109万</w:t>
      </w:r>
      <w:r>
        <w:rPr>
          <w:rFonts w:asciiTheme="minorEastAsia" w:eastAsiaTheme="minorEastAsia" w:hAnsiTheme="minorEastAsia"/>
          <w:bCs/>
          <w:sz w:val="24"/>
          <w:szCs w:val="24"/>
          <w:lang w:eastAsia="zh-CN"/>
        </w:rPr>
        <w:t>元。</w:t>
      </w:r>
    </w:p>
    <w:p w:rsidR="00B45F85" w:rsidRDefault="00B45F85" w:rsidP="00B45F8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B45F85" w:rsidRPr="006C16A4" w:rsidRDefault="00B45F85" w:rsidP="00B45F85">
      <w:pPr>
        <w:pStyle w:val="Style4"/>
        <w:spacing w:line="360" w:lineRule="auto"/>
        <w:ind w:left="0" w:firstLineChars="200"/>
        <w:jc w:val="left"/>
        <w:rPr>
          <w:rFonts w:ascii="宋体" w:hAnsi="宋体" w:cs="宋体"/>
          <w:color w:val="000000" w:themeColor="text1"/>
        </w:rPr>
      </w:pPr>
      <w:bookmarkStart w:id="0" w:name="_Toc256000005"/>
      <w:r w:rsidRPr="006C16A4">
        <w:rPr>
          <w:rFonts w:ascii="宋体" w:hAnsi="宋体" w:cs="宋体" w:hint="eastAsia"/>
          <w:color w:val="000000" w:themeColor="text1"/>
          <w:szCs w:val="24"/>
        </w:rPr>
        <w:t>1.本次招标要求投标人须具备</w:t>
      </w:r>
      <w:r w:rsidRPr="006C16A4">
        <w:rPr>
          <w:rFonts w:ascii="宋体" w:hAnsi="宋体" w:cs="宋体" w:hint="eastAsia"/>
          <w:color w:val="000000" w:themeColor="text1"/>
          <w:szCs w:val="24"/>
          <w:u w:val="single"/>
        </w:rPr>
        <w:t xml:space="preserve"> 独立法人资格</w:t>
      </w:r>
      <w:r w:rsidRPr="006C16A4">
        <w:rPr>
          <w:rFonts w:ascii="宋体" w:hAnsi="宋体" w:cs="宋体" w:hint="eastAsia"/>
          <w:color w:val="000000" w:themeColor="text1"/>
          <w:szCs w:val="24"/>
        </w:rPr>
        <w:t>，并具有与本招标项目</w:t>
      </w:r>
      <w:r w:rsidRPr="006C16A4">
        <w:rPr>
          <w:rFonts w:ascii="宋体" w:hAnsi="宋体" w:cs="宋体" w:hint="eastAsia"/>
          <w:color w:val="000000" w:themeColor="text1"/>
          <w:spacing w:val="-16"/>
          <w:szCs w:val="24"/>
        </w:rPr>
        <w:t>相</w:t>
      </w:r>
      <w:r w:rsidRPr="006C16A4">
        <w:rPr>
          <w:rFonts w:ascii="宋体" w:hAnsi="宋体" w:cs="宋体" w:hint="eastAsia"/>
          <w:color w:val="000000" w:themeColor="text1"/>
          <w:szCs w:val="24"/>
        </w:rPr>
        <w:t>应的</w:t>
      </w:r>
      <w:r w:rsidRPr="006C16A4">
        <w:rPr>
          <w:rFonts w:ascii="宋体" w:hAnsi="宋体" w:cs="宋体" w:hint="eastAsia"/>
          <w:color w:val="000000" w:themeColor="text1"/>
          <w:spacing w:val="-3"/>
          <w:szCs w:val="24"/>
        </w:rPr>
        <w:t>供</w:t>
      </w:r>
      <w:r w:rsidRPr="006C16A4">
        <w:rPr>
          <w:rFonts w:ascii="宋体" w:hAnsi="宋体" w:cs="宋体" w:hint="eastAsia"/>
          <w:color w:val="000000" w:themeColor="text1"/>
          <w:szCs w:val="24"/>
        </w:rPr>
        <w:t>货</w:t>
      </w:r>
      <w:r w:rsidRPr="006C16A4">
        <w:rPr>
          <w:rFonts w:ascii="宋体" w:hAnsi="宋体" w:cs="宋体" w:hint="eastAsia"/>
          <w:color w:val="000000" w:themeColor="text1"/>
          <w:spacing w:val="-3"/>
          <w:szCs w:val="24"/>
        </w:rPr>
        <w:t>能</w:t>
      </w:r>
      <w:r w:rsidRPr="006C16A4">
        <w:rPr>
          <w:rFonts w:ascii="宋体" w:hAnsi="宋体" w:cs="宋体" w:hint="eastAsia"/>
          <w:color w:val="000000" w:themeColor="text1"/>
          <w:szCs w:val="24"/>
        </w:rPr>
        <w:t>力（具体要求详见招标文件）。</w:t>
      </w:r>
      <w:bookmarkStart w:id="1" w:name="_Toc256000006"/>
      <w:bookmarkEnd w:id="0"/>
    </w:p>
    <w:p w:rsidR="00B45F85" w:rsidRPr="006C16A4" w:rsidRDefault="00B45F85" w:rsidP="00B45F85">
      <w:pPr>
        <w:pStyle w:val="Style4"/>
        <w:spacing w:line="360" w:lineRule="auto"/>
        <w:ind w:left="0" w:firstLineChars="200" w:firstLine="456"/>
        <w:jc w:val="left"/>
        <w:rPr>
          <w:rFonts w:ascii="宋体" w:hAnsi="宋体" w:cs="宋体"/>
          <w:color w:val="000000" w:themeColor="text1"/>
        </w:rPr>
      </w:pPr>
      <w:r w:rsidRPr="006C16A4">
        <w:rPr>
          <w:rFonts w:ascii="宋体" w:hAnsi="宋体" w:cs="宋体" w:hint="eastAsia"/>
          <w:color w:val="000000" w:themeColor="text1"/>
          <w:spacing w:val="9"/>
          <w:szCs w:val="24"/>
        </w:rPr>
        <w:lastRenderedPageBreak/>
        <w:t>2.本</w:t>
      </w:r>
      <w:r w:rsidRPr="006C16A4">
        <w:rPr>
          <w:rFonts w:ascii="宋体" w:hAnsi="宋体" w:cs="宋体" w:hint="eastAsia"/>
          <w:color w:val="000000" w:themeColor="text1"/>
          <w:spacing w:val="6"/>
          <w:szCs w:val="24"/>
        </w:rPr>
        <w:t>次</w:t>
      </w:r>
      <w:r w:rsidRPr="006C16A4">
        <w:rPr>
          <w:rFonts w:ascii="宋体" w:hAnsi="宋体" w:cs="宋体" w:hint="eastAsia"/>
          <w:color w:val="000000" w:themeColor="text1"/>
          <w:spacing w:val="9"/>
          <w:szCs w:val="24"/>
        </w:rPr>
        <w:t>招</w:t>
      </w:r>
      <w:r w:rsidRPr="006C16A4">
        <w:rPr>
          <w:rFonts w:ascii="宋体" w:hAnsi="宋体" w:cs="宋体" w:hint="eastAsia"/>
          <w:color w:val="000000" w:themeColor="text1"/>
          <w:spacing w:val="10"/>
          <w:szCs w:val="24"/>
        </w:rPr>
        <w:t>标</w:t>
      </w:r>
      <w:bookmarkStart w:id="2" w:name="EB59a8be82f9bd487b871cbb77532127c7"/>
      <w:r w:rsidRPr="006C16A4">
        <w:rPr>
          <w:rFonts w:ascii="宋体" w:hAnsi="宋体" w:cs="宋体" w:hint="eastAsia"/>
          <w:color w:val="000000" w:themeColor="text1"/>
          <w:spacing w:val="10"/>
          <w:szCs w:val="24"/>
          <w:u w:val="single"/>
        </w:rPr>
        <w:t>不接受</w:t>
      </w:r>
      <w:bookmarkEnd w:id="2"/>
      <w:r w:rsidRPr="006C16A4">
        <w:rPr>
          <w:rFonts w:ascii="宋体" w:hAnsi="宋体" w:cs="宋体" w:hint="eastAsia"/>
          <w:color w:val="000000" w:themeColor="text1"/>
          <w:spacing w:val="6"/>
          <w:szCs w:val="24"/>
        </w:rPr>
        <w:t>联</w:t>
      </w:r>
      <w:r w:rsidRPr="006C16A4">
        <w:rPr>
          <w:rFonts w:ascii="宋体" w:hAnsi="宋体" w:cs="宋体" w:hint="eastAsia"/>
          <w:color w:val="000000" w:themeColor="text1"/>
          <w:spacing w:val="9"/>
          <w:szCs w:val="24"/>
        </w:rPr>
        <w:t>合</w:t>
      </w:r>
      <w:r w:rsidRPr="006C16A4">
        <w:rPr>
          <w:rFonts w:ascii="宋体" w:hAnsi="宋体" w:cs="宋体" w:hint="eastAsia"/>
          <w:color w:val="000000" w:themeColor="text1"/>
          <w:spacing w:val="6"/>
          <w:szCs w:val="24"/>
        </w:rPr>
        <w:t>体</w:t>
      </w:r>
      <w:r w:rsidRPr="006C16A4">
        <w:rPr>
          <w:rFonts w:ascii="宋体" w:hAnsi="宋体" w:cs="宋体" w:hint="eastAsia"/>
          <w:color w:val="000000" w:themeColor="text1"/>
          <w:spacing w:val="9"/>
          <w:szCs w:val="24"/>
        </w:rPr>
        <w:t>投标。</w:t>
      </w:r>
      <w:bookmarkEnd w:id="1"/>
    </w:p>
    <w:p w:rsidR="00B45F85" w:rsidRPr="006C16A4" w:rsidRDefault="00B45F85" w:rsidP="00B45F85">
      <w:pPr>
        <w:pStyle w:val="a3"/>
        <w:adjustRightInd w:val="0"/>
        <w:spacing w:before="0" w:line="360" w:lineRule="auto"/>
        <w:ind w:left="0" w:firstLineChars="200" w:firstLine="440"/>
        <w:rPr>
          <w:color w:val="000000" w:themeColor="text1"/>
          <w:szCs w:val="24"/>
          <w:lang w:eastAsia="zh-CN"/>
        </w:rPr>
      </w:pPr>
      <w:bookmarkStart w:id="3" w:name="_Toc256000007"/>
      <w:r w:rsidRPr="006C16A4">
        <w:rPr>
          <w:rFonts w:hint="eastAsia"/>
          <w:color w:val="000000" w:themeColor="text1"/>
          <w:szCs w:val="24"/>
          <w:lang w:eastAsia="zh-CN"/>
        </w:rPr>
        <w:t>3.类似项目业绩要求：</w:t>
      </w:r>
      <w:bookmarkEnd w:id="3"/>
      <w:r w:rsidRPr="006C16A4">
        <w:rPr>
          <w:rFonts w:hint="eastAsia"/>
          <w:color w:val="000000" w:themeColor="text1"/>
          <w:szCs w:val="24"/>
          <w:lang w:eastAsia="zh-CN"/>
        </w:rPr>
        <w:t>近五年（自本招标项目在法定媒介发布招标公告之日的前五年内，不含在法定媒介发布招标公告之日，以合同落款时间为准），投标人在中华人民共和国境内（不含港、澳、台地区）</w:t>
      </w:r>
      <w:bookmarkStart w:id="4" w:name="_Toc256000008"/>
      <w:r w:rsidRPr="006C16A4">
        <w:rPr>
          <w:rFonts w:hint="eastAsia"/>
          <w:color w:val="000000" w:themeColor="text1"/>
          <w:szCs w:val="24"/>
          <w:lang w:eastAsia="zh-CN"/>
        </w:rPr>
        <w:t>至少完成过</w:t>
      </w:r>
      <w:r>
        <w:rPr>
          <w:color w:val="000000" w:themeColor="text1"/>
          <w:szCs w:val="24"/>
          <w:lang w:eastAsia="zh-CN"/>
        </w:rPr>
        <w:t>5</w:t>
      </w:r>
      <w:r w:rsidRPr="006C16A4">
        <w:rPr>
          <w:rFonts w:hint="eastAsia"/>
          <w:color w:val="000000" w:themeColor="text1"/>
          <w:szCs w:val="24"/>
          <w:lang w:eastAsia="zh-CN"/>
        </w:rPr>
        <w:t>台</w:t>
      </w:r>
      <w:r>
        <w:rPr>
          <w:rFonts w:hint="eastAsia"/>
          <w:color w:val="000000" w:themeColor="text1"/>
          <w:szCs w:val="24"/>
          <w:lang w:eastAsia="zh-CN"/>
        </w:rPr>
        <w:t>容器，单台自重超过6吨的</w:t>
      </w:r>
      <w:r w:rsidRPr="006C16A4">
        <w:rPr>
          <w:color w:val="000000" w:themeColor="text1"/>
          <w:szCs w:val="24"/>
          <w:lang w:eastAsia="zh-CN"/>
        </w:rPr>
        <w:t>供货项目。</w:t>
      </w:r>
    </w:p>
    <w:p w:rsidR="00B45F85" w:rsidRPr="006C16A4" w:rsidRDefault="00B45F85" w:rsidP="00B45F85">
      <w:pPr>
        <w:pStyle w:val="Style4"/>
        <w:tabs>
          <w:tab w:val="left" w:pos="0"/>
        </w:tabs>
        <w:spacing w:line="360" w:lineRule="auto"/>
        <w:ind w:left="0" w:firstLineChars="200"/>
        <w:jc w:val="left"/>
        <w:rPr>
          <w:rFonts w:ascii="宋体" w:hAnsi="宋体" w:cs="宋体"/>
          <w:color w:val="000000" w:themeColor="text1"/>
          <w:szCs w:val="24"/>
        </w:rPr>
      </w:pPr>
      <w:r w:rsidRPr="006C16A4">
        <w:rPr>
          <w:rFonts w:ascii="宋体" w:hAnsi="宋体" w:cs="宋体" w:hint="eastAsia"/>
          <w:color w:val="000000" w:themeColor="text1"/>
          <w:szCs w:val="24"/>
        </w:rPr>
        <w:t>4.本次招标</w:t>
      </w:r>
      <w:bookmarkStart w:id="5" w:name="EB46dfafe62ff743db8047db45134ec2f6"/>
      <w:r w:rsidRPr="006C16A4">
        <w:rPr>
          <w:rFonts w:ascii="宋体" w:hAnsi="宋体" w:cs="宋体" w:hint="eastAsia"/>
          <w:color w:val="000000" w:themeColor="text1"/>
          <w:szCs w:val="24"/>
          <w:u w:val="single"/>
        </w:rPr>
        <w:t xml:space="preserve"> 不接受</w:t>
      </w:r>
      <w:bookmarkEnd w:id="5"/>
      <w:r w:rsidRPr="006C16A4">
        <w:rPr>
          <w:rFonts w:ascii="宋体" w:hAnsi="宋体" w:cs="宋体" w:hint="eastAsia"/>
          <w:color w:val="000000" w:themeColor="text1"/>
          <w:szCs w:val="24"/>
          <w:u w:val="single"/>
        </w:rPr>
        <w:t xml:space="preserve"> </w:t>
      </w:r>
      <w:r w:rsidRPr="006C16A4">
        <w:rPr>
          <w:rFonts w:ascii="宋体" w:hAnsi="宋体" w:cs="宋体" w:hint="eastAsia"/>
          <w:color w:val="000000" w:themeColor="text1"/>
          <w:szCs w:val="24"/>
        </w:rPr>
        <w:t>代理商或经销商投标。</w:t>
      </w:r>
      <w:bookmarkEnd w:id="4"/>
    </w:p>
    <w:p w:rsidR="00B45F85" w:rsidRPr="006C16A4" w:rsidRDefault="00B45F85" w:rsidP="00B45F85">
      <w:pPr>
        <w:pStyle w:val="Style4"/>
        <w:spacing w:line="360" w:lineRule="auto"/>
        <w:ind w:left="0" w:firstLineChars="200"/>
        <w:jc w:val="left"/>
        <w:rPr>
          <w:rFonts w:ascii="宋体" w:hAnsi="宋体" w:cs="宋体"/>
          <w:color w:val="000000" w:themeColor="text1"/>
          <w:szCs w:val="24"/>
        </w:rPr>
      </w:pPr>
      <w:bookmarkStart w:id="6" w:name="_Toc256000010"/>
      <w:r w:rsidRPr="006C16A4">
        <w:rPr>
          <w:rFonts w:ascii="宋体" w:hAnsi="宋体" w:cs="宋体" w:hint="eastAsia"/>
          <w:color w:val="000000" w:themeColor="text1"/>
          <w:szCs w:val="24"/>
        </w:rPr>
        <w:t>5.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6"/>
    </w:p>
    <w:p w:rsidR="00B45F85" w:rsidRPr="006C16A4" w:rsidRDefault="00B45F85" w:rsidP="00B45F85">
      <w:pPr>
        <w:pStyle w:val="Style4"/>
        <w:spacing w:line="360" w:lineRule="auto"/>
        <w:ind w:left="0" w:firstLineChars="200"/>
        <w:jc w:val="left"/>
        <w:rPr>
          <w:rFonts w:ascii="宋体" w:hAnsi="宋体" w:cs="宋体"/>
          <w:color w:val="000000" w:themeColor="text1"/>
          <w:spacing w:val="-18"/>
          <w:szCs w:val="24"/>
        </w:rPr>
      </w:pPr>
      <w:bookmarkStart w:id="7" w:name="_Toc256000011"/>
      <w:r w:rsidRPr="006C16A4">
        <w:rPr>
          <w:rFonts w:ascii="宋体" w:hAnsi="宋体" w:cs="宋体" w:hint="eastAsia"/>
          <w:color w:val="000000" w:themeColor="text1"/>
          <w:szCs w:val="24"/>
        </w:rPr>
        <w:t>6.其他资格要求</w:t>
      </w:r>
      <w:bookmarkEnd w:id="7"/>
      <w:r w:rsidRPr="006C16A4">
        <w:rPr>
          <w:rFonts w:ascii="宋体" w:hAnsi="宋体" w:cs="宋体" w:hint="eastAsia"/>
          <w:color w:val="000000" w:themeColor="text1"/>
          <w:szCs w:val="24"/>
        </w:rPr>
        <w:t>。</w:t>
      </w:r>
      <w:r w:rsidRPr="006C16A4">
        <w:rPr>
          <w:rFonts w:ascii="宋体" w:hAnsi="宋体" w:cs="宋体" w:hint="eastAsia"/>
          <w:color w:val="000000" w:themeColor="text1"/>
          <w:spacing w:val="-3"/>
          <w:szCs w:val="24"/>
        </w:rPr>
        <w:t>投标人不得存在下列情形之一</w:t>
      </w:r>
      <w:r w:rsidRPr="006C16A4">
        <w:rPr>
          <w:rFonts w:ascii="宋体" w:hAnsi="宋体" w:cs="宋体" w:hint="eastAsia"/>
          <w:color w:val="000000" w:themeColor="text1"/>
          <w:spacing w:val="-18"/>
          <w:szCs w:val="24"/>
        </w:rPr>
        <w:t>：</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与招标人存在利害关系且可能影响招标公正性；</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与本招标项目的其他投标人为同一个单位负责人；</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与本招标项目的其他投标人存在控股、管理关系；</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与本招标项目其他投标人代理同一个制造商同一品牌同一型号的设备投标；</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为本招标项目提供过设计、编制技术规范和其他文件的咨询服务；</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为本招标项目的相关监理人，或者与本工程项目的相关监理人存在隶属关系或者其他利害关系；</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为本招标项目的代建人；</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为本招标项目的招标代理机构；</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与本招标项目的监理人或代建人或招标代理机构同为一个法定代表人；</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与本招标项目的监理人或代建人或招标代理机构存在控股或参股关系；</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被依法暂停或者取消投标资格；</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被责令停产停业、暂扣或者吊销许可证、暂扣或者吊销执照；</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进入清算程序，或被宣告破产，或其他丧失履约能力的情形；</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在最近三年内发生重大产品质量问题（以相关行业主管部门的行政处罚决定或司法机关出具的有关法律文书为准）；</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被市场监督管理机关在全国企业信用信息公示系统中列入严重违法失信企业名单；</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被最高人民法院在“信用中国”网站（</w:t>
      </w:r>
      <w:r>
        <w:fldChar w:fldCharType="begin"/>
      </w:r>
      <w:r>
        <w:instrText xml:space="preserve"> HYPERLINK "http://www.creditchina.gov.cn/" \h </w:instrText>
      </w:r>
      <w:r>
        <w:fldChar w:fldCharType="separate"/>
      </w:r>
      <w:r w:rsidRPr="006C16A4">
        <w:rPr>
          <w:rFonts w:ascii="宋体" w:hAnsi="宋体" w:cs="宋体" w:hint="eastAsia"/>
          <w:color w:val="000000" w:themeColor="text1"/>
          <w:spacing w:val="-3"/>
          <w:szCs w:val="24"/>
        </w:rPr>
        <w:t>www.creditchina.gov.cn</w:t>
      </w:r>
      <w:r>
        <w:rPr>
          <w:rFonts w:ascii="宋体" w:hAnsi="宋体" w:cs="宋体"/>
          <w:color w:val="000000" w:themeColor="text1"/>
          <w:spacing w:val="-3"/>
          <w:szCs w:val="24"/>
        </w:rPr>
        <w:fldChar w:fldCharType="end"/>
      </w:r>
      <w:r w:rsidRPr="006C16A4">
        <w:rPr>
          <w:rFonts w:ascii="宋体" w:hAnsi="宋体" w:cs="宋体" w:hint="eastAsia"/>
          <w:color w:val="000000" w:themeColor="text1"/>
          <w:spacing w:val="-3"/>
          <w:szCs w:val="24"/>
        </w:rPr>
        <w:t>）或各级信用信息共享平台中列入失信被执行人名单；</w:t>
      </w:r>
    </w:p>
    <w:p w:rsidR="00B45F85" w:rsidRPr="006C16A4" w:rsidRDefault="00B45F85" w:rsidP="00B45F85">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lastRenderedPageBreak/>
        <w:t>在近三年内投标人或其法定代表人、拟委任的项目负责人有行贿犯罪行为的（以检察机关职务犯罪预防部门出具的查询结果为准）；</w:t>
      </w:r>
    </w:p>
    <w:p w:rsidR="00B45F85" w:rsidRPr="000D3D77" w:rsidRDefault="00B45F85" w:rsidP="00B45F85">
      <w:pPr>
        <w:pStyle w:val="Style4"/>
        <w:spacing w:line="360" w:lineRule="auto"/>
        <w:ind w:left="0" w:firstLine="200"/>
        <w:jc w:val="left"/>
        <w:rPr>
          <w:color w:val="000000"/>
          <w:sz w:val="24"/>
          <w:szCs w:val="24"/>
        </w:rPr>
      </w:pPr>
      <w:r w:rsidRPr="006C16A4">
        <w:rPr>
          <w:rFonts w:ascii="宋体" w:hAnsi="宋体" w:cs="宋体" w:hint="eastAsia"/>
          <w:color w:val="000000" w:themeColor="text1"/>
          <w:spacing w:val="-3"/>
          <w:szCs w:val="24"/>
        </w:rPr>
        <w:t>法律法规或投标人须知前附表规定的其他情形。</w:t>
      </w:r>
    </w:p>
    <w:p w:rsidR="00B45F85" w:rsidRPr="000D3D77" w:rsidRDefault="00B45F85" w:rsidP="00B45F85">
      <w:pPr>
        <w:pStyle w:val="Style4"/>
        <w:spacing w:line="360" w:lineRule="auto"/>
        <w:ind w:left="0" w:firstLineChars="200" w:firstLine="480"/>
        <w:jc w:val="left"/>
        <w:rPr>
          <w:rFonts w:asciiTheme="minorEastAsia" w:hAnsiTheme="minorEastAsia"/>
          <w:bCs/>
          <w:sz w:val="24"/>
          <w:szCs w:val="24"/>
        </w:rPr>
      </w:pPr>
      <w:r>
        <w:rPr>
          <w:rFonts w:asciiTheme="minorEastAsia" w:hAnsiTheme="minorEastAsia"/>
          <w:bCs/>
          <w:sz w:val="24"/>
          <w:szCs w:val="24"/>
        </w:rPr>
        <w:t>7</w:t>
      </w:r>
      <w:r w:rsidRPr="000D3D77">
        <w:rPr>
          <w:rFonts w:asciiTheme="minorEastAsia" w:hAnsiTheme="minorEastAsia"/>
          <w:bCs/>
          <w:sz w:val="24"/>
          <w:szCs w:val="24"/>
        </w:rPr>
        <w:t>.</w:t>
      </w:r>
      <w:r w:rsidRPr="000D3D77">
        <w:rPr>
          <w:rFonts w:asciiTheme="minorEastAsia" w:hAnsiTheme="minorEastAsia" w:hint="eastAsia"/>
          <w:bCs/>
          <w:sz w:val="24"/>
          <w:szCs w:val="24"/>
        </w:rPr>
        <w:t>没有失信黑名单记录（以最高院失信被执行人系统发布信息为准）；</w:t>
      </w:r>
    </w:p>
    <w:p w:rsidR="00B45F85" w:rsidRPr="000D3D77" w:rsidRDefault="00B45F85" w:rsidP="00B45F85">
      <w:pPr>
        <w:autoSpaceDE/>
        <w:autoSpaceDN/>
        <w:spacing w:line="360" w:lineRule="auto"/>
        <w:ind w:firstLineChars="200" w:firstLine="480"/>
        <w:rPr>
          <w:rFonts w:asciiTheme="minorEastAsia" w:eastAsiaTheme="minorEastAsia" w:hAnsiTheme="minorEastAsia"/>
          <w:b/>
          <w:bCs/>
          <w:sz w:val="24"/>
          <w:szCs w:val="24"/>
          <w:lang w:eastAsia="zh-CN"/>
        </w:rPr>
      </w:pPr>
      <w:r>
        <w:rPr>
          <w:rFonts w:asciiTheme="minorEastAsia" w:eastAsiaTheme="minorEastAsia" w:hAnsiTheme="minorEastAsia"/>
          <w:bCs/>
          <w:sz w:val="24"/>
          <w:szCs w:val="24"/>
          <w:lang w:eastAsia="zh-CN"/>
        </w:rPr>
        <w:t>8</w:t>
      </w:r>
      <w:r w:rsidRPr="000D3D77">
        <w:rPr>
          <w:rFonts w:asciiTheme="minorEastAsia" w:eastAsiaTheme="minorEastAsia" w:hAnsiTheme="minorEastAsia"/>
          <w:bCs/>
          <w:sz w:val="24"/>
          <w:szCs w:val="24"/>
          <w:lang w:eastAsia="zh-CN"/>
        </w:rPr>
        <w:t>.</w:t>
      </w:r>
      <w:r w:rsidRPr="000D3D77">
        <w:rPr>
          <w:rFonts w:asciiTheme="minorEastAsia" w:eastAsiaTheme="minorEastAsia" w:hAnsiTheme="minorEastAsia" w:hint="eastAsia"/>
          <w:bCs/>
          <w:sz w:val="24"/>
          <w:szCs w:val="24"/>
          <w:lang w:eastAsia="zh-CN"/>
        </w:rPr>
        <w:t>与比选人无诉讼纠纷。</w:t>
      </w:r>
    </w:p>
    <w:p w:rsidR="00B45F85" w:rsidRPr="001A592B" w:rsidRDefault="00B45F85" w:rsidP="00B45F8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B45F85" w:rsidRPr="00595520" w:rsidRDefault="00B45F85" w:rsidP="00B45F85">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13</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22</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B45F85" w:rsidRDefault="00B45F85" w:rsidP="00B45F85">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B45F85" w:rsidRPr="00B91618" w:rsidRDefault="00B45F85" w:rsidP="00B45F85">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45F85" w:rsidRPr="00AA1133" w:rsidRDefault="00B45F85" w:rsidP="00B45F85">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B45F85" w:rsidRPr="00B91618" w:rsidRDefault="00B45F85" w:rsidP="00B45F8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B45F85" w:rsidRPr="001F534F" w:rsidRDefault="00B45F85" w:rsidP="00B45F85">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B45F85" w:rsidRPr="0031234C" w:rsidRDefault="00B45F85" w:rsidP="00B45F8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B45F85" w:rsidRPr="0031234C" w:rsidRDefault="00B45F85" w:rsidP="00B45F85">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45F85" w:rsidRPr="0031234C" w:rsidRDefault="00B45F85" w:rsidP="00B45F8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B45F85" w:rsidRPr="0031234C" w:rsidRDefault="00B45F85" w:rsidP="00B45F8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B45F85" w:rsidRPr="0031234C" w:rsidRDefault="00B45F85" w:rsidP="00B45F8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B45F85" w:rsidRPr="0031234C" w:rsidRDefault="00B45F85" w:rsidP="00B45F8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B45F85" w:rsidRPr="00736B2E" w:rsidRDefault="00B45F85" w:rsidP="00B45F85">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EE3FE9">
        <w:rPr>
          <w:rFonts w:asciiTheme="minorEastAsia" w:eastAsiaTheme="minorEastAsia" w:hAnsiTheme="minorEastAsia" w:hint="eastAsia"/>
          <w:bCs/>
          <w:sz w:val="24"/>
          <w:szCs w:val="24"/>
          <w:lang w:eastAsia="zh-CN"/>
        </w:rPr>
        <w:t>容器及过滤器采购</w:t>
      </w:r>
    </w:p>
    <w:p w:rsidR="00B45F85" w:rsidRPr="0031234C" w:rsidRDefault="00B45F85" w:rsidP="00B45F85">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B45F85" w:rsidRPr="0031234C" w:rsidRDefault="00B45F85" w:rsidP="00B45F85">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45F85" w:rsidRPr="0031234C" w:rsidRDefault="00B45F85" w:rsidP="00B45F8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B45F85" w:rsidRPr="0031234C" w:rsidRDefault="00B45F85" w:rsidP="00B45F8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lastRenderedPageBreak/>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B45F85" w:rsidRPr="0031234C" w:rsidRDefault="00B45F85" w:rsidP="00B45F85">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B45F85" w:rsidRPr="0031234C" w:rsidRDefault="00B45F85" w:rsidP="00B45F85">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B45F85" w:rsidRPr="001A592B" w:rsidRDefault="00B45F85" w:rsidP="00B45F8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B45F85" w:rsidRPr="001A592B" w:rsidRDefault="00B45F85" w:rsidP="00B45F85">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B45F85" w:rsidRPr="009C587D" w:rsidRDefault="00B45F85" w:rsidP="00B45F85">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sidRPr="009C587D">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6</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27</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B45F85" w:rsidRPr="001A592B" w:rsidRDefault="00B45F85" w:rsidP="00B45F85">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B45F85" w:rsidRPr="001A592B" w:rsidRDefault="00B45F85" w:rsidP="00B45F8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B45F85" w:rsidRPr="001A592B" w:rsidRDefault="00B45F85" w:rsidP="00B45F85">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B45F85" w:rsidRDefault="00B45F85" w:rsidP="00B45F85">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B45F85" w:rsidRDefault="00B45F85" w:rsidP="00B45F85">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B45F85" w:rsidRDefault="00B45F85" w:rsidP="00B45F85">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B45F85" w:rsidRDefault="00B45F85" w:rsidP="00B45F85">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022.06.13</w:t>
      </w:r>
    </w:p>
    <w:p w:rsidR="00F235ED" w:rsidRDefault="00F235ED">
      <w:bookmarkStart w:id="8" w:name="_GoBack"/>
      <w:bookmarkEnd w:id="8"/>
    </w:p>
    <w:sectPr w:rsidR="00F23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607092"/>
    <w:multiLevelType w:val="singleLevel"/>
    <w:tmpl w:val="CD607092"/>
    <w:lvl w:ilvl="0">
      <w:start w:val="1"/>
      <w:numFmt w:val="chineseCounting"/>
      <w:suff w:val="nothing"/>
      <w:lvlText w:val="（%1）"/>
      <w:lvlJc w:val="left"/>
      <w:pPr>
        <w:tabs>
          <w:tab w:val="left" w:pos="0"/>
        </w:tabs>
        <w:ind w:left="0" w:firstLine="420"/>
      </w:pPr>
      <w:rPr>
        <w:rFonts w:hint="eastAsia"/>
        <w:sz w:val="24"/>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
    <w:nsid w:val="60350D40"/>
    <w:multiLevelType w:val="hybridMultilevel"/>
    <w:tmpl w:val="A2D0B512"/>
    <w:lvl w:ilvl="0" w:tplc="005AC1C0">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85"/>
    <w:rsid w:val="00B45F85"/>
    <w:rsid w:val="00F2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AFF03-DE90-49BB-91A9-BF0F5EE1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45F8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45F85"/>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B45F85"/>
    <w:pPr>
      <w:spacing w:before="206"/>
      <w:ind w:left="959" w:hanging="361"/>
    </w:pPr>
  </w:style>
  <w:style w:type="character" w:customStyle="1" w:styleId="Char">
    <w:name w:val="正文缩进 Char"/>
    <w:link w:val="a4"/>
    <w:qFormat/>
    <w:rsid w:val="00B45F85"/>
  </w:style>
  <w:style w:type="paragraph" w:styleId="a4">
    <w:name w:val="Normal Indent"/>
    <w:basedOn w:val="a"/>
    <w:link w:val="Char"/>
    <w:qFormat/>
    <w:rsid w:val="00B45F8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5">
    <w:name w:val="Table Grid"/>
    <w:basedOn w:val="a1"/>
    <w:uiPriority w:val="39"/>
    <w:qFormat/>
    <w:rsid w:val="00B45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_Style 4"/>
    <w:basedOn w:val="a"/>
    <w:uiPriority w:val="1"/>
    <w:qFormat/>
    <w:rsid w:val="00B45F85"/>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B45F85"/>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2022-06-13T04:04:00Z</dcterms:created>
  <dcterms:modified xsi:type="dcterms:W3CDTF">2022-06-13T04:04:00Z</dcterms:modified>
</cp:coreProperties>
</file>