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单乙醇胺</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单乙醇胺</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w:t>
      </w:r>
      <w:r>
        <w:rPr>
          <w:rFonts w:hint="eastAsia" w:ascii="宋体" w:hAnsi="宋体" w:cs="宋体"/>
          <w:kern w:val="0"/>
          <w:sz w:val="36"/>
          <w:szCs w:val="36"/>
          <w:shd w:val="clear" w:color="auto" w:fill="FFFFFF"/>
          <w:lang w:val="en-US" w:eastAsia="zh-CN"/>
        </w:rPr>
        <w:t>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default"/>
          <w:b/>
          <w:bCs/>
          <w:sz w:val="32"/>
          <w:lang w:val="en-US" w:eastAsia="zh-CN"/>
        </w:rPr>
      </w:pPr>
      <w:r>
        <w:rPr>
          <w:rFonts w:hint="eastAsia"/>
          <w:b/>
          <w:bCs/>
          <w:sz w:val="32"/>
          <w:lang w:val="en-US" w:eastAsia="zh-CN"/>
        </w:rPr>
        <w:t>单乙醇胺</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单乙醇胺</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单乙醇胺</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w:t>
      </w:r>
      <w:r>
        <w:rPr>
          <w:rFonts w:asciiTheme="minorEastAsia" w:hAnsiTheme="minorEastAsia" w:eastAsiaTheme="minorEastAsia"/>
          <w:bCs/>
          <w:color w:val="auto"/>
          <w:sz w:val="24"/>
        </w:rPr>
        <w:t>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bCs/>
          <w:color w:val="auto"/>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val="en-US" w:eastAsia="zh-CN"/>
        </w:rPr>
        <w:t>相关石化</w:t>
      </w:r>
      <w:r>
        <w:rPr>
          <w:rFonts w:hint="eastAsia" w:asciiTheme="minorEastAsia" w:hAnsiTheme="minorEastAsia" w:eastAsiaTheme="minorEastAsia"/>
          <w:sz w:val="24"/>
        </w:rPr>
        <w:t>装置的销售业绩，至少提供两家业绩证明（合同或发票）</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21</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sz w:val="24"/>
        </w:rPr>
        <w:t>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asciiTheme="minorEastAsia" w:hAnsiTheme="minorEastAsia" w:eastAsiaTheme="minorEastAsia"/>
          <w:sz w:val="24"/>
          <w:lang w:val="en-US" w:eastAsia="zh-CN"/>
        </w:rPr>
        <w:t>相关石化</w:t>
      </w:r>
      <w:r>
        <w:rPr>
          <w:rFonts w:hint="eastAsia"/>
          <w:sz w:val="24"/>
        </w:rPr>
        <w:t>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bookmarkStart w:id="2" w:name="_GoBack"/>
      <w:bookmarkEnd w:id="2"/>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宋体" w:hAnsi="宋体"/>
          <w:b/>
          <w:bCs/>
          <w:sz w:val="36"/>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单乙醇胺</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w:t>
      </w:r>
      <w:r>
        <w:rPr>
          <w:rFonts w:hint="eastAsia" w:ascii="宋体"/>
          <w:sz w:val="18"/>
          <w:szCs w:val="18"/>
        </w:rPr>
        <w:t>危化品经营许可证</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w:t>
      </w:r>
      <w:r>
        <w:rPr>
          <w:rFonts w:hint="eastAsia" w:ascii="宋体"/>
          <w:sz w:val="18"/>
          <w:szCs w:val="18"/>
          <w:lang w:val="en-US" w:eastAsia="zh-CN"/>
        </w:rPr>
        <w:t>相关石化</w:t>
      </w:r>
      <w:r>
        <w:rPr>
          <w:rFonts w:hint="eastAsia" w:ascii="宋体"/>
          <w:sz w:val="18"/>
          <w:szCs w:val="18"/>
        </w:rPr>
        <w:t>装置的销售业绩，至少提供两家业绩证明（合同或发票）。</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贰仟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单乙醇胺</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单乙醇胺</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单乙醇胺</w:t>
      </w:r>
      <w:r>
        <w:rPr>
          <w:rFonts w:hint="eastAsia" w:ascii="宋体" w:cs="宋体"/>
          <w:sz w:val="24"/>
        </w:rPr>
        <w:t>数量：</w:t>
      </w:r>
      <w:r>
        <w:rPr>
          <w:rFonts w:hint="eastAsia" w:ascii="宋体" w:cs="宋体"/>
          <w:sz w:val="24"/>
          <w:lang w:val="en-US" w:eastAsia="zh-CN"/>
        </w:rPr>
        <w:t>2000KG。</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包装</w:t>
      </w:r>
      <w:r>
        <w:rPr>
          <w:rFonts w:hint="eastAsia" w:ascii="宋体" w:hAnsi="宋体" w:cs="宋体"/>
          <w:sz w:val="24"/>
        </w:rPr>
        <w:t>方式：</w:t>
      </w:r>
      <w:r>
        <w:rPr>
          <w:rFonts w:hint="eastAsia" w:ascii="宋体" w:hAnsi="宋体" w:cs="宋体"/>
          <w:sz w:val="24"/>
          <w:lang w:val="en-US" w:eastAsia="zh-CN"/>
        </w:rPr>
        <w:t>桶装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一次性到货，要求</w:t>
      </w:r>
      <w:r>
        <w:rPr>
          <w:rFonts w:hint="eastAsia" w:ascii="宋体" w:hAnsi="宋体"/>
          <w:sz w:val="24"/>
        </w:rPr>
        <w:t>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单乙醇胺</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单乙醇胺</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2000KG。</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5、包装方式</w:t>
      </w:r>
      <w:r>
        <w:rPr>
          <w:rFonts w:hint="eastAsia" w:ascii="宋体" w:hAnsi="宋体"/>
          <w:sz w:val="24"/>
        </w:rPr>
        <w:t>：</w:t>
      </w:r>
      <w:r>
        <w:rPr>
          <w:rFonts w:hint="eastAsia" w:ascii="宋体" w:hAnsi="宋体"/>
          <w:sz w:val="24"/>
          <w:lang w:val="en-US" w:eastAsia="zh-CN"/>
        </w:rPr>
        <w:t>桶装</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贰仟</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一次性到货，要求</w:t>
      </w:r>
      <w:r>
        <w:rPr>
          <w:rFonts w:hint="eastAsia" w:ascii="宋体" w:hAnsi="宋体"/>
          <w:sz w:val="24"/>
        </w:rPr>
        <w:t>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单乙醇胺</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__见附件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lang w:eastAsia="zh-CN"/>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增值税专用发票以及结算所需的各类清单，需方收到并确认无误后支付货款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要求于</w:t>
      </w:r>
      <w:r>
        <w:rPr>
          <w:rFonts w:hint="eastAsia" w:ascii="宋体" w:hAnsi="宋体"/>
          <w:b w:val="0"/>
          <w:bCs/>
          <w:szCs w:val="21"/>
        </w:rPr>
        <w:t>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5.1供方根据需方要求缴纳履约保证金，金额为人民币贰仟元整。合同履约期届满，供方按合同约定全面履约的情况下，需方于供方提交返还履约保证金申请后30天内无息返还。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rPr>
          <w:rFonts w:hint="eastAsia"/>
          <w:szCs w:val="21"/>
          <w:lang w:val="en-US" w:eastAsia="zh-CN"/>
        </w:rPr>
      </w:pPr>
    </w:p>
    <w:p>
      <w:pPr>
        <w:spacing w:line="300" w:lineRule="exact"/>
        <w:rPr>
          <w:rFonts w:hint="eastAsia"/>
          <w:sz w:val="24"/>
          <w:szCs w:val="24"/>
          <w:lang w:val="en-US" w:eastAsia="zh-CN"/>
        </w:rPr>
      </w:pPr>
      <w:r>
        <w:rPr>
          <w:rFonts w:hint="eastAsia"/>
          <w:sz w:val="24"/>
          <w:szCs w:val="24"/>
          <w:lang w:val="en-US" w:eastAsia="zh-CN"/>
        </w:rPr>
        <w:t>附件二：采购指标：</w:t>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3" name="图片 3"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2" name="图片 2"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6890" cy="3496310"/>
            <wp:effectExtent l="0" t="0" r="3810" b="889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596890" cy="3496310"/>
                    </a:xfrm>
                    <a:prstGeom prst="rect">
                      <a:avLst/>
                    </a:prstGeom>
                    <a:noFill/>
                    <a:ln w="9525">
                      <a:noFill/>
                    </a:ln>
                  </pic:spPr>
                </pic:pic>
              </a:graphicData>
            </a:graphic>
          </wp:inline>
        </w:drawing>
      </w:r>
    </w:p>
    <w:p>
      <w:pPr>
        <w:spacing w:line="300" w:lineRule="exact"/>
        <w:ind w:firstLine="420" w:firstLineChars="200"/>
        <w:rPr>
          <w:rFonts w:hint="eastAsia"/>
          <w:lang w:val="en-US" w:eastAsia="zh-CN"/>
        </w:rPr>
      </w:pPr>
    </w:p>
    <w:p>
      <w:pPr>
        <w:spacing w:line="360" w:lineRule="auto"/>
        <w:jc w:val="left"/>
        <w:rPr>
          <w:rFonts w:ascii="宋体" w:hAnsi="宋体" w:cs="宋体"/>
          <w:b/>
          <w:sz w:val="28"/>
          <w:szCs w:val="28"/>
        </w:rPr>
      </w:pPr>
    </w:p>
    <w:p>
      <w:pPr>
        <w:wordWrap w:val="0"/>
        <w:jc w:val="both"/>
        <w:rPr>
          <w:rFonts w:hint="eastAsia" w:ascii="宋体" w:hAnsi="宋体"/>
          <w:sz w:val="28"/>
          <w:szCs w:val="28"/>
        </w:rPr>
      </w:pPr>
    </w:p>
    <w:p>
      <w:pPr>
        <w:wordWrap w:val="0"/>
        <w:jc w:val="center"/>
        <w:rPr>
          <w:rFonts w:hint="eastAsia" w:ascii="宋体" w:hAnsi="宋体"/>
          <w:sz w:val="28"/>
          <w:szCs w:val="28"/>
        </w:rPr>
      </w:pP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47B3D42"/>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6029E2"/>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10167D42"/>
    <w:rsid w:val="105A2ADD"/>
    <w:rsid w:val="108E2EA4"/>
    <w:rsid w:val="10C613A6"/>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1F9D21B2"/>
    <w:rsid w:val="207E3421"/>
    <w:rsid w:val="208A175C"/>
    <w:rsid w:val="2090579A"/>
    <w:rsid w:val="20AF45AF"/>
    <w:rsid w:val="215846DF"/>
    <w:rsid w:val="216D37DF"/>
    <w:rsid w:val="21BD6DBB"/>
    <w:rsid w:val="22521DD3"/>
    <w:rsid w:val="227B0690"/>
    <w:rsid w:val="228E5A58"/>
    <w:rsid w:val="23464916"/>
    <w:rsid w:val="23496B54"/>
    <w:rsid w:val="23532FBD"/>
    <w:rsid w:val="237B661E"/>
    <w:rsid w:val="238B4E5F"/>
    <w:rsid w:val="23BF50C8"/>
    <w:rsid w:val="23CC07DA"/>
    <w:rsid w:val="23F24C55"/>
    <w:rsid w:val="247C7073"/>
    <w:rsid w:val="2496308D"/>
    <w:rsid w:val="249C2D2A"/>
    <w:rsid w:val="24A9374C"/>
    <w:rsid w:val="258777C9"/>
    <w:rsid w:val="2589209A"/>
    <w:rsid w:val="25B40CD0"/>
    <w:rsid w:val="25CB1E8B"/>
    <w:rsid w:val="25F3676D"/>
    <w:rsid w:val="274761A1"/>
    <w:rsid w:val="27937EDA"/>
    <w:rsid w:val="27CF60B0"/>
    <w:rsid w:val="27E234BC"/>
    <w:rsid w:val="28012C6B"/>
    <w:rsid w:val="280475E2"/>
    <w:rsid w:val="282E70F9"/>
    <w:rsid w:val="285B7C69"/>
    <w:rsid w:val="28B0150E"/>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DA319DC"/>
    <w:rsid w:val="2DBF1718"/>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1FB24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894560"/>
    <w:rsid w:val="39ED2847"/>
    <w:rsid w:val="3A4967DD"/>
    <w:rsid w:val="3A5116BA"/>
    <w:rsid w:val="3A8637DD"/>
    <w:rsid w:val="3A87079F"/>
    <w:rsid w:val="3A8C3BAF"/>
    <w:rsid w:val="3AD63889"/>
    <w:rsid w:val="3AD709D8"/>
    <w:rsid w:val="3B293E28"/>
    <w:rsid w:val="3B2F7891"/>
    <w:rsid w:val="3B573FA4"/>
    <w:rsid w:val="3C1D4BEF"/>
    <w:rsid w:val="3C1E5B01"/>
    <w:rsid w:val="3C333506"/>
    <w:rsid w:val="3C656913"/>
    <w:rsid w:val="3C94066E"/>
    <w:rsid w:val="3CFE624A"/>
    <w:rsid w:val="3D1251D3"/>
    <w:rsid w:val="3D173430"/>
    <w:rsid w:val="3D470E27"/>
    <w:rsid w:val="3D475A63"/>
    <w:rsid w:val="3E357130"/>
    <w:rsid w:val="3E447FF5"/>
    <w:rsid w:val="3E8A5A58"/>
    <w:rsid w:val="3EDF7A57"/>
    <w:rsid w:val="3F1539A0"/>
    <w:rsid w:val="3F1E4982"/>
    <w:rsid w:val="3FD165E7"/>
    <w:rsid w:val="3FEE6A4A"/>
    <w:rsid w:val="401F30A7"/>
    <w:rsid w:val="40831E81"/>
    <w:rsid w:val="40891F67"/>
    <w:rsid w:val="408C76E2"/>
    <w:rsid w:val="409057BD"/>
    <w:rsid w:val="40AA3278"/>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33FC0"/>
    <w:rsid w:val="439439C5"/>
    <w:rsid w:val="43D46D19"/>
    <w:rsid w:val="44236751"/>
    <w:rsid w:val="448C78B8"/>
    <w:rsid w:val="44CB1108"/>
    <w:rsid w:val="453F611C"/>
    <w:rsid w:val="454D6E39"/>
    <w:rsid w:val="45C94E39"/>
    <w:rsid w:val="45CD5D18"/>
    <w:rsid w:val="45D568DB"/>
    <w:rsid w:val="45E64357"/>
    <w:rsid w:val="45FF13A8"/>
    <w:rsid w:val="46320679"/>
    <w:rsid w:val="46495A0E"/>
    <w:rsid w:val="464B079B"/>
    <w:rsid w:val="468077A8"/>
    <w:rsid w:val="468E6ECD"/>
    <w:rsid w:val="46EA56DB"/>
    <w:rsid w:val="476C6251"/>
    <w:rsid w:val="479C322F"/>
    <w:rsid w:val="479D1F55"/>
    <w:rsid w:val="47A06F4B"/>
    <w:rsid w:val="47A978DA"/>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C8F06E1"/>
    <w:rsid w:val="4D13604C"/>
    <w:rsid w:val="4D833AD9"/>
    <w:rsid w:val="4DA80E22"/>
    <w:rsid w:val="4DB81F38"/>
    <w:rsid w:val="4DE92DD7"/>
    <w:rsid w:val="4DFE7BC4"/>
    <w:rsid w:val="4E0062C6"/>
    <w:rsid w:val="4E6B6CEB"/>
    <w:rsid w:val="4EAD5D22"/>
    <w:rsid w:val="4F7714C8"/>
    <w:rsid w:val="4F7B6890"/>
    <w:rsid w:val="4F8D5360"/>
    <w:rsid w:val="4FA265C1"/>
    <w:rsid w:val="4FAF2ACB"/>
    <w:rsid w:val="4FF14958"/>
    <w:rsid w:val="503B5A8A"/>
    <w:rsid w:val="50425C2B"/>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68E58B0"/>
    <w:rsid w:val="56EA50E2"/>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B323DC6"/>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C13848"/>
    <w:rsid w:val="61EC3C39"/>
    <w:rsid w:val="62093EA3"/>
    <w:rsid w:val="6229181C"/>
    <w:rsid w:val="62293292"/>
    <w:rsid w:val="625B2CD4"/>
    <w:rsid w:val="62772330"/>
    <w:rsid w:val="62B657FF"/>
    <w:rsid w:val="62C03657"/>
    <w:rsid w:val="62D24C6B"/>
    <w:rsid w:val="62F96812"/>
    <w:rsid w:val="634B6B7B"/>
    <w:rsid w:val="64383FFB"/>
    <w:rsid w:val="6469337F"/>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05604D"/>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B27CC5"/>
    <w:rsid w:val="7DF27933"/>
    <w:rsid w:val="7E2C708B"/>
    <w:rsid w:val="7E6B4778"/>
    <w:rsid w:val="7E8D4EB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1</TotalTime>
  <ScaleCrop>false</ScaleCrop>
  <LinksUpToDate>false</LinksUpToDate>
  <CharactersWithSpaces>4628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2022-06-09T09:34:36Z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