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各厂区新增视频监控工程发包</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w:t>
      </w:r>
      <w:r>
        <w:rPr>
          <w:rFonts w:hint="eastAsia"/>
          <w:color w:val="000000" w:themeColor="text1"/>
          <w:sz w:val="28"/>
          <w:szCs w:val="28"/>
          <w:lang w:val="en-US" w:eastAsia="zh-CN"/>
        </w:rPr>
        <w:t>GX20220613</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福建福海创石油化工有限公司各厂区新增视频监控工程发包比选公告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福建福海创石油化工有限公司各厂区新增视频监控工程发包（项目编号：FHC-PTC</w:t>
      </w:r>
      <w:r>
        <w:rPr>
          <w:rFonts w:hint="eastAsia"/>
          <w:color w:val="000000" w:themeColor="text1"/>
          <w:u w:val="single"/>
          <w:lang w:val="en-US" w:eastAsia="zh-CN"/>
        </w:rPr>
        <w:t>GX20220613</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项目名称：福建福海创石油化工有限公司各厂区新增视频监控工程发包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sz w:val="24"/>
          <w:szCs w:val="24"/>
        </w:rPr>
        <w:t>本工程就</w:t>
      </w:r>
      <w:r>
        <w:rPr>
          <w:rFonts w:hint="eastAsia"/>
          <w:sz w:val="24"/>
          <w:szCs w:val="24"/>
        </w:rPr>
        <w:t>福海创</w:t>
      </w:r>
      <w:r>
        <w:rPr>
          <w:sz w:val="24"/>
          <w:szCs w:val="24"/>
        </w:rPr>
        <w:t>各厂区的视频监控</w:t>
      </w:r>
      <w:r>
        <w:rPr>
          <w:rFonts w:hint="eastAsia"/>
          <w:sz w:val="24"/>
          <w:szCs w:val="24"/>
        </w:rPr>
        <w:t>盲点</w:t>
      </w:r>
      <w:r>
        <w:rPr>
          <w:sz w:val="24"/>
          <w:szCs w:val="24"/>
        </w:rPr>
        <w:t>进行补充安装</w:t>
      </w:r>
      <w:r>
        <w:rPr>
          <w:rFonts w:hint="eastAsia"/>
          <w:sz w:val="24"/>
          <w:szCs w:val="24"/>
        </w:rPr>
        <w:t>，</w:t>
      </w:r>
      <w:r>
        <w:rPr>
          <w:sz w:val="24"/>
          <w:szCs w:val="24"/>
        </w:rPr>
        <w:t>并将现有及新增视频监控调试接入我司视频综合管理平台管理</w:t>
      </w:r>
      <w:r>
        <w:rPr>
          <w:rFonts w:hint="eastAsia" w:ascii="Times New Roman" w:hAnsi="Times New Roman"/>
          <w:sz w:val="24"/>
          <w:szCs w:val="24"/>
        </w:rPr>
        <w:t>。</w:t>
      </w:r>
      <w:r>
        <w:rPr>
          <w:rFonts w:hint="eastAsia" w:ascii="Times New Roman" w:hAnsi="Times New Roman"/>
          <w:b/>
          <w:bCs/>
          <w:color w:val="000000" w:themeColor="text1"/>
          <w:sz w:val="24"/>
          <w:szCs w:val="24"/>
          <w:highlight w:val="yellow"/>
        </w:rPr>
        <w:t>为方便后续运维，要求此次采购视频系统与我司现有监控系统兼容</w:t>
      </w:r>
      <w:r>
        <w:rPr>
          <w:rFonts w:hint="eastAsia" w:ascii="Times New Roman" w:hAnsi="Times New Roman"/>
          <w:b/>
          <w:bCs/>
          <w:color w:val="000000" w:themeColor="text1"/>
          <w:sz w:val="24"/>
          <w:szCs w:val="24"/>
          <w:highlight w:val="yellow"/>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w:t>
      </w:r>
      <w:r>
        <w:rPr>
          <w:sz w:val="24"/>
          <w:szCs w:val="24"/>
        </w:rPr>
        <w:t>工期要求为合同生效之日起算，供货时间：T+15天(合同签订完成定为T)；安装及调试时间：T+45天（包含15天供货期）</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4.施工范围：见发包说明。</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sz w:val="24"/>
          <w:szCs w:val="24"/>
        </w:rPr>
      </w:pPr>
      <w:r>
        <w:rPr>
          <w:rFonts w:hint="eastAsia"/>
          <w:color w:val="000000" w:themeColor="text1"/>
          <w:sz w:val="24"/>
          <w:szCs w:val="24"/>
          <w:lang w:eastAsia="zh-CN"/>
        </w:rPr>
        <w:t>4.</w:t>
      </w:r>
      <w:r>
        <w:rPr>
          <w:rFonts w:hint="eastAsia"/>
          <w:sz w:val="24"/>
          <w:szCs w:val="24"/>
        </w:rPr>
        <w:t>资质：</w:t>
      </w:r>
      <w:r>
        <w:rPr>
          <w:sz w:val="24"/>
          <w:szCs w:val="24"/>
        </w:rPr>
        <w:t>电子与智能化工程专业承包资质</w:t>
      </w:r>
      <w:r>
        <w:rPr>
          <w:rFonts w:hint="eastAsia"/>
          <w:sz w:val="24"/>
          <w:szCs w:val="24"/>
        </w:rPr>
        <w:t>二级。</w:t>
      </w:r>
    </w:p>
    <w:p>
      <w:pPr>
        <w:tabs>
          <w:tab w:val="left" w:pos="709"/>
        </w:tabs>
        <w:spacing w:line="360" w:lineRule="auto"/>
        <w:ind w:firstLine="480" w:firstLineChars="200"/>
        <w:rPr>
          <w:sz w:val="24"/>
          <w:szCs w:val="24"/>
        </w:rPr>
      </w:pPr>
      <w:r>
        <w:rPr>
          <w:rFonts w:hint="eastAsia"/>
          <w:sz w:val="24"/>
          <w:szCs w:val="24"/>
          <w:lang w:val="en-US" w:eastAsia="zh-CN"/>
        </w:rPr>
        <w:t>5.</w:t>
      </w:r>
      <w:r>
        <w:rPr>
          <w:rFonts w:hint="eastAsia"/>
          <w:sz w:val="24"/>
          <w:szCs w:val="24"/>
        </w:rPr>
        <w:t>注册资金：1000万元以上。</w:t>
      </w:r>
    </w:p>
    <w:p>
      <w:pPr>
        <w:tabs>
          <w:tab w:val="left" w:pos="709"/>
        </w:tabs>
        <w:spacing w:line="360" w:lineRule="auto"/>
        <w:ind w:firstLine="480" w:firstLineChars="200"/>
        <w:rPr>
          <w:rFonts w:hint="eastAsia"/>
          <w:color w:val="000000" w:themeColor="text1"/>
          <w:sz w:val="24"/>
          <w:szCs w:val="24"/>
          <w:lang w:val="en-US" w:eastAsia="zh-CN"/>
        </w:rPr>
      </w:pPr>
      <w:r>
        <w:rPr>
          <w:rFonts w:hint="eastAsia"/>
          <w:sz w:val="24"/>
          <w:szCs w:val="24"/>
          <w:lang w:val="en-US" w:eastAsia="zh-CN"/>
        </w:rPr>
        <w:t>6.</w:t>
      </w:r>
      <w:r>
        <w:rPr>
          <w:rFonts w:hint="eastAsia"/>
          <w:sz w:val="24"/>
          <w:szCs w:val="24"/>
        </w:rPr>
        <w:t>提供近三年石化企业相关视频监控安装业绩证明文件。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7.本案不接受联合体参选。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6月16日至2222年6月22</w:t>
      </w:r>
      <w:bookmarkStart w:id="1" w:name="_GoBack"/>
      <w:bookmarkEnd w:id="1"/>
      <w:r>
        <w:rPr>
          <w:rFonts w:hint="eastAsia"/>
          <w:color w:val="000000" w:themeColor="text1"/>
          <w:sz w:val="24"/>
          <w:szCs w:val="24"/>
          <w:lang w:val="en-US" w:eastAsia="zh-CN"/>
        </w:rPr>
        <w:t>日</w:t>
      </w:r>
      <w:r>
        <w:rPr>
          <w:rFonts w:hint="eastAsia"/>
          <w:color w:val="000000" w:themeColor="text1"/>
          <w:sz w:val="24"/>
          <w:szCs w:val="24"/>
          <w:lang w:eastAsia="zh-CN"/>
        </w:rPr>
        <w:t>（共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xukh</w:t>
      </w:r>
      <w:r>
        <w:rPr>
          <w:rFonts w:hint="eastAsia"/>
          <w:color w:val="000000" w:themeColor="text1"/>
          <w:sz w:val="24"/>
          <w:szCs w:val="24"/>
          <w:lang w:eastAsia="zh-CN"/>
        </w:rPr>
        <w:t>@f</w:t>
      </w:r>
      <w:r>
        <w:rPr>
          <w:rFonts w:hint="eastAsia"/>
          <w:color w:val="000000" w:themeColor="text1"/>
          <w:sz w:val="24"/>
          <w:szCs w:val="24"/>
          <w:lang w:val="en-US" w:eastAsia="zh-CN"/>
        </w:rPr>
        <w:t>j</w:t>
      </w:r>
      <w:r>
        <w:rPr>
          <w:rFonts w:hint="eastAsia"/>
          <w:color w:val="000000" w:themeColor="text1"/>
          <w:sz w:val="24"/>
          <w:szCs w:val="24"/>
          <w:lang w:eastAsia="zh-CN"/>
        </w:rPr>
        <w:t>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pStyle w:val="17"/>
        <w:spacing w:line="360" w:lineRule="auto"/>
        <w:ind w:right="121"/>
        <w:jc w:val="both"/>
        <w:rPr>
          <w:rFonts w:hint="eastAsia"/>
          <w:lang w:val="en-US" w:eastAsia="zh-CN"/>
        </w:rPr>
      </w:pPr>
      <w:r>
        <w:rPr>
          <w:rFonts w:hint="eastAsia"/>
          <w:lang w:val="en-US" w:eastAsia="zh-CN"/>
        </w:rPr>
        <w:t>本项目不适用</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w:t>
      </w:r>
      <w:r>
        <w:rPr>
          <w:rFonts w:hint="eastAsia"/>
          <w:lang w:val="en-US" w:eastAsia="zh-CN"/>
        </w:rPr>
        <w:t>13055516565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xukh</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技术联系人：罗琦  电话：13599900778 邮箱：</w:t>
      </w:r>
      <w:r>
        <w:rPr>
          <w:rFonts w:hint="eastAsia"/>
          <w:lang w:eastAsia="zh-CN"/>
        </w:rPr>
        <w:t>luoq@fhcpec.com.cn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福建福海创石油化工有限公司各厂区新增视频监控工程发包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w:t>
      </w:r>
      <w:r>
        <w:rPr>
          <w:rFonts w:hint="eastAsia"/>
          <w:bCs/>
          <w:snapToGrid w:val="0"/>
          <w:spacing w:val="8"/>
          <w:lang w:eastAsia="zh-CN"/>
        </w:rPr>
        <w:t>采用总价包干</w:t>
      </w:r>
      <w:r>
        <w:rPr>
          <w:rFonts w:hint="eastAsia"/>
          <w:lang w:eastAsia="zh-CN"/>
        </w:rPr>
        <w:t>方式。</w:t>
      </w:r>
    </w:p>
    <w:p>
      <w:pPr>
        <w:pStyle w:val="17"/>
        <w:spacing w:line="360" w:lineRule="auto"/>
        <w:ind w:right="121"/>
        <w:jc w:val="both"/>
        <w:rPr>
          <w:lang w:eastAsia="zh-CN"/>
        </w:rPr>
      </w:pPr>
      <w:r>
        <w:rPr>
          <w:rFonts w:hint="eastAsia"/>
          <w:lang w:eastAsia="zh-CN"/>
        </w:rPr>
        <w:t xml:space="preserve">    4.项目工作范围及技术要求：见附件报价单及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w:t>
      </w:r>
      <w:r>
        <w:rPr>
          <w:rFonts w:hint="eastAsia"/>
          <w:lang w:val="en-US" w:eastAsia="zh-CN"/>
        </w:rPr>
        <w:t>13055516565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xukh</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技术联系人：罗琦  电话：13599900778 邮箱：</w:t>
      </w:r>
      <w:r>
        <w:rPr>
          <w:rFonts w:hint="eastAsia"/>
          <w:lang w:eastAsia="zh-CN"/>
        </w:rPr>
        <w:t>luoq@fhcpec.com.cn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具备大型PTA工厂检修业绩，并且有自己固定的施工人员，施工人员须有PTA设备检修经验（</w:t>
      </w:r>
      <w:r>
        <w:rPr>
          <w:rFonts w:hint="eastAsia"/>
          <w:color w:val="000000" w:themeColor="text1"/>
          <w:sz w:val="24"/>
          <w:szCs w:val="24"/>
          <w:lang w:val="en-US" w:eastAsia="zh-CN"/>
        </w:rPr>
        <w:t>具体资质条件详见具体合同包发包说明要求）。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pStyle w:val="17"/>
        <w:spacing w:line="360" w:lineRule="auto"/>
        <w:ind w:right="121"/>
        <w:jc w:val="both"/>
        <w:rPr>
          <w:b/>
          <w:w w:val="95"/>
          <w:sz w:val="28"/>
          <w:lang w:val="en-US" w:eastAsia="zh-CN"/>
        </w:rPr>
      </w:pPr>
      <w:r>
        <w:rPr>
          <w:rFonts w:hint="eastAsia" w:ascii="宋体" w:hAnsi="宋体" w:eastAsia="宋体" w:cs="宋体"/>
          <w:color w:val="000000" w:themeColor="text1"/>
          <w:sz w:val="24"/>
          <w:szCs w:val="24"/>
          <w:lang w:val="en-US" w:eastAsia="zh-CN" w:bidi="ar-SA"/>
        </w:rPr>
        <w:t>本项目不适用</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w:t>
      </w:r>
      <w:r>
        <w:rPr>
          <w:rFonts w:hint="eastAsia"/>
          <w:color w:val="000000" w:themeColor="text1"/>
          <w:lang w:val="en-US" w:eastAsia="zh-CN"/>
        </w:rPr>
        <w:t>24</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70"/>
        <w:tabs>
          <w:tab w:val="left" w:pos="3700"/>
        </w:tabs>
        <w:snapToGrid w:val="0"/>
        <w:spacing w:line="276" w:lineRule="auto"/>
        <w:ind w:firstLine="0"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各分项分值分配如下：（满分100分）</w:t>
      </w:r>
      <w:r>
        <w:rPr>
          <w:rFonts w:hint="eastAsia" w:asciiTheme="minorHAnsi" w:hAnsiTheme="minorHAnsi" w:eastAsiaTheme="minorEastAsia" w:cstheme="minorBidi"/>
          <w:sz w:val="24"/>
          <w:szCs w:val="24"/>
          <w:lang w:eastAsia="zh-CN"/>
        </w:rPr>
        <w:t>，</w:t>
      </w:r>
      <w:r>
        <w:rPr>
          <w:rFonts w:hint="eastAsia" w:asciiTheme="minorHAnsi" w:hAnsiTheme="minorHAnsi" w:eastAsiaTheme="minorEastAsia" w:cstheme="minorBidi"/>
          <w:sz w:val="24"/>
          <w:szCs w:val="24"/>
        </w:rPr>
        <w:t>最终以</w:t>
      </w:r>
      <w:r>
        <w:rPr>
          <w:rFonts w:hint="eastAsia" w:asciiTheme="minorHAnsi" w:hAnsiTheme="minorHAnsi" w:eastAsiaTheme="minorEastAsia" w:cstheme="minorBidi"/>
          <w:sz w:val="24"/>
          <w:szCs w:val="24"/>
          <w:lang w:val="en-US" w:eastAsia="zh-CN"/>
        </w:rPr>
        <w:t>得分最高的</w:t>
      </w:r>
      <w:r>
        <w:rPr>
          <w:rFonts w:hint="eastAsia" w:asciiTheme="minorHAnsi" w:hAnsiTheme="minorHAnsi" w:eastAsiaTheme="minorEastAsia" w:cstheme="minorBidi"/>
          <w:sz w:val="24"/>
          <w:szCs w:val="24"/>
        </w:rPr>
        <w:t>厂商为中选供应商。</w:t>
      </w:r>
    </w:p>
    <w:p>
      <w:pPr>
        <w:numPr>
          <w:ilvl w:val="0"/>
          <w:numId w:val="8"/>
        </w:numPr>
        <w:tabs>
          <w:tab w:val="left" w:pos="426"/>
        </w:tabs>
        <w:spacing w:line="276" w:lineRule="auto"/>
        <w:jc w:val="left"/>
        <w:rPr>
          <w:sz w:val="24"/>
          <w:szCs w:val="24"/>
        </w:rPr>
      </w:pPr>
      <w:r>
        <w:rPr>
          <w:rFonts w:hint="eastAsia"/>
          <w:sz w:val="24"/>
          <w:szCs w:val="24"/>
        </w:rPr>
        <w:t>技术标</w:t>
      </w:r>
      <w:r>
        <w:rPr>
          <w:sz w:val="24"/>
          <w:szCs w:val="24"/>
        </w:rPr>
        <w:t>：3</w:t>
      </w:r>
      <w:r>
        <w:rPr>
          <w:rFonts w:hint="eastAsia"/>
          <w:sz w:val="24"/>
          <w:szCs w:val="24"/>
        </w:rPr>
        <w:t>0</w:t>
      </w:r>
      <w:r>
        <w:rPr>
          <w:sz w:val="24"/>
          <w:szCs w:val="24"/>
        </w:rPr>
        <w:t>分；</w:t>
      </w:r>
    </w:p>
    <w:p>
      <w:pPr>
        <w:numPr>
          <w:ilvl w:val="0"/>
          <w:numId w:val="8"/>
        </w:numPr>
        <w:tabs>
          <w:tab w:val="left" w:pos="426"/>
        </w:tabs>
        <w:spacing w:line="276" w:lineRule="auto"/>
        <w:jc w:val="left"/>
        <w:rPr>
          <w:sz w:val="24"/>
          <w:szCs w:val="24"/>
        </w:rPr>
      </w:pPr>
      <w:r>
        <w:rPr>
          <w:rFonts w:hint="eastAsia"/>
          <w:sz w:val="24"/>
          <w:szCs w:val="24"/>
        </w:rPr>
        <w:t>商务标：</w:t>
      </w:r>
      <w:r>
        <w:rPr>
          <w:sz w:val="24"/>
          <w:szCs w:val="24"/>
        </w:rPr>
        <w:t>7</w:t>
      </w:r>
      <w:r>
        <w:rPr>
          <w:rFonts w:hint="eastAsia"/>
          <w:sz w:val="24"/>
          <w:szCs w:val="24"/>
        </w:rPr>
        <w:t>0分。</w:t>
      </w:r>
      <w:r>
        <w:rPr>
          <w:sz w:val="24"/>
          <w:szCs w:val="24"/>
        </w:rPr>
        <w:t xml:space="preserve"> </w:t>
      </w:r>
    </w:p>
    <w:p>
      <w:pPr>
        <w:tabs>
          <w:tab w:val="left" w:pos="426"/>
          <w:tab w:val="left" w:pos="851"/>
        </w:tabs>
        <w:spacing w:line="276" w:lineRule="auto"/>
        <w:jc w:val="left"/>
        <w:rPr>
          <w:rFonts w:ascii="宋体" w:hAnsi="宋体"/>
          <w:b/>
        </w:rPr>
      </w:pPr>
      <w:r>
        <w:rPr>
          <w:rFonts w:hint="eastAsia" w:ascii="宋体" w:hAnsi="宋体"/>
          <w:b/>
        </w:rPr>
        <w:t>技术标（</w:t>
      </w:r>
      <w:r>
        <w:rPr>
          <w:rFonts w:ascii="宋体" w:hAnsi="宋体"/>
          <w:b/>
        </w:rPr>
        <w:t>满分3</w:t>
      </w:r>
      <w:r>
        <w:rPr>
          <w:rFonts w:hint="eastAsia" w:ascii="宋体" w:hAnsi="宋体"/>
          <w:b/>
        </w:rPr>
        <w:t>0）</w:t>
      </w:r>
    </w:p>
    <w:tbl>
      <w:tblPr>
        <w:tblStyle w:val="53"/>
        <w:tblW w:w="88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
      <w:tblGrid>
        <w:gridCol w:w="754"/>
        <w:gridCol w:w="1344"/>
        <w:gridCol w:w="5961"/>
        <w:gridCol w:w="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64" w:hRule="atLeast"/>
          <w:tblHeader/>
          <w:jc w:val="center"/>
        </w:trPr>
        <w:tc>
          <w:tcPr>
            <w:tcW w:w="754"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序号</w:t>
            </w:r>
          </w:p>
        </w:tc>
        <w:tc>
          <w:tcPr>
            <w:tcW w:w="1344"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评审内容</w:t>
            </w:r>
          </w:p>
        </w:tc>
        <w:tc>
          <w:tcPr>
            <w:tcW w:w="5961"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评分细则</w:t>
            </w:r>
          </w:p>
        </w:tc>
        <w:tc>
          <w:tcPr>
            <w:tcW w:w="807"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分值范围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16" w:hRule="atLeast"/>
          <w:tblHeader/>
          <w:jc w:val="center"/>
        </w:trPr>
        <w:tc>
          <w:tcPr>
            <w:tcW w:w="754" w:type="dxa"/>
            <w:vAlign w:val="center"/>
          </w:tcPr>
          <w:p>
            <w:pPr>
              <w:adjustRightInd w:val="0"/>
              <w:snapToGrid w:val="0"/>
              <w:jc w:val="center"/>
              <w:rPr>
                <w:rFonts w:ascii="Arial" w:hAnsi="Arial" w:cs="Arial"/>
                <w:szCs w:val="21"/>
                <w:lang w:val="zh-CN"/>
              </w:rPr>
            </w:pPr>
            <w:r>
              <w:rPr>
                <w:rFonts w:ascii="Arial" w:hAnsi="Arial" w:cs="Arial"/>
                <w:szCs w:val="21"/>
                <w:lang w:val="zh-CN"/>
              </w:rPr>
              <w:t>1</w:t>
            </w:r>
          </w:p>
        </w:tc>
        <w:tc>
          <w:tcPr>
            <w:tcW w:w="1344"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资质等级 (满分</w:t>
            </w:r>
            <w:r>
              <w:rPr>
                <w:rFonts w:ascii="Arial" w:hAnsi="宋体" w:cs="Arial"/>
                <w:color w:val="000000"/>
                <w:szCs w:val="21"/>
              </w:rPr>
              <w:t>2</w:t>
            </w:r>
            <w:r>
              <w:rPr>
                <w:rFonts w:hint="eastAsia" w:ascii="Arial" w:hAnsi="宋体" w:cs="Arial"/>
                <w:color w:val="000000"/>
                <w:szCs w:val="21"/>
              </w:rPr>
              <w:t>分)</w:t>
            </w:r>
          </w:p>
        </w:tc>
        <w:tc>
          <w:tcPr>
            <w:tcW w:w="5961" w:type="dxa"/>
            <w:vAlign w:val="center"/>
          </w:tcPr>
          <w:p>
            <w:pPr>
              <w:spacing w:line="276" w:lineRule="auto"/>
              <w:rPr>
                <w:rFonts w:ascii="Arial" w:hAnsi="宋体" w:cs="Arial"/>
                <w:color w:val="000000"/>
                <w:szCs w:val="21"/>
              </w:rPr>
            </w:pPr>
            <w:r>
              <w:rPr>
                <w:rFonts w:hint="eastAsia" w:ascii="Arial" w:hAnsi="宋体" w:cs="Arial"/>
                <w:color w:val="000000"/>
                <w:szCs w:val="21"/>
              </w:rPr>
              <w:t>具有独立企业法人资格；</w:t>
            </w:r>
            <w:r>
              <w:rPr>
                <w:rFonts w:hint="eastAsia"/>
                <w:sz w:val="24"/>
                <w:szCs w:val="24"/>
              </w:rPr>
              <w:t>注册资金：1000万元以上；</w:t>
            </w:r>
            <w:r>
              <w:rPr>
                <w:rFonts w:hint="eastAsia" w:ascii="Arial" w:hAnsi="宋体" w:cs="Arial"/>
                <w:color w:val="000000"/>
                <w:szCs w:val="21"/>
              </w:rPr>
              <w:t>电子智能化工程专业承包贰级；不符合其中一项要求，不推荐为中标人，并不在往下评分；</w:t>
            </w:r>
          </w:p>
        </w:tc>
        <w:tc>
          <w:tcPr>
            <w:tcW w:w="807" w:type="dxa"/>
            <w:vAlign w:val="center"/>
          </w:tcPr>
          <w:p>
            <w:pPr>
              <w:adjustRightInd w:val="0"/>
              <w:snapToGrid w:val="0"/>
              <w:jc w:val="center"/>
              <w:rPr>
                <w:rFonts w:ascii="Arial" w:hAnsi="Arial" w:cs="Arial"/>
                <w:szCs w:val="21"/>
                <w:lang w:val="zh-CN"/>
              </w:rPr>
            </w:pPr>
            <w:r>
              <w:rPr>
                <w:rFonts w:ascii="Arial" w:hAnsi="Arial" w:cs="Arial"/>
                <w:szCs w:val="21"/>
                <w:lang w:val="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16" w:hRule="atLeast"/>
          <w:tblHeader/>
          <w:jc w:val="center"/>
        </w:trPr>
        <w:tc>
          <w:tcPr>
            <w:tcW w:w="754" w:type="dxa"/>
            <w:vAlign w:val="center"/>
          </w:tcPr>
          <w:p>
            <w:pPr>
              <w:adjustRightInd w:val="0"/>
              <w:snapToGrid w:val="0"/>
              <w:jc w:val="center"/>
              <w:rPr>
                <w:rFonts w:ascii="Arial" w:hAnsi="Arial" w:cs="Arial"/>
                <w:szCs w:val="21"/>
                <w:lang w:val="zh-CN"/>
              </w:rPr>
            </w:pPr>
            <w:r>
              <w:rPr>
                <w:rFonts w:ascii="Arial" w:hAnsi="Arial" w:cs="Arial"/>
                <w:szCs w:val="21"/>
                <w:lang w:val="zh-CN"/>
              </w:rPr>
              <w:t>2</w:t>
            </w:r>
          </w:p>
        </w:tc>
        <w:tc>
          <w:tcPr>
            <w:tcW w:w="1344" w:type="dxa"/>
            <w:vAlign w:val="center"/>
          </w:tcPr>
          <w:p>
            <w:pPr>
              <w:adjustRightInd w:val="0"/>
              <w:snapToGrid w:val="0"/>
              <w:jc w:val="center"/>
              <w:rPr>
                <w:rFonts w:ascii="Arial" w:hAnsi="Arial" w:cs="Arial"/>
                <w:szCs w:val="21"/>
                <w:lang w:val="zh-CN"/>
              </w:rPr>
            </w:pPr>
            <w:r>
              <w:rPr>
                <w:rFonts w:hint="eastAsia" w:ascii="Arial" w:hAnsi="Arial" w:cs="Arial"/>
                <w:sz w:val="24"/>
                <w:lang w:val="zh-CN"/>
              </w:rPr>
              <w:t>标书文件制作</w:t>
            </w:r>
            <w:r>
              <w:rPr>
                <w:rFonts w:hint="eastAsia" w:ascii="Arial" w:hAnsi="宋体" w:cs="Arial"/>
                <w:color w:val="000000"/>
                <w:szCs w:val="21"/>
              </w:rPr>
              <w:t>(满分</w:t>
            </w:r>
            <w:r>
              <w:rPr>
                <w:rFonts w:ascii="Arial" w:hAnsi="宋体" w:cs="Arial"/>
                <w:color w:val="000000"/>
                <w:szCs w:val="21"/>
              </w:rPr>
              <w:t>3</w:t>
            </w:r>
            <w:r>
              <w:rPr>
                <w:rFonts w:hint="eastAsia" w:ascii="Arial" w:hAnsi="宋体" w:cs="Arial"/>
                <w:color w:val="000000"/>
                <w:szCs w:val="21"/>
              </w:rPr>
              <w:t>分)</w:t>
            </w:r>
          </w:p>
        </w:tc>
        <w:tc>
          <w:tcPr>
            <w:tcW w:w="5961" w:type="dxa"/>
            <w:vAlign w:val="center"/>
          </w:tcPr>
          <w:p>
            <w:pPr>
              <w:spacing w:line="276" w:lineRule="auto"/>
              <w:rPr>
                <w:rFonts w:ascii="Arial" w:hAnsi="宋体" w:cs="Arial"/>
                <w:color w:val="000000"/>
                <w:szCs w:val="21"/>
              </w:rPr>
            </w:pPr>
            <w:r>
              <w:rPr>
                <w:rFonts w:hint="eastAsia" w:ascii="Arial" w:hAnsi="宋体" w:cs="Arial"/>
                <w:color w:val="000000"/>
                <w:szCs w:val="21"/>
              </w:rPr>
              <w:t>根据报价人提供的报价文件的完整性，文件编制逻辑清楚有条理、提供资料清晰，并有完整目录及索引的，得</w:t>
            </w:r>
            <w:r>
              <w:rPr>
                <w:rFonts w:ascii="Arial" w:hAnsi="宋体" w:cs="Arial"/>
                <w:color w:val="000000"/>
                <w:szCs w:val="21"/>
              </w:rPr>
              <w:t>3</w:t>
            </w:r>
            <w:r>
              <w:rPr>
                <w:rFonts w:hint="eastAsia" w:ascii="Arial" w:hAnsi="宋体" w:cs="Arial"/>
                <w:color w:val="000000"/>
                <w:szCs w:val="21"/>
              </w:rPr>
              <w:t>分，文件编制相对完整，有一定逻辑和条理性，提交资料清晰的，得</w:t>
            </w:r>
            <w:r>
              <w:rPr>
                <w:rFonts w:ascii="Arial" w:hAnsi="宋体" w:cs="Arial"/>
                <w:color w:val="000000"/>
                <w:szCs w:val="21"/>
              </w:rPr>
              <w:t>1</w:t>
            </w:r>
            <w:r>
              <w:rPr>
                <w:rFonts w:hint="eastAsia" w:ascii="Arial" w:hAnsi="宋体" w:cs="Arial"/>
                <w:color w:val="000000"/>
                <w:szCs w:val="21"/>
              </w:rPr>
              <w:t>分，其他情况得0分；</w:t>
            </w:r>
          </w:p>
        </w:tc>
        <w:tc>
          <w:tcPr>
            <w:tcW w:w="807" w:type="dxa"/>
            <w:vAlign w:val="center"/>
          </w:tcPr>
          <w:p>
            <w:pPr>
              <w:adjustRightInd w:val="0"/>
              <w:snapToGrid w:val="0"/>
              <w:jc w:val="center"/>
              <w:rPr>
                <w:rFonts w:ascii="Arial" w:hAnsi="Arial" w:cs="Arial"/>
                <w:szCs w:val="21"/>
                <w:lang w:val="zh-CN"/>
              </w:rPr>
            </w:pPr>
            <w:r>
              <w:rPr>
                <w:rFonts w:ascii="Arial" w:hAnsi="Arial" w:cs="Arial"/>
                <w:szCs w:val="21"/>
                <w:lang w:val="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16" w:hRule="atLeast"/>
          <w:tblHeader/>
          <w:jc w:val="center"/>
        </w:trPr>
        <w:tc>
          <w:tcPr>
            <w:tcW w:w="754" w:type="dxa"/>
            <w:vAlign w:val="center"/>
          </w:tcPr>
          <w:p>
            <w:pPr>
              <w:adjustRightInd w:val="0"/>
              <w:snapToGrid w:val="0"/>
              <w:jc w:val="center"/>
              <w:rPr>
                <w:rFonts w:ascii="Arial" w:hAnsi="Arial" w:cs="Arial"/>
                <w:szCs w:val="21"/>
                <w:lang w:val="zh-CN"/>
              </w:rPr>
            </w:pPr>
            <w:r>
              <w:rPr>
                <w:rFonts w:ascii="Arial" w:hAnsi="Arial" w:cs="Arial"/>
                <w:szCs w:val="21"/>
                <w:lang w:val="zh-CN"/>
              </w:rPr>
              <w:t>3</w:t>
            </w:r>
          </w:p>
        </w:tc>
        <w:tc>
          <w:tcPr>
            <w:tcW w:w="1344"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视频监控安装方案(满分</w:t>
            </w:r>
            <w:r>
              <w:rPr>
                <w:rFonts w:ascii="Arial" w:hAnsi="宋体" w:cs="Arial"/>
                <w:color w:val="000000"/>
                <w:szCs w:val="21"/>
              </w:rPr>
              <w:t>10</w:t>
            </w:r>
            <w:r>
              <w:rPr>
                <w:rFonts w:hint="eastAsia" w:ascii="Arial" w:hAnsi="宋体" w:cs="Arial"/>
                <w:color w:val="000000"/>
                <w:szCs w:val="21"/>
              </w:rPr>
              <w:t>分)</w:t>
            </w:r>
          </w:p>
        </w:tc>
        <w:tc>
          <w:tcPr>
            <w:tcW w:w="5961" w:type="dxa"/>
            <w:vAlign w:val="center"/>
          </w:tcPr>
          <w:p>
            <w:pPr>
              <w:spacing w:line="276" w:lineRule="auto"/>
              <w:rPr>
                <w:rFonts w:ascii="Arial" w:hAnsi="宋体" w:cs="Arial"/>
                <w:color w:val="000000"/>
                <w:szCs w:val="21"/>
              </w:rPr>
            </w:pPr>
            <w:r>
              <w:rPr>
                <w:rFonts w:ascii="Arial" w:hAnsi="宋体" w:cs="Arial"/>
                <w:color w:val="000000"/>
                <w:szCs w:val="21"/>
              </w:rPr>
              <w:t xml:space="preserve"> 有针对各厂区编写</w:t>
            </w:r>
            <w:r>
              <w:rPr>
                <w:rFonts w:hint="eastAsia" w:ascii="Arial" w:hAnsi="宋体" w:cs="Arial"/>
                <w:color w:val="000000"/>
                <w:szCs w:val="21"/>
              </w:rPr>
              <w:t>本工程实施方案及安装要求：</w:t>
            </w:r>
          </w:p>
          <w:p>
            <w:pPr>
              <w:pStyle w:val="2"/>
              <w:numPr>
                <w:ilvl w:val="0"/>
                <w:numId w:val="9"/>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方案详实完善，得1</w:t>
            </w:r>
            <w:r>
              <w:rPr>
                <w:rFonts w:ascii="Arial" w:hAnsi="宋体" w:cs="Arial"/>
                <w:color w:val="000000"/>
                <w:kern w:val="2"/>
                <w:sz w:val="21"/>
                <w:szCs w:val="21"/>
              </w:rPr>
              <w:t>0</w:t>
            </w:r>
            <w:r>
              <w:rPr>
                <w:rFonts w:hint="eastAsia" w:ascii="Arial" w:hAnsi="宋体" w:cs="Arial"/>
                <w:color w:val="000000"/>
                <w:kern w:val="2"/>
                <w:sz w:val="21"/>
                <w:szCs w:val="21"/>
              </w:rPr>
              <w:t>；</w:t>
            </w:r>
          </w:p>
          <w:p>
            <w:pPr>
              <w:pStyle w:val="2"/>
              <w:numPr>
                <w:ilvl w:val="0"/>
                <w:numId w:val="9"/>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方案比较详实完善，得5分；</w:t>
            </w:r>
          </w:p>
          <w:p>
            <w:pPr>
              <w:pStyle w:val="2"/>
              <w:numPr>
                <w:ilvl w:val="0"/>
                <w:numId w:val="9"/>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方案一般，得3分；</w:t>
            </w:r>
          </w:p>
          <w:p>
            <w:pPr>
              <w:pStyle w:val="2"/>
              <w:numPr>
                <w:ilvl w:val="0"/>
                <w:numId w:val="9"/>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无方案或方案不完整，得0分；</w:t>
            </w:r>
          </w:p>
        </w:tc>
        <w:tc>
          <w:tcPr>
            <w:tcW w:w="807" w:type="dxa"/>
            <w:vAlign w:val="center"/>
          </w:tcPr>
          <w:p>
            <w:pPr>
              <w:adjustRightInd w:val="0"/>
              <w:snapToGrid w:val="0"/>
              <w:jc w:val="center"/>
              <w:rPr>
                <w:rFonts w:ascii="Arial" w:hAnsi="Arial" w:cs="Arial"/>
                <w:szCs w:val="21"/>
                <w:lang w:val="zh-CN"/>
              </w:rPr>
            </w:pPr>
            <w:r>
              <w:rPr>
                <w:rFonts w:ascii="Arial" w:hAnsi="Arial" w:cs="Arial"/>
                <w:szCs w:val="21"/>
                <w:lang w:val="zh-CN"/>
              </w:rPr>
              <w:t>0-1</w:t>
            </w:r>
            <w:r>
              <w:rPr>
                <w:rFonts w:hint="eastAsia" w:ascii="Arial" w:hAnsi="Arial" w:cs="Arial"/>
                <w:szCs w:val="21"/>
                <w:lang w:val="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416" w:hRule="atLeast"/>
          <w:tblHeader/>
          <w:jc w:val="center"/>
        </w:trPr>
        <w:tc>
          <w:tcPr>
            <w:tcW w:w="754" w:type="dxa"/>
            <w:vAlign w:val="center"/>
          </w:tcPr>
          <w:p>
            <w:pPr>
              <w:adjustRightInd w:val="0"/>
              <w:snapToGrid w:val="0"/>
              <w:jc w:val="center"/>
              <w:rPr>
                <w:rFonts w:ascii="Arial" w:hAnsi="Arial" w:cs="Arial"/>
                <w:szCs w:val="21"/>
                <w:lang w:val="zh-CN"/>
              </w:rPr>
            </w:pPr>
            <w:r>
              <w:rPr>
                <w:rFonts w:ascii="Arial" w:hAnsi="Arial" w:cs="Arial"/>
                <w:szCs w:val="21"/>
                <w:lang w:val="zh-CN"/>
              </w:rPr>
              <w:t>4</w:t>
            </w:r>
          </w:p>
        </w:tc>
        <w:tc>
          <w:tcPr>
            <w:tcW w:w="1344" w:type="dxa"/>
            <w:vAlign w:val="center"/>
          </w:tcPr>
          <w:p>
            <w:pPr>
              <w:adjustRightInd w:val="0"/>
              <w:snapToGrid w:val="0"/>
              <w:jc w:val="center"/>
              <w:rPr>
                <w:rFonts w:ascii="Arial" w:hAnsi="宋体" w:cs="Arial"/>
                <w:color w:val="000000"/>
                <w:szCs w:val="21"/>
              </w:rPr>
            </w:pPr>
            <w:r>
              <w:rPr>
                <w:rFonts w:ascii="宋体" w:hAnsi="宋体"/>
              </w:rPr>
              <w:t>现场勘查</w:t>
            </w:r>
            <w:r>
              <w:rPr>
                <w:rFonts w:hint="eastAsia" w:ascii="宋体" w:hAnsi="宋体"/>
              </w:rPr>
              <w:t>、</w:t>
            </w:r>
            <w:r>
              <w:rPr>
                <w:rFonts w:ascii="宋体" w:hAnsi="宋体"/>
              </w:rPr>
              <w:t>交流记录</w:t>
            </w:r>
            <w:r>
              <w:rPr>
                <w:rFonts w:hint="eastAsia" w:ascii="Arial" w:hAnsi="宋体" w:cs="Arial"/>
                <w:color w:val="000000"/>
                <w:szCs w:val="21"/>
              </w:rPr>
              <w:t>(满分</w:t>
            </w:r>
            <w:r>
              <w:rPr>
                <w:rFonts w:ascii="Arial" w:hAnsi="宋体" w:cs="Arial"/>
                <w:color w:val="000000"/>
                <w:szCs w:val="21"/>
              </w:rPr>
              <w:t>10</w:t>
            </w:r>
            <w:r>
              <w:rPr>
                <w:rFonts w:hint="eastAsia" w:ascii="Arial" w:hAnsi="宋体" w:cs="Arial"/>
                <w:color w:val="000000"/>
                <w:szCs w:val="21"/>
              </w:rPr>
              <w:t>分)</w:t>
            </w:r>
          </w:p>
        </w:tc>
        <w:tc>
          <w:tcPr>
            <w:tcW w:w="5961" w:type="dxa"/>
            <w:vAlign w:val="center"/>
          </w:tcPr>
          <w:p>
            <w:pPr>
              <w:spacing w:line="360" w:lineRule="auto"/>
              <w:rPr>
                <w:rFonts w:ascii="Arial" w:hAnsi="宋体" w:cs="Arial"/>
                <w:color w:val="000000"/>
                <w:szCs w:val="21"/>
              </w:rPr>
            </w:pPr>
            <w:r>
              <w:rPr>
                <w:rFonts w:hint="eastAsia" w:ascii="Arial" w:hAnsi="宋体" w:cs="Arial"/>
                <w:color w:val="000000"/>
                <w:szCs w:val="21"/>
              </w:rPr>
              <w:t>现场勘察，了解甲方实际需求及装置情况</w:t>
            </w:r>
            <w:r>
              <w:rPr>
                <w:rFonts w:ascii="Arial" w:hAnsi="宋体" w:cs="Arial"/>
                <w:color w:val="000000"/>
                <w:szCs w:val="21"/>
              </w:rPr>
              <w:t>并记录</w:t>
            </w:r>
            <w:r>
              <w:rPr>
                <w:rFonts w:hint="eastAsia" w:ascii="Arial" w:hAnsi="宋体" w:cs="Arial"/>
                <w:color w:val="000000"/>
                <w:szCs w:val="21"/>
              </w:rPr>
              <w:t>：</w:t>
            </w:r>
          </w:p>
          <w:p>
            <w:pPr>
              <w:pStyle w:val="2"/>
              <w:numPr>
                <w:ilvl w:val="0"/>
                <w:numId w:val="10"/>
              </w:numPr>
              <w:tabs>
                <w:tab w:val="left" w:pos="264"/>
                <w:tab w:val="left" w:pos="660"/>
              </w:tabs>
              <w:spacing w:line="276" w:lineRule="auto"/>
              <w:rPr>
                <w:rFonts w:ascii="Arial" w:hAnsi="宋体" w:cs="Arial"/>
                <w:color w:val="000000"/>
                <w:kern w:val="2"/>
                <w:sz w:val="21"/>
                <w:szCs w:val="21"/>
              </w:rPr>
            </w:pPr>
            <w:r>
              <w:rPr>
                <w:rFonts w:hint="eastAsia" w:ascii="Arial" w:hAnsi="宋体" w:cs="Arial"/>
                <w:color w:val="000000"/>
                <w:kern w:val="2"/>
                <w:sz w:val="21"/>
                <w:szCs w:val="21"/>
              </w:rPr>
              <w:t>现场勘察、记录清楚详实正确，得</w:t>
            </w:r>
            <w:r>
              <w:rPr>
                <w:rFonts w:ascii="Arial" w:hAnsi="宋体" w:cs="Arial"/>
                <w:color w:val="000000"/>
                <w:kern w:val="2"/>
                <w:sz w:val="21"/>
                <w:szCs w:val="21"/>
              </w:rPr>
              <w:t>10分</w:t>
            </w:r>
            <w:r>
              <w:rPr>
                <w:rFonts w:hint="eastAsia" w:ascii="Arial" w:hAnsi="宋体" w:cs="Arial"/>
                <w:color w:val="000000"/>
                <w:kern w:val="2"/>
                <w:sz w:val="21"/>
                <w:szCs w:val="21"/>
              </w:rPr>
              <w:t>；</w:t>
            </w:r>
          </w:p>
          <w:p>
            <w:pPr>
              <w:pStyle w:val="2"/>
              <w:numPr>
                <w:ilvl w:val="0"/>
                <w:numId w:val="10"/>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现场勘察、记录比较清楚正确，得</w:t>
            </w:r>
            <w:r>
              <w:rPr>
                <w:rFonts w:ascii="Arial" w:hAnsi="宋体" w:cs="Arial"/>
                <w:color w:val="000000"/>
                <w:kern w:val="2"/>
                <w:sz w:val="21"/>
                <w:szCs w:val="21"/>
              </w:rPr>
              <w:t>5</w:t>
            </w:r>
            <w:r>
              <w:rPr>
                <w:rFonts w:hint="eastAsia" w:ascii="Arial" w:hAnsi="宋体" w:cs="Arial"/>
                <w:color w:val="000000"/>
                <w:kern w:val="2"/>
                <w:sz w:val="21"/>
                <w:szCs w:val="21"/>
              </w:rPr>
              <w:t>分；</w:t>
            </w:r>
          </w:p>
          <w:p>
            <w:pPr>
              <w:pStyle w:val="2"/>
              <w:numPr>
                <w:ilvl w:val="0"/>
                <w:numId w:val="10"/>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现场勘察、记录一般，得</w:t>
            </w:r>
            <w:r>
              <w:rPr>
                <w:rFonts w:ascii="Arial" w:hAnsi="宋体" w:cs="Arial"/>
                <w:color w:val="000000"/>
                <w:kern w:val="2"/>
                <w:sz w:val="21"/>
                <w:szCs w:val="21"/>
              </w:rPr>
              <w:t>3</w:t>
            </w:r>
            <w:r>
              <w:rPr>
                <w:rFonts w:hint="eastAsia" w:ascii="Arial" w:hAnsi="宋体" w:cs="Arial"/>
                <w:color w:val="000000"/>
                <w:kern w:val="2"/>
                <w:sz w:val="21"/>
                <w:szCs w:val="21"/>
              </w:rPr>
              <w:t>分；</w:t>
            </w:r>
          </w:p>
          <w:p>
            <w:pPr>
              <w:pStyle w:val="2"/>
              <w:numPr>
                <w:ilvl w:val="0"/>
                <w:numId w:val="10"/>
              </w:numPr>
              <w:tabs>
                <w:tab w:val="left" w:pos="264"/>
                <w:tab w:val="left" w:pos="660"/>
              </w:tabs>
              <w:spacing w:line="276" w:lineRule="auto"/>
              <w:ind w:left="490" w:hanging="425"/>
              <w:rPr>
                <w:rFonts w:ascii="Arial" w:hAnsi="宋体" w:cs="Arial"/>
                <w:color w:val="000000"/>
                <w:kern w:val="2"/>
                <w:sz w:val="21"/>
                <w:szCs w:val="21"/>
              </w:rPr>
            </w:pPr>
            <w:r>
              <w:rPr>
                <w:rFonts w:hint="eastAsia" w:ascii="Arial" w:hAnsi="宋体" w:cs="Arial"/>
                <w:color w:val="000000"/>
                <w:kern w:val="2"/>
                <w:sz w:val="21"/>
                <w:szCs w:val="21"/>
              </w:rPr>
              <w:t>无记录不了解现场，得0分；</w:t>
            </w:r>
          </w:p>
        </w:tc>
        <w:tc>
          <w:tcPr>
            <w:tcW w:w="807" w:type="dxa"/>
            <w:vAlign w:val="center"/>
          </w:tcPr>
          <w:p>
            <w:pPr>
              <w:adjustRightInd w:val="0"/>
              <w:snapToGrid w:val="0"/>
              <w:jc w:val="center"/>
              <w:rPr>
                <w:rFonts w:ascii="Arial" w:hAnsi="Arial" w:cs="Arial"/>
                <w:szCs w:val="21"/>
                <w:lang w:val="zh-CN"/>
              </w:rPr>
            </w:pPr>
            <w:r>
              <w:rPr>
                <w:rFonts w:ascii="Arial" w:hAnsi="Arial" w:cs="Arial"/>
                <w:szCs w:val="21"/>
                <w:lang w:val="zh-CN"/>
              </w:rPr>
              <w:t>0</w:t>
            </w:r>
            <w:r>
              <w:rPr>
                <w:rFonts w:hint="eastAsia" w:ascii="Arial" w:hAnsi="Arial" w:cs="Arial"/>
                <w:szCs w:val="21"/>
                <w:lang w:val="zh-CN"/>
              </w:rPr>
              <w:t>-</w:t>
            </w:r>
            <w:r>
              <w:rPr>
                <w:rFonts w:ascii="Arial" w:hAnsi="Arial" w:cs="Arial"/>
                <w:szCs w:val="21"/>
                <w:lang w:val="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113" w:type="dxa"/>
            <w:right w:w="108" w:type="dxa"/>
          </w:tblCellMar>
        </w:tblPrEx>
        <w:trPr>
          <w:trHeight w:val="1353" w:hRule="atLeast"/>
          <w:tblHeader/>
          <w:jc w:val="center"/>
        </w:trPr>
        <w:tc>
          <w:tcPr>
            <w:tcW w:w="754" w:type="dxa"/>
            <w:vAlign w:val="center"/>
          </w:tcPr>
          <w:p>
            <w:pPr>
              <w:adjustRightInd w:val="0"/>
              <w:snapToGrid w:val="0"/>
              <w:jc w:val="center"/>
              <w:rPr>
                <w:rFonts w:ascii="Arial" w:hAnsi="Arial" w:cs="Arial"/>
                <w:szCs w:val="21"/>
                <w:lang w:val="zh-CN"/>
              </w:rPr>
            </w:pPr>
            <w:r>
              <w:rPr>
                <w:rFonts w:ascii="Arial" w:hAnsi="Arial" w:cs="Arial"/>
                <w:szCs w:val="21"/>
                <w:lang w:val="zh-CN"/>
              </w:rPr>
              <w:t>5</w:t>
            </w:r>
          </w:p>
        </w:tc>
        <w:tc>
          <w:tcPr>
            <w:tcW w:w="1344" w:type="dxa"/>
            <w:vAlign w:val="center"/>
          </w:tcPr>
          <w:p>
            <w:pPr>
              <w:adjustRightInd w:val="0"/>
              <w:snapToGrid w:val="0"/>
              <w:jc w:val="center"/>
              <w:rPr>
                <w:rFonts w:ascii="Arial" w:hAnsi="宋体" w:cs="Arial"/>
                <w:color w:val="000000"/>
                <w:szCs w:val="21"/>
              </w:rPr>
            </w:pPr>
            <w:r>
              <w:rPr>
                <w:rFonts w:hint="eastAsia" w:ascii="Arial" w:hAnsi="宋体" w:cs="Arial"/>
                <w:color w:val="000000"/>
                <w:szCs w:val="21"/>
              </w:rPr>
              <w:t>业绩</w:t>
            </w:r>
          </w:p>
          <w:p>
            <w:pPr>
              <w:adjustRightInd w:val="0"/>
              <w:snapToGrid w:val="0"/>
              <w:jc w:val="center"/>
              <w:rPr>
                <w:rFonts w:ascii="Arial" w:hAnsi="宋体" w:cs="Arial"/>
                <w:kern w:val="0"/>
                <w:szCs w:val="21"/>
              </w:rPr>
            </w:pPr>
            <w:r>
              <w:rPr>
                <w:rFonts w:hint="eastAsia" w:ascii="Arial" w:hAnsi="宋体" w:cs="Arial"/>
                <w:color w:val="000000"/>
                <w:szCs w:val="21"/>
              </w:rPr>
              <w:t>（满分</w:t>
            </w:r>
            <w:r>
              <w:rPr>
                <w:rFonts w:ascii="Arial" w:hAnsi="宋体" w:cs="Arial"/>
                <w:color w:val="000000"/>
                <w:szCs w:val="21"/>
              </w:rPr>
              <w:t>5</w:t>
            </w:r>
            <w:r>
              <w:rPr>
                <w:rFonts w:hint="eastAsia" w:ascii="Arial" w:hAnsi="宋体" w:cs="Arial"/>
                <w:color w:val="000000"/>
                <w:szCs w:val="21"/>
              </w:rPr>
              <w:t>分）</w:t>
            </w:r>
          </w:p>
        </w:tc>
        <w:tc>
          <w:tcPr>
            <w:tcW w:w="5961" w:type="dxa"/>
            <w:vAlign w:val="center"/>
          </w:tcPr>
          <w:p>
            <w:pPr>
              <w:spacing w:line="276" w:lineRule="auto"/>
              <w:rPr>
                <w:rFonts w:ascii="Arial" w:hAnsi="宋体" w:cs="Arial"/>
                <w:color w:val="000000"/>
                <w:szCs w:val="21"/>
              </w:rPr>
            </w:pPr>
            <w:r>
              <w:rPr>
                <w:rFonts w:hint="eastAsia" w:ascii="Arial" w:hAnsi="宋体" w:cs="Arial"/>
                <w:color w:val="000000"/>
                <w:szCs w:val="21"/>
              </w:rPr>
              <w:t>具有石油化工企业</w:t>
            </w:r>
            <w:r>
              <w:rPr>
                <w:rFonts w:hint="eastAsia" w:ascii="宋体" w:hAnsi="宋体"/>
              </w:rPr>
              <w:t>视频监控系统安装与施工</w:t>
            </w:r>
            <w:r>
              <w:rPr>
                <w:rFonts w:hint="eastAsia" w:ascii="Arial" w:hAnsi="宋体" w:cs="Arial"/>
                <w:color w:val="000000"/>
                <w:szCs w:val="21"/>
              </w:rPr>
              <w:t>业绩：每个业绩</w:t>
            </w:r>
            <w:r>
              <w:rPr>
                <w:rFonts w:ascii="Arial" w:hAnsi="宋体" w:cs="Arial"/>
                <w:color w:val="000000"/>
                <w:szCs w:val="21"/>
              </w:rPr>
              <w:t>1</w:t>
            </w:r>
            <w:r>
              <w:rPr>
                <w:rFonts w:hint="eastAsia" w:ascii="Arial" w:hAnsi="宋体" w:cs="Arial"/>
                <w:color w:val="000000"/>
                <w:szCs w:val="21"/>
              </w:rPr>
              <w:t>分，满分</w:t>
            </w:r>
            <w:r>
              <w:rPr>
                <w:rFonts w:ascii="Arial" w:hAnsi="宋体" w:cs="Arial"/>
                <w:color w:val="000000"/>
                <w:szCs w:val="21"/>
              </w:rPr>
              <w:t>5分</w:t>
            </w:r>
            <w:r>
              <w:rPr>
                <w:rFonts w:hint="eastAsia" w:ascii="Arial" w:hAnsi="宋体" w:cs="Arial"/>
                <w:color w:val="000000"/>
                <w:szCs w:val="21"/>
              </w:rPr>
              <w:t>，</w:t>
            </w:r>
            <w:r>
              <w:rPr>
                <w:rFonts w:ascii="Arial" w:hAnsi="宋体" w:cs="Arial"/>
                <w:color w:val="000000"/>
                <w:szCs w:val="21"/>
              </w:rPr>
              <w:t>无业绩</w:t>
            </w:r>
            <w:r>
              <w:rPr>
                <w:rFonts w:hint="eastAsia" w:ascii="Arial" w:hAnsi="宋体" w:cs="Arial"/>
                <w:color w:val="000000"/>
                <w:szCs w:val="21"/>
              </w:rPr>
              <w:t>0分。（需提供完整石油石化企业合同复印件加盖投标人公章并</w:t>
            </w:r>
            <w:r>
              <w:rPr>
                <w:rFonts w:ascii="Arial" w:hAnsi="宋体" w:cs="Arial"/>
                <w:color w:val="000000"/>
                <w:szCs w:val="21"/>
              </w:rPr>
              <w:t>全部装订在投标文件中</w:t>
            </w:r>
            <w:r>
              <w:rPr>
                <w:rFonts w:hint="eastAsia" w:ascii="Arial" w:hAnsi="宋体" w:cs="Arial"/>
                <w:color w:val="000000"/>
                <w:szCs w:val="21"/>
              </w:rPr>
              <w:t>，原件备查）；</w:t>
            </w:r>
          </w:p>
        </w:tc>
        <w:tc>
          <w:tcPr>
            <w:tcW w:w="807" w:type="dxa"/>
            <w:vAlign w:val="center"/>
          </w:tcPr>
          <w:p>
            <w:pPr>
              <w:adjustRightInd w:val="0"/>
              <w:snapToGrid w:val="0"/>
              <w:jc w:val="center"/>
              <w:rPr>
                <w:rFonts w:ascii="Arial" w:hAnsi="Arial" w:cs="Arial"/>
                <w:szCs w:val="21"/>
                <w:lang w:val="zh-CN"/>
              </w:rPr>
            </w:pPr>
            <w:r>
              <w:rPr>
                <w:rFonts w:ascii="Arial" w:hAnsi="Arial" w:cs="Arial"/>
                <w:szCs w:val="21"/>
                <w:lang w:val="zh-CN"/>
              </w:rPr>
              <w:t>0</w:t>
            </w:r>
            <w:r>
              <w:rPr>
                <w:rFonts w:hint="eastAsia" w:ascii="Arial" w:hAnsi="Arial" w:cs="Arial"/>
                <w:szCs w:val="21"/>
                <w:lang w:val="zh-CN"/>
              </w:rPr>
              <w:t>-</w:t>
            </w:r>
            <w:r>
              <w:rPr>
                <w:rFonts w:ascii="Arial" w:hAnsi="Arial" w:cs="Arial"/>
                <w:szCs w:val="21"/>
                <w:lang w:val="zh-CN"/>
              </w:rPr>
              <w:t>5</w:t>
            </w:r>
          </w:p>
        </w:tc>
      </w:tr>
    </w:tbl>
    <w:p>
      <w:pPr>
        <w:tabs>
          <w:tab w:val="left" w:pos="426"/>
          <w:tab w:val="left" w:pos="851"/>
        </w:tabs>
        <w:spacing w:line="276" w:lineRule="auto"/>
        <w:jc w:val="left"/>
        <w:rPr>
          <w:b/>
          <w:sz w:val="24"/>
          <w:lang w:val="en-GB"/>
        </w:rPr>
      </w:pPr>
    </w:p>
    <w:p>
      <w:pPr>
        <w:tabs>
          <w:tab w:val="left" w:pos="426"/>
          <w:tab w:val="left" w:pos="851"/>
        </w:tabs>
        <w:spacing w:line="276" w:lineRule="auto"/>
        <w:jc w:val="left"/>
        <w:rPr>
          <w:b/>
          <w:sz w:val="24"/>
          <w:szCs w:val="24"/>
        </w:rPr>
      </w:pPr>
      <w:r>
        <w:rPr>
          <w:rFonts w:hint="eastAsia"/>
          <w:b/>
          <w:sz w:val="24"/>
          <w:szCs w:val="24"/>
        </w:rPr>
        <w:t>商务标（</w:t>
      </w:r>
      <w:r>
        <w:rPr>
          <w:b/>
          <w:sz w:val="24"/>
          <w:szCs w:val="24"/>
        </w:rPr>
        <w:t>满分</w:t>
      </w:r>
      <w:r>
        <w:rPr>
          <w:rFonts w:hint="eastAsia"/>
          <w:b/>
          <w:sz w:val="24"/>
          <w:szCs w:val="24"/>
        </w:rPr>
        <w:t>70）</w:t>
      </w:r>
    </w:p>
    <w:p>
      <w:pPr>
        <w:pStyle w:val="70"/>
        <w:tabs>
          <w:tab w:val="left" w:pos="3700"/>
        </w:tabs>
        <w:snapToGrid w:val="0"/>
        <w:spacing w:line="276" w:lineRule="auto"/>
        <w:ind w:firstLine="0"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评分方法</w:t>
      </w:r>
      <w:r>
        <w:rPr>
          <w:rFonts w:hint="eastAsia" w:asciiTheme="minorHAnsi" w:hAnsiTheme="minorHAnsi" w:eastAsiaTheme="minorEastAsia" w:cstheme="minorBidi"/>
          <w:sz w:val="24"/>
          <w:szCs w:val="24"/>
        </w:rPr>
        <w:t>：A=（a1+a2+……+an）/N</w:t>
      </w:r>
    </w:p>
    <w:p>
      <w:pPr>
        <w:pStyle w:val="70"/>
        <w:widowControl/>
        <w:spacing w:line="276" w:lineRule="auto"/>
        <w:ind w:firstLine="1200" w:firstLineChars="50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注：A=评标基准价 a=有效投标价 N=有效投标人的数；</w:t>
      </w:r>
    </w:p>
    <w:p>
      <w:pPr>
        <w:pStyle w:val="70"/>
        <w:widowControl/>
        <w:spacing w:line="276" w:lineRule="auto"/>
        <w:ind w:firstLine="1200" w:firstLineChars="50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计算得分：</w:t>
      </w:r>
      <w:r>
        <w:rPr>
          <w:rFonts w:asciiTheme="minorHAnsi" w:hAnsiTheme="minorHAnsi" w:eastAsiaTheme="minorEastAsia" w:cstheme="minorBidi"/>
          <w:sz w:val="24"/>
          <w:szCs w:val="24"/>
        </w:rPr>
        <w:t>70</w:t>
      </w:r>
      <w:r>
        <w:rPr>
          <w:rFonts w:hint="eastAsia" w:asciiTheme="minorHAnsi" w:hAnsiTheme="minorHAnsi" w:eastAsiaTheme="minorEastAsia" w:cstheme="minorBidi"/>
          <w:sz w:val="24"/>
          <w:szCs w:val="24"/>
        </w:rPr>
        <w:t>-（|有效报价-评标基准价|÷评标基准价×100×Q；</w:t>
      </w:r>
    </w:p>
    <w:p>
      <w:pPr>
        <w:pStyle w:val="70"/>
        <w:widowControl/>
        <w:spacing w:line="276" w:lineRule="auto"/>
        <w:ind w:firstLine="1200" w:firstLineChars="500"/>
        <w:rPr>
          <w:rFonts w:asciiTheme="minorHAnsi" w:hAnsiTheme="minorHAnsi" w:eastAsiaTheme="minorEastAsia" w:cstheme="minorBidi"/>
          <w:sz w:val="24"/>
          <w:szCs w:val="24"/>
        </w:rPr>
      </w:pPr>
      <w:r>
        <w:rPr>
          <w:rFonts w:asciiTheme="minorHAnsi" w:hAnsiTheme="minorHAnsi" w:eastAsiaTheme="minorEastAsia" w:cstheme="minorBidi"/>
          <w:sz w:val="24"/>
          <w:szCs w:val="24"/>
        </w:rPr>
        <w:t>①</w:t>
      </w:r>
      <w:r>
        <w:rPr>
          <w:rFonts w:hint="eastAsia" w:asciiTheme="minorHAnsi" w:hAnsiTheme="minorHAnsi" w:eastAsiaTheme="minorEastAsia" w:cstheme="minorBidi"/>
          <w:sz w:val="24"/>
          <w:szCs w:val="24"/>
        </w:rPr>
        <w:t>当a&gt;A时，Q=</w:t>
      </w:r>
      <w:r>
        <w:rPr>
          <w:rFonts w:asciiTheme="minorHAnsi" w:hAnsiTheme="minorHAnsi" w:eastAsiaTheme="minorEastAsia" w:cstheme="minorBidi"/>
          <w:sz w:val="24"/>
          <w:szCs w:val="24"/>
        </w:rPr>
        <w:t>1</w:t>
      </w:r>
      <w:r>
        <w:rPr>
          <w:rFonts w:hint="eastAsia" w:asciiTheme="minorHAnsi" w:hAnsiTheme="minorHAnsi" w:eastAsiaTheme="minorEastAsia" w:cstheme="minorBidi"/>
          <w:sz w:val="24"/>
          <w:szCs w:val="24"/>
        </w:rPr>
        <w:t>；当a&lt;A时，Q=</w:t>
      </w:r>
      <w:r>
        <w:rPr>
          <w:rFonts w:asciiTheme="minorHAnsi" w:hAnsiTheme="minorHAnsi" w:eastAsiaTheme="minorEastAsia" w:cstheme="minorBidi"/>
          <w:sz w:val="24"/>
          <w:szCs w:val="24"/>
        </w:rPr>
        <w:t>0.5</w:t>
      </w:r>
      <w:r>
        <w:rPr>
          <w:rFonts w:hint="eastAsia" w:asciiTheme="minorHAnsi" w:hAnsiTheme="minorHAnsi" w:eastAsiaTheme="minorEastAsia" w:cstheme="minorBidi"/>
          <w:sz w:val="24"/>
          <w:szCs w:val="24"/>
        </w:rPr>
        <w:t>；</w:t>
      </w:r>
    </w:p>
    <w:p>
      <w:pPr>
        <w:pStyle w:val="70"/>
        <w:widowControl/>
        <w:spacing w:line="276" w:lineRule="auto"/>
        <w:ind w:firstLine="1200" w:firstLineChars="500"/>
        <w:rPr>
          <w:rFonts w:asciiTheme="minorHAnsi" w:hAnsiTheme="minorHAnsi" w:eastAsiaTheme="minorEastAsia" w:cstheme="minorBidi"/>
          <w:sz w:val="24"/>
          <w:szCs w:val="24"/>
        </w:rPr>
      </w:pPr>
      <w:r>
        <w:rPr>
          <w:rFonts w:asciiTheme="minorHAnsi" w:hAnsiTheme="minorHAnsi" w:eastAsiaTheme="minorEastAsia" w:cstheme="minorBidi"/>
          <w:sz w:val="24"/>
          <w:szCs w:val="24"/>
        </w:rPr>
        <w:t>②</w:t>
      </w:r>
      <w:r>
        <w:rPr>
          <w:rFonts w:hint="eastAsia" w:asciiTheme="minorHAnsi" w:hAnsiTheme="minorHAnsi" w:eastAsiaTheme="minorEastAsia" w:cstheme="minorBidi"/>
          <w:sz w:val="24"/>
          <w:szCs w:val="24"/>
        </w:rPr>
        <w:t>计算分数时四舍五入取小数点后两位。</w:t>
      </w:r>
    </w:p>
    <w:p>
      <w:pPr>
        <w:spacing w:line="276" w:lineRule="auto"/>
        <w:rPr>
          <w:sz w:val="24"/>
          <w:szCs w:val="24"/>
        </w:rPr>
      </w:pPr>
      <w:r>
        <w:rPr>
          <w:rFonts w:hint="eastAsia"/>
          <w:sz w:val="24"/>
          <w:szCs w:val="24"/>
        </w:rPr>
        <w:t>注：本项目总价最高限价为人民币</w:t>
      </w:r>
      <w:r>
        <w:rPr>
          <w:sz w:val="24"/>
          <w:szCs w:val="24"/>
        </w:rPr>
        <w:t>9</w:t>
      </w:r>
      <w:r>
        <w:rPr>
          <w:rFonts w:hint="eastAsia"/>
          <w:sz w:val="24"/>
          <w:szCs w:val="24"/>
          <w:lang w:val="en-US" w:eastAsia="zh-CN"/>
        </w:rPr>
        <w:t>0</w:t>
      </w:r>
      <w:r>
        <w:rPr>
          <w:rFonts w:hint="eastAsia"/>
          <w:sz w:val="24"/>
          <w:szCs w:val="24"/>
        </w:rPr>
        <w:t>万元；投标人所填报的投标总价高于最高限价视为无效报价。</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腾龙芳烃（漳州）有限公司、翔鹭石化（漳州）有限公司、翔鹭码头投资管理（漳州）有限公司</w:t>
      </w:r>
      <w:r>
        <w:rPr>
          <w:rStyle w:val="47"/>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jc w:val="center"/>
        <w:rPr>
          <w:rFonts w:ascii="Arial" w:hAnsi="Arial" w:cs="Arial"/>
          <w:b/>
          <w:sz w:val="32"/>
          <w:szCs w:val="32"/>
        </w:rPr>
      </w:pPr>
      <w:bookmarkStart w:id="0" w:name="_Toc251742852"/>
      <w:r>
        <w:rPr>
          <w:rFonts w:hint="eastAsia" w:ascii="Arial" w:hAnsi="Arial" w:cs="Arial"/>
          <w:b/>
          <w:sz w:val="32"/>
          <w:szCs w:val="32"/>
        </w:rPr>
        <w:t>视频监控施工</w:t>
      </w:r>
      <w:r>
        <w:rPr>
          <w:rFonts w:ascii="Arial" w:hAnsi="Arial" w:cs="Arial"/>
          <w:b/>
          <w:sz w:val="32"/>
          <w:szCs w:val="32"/>
        </w:rPr>
        <w:t>合同</w:t>
      </w:r>
    </w:p>
    <w:p>
      <w:pPr>
        <w:jc w:val="center"/>
        <w:rPr>
          <w:rFonts w:ascii="宋体" w:hAnsi="宋体" w:cs="Arial"/>
          <w:b/>
          <w:sz w:val="24"/>
        </w:rPr>
      </w:pPr>
    </w:p>
    <w:p>
      <w:pPr>
        <w:spacing w:line="360" w:lineRule="auto"/>
        <w:jc w:val="center"/>
        <w:rPr>
          <w:rFonts w:ascii="宋体" w:hAnsi="宋体" w:cs="Arial"/>
          <w:sz w:val="24"/>
        </w:rPr>
      </w:pPr>
      <w:r>
        <w:rPr>
          <w:rFonts w:hint="eastAsia" w:ascii="宋体" w:hAnsi="宋体" w:cs="Arial"/>
          <w:sz w:val="24"/>
        </w:rPr>
        <w:t xml:space="preserve">                      签订日期：</w:t>
      </w:r>
    </w:p>
    <w:p>
      <w:pPr>
        <w:spacing w:line="360" w:lineRule="auto"/>
        <w:jc w:val="center"/>
        <w:rPr>
          <w:rFonts w:ascii="宋体" w:hAnsi="宋体" w:cs="Arial"/>
          <w:sz w:val="24"/>
        </w:rPr>
      </w:pPr>
      <w:r>
        <w:rPr>
          <w:rFonts w:hint="eastAsia" w:ascii="宋体" w:hAnsi="宋体" w:cs="Arial"/>
          <w:sz w:val="24"/>
        </w:rPr>
        <w:t xml:space="preserve">                      合同编号： </w:t>
      </w:r>
    </w:p>
    <w:p>
      <w:pPr>
        <w:spacing w:line="360" w:lineRule="auto"/>
        <w:jc w:val="center"/>
        <w:rPr>
          <w:rFonts w:ascii="宋体" w:hAnsi="宋体" w:cs="Arial"/>
          <w:sz w:val="24"/>
        </w:rPr>
      </w:pPr>
    </w:p>
    <w:p>
      <w:pPr>
        <w:spacing w:line="360" w:lineRule="auto"/>
        <w:rPr>
          <w:rFonts w:cs="Arial" w:asciiTheme="majorEastAsia" w:hAnsiTheme="majorEastAsia" w:eastAsiaTheme="majorEastAsia"/>
          <w:sz w:val="24"/>
        </w:rPr>
      </w:pPr>
      <w:r>
        <w:rPr>
          <w:rFonts w:hint="eastAsia" w:cs="Arial" w:asciiTheme="majorEastAsia" w:hAnsiTheme="majorEastAsia" w:eastAsiaTheme="majorEastAsia"/>
          <w:sz w:val="24"/>
        </w:rPr>
        <w:t xml:space="preserve">委 托 </w:t>
      </w:r>
      <w:r>
        <w:rPr>
          <w:rFonts w:cs="Arial" w:asciiTheme="majorEastAsia" w:hAnsiTheme="majorEastAsia" w:eastAsiaTheme="majorEastAsia"/>
          <w:sz w:val="24"/>
        </w:rPr>
        <w:t>方：</w:t>
      </w:r>
      <w:r>
        <w:rPr>
          <w:rFonts w:hint="eastAsia"/>
          <w:sz w:val="24"/>
          <w:u w:val="single"/>
          <w:lang w:val="en-US" w:eastAsia="zh-CN"/>
        </w:rPr>
        <w:t>腾龙芳烃（漳州）有限公司、翔鹭石化（漳州）有限公司、翔鹭码头投资管理（漳州）有限公司</w:t>
      </w:r>
      <w:r>
        <w:rPr>
          <w:rFonts w:hint="eastAsia" w:cs="Arial" w:asciiTheme="majorEastAsia" w:hAnsiTheme="majorEastAsia" w:eastAsiaTheme="majorEastAsia"/>
          <w:sz w:val="24"/>
        </w:rPr>
        <w:t xml:space="preserve">  （以下简称“甲方”）</w:t>
      </w:r>
      <w:r>
        <w:rPr>
          <w:rFonts w:cs="Arial" w:asciiTheme="majorEastAsia" w:hAnsiTheme="majorEastAsia" w:eastAsiaTheme="majorEastAsia"/>
          <w:sz w:val="24"/>
        </w:rPr>
        <w:br w:type="textWrapping"/>
      </w:r>
      <w:r>
        <w:rPr>
          <w:rFonts w:hint="eastAsia" w:cs="Arial" w:asciiTheme="majorEastAsia" w:hAnsiTheme="majorEastAsia" w:eastAsiaTheme="majorEastAsia"/>
          <w:sz w:val="24"/>
        </w:rPr>
        <w:t>受 托</w:t>
      </w:r>
      <w:r>
        <w:rPr>
          <w:rFonts w:cs="Arial" w:asciiTheme="majorEastAsia" w:hAnsiTheme="majorEastAsia" w:eastAsiaTheme="majorEastAsia"/>
          <w:sz w:val="24"/>
        </w:rPr>
        <w:t xml:space="preserve"> 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 xml:space="preserve"> </w:t>
      </w:r>
      <w:r>
        <w:rPr>
          <w:rFonts w:hint="eastAsia" w:cs="Arial" w:asciiTheme="majorEastAsia" w:hAnsiTheme="majorEastAsia" w:eastAsiaTheme="majorEastAsia"/>
          <w:sz w:val="24"/>
        </w:rPr>
        <w:t>（以下简称“乙方”）</w:t>
      </w:r>
    </w:p>
    <w:p>
      <w:pPr>
        <w:spacing w:line="360" w:lineRule="auto"/>
        <w:rPr>
          <w:rFonts w:cs="Arial" w:asciiTheme="majorEastAsia" w:hAnsiTheme="majorEastAsia" w:eastAsiaTheme="majorEastAsia"/>
          <w:sz w:val="24"/>
        </w:rPr>
      </w:pP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asciiTheme="majorEastAsia" w:hAnsiTheme="majorEastAsia" w:eastAsiaTheme="majorEastAsia"/>
          <w:snapToGrid w:val="0"/>
          <w:kern w:val="24"/>
        </w:rPr>
        <w:t>本合同由甲方委托乙方就</w:t>
      </w:r>
      <w:r>
        <w:rPr>
          <w:rFonts w:hint="eastAsia" w:cs="Arial" w:asciiTheme="majorEastAsia" w:hAnsiTheme="majorEastAsia" w:eastAsiaTheme="majorEastAsia"/>
          <w:snapToGrid w:val="0"/>
          <w:kern w:val="24"/>
          <w:u w:val="single"/>
        </w:rPr>
        <w:t xml:space="preserve">   </w:t>
      </w:r>
      <w:r>
        <w:rPr>
          <w:rFonts w:hint="eastAsia" w:cs="Arial" w:asciiTheme="majorEastAsia" w:hAnsiTheme="majorEastAsia" w:eastAsiaTheme="majorEastAsia"/>
          <w:snapToGrid w:val="0"/>
          <w:kern w:val="24"/>
          <w:u w:val="single"/>
          <w:lang w:val="en-US" w:eastAsia="zh-CN"/>
        </w:rPr>
        <w:t>全厂</w:t>
      </w:r>
      <w:r>
        <w:rPr>
          <w:rFonts w:hint="eastAsia" w:cs="Arial" w:asciiTheme="majorEastAsia" w:hAnsiTheme="majorEastAsia" w:eastAsiaTheme="majorEastAsia"/>
          <w:snapToGrid w:val="0"/>
          <w:kern w:val="24"/>
          <w:u w:val="single"/>
        </w:rPr>
        <w:t>视频监控</w:t>
      </w:r>
      <w:r>
        <w:rPr>
          <w:rFonts w:hint="eastAsia" w:cs="Arial" w:asciiTheme="majorEastAsia" w:hAnsiTheme="majorEastAsia" w:eastAsiaTheme="majorEastAsia"/>
          <w:snapToGrid w:val="0"/>
          <w:kern w:val="24"/>
          <w:u w:val="single"/>
          <w:lang w:val="en-US" w:eastAsia="zh-CN"/>
        </w:rPr>
        <w:t xml:space="preserve"> </w:t>
      </w:r>
      <w:r>
        <w:rPr>
          <w:rFonts w:hint="eastAsia" w:asciiTheme="majorEastAsia" w:hAnsiTheme="majorEastAsia" w:eastAsiaTheme="majorEastAsia"/>
          <w:snapToGrid w:val="0"/>
          <w:kern w:val="24"/>
          <w:u w:val="single"/>
        </w:rPr>
        <w:t xml:space="preserve"> </w:t>
      </w:r>
      <w:r>
        <w:rPr>
          <w:rFonts w:hint="eastAsia" w:asciiTheme="majorEastAsia" w:hAnsiTheme="majorEastAsia" w:eastAsiaTheme="majorEastAsia"/>
          <w:snapToGrid w:val="0"/>
          <w:kern w:val="24"/>
        </w:rPr>
        <w:t>施工项目，并支付相应报酬。双方经过平等协商，在真实、充分地表达各自意愿的基础上，根据《中华人民共和国民法典》的规定，</w:t>
      </w:r>
      <w:r>
        <w:rPr>
          <w:rFonts w:hint="eastAsia" w:asciiTheme="majorEastAsia" w:hAnsiTheme="majorEastAsia" w:eastAsiaTheme="majorEastAsia"/>
          <w:snapToGrid w:val="0"/>
          <w:color w:val="333333"/>
          <w:kern w:val="24"/>
        </w:rPr>
        <w:t>经双方协商一致，签订本合同</w:t>
      </w:r>
      <w:r>
        <w:rPr>
          <w:rFonts w:hint="eastAsia" w:asciiTheme="majorEastAsia" w:hAnsiTheme="majorEastAsia" w:eastAsiaTheme="majorEastAsia"/>
          <w:color w:val="333333"/>
        </w:rPr>
        <w:t>。</w:t>
      </w:r>
    </w:p>
    <w:p>
      <w:pPr>
        <w:pStyle w:val="43"/>
        <w:spacing w:before="0" w:beforeAutospacing="0" w:after="0" w:afterAutospacing="0" w:line="360" w:lineRule="auto"/>
        <w:rPr>
          <w:rFonts w:asciiTheme="majorEastAsia" w:hAnsiTheme="majorEastAsia" w:eastAsiaTheme="majorEastAsia"/>
          <w:color w:val="333333"/>
          <w:kern w:val="24"/>
        </w:rPr>
      </w:pPr>
      <w:r>
        <w:rPr>
          <w:rFonts w:hint="eastAsia" w:asciiTheme="majorEastAsia" w:hAnsiTheme="majorEastAsia" w:eastAsiaTheme="majorEastAsia"/>
          <w:color w:val="333333"/>
        </w:rPr>
        <w:t>　　</w:t>
      </w:r>
      <w:r>
        <w:rPr>
          <w:rFonts w:hint="eastAsia" w:asciiTheme="majorEastAsia" w:hAnsiTheme="majorEastAsia" w:eastAsiaTheme="majorEastAsia"/>
          <w:color w:val="333333"/>
          <w:kern w:val="24"/>
        </w:rPr>
        <w:t>第一条 工程概况</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一、工程名称：</w:t>
      </w:r>
      <w:r>
        <w:rPr>
          <w:rFonts w:asciiTheme="majorEastAsia" w:hAnsiTheme="majorEastAsia" w:eastAsiaTheme="majorEastAsia"/>
          <w:color w:val="333333"/>
        </w:rPr>
        <w:t xml:space="preserve"> </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二、工程地点：</w:t>
      </w:r>
      <w:r>
        <w:rPr>
          <w:rFonts w:asciiTheme="majorEastAsia" w:hAnsiTheme="majorEastAsia" w:eastAsiaTheme="majorEastAsia"/>
          <w:color w:val="333333"/>
        </w:rPr>
        <w:t xml:space="preserve"> </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第二条 工程范围</w:t>
      </w:r>
      <w:r>
        <w:rPr>
          <w:rFonts w:hint="eastAsia" w:asciiTheme="majorEastAsia" w:hAnsiTheme="majorEastAsia" w:eastAsiaTheme="majorEastAsia"/>
          <w:color w:val="333333"/>
          <w:lang w:val="en-US" w:eastAsia="zh-CN"/>
        </w:rPr>
        <w:t>及合同价格</w:t>
      </w:r>
    </w:p>
    <w:p>
      <w:pPr>
        <w:pStyle w:val="43"/>
        <w:spacing w:before="0" w:beforeAutospacing="0" w:after="0" w:afterAutospacing="0" w:line="360" w:lineRule="auto"/>
        <w:ind w:firstLine="480"/>
        <w:rPr>
          <w:rFonts w:hint="eastAsia" w:asciiTheme="majorEastAsia" w:hAnsiTheme="majorEastAsia" w:eastAsiaTheme="majorEastAsia"/>
          <w:color w:val="333333"/>
        </w:rPr>
      </w:pPr>
      <w:r>
        <w:rPr>
          <w:rFonts w:hint="eastAsia" w:asciiTheme="majorEastAsia" w:hAnsiTheme="majorEastAsia" w:eastAsiaTheme="majorEastAsia"/>
        </w:rPr>
        <w:t>乙方提供</w:t>
      </w:r>
      <w:r>
        <w:rPr>
          <w:rFonts w:hint="eastAsia" w:asciiTheme="majorEastAsia" w:hAnsiTheme="majorEastAsia" w:eastAsiaTheme="majorEastAsia"/>
          <w:lang w:val="en-US" w:eastAsia="zh-CN"/>
        </w:rPr>
        <w:t>设备如下表</w:t>
      </w:r>
      <w:r>
        <w:rPr>
          <w:rFonts w:hint="eastAsia" w:asciiTheme="majorEastAsia" w:hAnsiTheme="majorEastAsia" w:eastAsiaTheme="majorEastAsia"/>
        </w:rPr>
        <w:t>，</w:t>
      </w:r>
      <w:r>
        <w:rPr>
          <w:rFonts w:hint="eastAsia"/>
          <w:sz w:val="24"/>
          <w:szCs w:val="24"/>
        </w:rPr>
        <w:t>视频系统</w:t>
      </w:r>
      <w:r>
        <w:rPr>
          <w:rFonts w:hint="eastAsia"/>
          <w:sz w:val="24"/>
          <w:szCs w:val="24"/>
          <w:lang w:val="en-US" w:eastAsia="zh-CN"/>
        </w:rPr>
        <w:t>必须</w:t>
      </w:r>
      <w:r>
        <w:rPr>
          <w:rFonts w:hint="eastAsia"/>
          <w:sz w:val="24"/>
          <w:szCs w:val="24"/>
        </w:rPr>
        <w:t>与我司现有监控系统兼容</w:t>
      </w:r>
      <w:r>
        <w:rPr>
          <w:rFonts w:hint="eastAsia"/>
          <w:sz w:val="24"/>
          <w:szCs w:val="24"/>
          <w:lang w:eastAsia="zh-CN"/>
        </w:rPr>
        <w:t>，</w:t>
      </w:r>
      <w:r>
        <w:rPr>
          <w:rFonts w:hint="eastAsia" w:asciiTheme="majorEastAsia" w:hAnsiTheme="majorEastAsia" w:eastAsiaTheme="majorEastAsia"/>
        </w:rPr>
        <w:t>并负责系统安装调试，</w:t>
      </w:r>
      <w:r>
        <w:rPr>
          <w:rFonts w:hint="eastAsia" w:asciiTheme="majorEastAsia" w:hAnsiTheme="majorEastAsia" w:eastAsiaTheme="majorEastAsia"/>
          <w:color w:val="333333"/>
        </w:rPr>
        <w:t>详见</w:t>
      </w:r>
      <w:r>
        <w:rPr>
          <w:rFonts w:hint="eastAsia" w:asciiTheme="majorEastAsia" w:hAnsiTheme="majorEastAsia" w:eastAsiaTheme="majorEastAsia"/>
          <w:color w:val="333333"/>
          <w:lang w:val="en-US" w:eastAsia="zh-CN"/>
        </w:rPr>
        <w:t>发包说明或</w:t>
      </w:r>
      <w:r>
        <w:rPr>
          <w:rFonts w:hint="eastAsia" w:asciiTheme="majorEastAsia" w:hAnsiTheme="majorEastAsia" w:eastAsiaTheme="majorEastAsia"/>
          <w:color w:val="333333"/>
        </w:rPr>
        <w:t>技术协议书。</w:t>
      </w:r>
    </w:p>
    <w:tbl>
      <w:tblPr>
        <w:tblStyle w:val="54"/>
        <w:tblW w:w="10962" w:type="dxa"/>
        <w:jc w:val="center"/>
        <w:tblInd w:w="-1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03"/>
        <w:gridCol w:w="704"/>
        <w:gridCol w:w="1320"/>
        <w:gridCol w:w="2802"/>
        <w:gridCol w:w="573"/>
        <w:gridCol w:w="561"/>
        <w:gridCol w:w="789"/>
        <w:gridCol w:w="90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407" w:type="dxa"/>
            <w:gridSpan w:val="2"/>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1320" w:type="dxa"/>
            <w:vAlign w:val="center"/>
          </w:tcPr>
          <w:p>
            <w:pPr>
              <w:pStyle w:val="2"/>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规格</w:t>
            </w:r>
          </w:p>
        </w:tc>
        <w:tc>
          <w:tcPr>
            <w:tcW w:w="2802" w:type="dxa"/>
            <w:vAlign w:val="center"/>
          </w:tcPr>
          <w:p>
            <w:pPr>
              <w:pStyle w:val="2"/>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型号</w:t>
            </w:r>
          </w:p>
        </w:tc>
        <w:tc>
          <w:tcPr>
            <w:tcW w:w="57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561"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单位</w:t>
            </w:r>
          </w:p>
        </w:tc>
        <w:tc>
          <w:tcPr>
            <w:tcW w:w="789"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90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215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硬盘录像机</w:t>
            </w:r>
          </w:p>
        </w:tc>
        <w:tc>
          <w:tcPr>
            <w:tcW w:w="1320" w:type="dxa"/>
            <w:vAlign w:val="center"/>
          </w:tcPr>
          <w:p>
            <w:pPr>
              <w:jc w:val="center"/>
              <w:rPr>
                <w:rFonts w:asciiTheme="majorEastAsia" w:hAnsiTheme="majorEastAsia" w:eastAsiaTheme="majorEastAsia"/>
                <w:sz w:val="18"/>
                <w:szCs w:val="18"/>
              </w:rPr>
            </w:pPr>
            <w:r>
              <w:rPr>
                <w:rFonts w:hint="eastAsia"/>
                <w:sz w:val="18"/>
                <w:szCs w:val="18"/>
              </w:rPr>
              <w:t xml:space="preserve">海康威视 </w:t>
            </w:r>
          </w:p>
        </w:tc>
        <w:tc>
          <w:tcPr>
            <w:tcW w:w="2802" w:type="dxa"/>
            <w:vAlign w:val="center"/>
          </w:tcPr>
          <w:p>
            <w:pPr>
              <w:jc w:val="center"/>
              <w:rPr>
                <w:rFonts w:asciiTheme="majorEastAsia" w:hAnsiTheme="majorEastAsia" w:eastAsiaTheme="majorEastAsia"/>
                <w:sz w:val="18"/>
                <w:szCs w:val="18"/>
              </w:rPr>
            </w:pP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5</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甲供、安装、调试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单模光纤</w:t>
            </w:r>
          </w:p>
        </w:tc>
        <w:tc>
          <w:tcPr>
            <w:tcW w:w="1320" w:type="dxa"/>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w:t>
            </w:r>
          </w:p>
        </w:tc>
        <w:tc>
          <w:tcPr>
            <w:tcW w:w="2802" w:type="dxa"/>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4</w:t>
            </w:r>
            <w:r>
              <w:rPr>
                <w:rFonts w:cs="宋体" w:asciiTheme="minorEastAsia" w:hAnsiTheme="minorEastAsia"/>
                <w:color w:val="000000"/>
                <w:kern w:val="0"/>
                <w:sz w:val="18"/>
                <w:szCs w:val="18"/>
              </w:rPr>
              <w:t>B1</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甲供、敷设、安装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407" w:type="dxa"/>
            <w:gridSpan w:val="2"/>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全景枪球网络高清智能球机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iDS-2SE7C144MW-DB(23X/F1)(S5))</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34</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400万监控智能球机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DS-2DC4423IW-DE(S6)</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7</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筒型摄像机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sz w:val="18"/>
                <w:szCs w:val="18"/>
              </w:rPr>
              <w:fldChar w:fldCharType="begin"/>
            </w:r>
            <w:r>
              <w:rPr>
                <w:sz w:val="18"/>
                <w:szCs w:val="18"/>
              </w:rPr>
              <w:instrText xml:space="preserve"> HYPERLINK "https://www.hikvision.com/cn/products/Front-End-Product/Fixed-Camera/Distributed-Series/ds-ipc-b13hv2-ia/" \l "productPanel-1" </w:instrText>
            </w:r>
            <w:r>
              <w:rPr>
                <w:sz w:val="18"/>
                <w:szCs w:val="18"/>
              </w:rPr>
              <w:fldChar w:fldCharType="separate"/>
            </w:r>
            <w:r>
              <w:rPr>
                <w:rFonts w:cs="宋体" w:asciiTheme="minorEastAsia" w:hAnsiTheme="minorEastAsia"/>
                <w:color w:val="000000"/>
                <w:kern w:val="0"/>
                <w:sz w:val="18"/>
                <w:szCs w:val="18"/>
              </w:rPr>
              <w:t>DS-IPC-B13HV2-IA/POE</w:t>
            </w:r>
            <w:r>
              <w:rPr>
                <w:rFonts w:cs="宋体" w:asciiTheme="minorEastAsia" w:hAnsiTheme="minorEastAsia"/>
                <w:color w:val="000000"/>
                <w:kern w:val="0"/>
                <w:sz w:val="18"/>
                <w:szCs w:val="18"/>
              </w:rPr>
              <w:fldChar w:fldCharType="end"/>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43</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臻全彩半球摄像机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DS-2CD3327FWDV3-L</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81</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5G防爆移动布控球</w:t>
            </w:r>
          </w:p>
        </w:tc>
        <w:tc>
          <w:tcPr>
            <w:tcW w:w="1320"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分辨率高，1080P，图像清晰、细腻；低照度，</w:t>
            </w:r>
            <w:r>
              <w:rPr>
                <w:sz w:val="18"/>
                <w:szCs w:val="18"/>
              </w:rPr>
              <w:fldChar w:fldCharType="begin"/>
            </w:r>
            <w:r>
              <w:rPr>
                <w:sz w:val="18"/>
                <w:szCs w:val="18"/>
              </w:rPr>
              <w:instrText xml:space="preserve"> HYPERLINK "mailto:彩色0.05lux@F1.6" </w:instrText>
            </w:r>
            <w:r>
              <w:rPr>
                <w:sz w:val="18"/>
                <w:szCs w:val="18"/>
              </w:rPr>
              <w:fldChar w:fldCharType="separate"/>
            </w:r>
            <w:r>
              <w:rPr>
                <w:rStyle w:val="51"/>
                <w:rFonts w:hint="eastAsia" w:cs="宋体" w:asciiTheme="minorEastAsia" w:hAnsiTheme="minorEastAsia"/>
                <w:kern w:val="0"/>
                <w:sz w:val="18"/>
                <w:szCs w:val="18"/>
              </w:rPr>
              <w:t>彩色0.05lux@F1.6</w:t>
            </w:r>
            <w:r>
              <w:rPr>
                <w:rStyle w:val="51"/>
                <w:rFonts w:hint="eastAsia" w:cs="宋体" w:asciiTheme="minorEastAsia" w:hAnsiTheme="minorEastAsia"/>
                <w:kern w:val="0"/>
                <w:sz w:val="18"/>
                <w:szCs w:val="18"/>
              </w:rPr>
              <w:fldChar w:fldCharType="end"/>
            </w:r>
            <w:r>
              <w:rPr>
                <w:rFonts w:hint="eastAsia" w:cs="宋体" w:asciiTheme="minorEastAsia" w:hAnsiTheme="minorEastAsia"/>
                <w:color w:val="000000"/>
                <w:kern w:val="0"/>
                <w:sz w:val="18"/>
                <w:szCs w:val="18"/>
              </w:rPr>
              <w:t>；支持自动彩转黑功能，实现昼夜监控；支持背光补偿功能；支持数字宽动态；支持3D-DNR ；支持双TF卡存储，单个最大256G；支持5G网络（支持SA/NSA），同时向下兼容4G；支持MIC、扬声器，可选配支持LINE IN\LINE OUT；支持自定义语音导入，可关联智能分析报警</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底部配置高吸力磁铁，安装便捷；光学变倍：30倍；镜头光圈：F1.6-F4.4；镜头焦距：4.5-135mm；水平视场角：65.1°-2.34°；数字变倍：16倍；日夜切换模式：ICR红外滤片式；录像格式：MP4；视频压缩标准：H.264;H.265;MJPEG；图片格式：JPEG；接口协议：Ehome2.0;海康SDK;GB28181;萤石协议;ONVIF;ISAPI；定位：GPS;北斗;混合定位；净重：约3.7kg；指示灯：充电指示灯；工作温度：-10℃~55℃；工作湿度：＜95%；防护等级：IP66；防爆等级：ExicIIBT5 Gc；供电方式：电池供电;外接电源；状态显示屏： 支持当前电池电量、GPS状态、3G/4G/5G状态、录像状态、剩余存储时间、平台连接状态、WiFi状态；垂直旋转速度：最大100°/s；垂直旋转角度：-20° ~ 90°</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水平旋转速度：最大100°/s；水平旋转角度：360°</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红外补光距离：100m看清人体轮廓；外部接口：RJ45;RS-232；充电接口：6芯航空头；SIM卡槽：标配1个，可扩展为3个；关机充电时间：＜4小时；电池类型：锂离子电池；电池容量：13400mAh</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录像续航时间：室温20℃，仅录像的续航时间为9小时</w:t>
            </w:r>
          </w:p>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支持安全帽检测，离岗检测，区域入侵，前端人脸比对，人脸签到，车牌识别</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52" w:type="dxa"/>
            <w:vMerge w:val="restart"/>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703" w:type="dxa"/>
            <w:vMerge w:val="restart"/>
            <w:vAlign w:val="center"/>
          </w:tcPr>
          <w:p>
            <w:pPr>
              <w:widowControl/>
              <w:ind w:right="233" w:rightChars="106"/>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视频综合平台扩容</w:t>
            </w:r>
          </w:p>
        </w:tc>
        <w:tc>
          <w:tcPr>
            <w:tcW w:w="7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视频监控点位</w:t>
            </w:r>
          </w:p>
        </w:tc>
        <w:tc>
          <w:tcPr>
            <w:tcW w:w="1320" w:type="dxa"/>
            <w:vAlign w:val="center"/>
          </w:tcPr>
          <w:p>
            <w:pPr>
              <w:widowControl/>
              <w:ind w:firstLine="360" w:firstLineChars="200"/>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p>
        </w:tc>
        <w:tc>
          <w:tcPr>
            <w:tcW w:w="2802" w:type="dxa"/>
            <w:vAlign w:val="center"/>
          </w:tcPr>
          <w:p>
            <w:pPr>
              <w:widowControl/>
              <w:ind w:firstLine="540" w:firstLineChars="300"/>
              <w:rPr>
                <w:rFonts w:asciiTheme="majorEastAsia" w:hAnsiTheme="majorEastAsia" w:eastAsiaTheme="majorEastAsia"/>
                <w:sz w:val="18"/>
                <w:szCs w:val="18"/>
              </w:rPr>
            </w:pPr>
            <w:r>
              <w:rPr>
                <w:rFonts w:cs="宋体" w:asciiTheme="minorEastAsia" w:hAnsiTheme="minorEastAsia"/>
                <w:color w:val="000000"/>
                <w:kern w:val="0"/>
                <w:sz w:val="18"/>
                <w:szCs w:val="18"/>
              </w:rPr>
              <w:t>视频监控点位授权</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00</w:t>
            </w:r>
          </w:p>
        </w:tc>
        <w:tc>
          <w:tcPr>
            <w:tcW w:w="789" w:type="dxa"/>
            <w:vAlign w:val="center"/>
          </w:tcPr>
          <w:p>
            <w:pPr>
              <w:widowControl/>
              <w:ind w:right="233" w:rightChars="106"/>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Cs w:val="21"/>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52" w:type="dxa"/>
            <w:vMerge w:val="continue"/>
            <w:vAlign w:val="center"/>
          </w:tcPr>
          <w:p>
            <w:pPr>
              <w:pStyle w:val="2"/>
              <w:jc w:val="center"/>
            </w:pPr>
          </w:p>
        </w:tc>
        <w:tc>
          <w:tcPr>
            <w:tcW w:w="703" w:type="dxa"/>
            <w:vMerge w:val="continue"/>
            <w:vAlign w:val="center"/>
          </w:tcPr>
          <w:p>
            <w:pPr>
              <w:widowControl/>
              <w:jc w:val="center"/>
              <w:rPr>
                <w:sz w:val="18"/>
                <w:szCs w:val="18"/>
              </w:rPr>
            </w:pPr>
          </w:p>
        </w:tc>
        <w:tc>
          <w:tcPr>
            <w:tcW w:w="704"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3.5寸企业级硬盘</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西部数据</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希捷</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SEAGATE,ENTERPRISE CAPACITY 3.5 HDD,6TB,7200RPM, 256MB, SATA 6Gb/s</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个</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100</w:t>
            </w:r>
          </w:p>
        </w:tc>
        <w:tc>
          <w:tcPr>
            <w:tcW w:w="789" w:type="dxa"/>
            <w:vAlign w:val="center"/>
          </w:tcPr>
          <w:p>
            <w:pPr>
              <w:widowControl/>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Cs w:val="21"/>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全千兆网桥</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TP-LINK</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TL-CPE500</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对</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三层交换机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H</w:t>
            </w:r>
            <w:r>
              <w:rPr>
                <w:rFonts w:cs="宋体" w:asciiTheme="minorEastAsia" w:hAnsiTheme="minorEastAsia"/>
                <w:color w:val="000000"/>
                <w:kern w:val="0"/>
                <w:sz w:val="18"/>
                <w:szCs w:val="18"/>
              </w:rPr>
              <w:t>3C</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华为</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LS-5560S-28P-SI</w:t>
            </w: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4千兆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4千兆光口</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交换容量</w:t>
            </w: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36Gbps/3.36Tbps</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包转发率</w:t>
            </w: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08Mpps</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支持三层路由</w:t>
            </w:r>
            <w:r>
              <w:rPr>
                <w:rFonts w:hint="eastAsia" w:cs="宋体" w:asciiTheme="minorEastAsia" w:hAnsiTheme="minorEastAsia"/>
                <w:color w:val="000000"/>
                <w:kern w:val="0"/>
                <w:sz w:val="18"/>
                <w:szCs w:val="18"/>
              </w:rPr>
              <w:t>、V</w:t>
            </w:r>
            <w:r>
              <w:rPr>
                <w:rFonts w:cs="宋体" w:asciiTheme="minorEastAsia" w:hAnsiTheme="minorEastAsia"/>
                <w:color w:val="000000"/>
                <w:kern w:val="0"/>
                <w:sz w:val="18"/>
                <w:szCs w:val="18"/>
              </w:rPr>
              <w:t>LAN划分</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2</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5口</w:t>
            </w: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OE交换机</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5口千兆低功率</w:t>
            </w:r>
            <w:r>
              <w:rPr>
                <w:rFonts w:cs="宋体" w:asciiTheme="minorEastAsia" w:hAnsiTheme="minorEastAsia"/>
                <w:color w:val="000000"/>
                <w:kern w:val="0"/>
                <w:sz w:val="18"/>
                <w:szCs w:val="18"/>
              </w:rPr>
              <w:t>POE交换机</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4</w:t>
            </w:r>
            <w:r>
              <w:rPr>
                <w:rFonts w:cs="宋体" w:asciiTheme="minorEastAsia" w:hAnsiTheme="minorEastAsia"/>
                <w:color w:val="000000"/>
                <w:kern w:val="0"/>
                <w:sz w:val="18"/>
                <w:szCs w:val="18"/>
              </w:rPr>
              <w:t>9</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8</w:t>
            </w:r>
            <w:r>
              <w:rPr>
                <w:rFonts w:cs="宋体" w:asciiTheme="minorEastAsia" w:hAnsiTheme="minorEastAsia"/>
                <w:color w:val="000000"/>
                <w:kern w:val="0"/>
                <w:sz w:val="18"/>
                <w:szCs w:val="18"/>
              </w:rPr>
              <w:t>+2POE交换机</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口千兆低功率</w:t>
            </w:r>
            <w:r>
              <w:rPr>
                <w:rFonts w:cs="宋体" w:asciiTheme="minorEastAsia" w:hAnsiTheme="minorEastAsia"/>
                <w:color w:val="000000"/>
                <w:kern w:val="0"/>
                <w:sz w:val="18"/>
                <w:szCs w:val="18"/>
              </w:rPr>
              <w:t>POE交换机</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2</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13</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监控室外横壁支架</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材质</w:t>
            </w:r>
            <w:r>
              <w:rPr>
                <w:rFonts w:hint="eastAsia" w:cs="宋体" w:asciiTheme="minorEastAsia" w:hAnsiTheme="minorEastAsia"/>
                <w:color w:val="000000"/>
                <w:kern w:val="0"/>
                <w:sz w:val="18"/>
                <w:szCs w:val="18"/>
              </w:rPr>
              <w:t>：热镀锌，防腐；</w:t>
            </w:r>
            <w:r>
              <w:rPr>
                <w:rFonts w:cs="宋体" w:asciiTheme="minorEastAsia" w:hAnsiTheme="minorEastAsia"/>
                <w:color w:val="000000"/>
                <w:kern w:val="0"/>
                <w:sz w:val="18"/>
                <w:szCs w:val="18"/>
              </w:rPr>
              <w:t>横杆尺寸</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 xml:space="preserve"> 1m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1.5m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2.0m;</w:t>
            </w:r>
            <w:r>
              <w:rPr>
                <w:rFonts w:hint="eastAsia" w:cs="宋体" w:asciiTheme="minorEastAsia" w:hAnsiTheme="minorEastAsia"/>
                <w:color w:val="000000"/>
                <w:kern w:val="0"/>
                <w:sz w:val="18"/>
                <w:szCs w:val="18"/>
              </w:rPr>
              <w:t>管径4</w:t>
            </w:r>
            <w:r>
              <w:rPr>
                <w:rFonts w:cs="宋体" w:asciiTheme="minorEastAsia" w:hAnsiTheme="minorEastAsia"/>
                <w:color w:val="000000"/>
                <w:kern w:val="0"/>
                <w:sz w:val="18"/>
                <w:szCs w:val="18"/>
              </w:rPr>
              <w:t>8mm</w:t>
            </w:r>
            <w:r>
              <w:rPr>
                <w:rFonts w:hint="eastAsia" w:cs="宋体" w:asciiTheme="minorEastAsia" w:hAnsiTheme="minorEastAsia"/>
                <w:color w:val="000000"/>
                <w:kern w:val="0"/>
                <w:sz w:val="18"/>
                <w:szCs w:val="18"/>
              </w:rPr>
              <w:t>；厚度：2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一体化支架</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双摄像机</w:t>
            </w:r>
            <w:r>
              <w:rPr>
                <w:rFonts w:hint="eastAsia" w:cs="宋体" w:asciiTheme="minorEastAsia" w:hAnsiTheme="minorEastAsia"/>
                <w:color w:val="000000"/>
                <w:kern w:val="0"/>
                <w:sz w:val="18"/>
                <w:szCs w:val="18"/>
              </w:rPr>
              <w:t>+球机）、</w:t>
            </w:r>
            <w:r>
              <w:rPr>
                <w:rFonts w:cs="宋体" w:asciiTheme="minorEastAsia" w:hAnsiTheme="minorEastAsia"/>
                <w:color w:val="000000"/>
                <w:kern w:val="0"/>
                <w:sz w:val="18"/>
                <w:szCs w:val="18"/>
              </w:rPr>
              <w:t>抱箍</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墙面</w:t>
            </w:r>
            <w:r>
              <w:rPr>
                <w:rFonts w:hint="eastAsia" w:cs="宋体" w:asciiTheme="minorEastAsia" w:hAnsiTheme="minorEastAsia"/>
                <w:color w:val="000000"/>
                <w:kern w:val="0"/>
                <w:sz w:val="18"/>
                <w:szCs w:val="18"/>
              </w:rPr>
              <w:t>通用</w:t>
            </w:r>
            <w:r>
              <w:rPr>
                <w:rFonts w:cs="宋体" w:asciiTheme="minorEastAsia" w:hAnsiTheme="minorEastAsia"/>
                <w:color w:val="000000"/>
                <w:kern w:val="0"/>
                <w:sz w:val="18"/>
                <w:szCs w:val="18"/>
              </w:rPr>
              <w:t>安装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4</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监控室外</w:t>
            </w:r>
            <w:r>
              <w:rPr>
                <w:rFonts w:hint="eastAsia" w:cs="宋体" w:asciiTheme="minorEastAsia" w:hAnsiTheme="minorEastAsia"/>
                <w:color w:val="000000"/>
                <w:kern w:val="0"/>
                <w:sz w:val="18"/>
                <w:szCs w:val="18"/>
              </w:rPr>
              <w:t>立杆</w:t>
            </w:r>
            <w:r>
              <w:rPr>
                <w:rFonts w:cs="宋体" w:asciiTheme="minorEastAsia" w:hAnsiTheme="minorEastAsia"/>
                <w:color w:val="000000"/>
                <w:kern w:val="0"/>
                <w:sz w:val="18"/>
                <w:szCs w:val="18"/>
              </w:rPr>
              <w:t>支架</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材质</w:t>
            </w:r>
            <w:r>
              <w:rPr>
                <w:rFonts w:hint="eastAsia" w:cs="宋体" w:asciiTheme="minorEastAsia" w:hAnsiTheme="minorEastAsia"/>
                <w:color w:val="000000"/>
                <w:kern w:val="0"/>
                <w:sz w:val="18"/>
                <w:szCs w:val="18"/>
              </w:rPr>
              <w:t>：热镀锌，防腐；立杆高度：3</w:t>
            </w:r>
            <w:r>
              <w:rPr>
                <w:rFonts w:cs="宋体" w:asciiTheme="minorEastAsia" w:hAnsiTheme="minorEastAsia"/>
                <w:color w:val="000000"/>
                <w:kern w:val="0"/>
                <w:sz w:val="18"/>
                <w:szCs w:val="18"/>
              </w:rPr>
              <w:t>M;横杆尺寸</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 xml:space="preserve"> 1.5M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2.0M;</w:t>
            </w:r>
            <w:r>
              <w:rPr>
                <w:rFonts w:hint="eastAsia" w:cs="宋体" w:asciiTheme="minorEastAsia" w:hAnsiTheme="minorEastAsia"/>
                <w:color w:val="000000"/>
                <w:kern w:val="0"/>
                <w:sz w:val="18"/>
                <w:szCs w:val="18"/>
              </w:rPr>
              <w:t>管径4</w:t>
            </w:r>
            <w:r>
              <w:rPr>
                <w:rFonts w:cs="宋体" w:asciiTheme="minorEastAsia" w:hAnsiTheme="minorEastAsia"/>
                <w:color w:val="000000"/>
                <w:kern w:val="0"/>
                <w:sz w:val="18"/>
                <w:szCs w:val="18"/>
              </w:rPr>
              <w:t>8mm</w:t>
            </w:r>
            <w:r>
              <w:rPr>
                <w:rFonts w:hint="eastAsia" w:cs="宋体" w:asciiTheme="minorEastAsia" w:hAnsiTheme="minorEastAsia"/>
                <w:color w:val="000000"/>
                <w:kern w:val="0"/>
                <w:sz w:val="18"/>
                <w:szCs w:val="18"/>
              </w:rPr>
              <w:t>；厚度：2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抱箍</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墙面</w:t>
            </w:r>
            <w:r>
              <w:rPr>
                <w:rFonts w:hint="eastAsia" w:cs="宋体" w:asciiTheme="minorEastAsia" w:hAnsiTheme="minorEastAsia"/>
                <w:color w:val="000000"/>
                <w:kern w:val="0"/>
                <w:sz w:val="18"/>
                <w:szCs w:val="18"/>
              </w:rPr>
              <w:t>通用</w:t>
            </w:r>
            <w:r>
              <w:rPr>
                <w:rFonts w:cs="宋体" w:asciiTheme="minorEastAsia" w:hAnsiTheme="minorEastAsia"/>
                <w:color w:val="000000"/>
                <w:kern w:val="0"/>
                <w:sz w:val="18"/>
                <w:szCs w:val="18"/>
              </w:rPr>
              <w:t>安装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根</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13</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监控专用控制综合箱</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材质：高级冷轧钢板/</w:t>
            </w:r>
            <w:r>
              <w:rPr>
                <w:rFonts w:cs="宋体" w:asciiTheme="minorEastAsia" w:hAnsiTheme="minorEastAsia"/>
                <w:color w:val="000000"/>
                <w:kern w:val="0"/>
                <w:sz w:val="18"/>
                <w:szCs w:val="18"/>
              </w:rPr>
              <w:t>304不锈钢</w:t>
            </w:r>
            <w:r>
              <w:rPr>
                <w:rFonts w:hint="eastAsia" w:cs="宋体" w:asciiTheme="minorEastAsia" w:hAnsiTheme="minorEastAsia"/>
                <w:color w:val="000000"/>
                <w:kern w:val="0"/>
                <w:sz w:val="18"/>
                <w:szCs w:val="18"/>
              </w:rPr>
              <w:t>、涂装定制、耐腐防水防尘；尺寸：4</w:t>
            </w:r>
            <w:r>
              <w:rPr>
                <w:rFonts w:cs="宋体" w:asciiTheme="minorEastAsia" w:hAnsiTheme="minorEastAsia"/>
                <w:color w:val="000000"/>
                <w:kern w:val="0"/>
                <w:sz w:val="18"/>
                <w:szCs w:val="18"/>
              </w:rPr>
              <w:t>00*300*150mm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内含排插</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空开</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个</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9</w:t>
            </w:r>
            <w:r>
              <w:rPr>
                <w:rFonts w:cs="宋体" w:asciiTheme="minorEastAsia" w:hAnsiTheme="minorEastAsia"/>
                <w:color w:val="000000"/>
                <w:kern w:val="0"/>
                <w:sz w:val="18"/>
                <w:szCs w:val="18"/>
              </w:rPr>
              <w:t>6</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16</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网络线</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、大华、安普</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超5类非屏蔽网线、30</w:t>
            </w:r>
            <w:r>
              <w:rPr>
                <w:rFonts w:cs="宋体" w:asciiTheme="minorEastAsia" w:hAnsiTheme="minorEastAsia"/>
                <w:color w:val="000000"/>
                <w:kern w:val="0"/>
                <w:sz w:val="18"/>
                <w:szCs w:val="18"/>
              </w:rPr>
              <w:t>0</w:t>
            </w:r>
            <w:r>
              <w:rPr>
                <w:rFonts w:hint="eastAsia" w:cs="宋体" w:asciiTheme="minorEastAsia" w:hAnsiTheme="minorEastAsia"/>
                <w:color w:val="000000"/>
                <w:kern w:val="0"/>
                <w:sz w:val="18"/>
                <w:szCs w:val="18"/>
              </w:rPr>
              <w:t>米/箱</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箱</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32</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17</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R</w:t>
            </w:r>
            <w:r>
              <w:rPr>
                <w:rFonts w:cs="宋体" w:asciiTheme="minorEastAsia" w:hAnsiTheme="minorEastAsia"/>
                <w:color w:val="000000"/>
                <w:kern w:val="0"/>
                <w:sz w:val="18"/>
                <w:szCs w:val="18"/>
              </w:rPr>
              <w:t>J45水晶头</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、大华、安普</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超5类水晶头；1</w:t>
            </w:r>
            <w:r>
              <w:rPr>
                <w:rFonts w:cs="宋体" w:asciiTheme="minorEastAsia" w:hAnsiTheme="minorEastAsia"/>
                <w:color w:val="000000"/>
                <w:kern w:val="0"/>
                <w:sz w:val="18"/>
                <w:szCs w:val="18"/>
              </w:rPr>
              <w:t>00个/盒</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盒</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网络复合线</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定制</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定制；8芯网线+</w:t>
            </w:r>
            <w:r>
              <w:rPr>
                <w:rFonts w:cs="宋体" w:asciiTheme="minorEastAsia" w:hAnsiTheme="minorEastAsia"/>
                <w:color w:val="000000"/>
                <w:kern w:val="0"/>
                <w:sz w:val="18"/>
                <w:szCs w:val="18"/>
              </w:rPr>
              <w:t>2*1.5²mm纯铜</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19</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PVC穿线管</w:t>
            </w:r>
          </w:p>
        </w:tc>
        <w:tc>
          <w:tcPr>
            <w:tcW w:w="1320" w:type="dxa"/>
            <w:vAlign w:val="center"/>
          </w:tcPr>
          <w:p>
            <w:pPr>
              <w:widowControl/>
              <w:ind w:firstLine="180" w:firstLineChars="100"/>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联塑、日丰</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规格：2</w:t>
            </w:r>
            <w:r>
              <w:rPr>
                <w:rFonts w:cs="宋体" w:asciiTheme="minorEastAsia" w:hAnsiTheme="minorEastAsia"/>
                <w:color w:val="000000"/>
                <w:kern w:val="0"/>
                <w:sz w:val="18"/>
                <w:szCs w:val="18"/>
              </w:rPr>
              <w:t>5*2.0mm壁厚</w:t>
            </w:r>
            <w:r>
              <w:rPr>
                <w:rFonts w:hint="eastAsia" w:cs="宋体" w:asciiTheme="minorEastAsia" w:hAnsiTheme="minorEastAsia"/>
                <w:color w:val="000000"/>
                <w:kern w:val="0"/>
                <w:sz w:val="18"/>
                <w:szCs w:val="18"/>
              </w:rPr>
              <w:t>；</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米</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6000</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VC管卡</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联塑、日丰</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VC管配套管卡</w:t>
            </w: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00个</w:t>
            </w:r>
            <w:r>
              <w:rPr>
                <w:rFonts w:hint="eastAsia" w:cs="宋体" w:asciiTheme="minorEastAsia" w:hAnsiTheme="minorEastAsia"/>
                <w:color w:val="000000"/>
                <w:kern w:val="0"/>
                <w:sz w:val="18"/>
                <w:szCs w:val="18"/>
              </w:rPr>
              <w:t>/包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包</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35</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安装辅材</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w:t>
            </w:r>
          </w:p>
        </w:tc>
        <w:tc>
          <w:tcPr>
            <w:tcW w:w="2802" w:type="dxa"/>
            <w:vAlign w:val="center"/>
          </w:tcPr>
          <w:p>
            <w:pPr>
              <w:widowControl/>
              <w:jc w:val="center"/>
              <w:rPr>
                <w:rFonts w:cs="宋体" w:asciiTheme="majorEastAsia" w:hAnsiTheme="majorEastAsia" w:eastAsiaTheme="majorEastAsia"/>
                <w:sz w:val="18"/>
                <w:szCs w:val="18"/>
              </w:rPr>
            </w:pPr>
            <w:r>
              <w:rPr>
                <w:rFonts w:cs="宋体" w:asciiTheme="minorEastAsia" w:hAnsiTheme="minorEastAsia"/>
                <w:color w:val="000000"/>
                <w:kern w:val="0"/>
                <w:sz w:val="18"/>
                <w:szCs w:val="18"/>
              </w:rPr>
              <w:t>不锈钢扎带</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光纤跳线</w:t>
            </w: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VC管配件等</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789" w:type="dxa"/>
            <w:vAlign w:val="center"/>
          </w:tcPr>
          <w:p>
            <w:pPr>
              <w:pStyle w:val="2"/>
              <w:jc w:val="center"/>
              <w:rPr>
                <w:rFonts w:asciiTheme="majorEastAsia" w:hAnsiTheme="majorEastAsia" w:eastAsiaTheme="majorEastAsia"/>
                <w:sz w:val="18"/>
                <w:szCs w:val="18"/>
              </w:rPr>
            </w:pPr>
          </w:p>
        </w:tc>
        <w:tc>
          <w:tcPr>
            <w:tcW w:w="900" w:type="dxa"/>
            <w:vAlign w:val="center"/>
          </w:tcPr>
          <w:p>
            <w:pPr>
              <w:pStyle w:val="2"/>
              <w:jc w:val="center"/>
              <w:rPr>
                <w:rFonts w:asciiTheme="majorEastAsia" w:hAnsiTheme="majorEastAsia" w:eastAsiaTheme="majorEastAsia"/>
                <w:sz w:val="18"/>
                <w:szCs w:val="18"/>
              </w:rPr>
            </w:pPr>
          </w:p>
        </w:tc>
        <w:tc>
          <w:tcPr>
            <w:tcW w:w="2158" w:type="dxa"/>
            <w:vAlign w:val="center"/>
          </w:tcPr>
          <w:p>
            <w:pPr>
              <w:widowControl/>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52" w:type="dxa"/>
            <w:vAlign w:val="center"/>
          </w:tcPr>
          <w:p>
            <w:pPr>
              <w:pStyle w:val="2"/>
              <w:jc w:val="center"/>
              <w:rPr>
                <w:rFonts w:asciiTheme="majorEastAsia" w:hAnsiTheme="majorEastAsia" w:eastAsiaTheme="majorEastAsia"/>
                <w:sz w:val="21"/>
                <w:szCs w:val="21"/>
              </w:rPr>
            </w:pPr>
          </w:p>
        </w:tc>
        <w:tc>
          <w:tcPr>
            <w:tcW w:w="10510" w:type="dxa"/>
            <w:gridSpan w:val="9"/>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总计（含税）：人民币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元整（含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r>
    </w:tbl>
    <w:p>
      <w:pPr>
        <w:pStyle w:val="43"/>
        <w:spacing w:before="0" w:beforeAutospacing="0" w:after="0" w:afterAutospacing="0" w:line="360" w:lineRule="auto"/>
        <w:ind w:firstLine="480"/>
        <w:rPr>
          <w:rFonts w:asciiTheme="majorEastAsia" w:hAnsiTheme="majorEastAsia" w:eastAsiaTheme="majorEastAsia"/>
          <w:color w:val="333333"/>
        </w:rPr>
      </w:pP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第三条 承包方式</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承包方式：</w:t>
      </w:r>
      <w:r>
        <w:rPr>
          <w:rFonts w:hint="eastAsia" w:asciiTheme="majorEastAsia" w:hAnsiTheme="majorEastAsia" w:eastAsiaTheme="majorEastAsia"/>
          <w:color w:val="000000"/>
        </w:rPr>
        <w:t>增加视频监控工程合同为包干制，</w:t>
      </w:r>
      <w:r>
        <w:rPr>
          <w:rFonts w:hint="eastAsia" w:asciiTheme="majorEastAsia" w:hAnsiTheme="majorEastAsia" w:eastAsiaTheme="majorEastAsia"/>
        </w:rPr>
        <w:t>费用包括乙方工作涉及到的劳务费、管理费、工具费、劳保费、所有税费、各种保险、安全费用、利润、食宿费、加班费、饮用水、办公费、运输费、耗材费及合同涉及到的所有风险、责任、义务等费用</w:t>
      </w:r>
      <w:r>
        <w:rPr>
          <w:rFonts w:hint="eastAsia" w:asciiTheme="majorEastAsia" w:hAnsiTheme="majorEastAsia" w:eastAsiaTheme="majorEastAsia"/>
          <w:color w:val="000000"/>
        </w:rPr>
        <w:t>。</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第四条 合同工期</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w:t>
      </w:r>
      <w:r>
        <w:rPr>
          <w:rFonts w:hint="eastAsia"/>
          <w:sz w:val="24"/>
          <w:u w:val="single"/>
          <w:lang w:eastAsia="zh-CN"/>
        </w:rPr>
        <w:t>合同生效后45天完成，</w:t>
      </w:r>
      <w:r>
        <w:rPr>
          <w:rFonts w:hint="eastAsia" w:asciiTheme="majorEastAsia" w:hAnsiTheme="majorEastAsia" w:eastAsiaTheme="majorEastAsia"/>
          <w:color w:val="333333"/>
        </w:rPr>
        <w:t>见</w:t>
      </w:r>
      <w:r>
        <w:rPr>
          <w:rFonts w:hint="eastAsia" w:asciiTheme="majorEastAsia" w:hAnsiTheme="majorEastAsia" w:eastAsiaTheme="majorEastAsia"/>
          <w:color w:val="333333"/>
          <w:lang w:val="en-US" w:eastAsia="zh-CN"/>
        </w:rPr>
        <w:t>发包说明货</w:t>
      </w:r>
      <w:r>
        <w:rPr>
          <w:rFonts w:hint="eastAsia" w:asciiTheme="majorEastAsia" w:hAnsiTheme="majorEastAsia" w:eastAsiaTheme="majorEastAsia"/>
          <w:color w:val="333333"/>
        </w:rPr>
        <w:t>技术协议书</w:t>
      </w:r>
    </w:p>
    <w:p>
      <w:pPr>
        <w:pStyle w:val="43"/>
        <w:spacing w:before="0" w:beforeAutospacing="0" w:after="0" w:afterAutospacing="0" w:line="360" w:lineRule="auto"/>
        <w:ind w:firstLine="465"/>
        <w:rPr>
          <w:rFonts w:asciiTheme="majorEastAsia" w:hAnsiTheme="majorEastAsia" w:eastAsiaTheme="majorEastAsia"/>
          <w:color w:val="333333"/>
        </w:rPr>
      </w:pPr>
      <w:r>
        <w:rPr>
          <w:rFonts w:hint="eastAsia" w:asciiTheme="majorEastAsia" w:hAnsiTheme="majorEastAsia" w:eastAsiaTheme="majorEastAsia"/>
          <w:color w:val="333333"/>
        </w:rPr>
        <w:t>第五条 工程价款</w:t>
      </w:r>
    </w:p>
    <w:p>
      <w:pPr>
        <w:pStyle w:val="43"/>
        <w:spacing w:before="0" w:beforeAutospacing="0" w:after="0" w:afterAutospacing="0" w:line="360" w:lineRule="auto"/>
        <w:ind w:firstLine="465"/>
        <w:rPr>
          <w:rFonts w:asciiTheme="majorEastAsia" w:hAnsiTheme="majorEastAsia" w:eastAsiaTheme="majorEastAsia"/>
          <w:color w:val="333333"/>
        </w:rPr>
      </w:pPr>
      <w:r>
        <w:rPr>
          <w:rFonts w:hint="eastAsia" w:asciiTheme="majorEastAsia" w:hAnsiTheme="majorEastAsia" w:eastAsiaTheme="majorEastAsia"/>
        </w:rPr>
        <w:t>本合同固定总价为：</w:t>
      </w:r>
      <w:r>
        <w:rPr>
          <w:rFonts w:asciiTheme="majorEastAsia" w:hAnsiTheme="majorEastAsia" w:eastAsiaTheme="majorEastAsia"/>
        </w:rPr>
        <w:t>人民币</w:t>
      </w:r>
      <w:r>
        <w:rPr>
          <w:rFonts w:hint="eastAsia" w:asciiTheme="majorEastAsia" w:hAnsiTheme="majorEastAsia" w:eastAsiaTheme="majorEastAsia"/>
        </w:rPr>
        <w:t xml:space="preserve">                       </w:t>
      </w:r>
      <w:r>
        <w:rPr>
          <w:rFonts w:hint="eastAsia" w:asciiTheme="majorEastAsia" w:hAnsiTheme="majorEastAsia" w:eastAsiaTheme="majorEastAsia"/>
          <w:color w:val="333333"/>
        </w:rPr>
        <w:t>）</w:t>
      </w:r>
      <w:r>
        <w:rPr>
          <w:rFonts w:hint="eastAsia" w:asciiTheme="majorEastAsia" w:hAnsiTheme="majorEastAsia" w:eastAsiaTheme="majorEastAsia"/>
        </w:rPr>
        <w:t>（含税   %）。</w:t>
      </w: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asciiTheme="majorEastAsia" w:hAnsiTheme="majorEastAsia" w:eastAsiaTheme="majorEastAsia"/>
          <w:color w:val="333333"/>
        </w:rPr>
        <w:t>第六条 工程价款支付</w:t>
      </w:r>
    </w:p>
    <w:p>
      <w:pPr>
        <w:pStyle w:val="43"/>
        <w:numPr>
          <w:ilvl w:val="0"/>
          <w:numId w:val="11"/>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预付款：无</w:t>
      </w:r>
      <w:r>
        <w:rPr>
          <w:rFonts w:hint="eastAsia" w:ascii="Arial" w:cs="Arial"/>
        </w:rPr>
        <w:t>；</w:t>
      </w:r>
    </w:p>
    <w:p>
      <w:pPr>
        <w:pStyle w:val="43"/>
        <w:numPr>
          <w:ilvl w:val="0"/>
          <w:numId w:val="11"/>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进度验收款：监控系统安装完毕，并经甲方验收合格后，甲方支付乙方合同总额的90%</w:t>
      </w:r>
      <w:r>
        <w:rPr>
          <w:rFonts w:asciiTheme="majorEastAsia" w:hAnsiTheme="majorEastAsia" w:eastAsiaTheme="majorEastAsia"/>
          <w:color w:val="333333"/>
        </w:rPr>
        <w:t xml:space="preserve"> </w:t>
      </w:r>
      <w:r>
        <w:rPr>
          <w:rFonts w:hint="eastAsia" w:asciiTheme="majorEastAsia" w:hAnsiTheme="majorEastAsia" w:eastAsiaTheme="majorEastAsia"/>
          <w:color w:val="333333"/>
        </w:rPr>
        <w:t xml:space="preserve">，即   </w:t>
      </w:r>
    </w:p>
    <w:p>
      <w:pPr>
        <w:pStyle w:val="43"/>
        <w:numPr>
          <w:ilvl w:val="0"/>
          <w:numId w:val="11"/>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质保款：合同总额的10%作为质保款，质保期为一年，到期后无任何质量问题甲方一次付清尾款；</w:t>
      </w:r>
    </w:p>
    <w:p>
      <w:pPr>
        <w:pStyle w:val="43"/>
        <w:numPr>
          <w:ilvl w:val="0"/>
          <w:numId w:val="11"/>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rPr>
        <w:t>乙方应在甲方每次付款期限届满</w:t>
      </w:r>
      <w:r>
        <w:rPr>
          <w:rFonts w:hint="eastAsia" w:asciiTheme="majorEastAsia" w:hAnsiTheme="majorEastAsia" w:eastAsiaTheme="majorEastAsia"/>
          <w:u w:val="single"/>
        </w:rPr>
        <w:t>30</w:t>
      </w:r>
      <w:r>
        <w:rPr>
          <w:rFonts w:hint="eastAsia" w:asciiTheme="majorEastAsia" w:hAnsiTheme="majorEastAsia" w:eastAsiaTheme="majorEastAsia"/>
        </w:rPr>
        <w:t>日前提供正式    %增值税专用发票，否则甲方有权顺延付款。</w:t>
      </w:r>
    </w:p>
    <w:p>
      <w:pPr>
        <w:pStyle w:val="70"/>
        <w:ind w:left="84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乙方开户银行名称、地址和帐号为：</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名称:</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纳税人识别号：</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地址：</w:t>
      </w:r>
    </w:p>
    <w:p>
      <w:pPr>
        <w:spacing w:line="360" w:lineRule="auto"/>
        <w:ind w:firstLine="840" w:firstLineChars="350"/>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p>
      <w:pPr>
        <w:pStyle w:val="70"/>
        <w:ind w:left="84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开户行及帐号：</w:t>
      </w:r>
    </w:p>
    <w:p>
      <w:pPr>
        <w:widowControl/>
        <w:spacing w:line="360" w:lineRule="auto"/>
        <w:rPr>
          <w:rFonts w:cs="宋体" w:asciiTheme="majorEastAsia" w:hAnsiTheme="majorEastAsia" w:eastAsiaTheme="majorEastAsia"/>
          <w:b/>
          <w:color w:val="000000"/>
          <w:kern w:val="0"/>
          <w:sz w:val="24"/>
        </w:rPr>
      </w:pPr>
      <w:r>
        <w:rPr>
          <w:rFonts w:hint="eastAsia" w:asciiTheme="majorEastAsia" w:hAnsiTheme="majorEastAsia" w:eastAsiaTheme="majorEastAsia"/>
          <w:color w:val="333333"/>
          <w:sz w:val="24"/>
          <w:szCs w:val="24"/>
        </w:rPr>
        <w:t>　　第七条</w:t>
      </w:r>
      <w:r>
        <w:rPr>
          <w:rFonts w:hint="eastAsia" w:cs="宋体" w:asciiTheme="majorEastAsia" w:hAnsiTheme="majorEastAsia" w:eastAsiaTheme="majorEastAsia"/>
          <w:color w:val="000000"/>
          <w:kern w:val="0"/>
          <w:sz w:val="24"/>
        </w:rPr>
        <w:t>工程施工要求</w:t>
      </w:r>
    </w:p>
    <w:p>
      <w:pPr>
        <w:widowControl/>
        <w:spacing w:line="360"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r>
        <w:rPr>
          <w:rFonts w:cs="宋体" w:asciiTheme="majorEastAsia" w:hAnsiTheme="majorEastAsia" w:eastAsiaTheme="majorEastAsia"/>
          <w:color w:val="000000"/>
          <w:kern w:val="0"/>
          <w:sz w:val="24"/>
        </w:rPr>
        <w:t>地点：</w:t>
      </w:r>
      <w:r>
        <w:rPr>
          <w:rFonts w:hint="eastAsia" w:cs="宋体" w:asciiTheme="majorEastAsia" w:hAnsiTheme="majorEastAsia" w:eastAsiaTheme="majorEastAsia"/>
          <w:color w:val="000000"/>
          <w:kern w:val="0"/>
          <w:sz w:val="24"/>
        </w:rPr>
        <w:t xml:space="preserve">                         </w:t>
      </w:r>
    </w:p>
    <w:p>
      <w:pPr>
        <w:widowControl/>
        <w:spacing w:line="360" w:lineRule="auto"/>
        <w:ind w:firstLine="480" w:firstLineChars="200"/>
        <w:rPr>
          <w:rFonts w:cs="Arial" w:asciiTheme="majorEastAsia" w:hAnsiTheme="majorEastAsia" w:eastAsiaTheme="majorEastAsia"/>
          <w:sz w:val="24"/>
        </w:rPr>
      </w:pPr>
      <w:r>
        <w:rPr>
          <w:rFonts w:hint="eastAsia" w:cs="宋体" w:asciiTheme="majorEastAsia" w:hAnsiTheme="majorEastAsia" w:eastAsiaTheme="majorEastAsia"/>
          <w:color w:val="000000"/>
          <w:kern w:val="0"/>
          <w:sz w:val="24"/>
        </w:rPr>
        <w:t>2、</w:t>
      </w:r>
      <w:r>
        <w:rPr>
          <w:rFonts w:hint="eastAsia" w:cs="Arial" w:asciiTheme="majorEastAsia" w:hAnsiTheme="majorEastAsia" w:eastAsiaTheme="majorEastAsia"/>
          <w:sz w:val="24"/>
        </w:rPr>
        <w:t>施工</w:t>
      </w:r>
      <w:r>
        <w:rPr>
          <w:rFonts w:cs="Arial" w:asciiTheme="majorEastAsia" w:hAnsiTheme="majorEastAsia" w:eastAsiaTheme="majorEastAsia"/>
          <w:sz w:val="24"/>
        </w:rPr>
        <w:t>的质量要求、技术标准</w:t>
      </w:r>
      <w:r>
        <w:rPr>
          <w:rFonts w:hint="eastAsia" w:cs="Arial" w:asciiTheme="majorEastAsia" w:hAnsiTheme="majorEastAsia" w:eastAsiaTheme="majorEastAsia"/>
          <w:sz w:val="24"/>
        </w:rPr>
        <w:t>：</w:t>
      </w:r>
      <w:r>
        <w:rPr>
          <w:rFonts w:hint="eastAsia" w:cs="Arial" w:asciiTheme="majorEastAsia" w:hAnsiTheme="majorEastAsia" w:eastAsiaTheme="majorEastAsia"/>
          <w:sz w:val="24"/>
          <w:u w:val="single"/>
        </w:rPr>
        <w:t xml:space="preserve">  </w:t>
      </w:r>
      <w:r>
        <w:rPr>
          <w:rFonts w:hint="eastAsia" w:asciiTheme="majorEastAsia" w:hAnsiTheme="majorEastAsia" w:eastAsiaTheme="majorEastAsia"/>
          <w:sz w:val="24"/>
          <w:highlight w:val="yellow"/>
          <w:u w:val="single"/>
        </w:rPr>
        <w:t>见</w:t>
      </w:r>
      <w:r>
        <w:rPr>
          <w:rFonts w:hint="eastAsia" w:asciiTheme="majorEastAsia" w:hAnsiTheme="majorEastAsia" w:eastAsiaTheme="majorEastAsia"/>
          <w:sz w:val="24"/>
          <w:highlight w:val="yellow"/>
          <w:u w:val="single"/>
          <w:lang w:val="en-US" w:eastAsia="zh-CN"/>
        </w:rPr>
        <w:t>发包说明或</w:t>
      </w:r>
      <w:r>
        <w:rPr>
          <w:rFonts w:hint="eastAsia" w:asciiTheme="majorEastAsia" w:hAnsiTheme="majorEastAsia" w:eastAsiaTheme="majorEastAsia"/>
          <w:sz w:val="24"/>
          <w:highlight w:val="yellow"/>
          <w:u w:val="single"/>
        </w:rPr>
        <w:t>技术协议书</w:t>
      </w:r>
      <w:r>
        <w:rPr>
          <w:rFonts w:hint="eastAsia" w:cs="Arial" w:asciiTheme="majorEastAsia" w:hAnsiTheme="majorEastAsia" w:eastAsiaTheme="majorEastAsia"/>
          <w:sz w:val="24"/>
          <w:u w:val="single"/>
        </w:rPr>
        <w:t xml:space="preserve">   </w:t>
      </w:r>
    </w:p>
    <w:p>
      <w:pPr>
        <w:tabs>
          <w:tab w:val="left" w:pos="2010"/>
        </w:tabs>
        <w:spacing w:line="520" w:lineRule="exact"/>
        <w:ind w:left="376" w:leftChars="171" w:firstLine="120" w:firstLineChars="50"/>
        <w:rPr>
          <w:sz w:val="24"/>
        </w:rPr>
      </w:pPr>
      <w:r>
        <w:rPr>
          <w:rFonts w:hint="eastAsia" w:cs="Arial" w:asciiTheme="majorEastAsia" w:hAnsiTheme="majorEastAsia" w:eastAsiaTheme="majorEastAsia"/>
          <w:sz w:val="24"/>
          <w:highlight w:val="yellow"/>
        </w:rPr>
        <w:t>3、</w:t>
      </w:r>
      <w:r>
        <w:rPr>
          <w:rFonts w:cs="Arial" w:asciiTheme="majorEastAsia" w:hAnsiTheme="majorEastAsia" w:eastAsiaTheme="majorEastAsia"/>
          <w:sz w:val="24"/>
          <w:highlight w:val="yellow"/>
        </w:rPr>
        <w:t>验收标准及方法</w:t>
      </w:r>
      <w:r>
        <w:rPr>
          <w:rFonts w:hint="eastAsia" w:cs="Arial" w:asciiTheme="majorEastAsia" w:hAnsiTheme="majorEastAsia" w:eastAsiaTheme="majorEastAsia"/>
          <w:sz w:val="24"/>
          <w:highlight w:val="yellow"/>
        </w:rPr>
        <w:t>：</w:t>
      </w:r>
      <w:r>
        <w:rPr>
          <w:rFonts w:hint="eastAsia" w:cs="Arial" w:asciiTheme="majorEastAsia" w:hAnsiTheme="majorEastAsia" w:eastAsiaTheme="majorEastAsia"/>
          <w:sz w:val="24"/>
          <w:highlight w:val="yellow"/>
          <w:u w:val="single"/>
        </w:rPr>
        <w:t xml:space="preserve"> </w:t>
      </w:r>
      <w:r>
        <w:rPr>
          <w:rFonts w:hint="eastAsia" w:asciiTheme="majorEastAsia" w:hAnsiTheme="majorEastAsia" w:eastAsiaTheme="majorEastAsia"/>
          <w:sz w:val="24"/>
          <w:highlight w:val="yellow"/>
          <w:u w:val="single"/>
        </w:rPr>
        <w:t>见</w:t>
      </w:r>
      <w:r>
        <w:rPr>
          <w:rFonts w:hint="eastAsia" w:asciiTheme="majorEastAsia" w:hAnsiTheme="majorEastAsia" w:eastAsiaTheme="majorEastAsia"/>
          <w:sz w:val="24"/>
          <w:highlight w:val="yellow"/>
          <w:u w:val="single"/>
          <w:lang w:val="en-US" w:eastAsia="zh-CN"/>
        </w:rPr>
        <w:t>发包说明或</w:t>
      </w:r>
      <w:r>
        <w:rPr>
          <w:rFonts w:hint="eastAsia" w:asciiTheme="majorEastAsia" w:hAnsiTheme="majorEastAsia" w:eastAsiaTheme="majorEastAsia"/>
          <w:sz w:val="24"/>
          <w:highlight w:val="yellow"/>
          <w:u w:val="single"/>
        </w:rPr>
        <w:t>技术协议书</w:t>
      </w:r>
      <w:r>
        <w:rPr>
          <w:rFonts w:hint="eastAsia" w:cs="Arial" w:asciiTheme="majorEastAsia" w:hAnsiTheme="majorEastAsia" w:eastAsiaTheme="majorEastAsia"/>
          <w:sz w:val="24"/>
          <w:highlight w:val="yellow"/>
          <w:u w:val="single"/>
        </w:rPr>
        <w:t xml:space="preserve"> </w:t>
      </w:r>
      <w:r>
        <w:rPr>
          <w:rFonts w:hint="eastAsia" w:cs="Arial" w:asciiTheme="majorEastAsia" w:hAnsiTheme="majorEastAsia" w:eastAsiaTheme="majorEastAsia"/>
          <w:sz w:val="24"/>
          <w:highlight w:val="yellow"/>
        </w:rPr>
        <w:t>。如经验收与验收标准不符的，</w:t>
      </w:r>
      <w:r>
        <w:rPr>
          <w:rFonts w:hint="eastAsia"/>
          <w:sz w:val="24"/>
        </w:rPr>
        <w:t>乙方应返工直至达到约定标准为止，乙方应承担因返工所发生的一切施工费用，包含配件费用和人工费用等。</w:t>
      </w:r>
    </w:p>
    <w:p>
      <w:pPr>
        <w:widowControl/>
        <w:spacing w:line="360" w:lineRule="auto"/>
        <w:ind w:left="881" w:leftChars="237" w:hanging="360" w:hangingChars="150"/>
        <w:rPr>
          <w:rFonts w:cs="Arial" w:asciiTheme="majorEastAsia" w:hAnsiTheme="majorEastAsia" w:eastAsiaTheme="majorEastAsia"/>
          <w:sz w:val="24"/>
          <w:u w:val="single"/>
        </w:rPr>
      </w:pPr>
      <w:r>
        <w:rPr>
          <w:rFonts w:hint="eastAsia" w:cs="Arial" w:asciiTheme="majorEastAsia" w:hAnsiTheme="majorEastAsia" w:eastAsiaTheme="majorEastAsia"/>
          <w:sz w:val="24"/>
        </w:rPr>
        <w:t>4、</w:t>
      </w:r>
      <w:r>
        <w:rPr>
          <w:rFonts w:cs="Arial" w:asciiTheme="majorEastAsia" w:hAnsiTheme="majorEastAsia" w:eastAsiaTheme="majorEastAsia"/>
          <w:sz w:val="24"/>
        </w:rPr>
        <w:t>乙方</w:t>
      </w:r>
      <w:r>
        <w:rPr>
          <w:rFonts w:hint="eastAsia" w:cs="Arial" w:asciiTheme="majorEastAsia" w:hAnsiTheme="majorEastAsia" w:eastAsiaTheme="majorEastAsia"/>
          <w:sz w:val="24"/>
        </w:rPr>
        <w:t>保证</w:t>
      </w:r>
      <w:r>
        <w:rPr>
          <w:rFonts w:cs="Arial" w:asciiTheme="majorEastAsia" w:hAnsiTheme="majorEastAsia" w:eastAsiaTheme="majorEastAsia"/>
          <w:sz w:val="24"/>
        </w:rPr>
        <w:t>为甲方提供的</w:t>
      </w:r>
      <w:r>
        <w:rPr>
          <w:rFonts w:hint="eastAsia" w:cs="Arial" w:asciiTheme="majorEastAsia" w:hAnsiTheme="majorEastAsia" w:eastAsiaTheme="majorEastAsia"/>
          <w:sz w:val="24"/>
        </w:rPr>
        <w:t>设备</w:t>
      </w:r>
      <w:r>
        <w:rPr>
          <w:rFonts w:cs="Arial" w:asciiTheme="majorEastAsia" w:hAnsiTheme="majorEastAsia" w:eastAsiaTheme="majorEastAsia"/>
          <w:sz w:val="24"/>
        </w:rPr>
        <w:t>为</w:t>
      </w:r>
      <w:r>
        <w:rPr>
          <w:rFonts w:hint="eastAsia" w:cs="Arial" w:asciiTheme="majorEastAsia" w:hAnsiTheme="majorEastAsia" w:eastAsiaTheme="majorEastAsia"/>
          <w:sz w:val="24"/>
        </w:rPr>
        <w:t>全新设备</w:t>
      </w:r>
      <w:r>
        <w:rPr>
          <w:rFonts w:cs="Arial" w:asciiTheme="majorEastAsia" w:hAnsiTheme="majorEastAsia" w:eastAsiaTheme="majorEastAsia"/>
          <w:sz w:val="24"/>
        </w:rPr>
        <w:t>，</w:t>
      </w:r>
      <w:r>
        <w:rPr>
          <w:rFonts w:hint="eastAsia" w:cs="Arial" w:asciiTheme="majorEastAsia" w:hAnsiTheme="majorEastAsia" w:eastAsiaTheme="majorEastAsia"/>
          <w:sz w:val="24"/>
        </w:rPr>
        <w:t>具体的技术指标详见技术协议</w:t>
      </w:r>
      <w:r>
        <w:rPr>
          <w:rFonts w:cs="Arial" w:asciiTheme="majorEastAsia" w:hAnsiTheme="majorEastAsia" w:eastAsiaTheme="majorEastAsia"/>
          <w:sz w:val="24"/>
        </w:rPr>
        <w:t>。</w:t>
      </w:r>
    </w:p>
    <w:p>
      <w:pPr>
        <w:widowControl/>
        <w:spacing w:line="360" w:lineRule="auto"/>
        <w:ind w:left="804" w:leftChars="202" w:hanging="360" w:hangingChars="150"/>
        <w:rPr>
          <w:rFonts w:cs="Arial" w:asciiTheme="majorEastAsia" w:hAnsiTheme="majorEastAsia" w:eastAsiaTheme="majorEastAsia"/>
          <w:sz w:val="24"/>
        </w:rPr>
      </w:pPr>
      <w:r>
        <w:rPr>
          <w:rFonts w:hint="eastAsia" w:asciiTheme="majorEastAsia" w:hAnsiTheme="majorEastAsia" w:eastAsiaTheme="majorEastAsia"/>
          <w:sz w:val="24"/>
        </w:rPr>
        <w:t>5、</w:t>
      </w:r>
      <w:r>
        <w:rPr>
          <w:rFonts w:cs="Arial" w:asciiTheme="majorEastAsia" w:hAnsiTheme="majorEastAsia" w:eastAsiaTheme="majorEastAsia"/>
          <w:sz w:val="24"/>
        </w:rPr>
        <w:t>乙方为甲方</w:t>
      </w:r>
      <w:r>
        <w:rPr>
          <w:rFonts w:hint="eastAsia" w:cs="Arial" w:asciiTheme="majorEastAsia" w:hAnsiTheme="majorEastAsia" w:eastAsiaTheme="majorEastAsia"/>
          <w:sz w:val="24"/>
        </w:rPr>
        <w:t>安装</w:t>
      </w:r>
      <w:r>
        <w:rPr>
          <w:rFonts w:cs="Arial" w:asciiTheme="majorEastAsia" w:hAnsiTheme="majorEastAsia" w:eastAsiaTheme="majorEastAsia"/>
          <w:sz w:val="24"/>
        </w:rPr>
        <w:t>的</w:t>
      </w:r>
      <w:r>
        <w:rPr>
          <w:rFonts w:hint="eastAsia" w:cs="Arial" w:asciiTheme="majorEastAsia" w:hAnsiTheme="majorEastAsia" w:eastAsiaTheme="majorEastAsia"/>
          <w:sz w:val="24"/>
        </w:rPr>
        <w:t>设备、</w:t>
      </w:r>
      <w:r>
        <w:rPr>
          <w:rFonts w:cs="Arial" w:asciiTheme="majorEastAsia" w:hAnsiTheme="majorEastAsia" w:eastAsiaTheme="majorEastAsia"/>
          <w:sz w:val="24"/>
        </w:rPr>
        <w:t>部件</w:t>
      </w:r>
      <w:r>
        <w:rPr>
          <w:rFonts w:hint="eastAsia" w:cs="Arial" w:asciiTheme="majorEastAsia" w:hAnsiTheme="majorEastAsia" w:eastAsiaTheme="majorEastAsia"/>
          <w:sz w:val="24"/>
        </w:rPr>
        <w:t>、辅件</w:t>
      </w:r>
      <w:r>
        <w:rPr>
          <w:rFonts w:cs="Arial" w:asciiTheme="majorEastAsia" w:hAnsiTheme="majorEastAsia" w:eastAsiaTheme="majorEastAsia"/>
          <w:sz w:val="24"/>
        </w:rPr>
        <w:t>在</w:t>
      </w:r>
      <w:r>
        <w:rPr>
          <w:rFonts w:hint="eastAsia" w:cs="Arial" w:asciiTheme="majorEastAsia" w:hAnsiTheme="majorEastAsia" w:eastAsiaTheme="majorEastAsia"/>
          <w:sz w:val="24"/>
        </w:rPr>
        <w:t>验收合格后</w:t>
      </w:r>
      <w:r>
        <w:rPr>
          <w:rFonts w:hint="eastAsia" w:cs="Arial" w:asciiTheme="majorEastAsia" w:hAnsiTheme="majorEastAsia" w:eastAsiaTheme="majorEastAsia"/>
          <w:sz w:val="24"/>
          <w:u w:val="single"/>
        </w:rPr>
        <w:t xml:space="preserve"> 12 </w:t>
      </w:r>
      <w:r>
        <w:rPr>
          <w:rFonts w:cs="Arial" w:asciiTheme="majorEastAsia" w:hAnsiTheme="majorEastAsia" w:eastAsiaTheme="majorEastAsia"/>
          <w:sz w:val="24"/>
        </w:rPr>
        <w:t>个月内损坏</w:t>
      </w:r>
      <w:r>
        <w:rPr>
          <w:rFonts w:hint="eastAsia" w:cs="Arial" w:asciiTheme="majorEastAsia" w:hAnsiTheme="majorEastAsia" w:eastAsiaTheme="majorEastAsia"/>
          <w:sz w:val="24"/>
        </w:rPr>
        <w:t>的</w:t>
      </w:r>
      <w:r>
        <w:rPr>
          <w:rFonts w:cs="Arial" w:asciiTheme="majorEastAsia" w:hAnsiTheme="majorEastAsia" w:eastAsiaTheme="majorEastAsia"/>
          <w:sz w:val="24"/>
        </w:rPr>
        <w:t>，乙方</w:t>
      </w:r>
      <w:r>
        <w:rPr>
          <w:rFonts w:hint="eastAsia" w:cs="Arial" w:asciiTheme="majorEastAsia" w:hAnsiTheme="majorEastAsia" w:eastAsiaTheme="majorEastAsia"/>
          <w:sz w:val="24"/>
        </w:rPr>
        <w:t>须</w:t>
      </w:r>
      <w:r>
        <w:rPr>
          <w:rFonts w:cs="Arial" w:asciiTheme="majorEastAsia" w:hAnsiTheme="majorEastAsia" w:eastAsiaTheme="majorEastAsia"/>
          <w:sz w:val="24"/>
        </w:rPr>
        <w:t>为甲方免费更换、维修</w:t>
      </w:r>
      <w:r>
        <w:rPr>
          <w:rFonts w:hint="eastAsia" w:cs="Arial" w:asciiTheme="majorEastAsia" w:hAnsiTheme="majorEastAsia" w:eastAsiaTheme="majorEastAsia"/>
          <w:sz w:val="24"/>
        </w:rPr>
        <w:t>，且承担由此产生的费用</w:t>
      </w:r>
      <w:r>
        <w:rPr>
          <w:rFonts w:cs="Arial" w:asciiTheme="majorEastAsia" w:hAnsiTheme="majorEastAsia" w:eastAsiaTheme="majorEastAsia"/>
          <w:sz w:val="24"/>
        </w:rPr>
        <w:t>。</w:t>
      </w:r>
    </w:p>
    <w:p>
      <w:pPr>
        <w:widowControl/>
        <w:spacing w:line="360" w:lineRule="auto"/>
        <w:ind w:left="804" w:leftChars="202" w:hanging="360" w:hangingChars="150"/>
        <w:rPr>
          <w:rFonts w:asciiTheme="majorEastAsia" w:hAnsiTheme="majorEastAsia" w:eastAsiaTheme="majorEastAsia"/>
          <w:sz w:val="24"/>
        </w:rPr>
      </w:pPr>
      <w:r>
        <w:rPr>
          <w:rFonts w:hint="eastAsia" w:asciiTheme="majorEastAsia" w:hAnsiTheme="majorEastAsia" w:eastAsiaTheme="majorEastAsia"/>
          <w:sz w:val="24"/>
        </w:rPr>
        <w:t>6、</w:t>
      </w:r>
      <w:r>
        <w:rPr>
          <w:rFonts w:hint="eastAsia" w:cs="Arial" w:asciiTheme="majorEastAsia" w:hAnsiTheme="majorEastAsia" w:eastAsiaTheme="majorEastAsia"/>
          <w:sz w:val="24"/>
        </w:rPr>
        <w:t>乙方因施工中所发生伙食费、差旅费、高速费、过桥费等均由其自行承担,乙方已在报价时给予综合考虑。</w:t>
      </w:r>
    </w:p>
    <w:p>
      <w:pPr>
        <w:pStyle w:val="27"/>
        <w:spacing w:line="360" w:lineRule="auto"/>
        <w:ind w:left="444" w:leftChars="202"/>
        <w:jc w:val="left"/>
        <w:rPr>
          <w:rFonts w:asciiTheme="majorEastAsia" w:hAnsiTheme="majorEastAsia" w:eastAsiaTheme="majorEastAsia"/>
          <w:sz w:val="24"/>
          <w:szCs w:val="24"/>
        </w:rPr>
      </w:pPr>
      <w:r>
        <w:rPr>
          <w:rFonts w:hint="eastAsia" w:cs="Arial" w:asciiTheme="majorEastAsia" w:hAnsiTheme="majorEastAsia" w:eastAsiaTheme="majorEastAsia"/>
          <w:sz w:val="24"/>
        </w:rPr>
        <w:t>7</w:t>
      </w:r>
      <w:r>
        <w:rPr>
          <w:rFonts w:cs="Arial" w:asciiTheme="majorEastAsia" w:hAnsiTheme="majorEastAsia" w:eastAsiaTheme="majorEastAsia"/>
          <w:sz w:val="24"/>
        </w:rPr>
        <w:t>．</w:t>
      </w:r>
      <w:r>
        <w:rPr>
          <w:rFonts w:hint="eastAsia" w:asciiTheme="majorEastAsia" w:hAnsiTheme="majorEastAsia" w:eastAsiaTheme="majorEastAsia"/>
          <w:sz w:val="24"/>
          <w:szCs w:val="24"/>
        </w:rPr>
        <w:t>为保证乙方有效进行工作，甲方应当向乙方提供下列协作事项：</w:t>
      </w:r>
    </w:p>
    <w:p>
      <w:pPr>
        <w:pStyle w:val="27"/>
        <w:spacing w:line="360" w:lineRule="auto"/>
        <w:ind w:left="444" w:leftChars="202"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提供技术资料：</w:t>
      </w:r>
      <w:r>
        <w:rPr>
          <w:rFonts w:hint="eastAsia" w:asciiTheme="majorEastAsia" w:hAnsiTheme="majorEastAsia" w:eastAsiaTheme="majorEastAsia"/>
          <w:sz w:val="24"/>
          <w:szCs w:val="24"/>
          <w:u w:val="single"/>
        </w:rPr>
        <w:t xml:space="preserve">  本项目说明资料等   </w:t>
      </w:r>
      <w:r>
        <w:rPr>
          <w:rFonts w:hint="eastAsia" w:asciiTheme="majorEastAsia" w:hAnsiTheme="majorEastAsia" w:eastAsiaTheme="majorEastAsia"/>
          <w:sz w:val="24"/>
          <w:szCs w:val="24"/>
        </w:rPr>
        <w:t xml:space="preserve"> </w:t>
      </w:r>
    </w:p>
    <w:p>
      <w:pPr>
        <w:widowControl/>
        <w:spacing w:line="360" w:lineRule="auto"/>
        <w:ind w:left="821" w:leftChars="373" w:firstLine="120" w:firstLineChars="50"/>
        <w:rPr>
          <w:rFonts w:asciiTheme="majorEastAsia" w:hAnsiTheme="majorEastAsia" w:eastAsiaTheme="majorEastAsia"/>
          <w:sz w:val="24"/>
        </w:rPr>
      </w:pPr>
      <w:r>
        <w:rPr>
          <w:rFonts w:hint="eastAsia" w:asciiTheme="majorEastAsia" w:hAnsiTheme="majorEastAsia" w:eastAsiaTheme="majorEastAsia"/>
          <w:sz w:val="24"/>
          <w:szCs w:val="24"/>
        </w:rPr>
        <w:t>提供工作条件：</w:t>
      </w:r>
      <w:r>
        <w:rPr>
          <w:rFonts w:hint="eastAsia" w:asciiTheme="majorEastAsia" w:hAnsiTheme="majorEastAsia" w:eastAsiaTheme="majorEastAsia"/>
          <w:sz w:val="24"/>
          <w:szCs w:val="24"/>
          <w:u w:val="single"/>
        </w:rPr>
        <w:t xml:space="preserve">  负责办理入厂同行证、工作票等等   </w:t>
      </w:r>
    </w:p>
    <w:p>
      <w:pPr>
        <w:pStyle w:val="27"/>
        <w:spacing w:line="360" w:lineRule="auto"/>
        <w:ind w:left="444" w:leftChars="202"/>
        <w:jc w:val="left"/>
        <w:rPr>
          <w:rFonts w:asciiTheme="majorEastAsia" w:hAnsiTheme="majorEastAsia" w:eastAsiaTheme="majorEastAsia"/>
          <w:sz w:val="24"/>
          <w:szCs w:val="24"/>
          <w:u w:val="single"/>
        </w:rPr>
      </w:pPr>
      <w:r>
        <w:rPr>
          <w:rFonts w:hint="eastAsia" w:cs="Arial" w:asciiTheme="majorEastAsia" w:hAnsiTheme="majorEastAsia" w:eastAsiaTheme="majorEastAsia"/>
          <w:sz w:val="24"/>
        </w:rPr>
        <w:t>8</w:t>
      </w:r>
      <w:r>
        <w:rPr>
          <w:rFonts w:cs="Arial" w:asciiTheme="majorEastAsia" w:hAnsiTheme="majorEastAsia" w:eastAsiaTheme="majorEastAsia"/>
          <w:sz w:val="24"/>
        </w:rPr>
        <w:t>、</w:t>
      </w:r>
      <w:r>
        <w:rPr>
          <w:rFonts w:hint="eastAsia" w:asciiTheme="majorEastAsia" w:hAnsiTheme="majorEastAsia" w:eastAsiaTheme="majorEastAsia"/>
          <w:sz w:val="24"/>
          <w:szCs w:val="24"/>
        </w:rPr>
        <w:t>本合同的变更必须由双方协商一致，并以书面形式确定。</w:t>
      </w:r>
    </w:p>
    <w:p>
      <w:pPr>
        <w:pStyle w:val="27"/>
        <w:spacing w:line="360" w:lineRule="auto"/>
        <w:ind w:left="804" w:leftChars="202" w:hanging="360" w:hangingChars="150"/>
        <w:jc w:val="left"/>
        <w:rPr>
          <w:rFonts w:asciiTheme="majorEastAsia" w:hAnsiTheme="majorEastAsia" w:eastAsiaTheme="majorEastAsia"/>
          <w:sz w:val="24"/>
          <w:szCs w:val="24"/>
        </w:rPr>
      </w:pPr>
      <w:r>
        <w:rPr>
          <w:rFonts w:hint="eastAsia" w:asciiTheme="majorEastAsia" w:hAnsiTheme="majorEastAsia" w:eastAsiaTheme="majorEastAsia"/>
          <w:sz w:val="24"/>
          <w:szCs w:val="24"/>
        </w:rPr>
        <w:t>9、双方确定，甲方指定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为甲方项目联系人，乙方指定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为乙方项目联系人。项目联系人承担以下责任：</w:t>
      </w:r>
    </w:p>
    <w:p>
      <w:pPr>
        <w:pStyle w:val="27"/>
        <w:spacing w:line="360" w:lineRule="auto"/>
        <w:ind w:firstLine="1200" w:firstLineChars="500"/>
        <w:jc w:val="left"/>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asciiTheme="majorEastAsia" w:hAnsiTheme="majorEastAsia" w:eastAsiaTheme="majorEastAsia"/>
          <w:sz w:val="24"/>
          <w:szCs w:val="24"/>
          <w:u w:val="single"/>
        </w:rPr>
        <w:t xml:space="preserve">     </w:t>
      </w:r>
    </w:p>
    <w:p>
      <w:pPr>
        <w:pStyle w:val="27"/>
        <w:spacing w:line="360" w:lineRule="auto"/>
        <w:ind w:left="821" w:leftChars="373"/>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一方变更项目联系人的，应当及时以书面形式通知另一方。未及时通知并影响本合同履行或造成损失的，应承担相应的责任。</w:t>
      </w:r>
    </w:p>
    <w:p>
      <w:pPr>
        <w:spacing w:line="300" w:lineRule="auto"/>
        <w:ind w:left="425"/>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第八条 保修条款</w:t>
      </w:r>
    </w:p>
    <w:p>
      <w:pPr>
        <w:spacing w:line="300" w:lineRule="auto"/>
        <w:ind w:left="444" w:leftChars="202" w:firstLine="360" w:firstLineChars="15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视频监控系统施工完成</w:t>
      </w:r>
      <w:r>
        <w:rPr>
          <w:rFonts w:cs="宋体" w:asciiTheme="majorEastAsia" w:hAnsiTheme="majorEastAsia" w:eastAsiaTheme="majorEastAsia"/>
          <w:color w:val="000000"/>
          <w:kern w:val="0"/>
          <w:sz w:val="24"/>
        </w:rPr>
        <w:t>后，对于</w:t>
      </w:r>
      <w:r>
        <w:rPr>
          <w:rFonts w:hint="eastAsia" w:cs="宋体" w:asciiTheme="majorEastAsia" w:hAnsiTheme="majorEastAsia" w:eastAsiaTheme="majorEastAsia"/>
          <w:color w:val="000000"/>
          <w:kern w:val="0"/>
          <w:sz w:val="24"/>
        </w:rPr>
        <w:t>本合同工程</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乙</w:t>
      </w:r>
      <w:r>
        <w:rPr>
          <w:rFonts w:cs="宋体" w:asciiTheme="majorEastAsia" w:hAnsiTheme="majorEastAsia" w:eastAsiaTheme="majorEastAsia"/>
          <w:color w:val="000000"/>
          <w:kern w:val="0"/>
          <w:sz w:val="24"/>
        </w:rPr>
        <w:t>方提供</w:t>
      </w:r>
      <w:r>
        <w:rPr>
          <w:rFonts w:hint="eastAsia" w:cs="宋体" w:asciiTheme="majorEastAsia" w:hAnsiTheme="majorEastAsia" w:eastAsiaTheme="majorEastAsia"/>
          <w:color w:val="000000"/>
          <w:kern w:val="0"/>
          <w:sz w:val="24"/>
        </w:rPr>
        <w:t xml:space="preserve">  12 </w:t>
      </w:r>
      <w:r>
        <w:rPr>
          <w:rFonts w:cs="宋体" w:asciiTheme="majorEastAsia" w:hAnsiTheme="majorEastAsia" w:eastAsiaTheme="majorEastAsia"/>
          <w:color w:val="000000"/>
          <w:kern w:val="0"/>
          <w:sz w:val="24"/>
        </w:rPr>
        <w:t>个月的</w:t>
      </w:r>
      <w:r>
        <w:rPr>
          <w:rFonts w:hint="eastAsia" w:cs="宋体" w:asciiTheme="majorEastAsia" w:hAnsiTheme="majorEastAsia" w:eastAsiaTheme="majorEastAsia"/>
          <w:color w:val="000000"/>
          <w:kern w:val="0"/>
          <w:sz w:val="24"/>
        </w:rPr>
        <w:t>免费</w:t>
      </w:r>
      <w:r>
        <w:rPr>
          <w:rFonts w:cs="宋体" w:asciiTheme="majorEastAsia" w:hAnsiTheme="majorEastAsia" w:eastAsiaTheme="majorEastAsia"/>
          <w:color w:val="000000"/>
          <w:kern w:val="0"/>
          <w:sz w:val="24"/>
        </w:rPr>
        <w:t>保修</w:t>
      </w:r>
      <w:r>
        <w:rPr>
          <w:rFonts w:hint="eastAsia" w:cs="宋体" w:asciiTheme="majorEastAsia" w:hAnsiTheme="majorEastAsia" w:eastAsiaTheme="majorEastAsia"/>
          <w:color w:val="000000"/>
          <w:kern w:val="0"/>
          <w:sz w:val="24"/>
        </w:rPr>
        <w:t>，自验收合格之日起起算。保修期内，如发现质量问题，乙方应在甲方指定期限内修复，直至更换部件或整台设备，质保期则从维修和更换部件、设备性能验收合格之日起重新算起。如乙方未甲方要求的时间内修复，甲方有权自行修复或请第三方进行修复，所发生的一切费用由乙方承担，且质保期待修复合格后相应顺延。</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第九条 甲方权利和义务</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1、开工前向乙方进行现场交底，交底应经双方现场确认。</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2、工程甲方代表，对工程质量、进度进行监督并负责确认工程。</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第九条 乙方权利和义务</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1、乙方配合有关部门做好现场安全防护、安全设施和垃圾处理等工作。</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2、参加甲方组织的现场交底，配合形成书面交底文件。</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3、遵守国家或地方政府对施工现场管理的规定，妥善保护好施工过程中遇到的周围建筑物、设备管线。</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4、乙方必须按照经甲方现场确认和甲方确认的安装方案、方法进行施工、安装，不得擅自改动如有变更以书面的变更通知单为准。</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5、乙方在施工过程中，违反有关安全操作规程或条例等非归责于甲方的原因导致发生的质量事故、安全事故，乙方应承担全部责任及由此造成的一切损失。甲方不负责任何连带责任。</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第十条 违约责任</w:t>
      </w:r>
    </w:p>
    <w:p>
      <w:pPr>
        <w:spacing w:line="360" w:lineRule="auto"/>
        <w:ind w:left="804" w:leftChars="202" w:hanging="360" w:hangingChars="150"/>
        <w:rPr>
          <w:sz w:val="24"/>
        </w:rPr>
      </w:pP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w:t>
      </w:r>
      <w:r>
        <w:rPr>
          <w:rFonts w:hint="eastAsia"/>
          <w:sz w:val="24"/>
        </w:rPr>
        <w:t>甲方未按照合同约定支付费用的，按全国银行间同业拆解中心公布的贷款市场报价利率支付利息。</w:t>
      </w:r>
    </w:p>
    <w:p>
      <w:pPr>
        <w:spacing w:line="360" w:lineRule="auto"/>
        <w:ind w:left="804" w:leftChars="202" w:hanging="360" w:hangingChars="150"/>
        <w:rPr>
          <w:rFonts w:hint="eastAsia" w:cs="宋体" w:asciiTheme="majorEastAsia" w:hAnsiTheme="majorEastAsia" w:eastAsiaTheme="majorEastAsia"/>
          <w:color w:val="000000"/>
          <w:kern w:val="0"/>
          <w:sz w:val="24"/>
        </w:rPr>
      </w:pPr>
    </w:p>
    <w:p>
      <w:pPr>
        <w:spacing w:line="360" w:lineRule="auto"/>
        <w:ind w:left="804" w:leftChars="202" w:hanging="360" w:hangingChars="150"/>
        <w:rPr>
          <w:rFonts w:hint="eastAsia"/>
          <w:sz w:val="24"/>
        </w:rPr>
      </w:pPr>
      <w:r>
        <w:rPr>
          <w:rFonts w:hint="eastAsia" w:cs="宋体" w:asciiTheme="majorEastAsia" w:hAnsiTheme="majorEastAsia" w:eastAsiaTheme="majorEastAsia"/>
          <w:color w:val="000000"/>
          <w:kern w:val="0"/>
          <w:sz w:val="24"/>
        </w:rPr>
        <w:t>2、乙方逾期完工的，每逾期一日应缴纳合同总金额的</w:t>
      </w:r>
      <w:r>
        <w:rPr>
          <w:rFonts w:hint="eastAsia" w:cs="宋体" w:asciiTheme="majorEastAsia" w:hAnsiTheme="majorEastAsia" w:eastAsiaTheme="majorEastAsia"/>
          <w:color w:val="000000"/>
          <w:kern w:val="0"/>
          <w:sz w:val="24"/>
          <w:u w:val="single"/>
        </w:rPr>
        <w:t>0.1 %</w:t>
      </w:r>
      <w:r>
        <w:rPr>
          <w:rFonts w:hint="eastAsia" w:cs="宋体" w:asciiTheme="majorEastAsia" w:hAnsiTheme="majorEastAsia" w:eastAsiaTheme="majorEastAsia"/>
          <w:color w:val="000000"/>
          <w:kern w:val="0"/>
          <w:sz w:val="24"/>
        </w:rPr>
        <w:t>作为逾期违约金，违约金从应付款项中直接扣除。</w:t>
      </w:r>
      <w:r>
        <w:rPr>
          <w:color w:val="111111"/>
          <w:sz w:val="24"/>
        </w:rPr>
        <w:t>逾期超过</w:t>
      </w:r>
      <w:r>
        <w:rPr>
          <w:rFonts w:hint="eastAsia"/>
          <w:color w:val="111111"/>
          <w:sz w:val="24"/>
          <w:u w:val="single"/>
        </w:rPr>
        <w:t>20</w:t>
      </w:r>
      <w:r>
        <w:rPr>
          <w:color w:val="111111"/>
          <w:sz w:val="24"/>
        </w:rPr>
        <w:t>日的，甲方有权解除本合同并要求乙方一次性支付合同总额</w:t>
      </w:r>
      <w:r>
        <w:rPr>
          <w:color w:val="111111"/>
          <w:sz w:val="24"/>
          <w:u w:val="single"/>
        </w:rPr>
        <w:t>20%</w:t>
      </w:r>
      <w:r>
        <w:rPr>
          <w:color w:val="111111"/>
          <w:sz w:val="24"/>
        </w:rPr>
        <w:t>的违约金，</w:t>
      </w:r>
      <w:r>
        <w:rPr>
          <w:rFonts w:hint="eastAsia"/>
          <w:sz w:val="24"/>
        </w:rPr>
        <w:t>违约金不足以弥补甲方损失的，甲方有权追偿。</w:t>
      </w:r>
    </w:p>
    <w:p>
      <w:pPr>
        <w:spacing w:line="360" w:lineRule="auto"/>
        <w:ind w:left="804" w:leftChars="202" w:hanging="360" w:hangingChars="150"/>
        <w:rPr>
          <w:rFonts w:hint="eastAsia"/>
          <w:sz w:val="24"/>
        </w:rPr>
      </w:pPr>
      <w:r>
        <w:rPr>
          <w:rFonts w:hint="eastAsia" w:asciiTheme="majorEastAsia" w:hAnsiTheme="majorEastAsia" w:eastAsiaTheme="majorEastAsia"/>
          <w:color w:val="000000"/>
          <w:sz w:val="24"/>
        </w:rPr>
        <w:t>3、</w:t>
      </w:r>
      <w:r>
        <w:rPr>
          <w:rFonts w:hint="eastAsia"/>
          <w:sz w:val="24"/>
        </w:rPr>
        <w:t>乙方的视频监控工程达不到合同约定的质量标准，乙方应在甲方要求的时间内无偿返修或返工，并承担由此给甲方造成的损失。如经返工仍无法满足甲方要求的，甲方有权全部或部分解除合同，并要求乙方按照解除部分合同金额的20%支付违约金，违约金不足以弥补甲方损失的，甲方有权追偿。</w:t>
      </w:r>
    </w:p>
    <w:p>
      <w:pPr>
        <w:tabs>
          <w:tab w:val="left" w:pos="2010"/>
        </w:tabs>
        <w:spacing w:line="520" w:lineRule="exact"/>
        <w:ind w:left="611" w:leftChars="114" w:hanging="360" w:hangingChars="150"/>
        <w:rPr>
          <w:sz w:val="24"/>
        </w:rPr>
      </w:pPr>
      <w:r>
        <w:rPr>
          <w:rFonts w:hint="eastAsia" w:asciiTheme="majorEastAsia" w:hAnsiTheme="majorEastAsia" w:eastAsiaTheme="majorEastAsia"/>
          <w:color w:val="000000"/>
          <w:sz w:val="24"/>
        </w:rPr>
        <w:t>4、</w:t>
      </w:r>
      <w:r>
        <w:rPr>
          <w:rFonts w:hint="eastAsia"/>
          <w:sz w:val="24"/>
        </w:rPr>
        <w:t>乙方施工期间，因不可归责于甲方的原因造成甲方、乙方或第三方人身、财产损失的，乙方承担赔偿责任，不可抗力等法律另有规定的除外。</w:t>
      </w:r>
    </w:p>
    <w:p>
      <w:pPr>
        <w:pStyle w:val="43"/>
        <w:spacing w:before="0" w:beforeAutospacing="0" w:after="0" w:afterAutospacing="0" w:line="360" w:lineRule="auto"/>
        <w:ind w:left="480"/>
        <w:rPr>
          <w:rFonts w:asciiTheme="majorEastAsia" w:hAnsiTheme="majorEastAsia" w:eastAsiaTheme="majorEastAsia"/>
          <w:color w:val="333333"/>
        </w:rPr>
      </w:pPr>
      <w:r>
        <w:rPr>
          <w:rFonts w:hint="eastAsia" w:asciiTheme="majorEastAsia" w:hAnsiTheme="majorEastAsia" w:eastAsiaTheme="majorEastAsia"/>
          <w:color w:val="333333"/>
        </w:rPr>
        <w:t>第十一条 合同的生效</w:t>
      </w:r>
    </w:p>
    <w:p>
      <w:pPr>
        <w:pStyle w:val="43"/>
        <w:spacing w:before="0" w:beforeAutospacing="0" w:after="0" w:afterAutospacing="0" w:line="360" w:lineRule="auto"/>
        <w:ind w:left="480" w:hanging="480" w:hangingChars="200"/>
        <w:rPr>
          <w:rFonts w:asciiTheme="majorEastAsia" w:hAnsiTheme="majorEastAsia" w:eastAsiaTheme="majorEastAsia"/>
          <w:color w:val="333333"/>
        </w:rPr>
      </w:pPr>
      <w:r>
        <w:rPr>
          <w:rFonts w:hint="eastAsia" w:asciiTheme="majorEastAsia" w:hAnsiTheme="majorEastAsia" w:eastAsiaTheme="majorEastAsia"/>
          <w:color w:val="333333"/>
        </w:rPr>
        <w:t>　　本合同自双方盖章之日起生效。合同所附附件与本合同具有同等效力。本合同一式六份，甲方执四份，乙方执二份。</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第十二条 争议解决方式</w:t>
      </w:r>
    </w:p>
    <w:p>
      <w:pPr>
        <w:pStyle w:val="43"/>
        <w:spacing w:before="0" w:beforeAutospacing="0" w:after="0" w:afterAutospacing="0" w:line="360" w:lineRule="auto"/>
        <w:ind w:left="480" w:hanging="480" w:hangingChars="200"/>
        <w:rPr>
          <w:rFonts w:asciiTheme="majorEastAsia" w:hAnsiTheme="majorEastAsia" w:eastAsiaTheme="majorEastAsia"/>
          <w:color w:val="333333"/>
        </w:rPr>
      </w:pPr>
      <w:r>
        <w:rPr>
          <w:rFonts w:hint="eastAsia" w:asciiTheme="majorEastAsia" w:hAnsiTheme="majorEastAsia" w:eastAsiaTheme="majorEastAsia"/>
          <w:color w:val="333333"/>
        </w:rPr>
        <w:t>　　</w:t>
      </w:r>
      <w:r>
        <w:rPr>
          <w:rFonts w:asciiTheme="majorEastAsia" w:hAnsiTheme="majorEastAsia" w:eastAsiaTheme="majorEastAsia"/>
          <w:color w:val="000000"/>
        </w:rPr>
        <w:t>执行本合同发生争议，由当事人双方协商解决。协商不成，</w:t>
      </w:r>
      <w:r>
        <w:rPr>
          <w:rFonts w:hint="eastAsia" w:asciiTheme="majorEastAsia" w:hAnsiTheme="majorEastAsia" w:eastAsiaTheme="majorEastAsia"/>
          <w:color w:val="000000"/>
        </w:rPr>
        <w:t>向甲方住所地人民法院起诉。</w:t>
      </w:r>
    </w:p>
    <w:p>
      <w:pPr>
        <w:pStyle w:val="43"/>
        <w:spacing w:before="0" w:beforeAutospacing="0" w:after="0" w:afterAutospacing="0" w:line="360" w:lineRule="auto"/>
        <w:ind w:firstLine="465"/>
        <w:rPr>
          <w:rFonts w:asciiTheme="majorEastAsia" w:hAnsiTheme="majorEastAsia" w:eastAsiaTheme="majorEastAsia"/>
          <w:b/>
          <w:color w:val="000000"/>
        </w:rPr>
      </w:pPr>
      <w:r>
        <w:rPr>
          <w:rFonts w:hint="eastAsia" w:asciiTheme="majorEastAsia" w:hAnsiTheme="majorEastAsia" w:eastAsiaTheme="majorEastAsia"/>
          <w:color w:val="333333"/>
        </w:rPr>
        <w:t xml:space="preserve">第十三条 </w:t>
      </w:r>
      <w:r>
        <w:rPr>
          <w:rFonts w:hint="eastAsia" w:asciiTheme="majorEastAsia" w:hAnsiTheme="majorEastAsia" w:eastAsiaTheme="majorEastAsia"/>
          <w:color w:val="000000"/>
        </w:rPr>
        <w:t>廉洁条款</w:t>
      </w:r>
    </w:p>
    <w:p>
      <w:pPr>
        <w:pStyle w:val="43"/>
        <w:spacing w:before="0" w:beforeAutospacing="0" w:after="0" w:afterAutospacing="0" w:line="360" w:lineRule="auto"/>
        <w:ind w:firstLine="465"/>
        <w:rPr>
          <w:rFonts w:asciiTheme="majorEastAsia" w:hAnsiTheme="majorEastAsia" w:eastAsiaTheme="majorEastAsia"/>
          <w:b/>
          <w:color w:val="000000"/>
        </w:rPr>
      </w:pPr>
      <w:r>
        <w:rPr>
          <w:rFonts w:asciiTheme="majorEastAsia" w:hAnsiTheme="majorEastAsia" w:eastAsiaTheme="majorEastAsia"/>
          <w:color w:val="000000"/>
        </w:rPr>
        <w:t>严禁乙方以任何方式向甲方人员提供私人便利、行贿</w:t>
      </w:r>
      <w:r>
        <w:rPr>
          <w:rFonts w:hint="eastAsia" w:asciiTheme="majorEastAsia" w:hAnsiTheme="majorEastAsia" w:eastAsiaTheme="majorEastAsia"/>
          <w:color w:val="000000"/>
        </w:rPr>
        <w:t>、赠送礼金、礼品等私利</w:t>
      </w:r>
      <w:r>
        <w:rPr>
          <w:rFonts w:asciiTheme="majorEastAsia" w:hAnsiTheme="majorEastAsia" w:eastAsiaTheme="majorEastAsia"/>
          <w:color w:val="000000"/>
        </w:rPr>
        <w:t>或进行非正常商务宴请。如果出现乙方在</w:t>
      </w:r>
      <w:r>
        <w:rPr>
          <w:rFonts w:hint="eastAsia" w:asciiTheme="majorEastAsia" w:hAnsiTheme="majorEastAsia" w:eastAsiaTheme="majorEastAsia"/>
          <w:color w:val="000000"/>
        </w:rPr>
        <w:t>合同签订或</w:t>
      </w:r>
      <w:r>
        <w:rPr>
          <w:rFonts w:asciiTheme="majorEastAsia" w:hAnsiTheme="majorEastAsia" w:eastAsiaTheme="majorEastAsia"/>
          <w:color w:val="000000"/>
        </w:rPr>
        <w:t>履约过程进行私下</w:t>
      </w:r>
      <w:r>
        <w:rPr>
          <w:rFonts w:hint="eastAsia" w:asciiTheme="majorEastAsia" w:hAnsiTheme="majorEastAsia" w:eastAsiaTheme="majorEastAsia"/>
          <w:color w:val="000000"/>
        </w:rPr>
        <w:t>宴请</w:t>
      </w:r>
      <w:r>
        <w:rPr>
          <w:rFonts w:asciiTheme="majorEastAsia" w:hAnsiTheme="majorEastAsia" w:eastAsiaTheme="majorEastAsia"/>
          <w:color w:val="000000"/>
        </w:rPr>
        <w:t>、向甲方人员提供私人便利、行贿等一切非正常的经济活动</w:t>
      </w:r>
      <w:r>
        <w:rPr>
          <w:rFonts w:hint="eastAsia" w:asciiTheme="majorEastAsia" w:hAnsiTheme="majorEastAsia" w:eastAsiaTheme="majorEastAsia"/>
          <w:color w:val="000000"/>
        </w:rPr>
        <w:t>，</w:t>
      </w:r>
      <w:r>
        <w:rPr>
          <w:rFonts w:asciiTheme="majorEastAsia" w:hAnsiTheme="majorEastAsia" w:eastAsiaTheme="majorEastAsia"/>
          <w:color w:val="000000"/>
        </w:rPr>
        <w:t>一经查实，甲方有权单方解除合同，</w:t>
      </w:r>
      <w:r>
        <w:rPr>
          <w:rFonts w:hint="eastAsia" w:asciiTheme="majorEastAsia" w:hAnsiTheme="majorEastAsia" w:eastAsiaTheme="majorEastAsia"/>
          <w:color w:val="000000"/>
        </w:rPr>
        <w:t>并根据具体情节对乙方处以合同总价50％的违约金，</w:t>
      </w:r>
      <w:r>
        <w:rPr>
          <w:rFonts w:asciiTheme="majorEastAsia" w:hAnsiTheme="majorEastAsia" w:eastAsiaTheme="majorEastAsia"/>
          <w:color w:val="000000"/>
        </w:rPr>
        <w:t>因解除相关合同给甲方造成损失的，由乙方承担赔偿责任；同时，乙方如有</w:t>
      </w:r>
      <w:r>
        <w:rPr>
          <w:rFonts w:hint="eastAsia" w:asciiTheme="majorEastAsia" w:hAnsiTheme="majorEastAsia" w:eastAsiaTheme="majorEastAsia"/>
          <w:color w:val="000000"/>
        </w:rPr>
        <w:t>其它</w:t>
      </w:r>
      <w:r>
        <w:rPr>
          <w:rFonts w:asciiTheme="majorEastAsia" w:hAnsiTheme="majorEastAsia" w:eastAsiaTheme="majorEastAsia"/>
          <w:color w:val="000000"/>
        </w:rPr>
        <w:t>违约，仍须承担违约责任。</w:t>
      </w: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asciiTheme="majorEastAsia" w:hAnsiTheme="majorEastAsia" w:eastAsiaTheme="majorEastAsia"/>
          <w:color w:val="000000"/>
        </w:rPr>
        <w:t xml:space="preserve">第十四条 </w:t>
      </w:r>
      <w:r>
        <w:rPr>
          <w:rFonts w:asciiTheme="majorEastAsia" w:hAnsiTheme="majorEastAsia" w:eastAsiaTheme="majorEastAsia"/>
          <w:color w:val="000000"/>
        </w:rPr>
        <w:t>上述条款如有未尽事宜，应以书面补充</w:t>
      </w:r>
      <w:r>
        <w:rPr>
          <w:rFonts w:hint="eastAsia" w:asciiTheme="majorEastAsia" w:hAnsiTheme="majorEastAsia" w:eastAsiaTheme="majorEastAsia"/>
          <w:color w:val="000000"/>
        </w:rPr>
        <w:t>并</w:t>
      </w:r>
      <w:r>
        <w:rPr>
          <w:rFonts w:asciiTheme="majorEastAsia" w:hAnsiTheme="majorEastAsia" w:eastAsiaTheme="majorEastAsia"/>
          <w:color w:val="000000"/>
        </w:rPr>
        <w:t>作为</w:t>
      </w:r>
      <w:r>
        <w:rPr>
          <w:rFonts w:hint="eastAsia" w:asciiTheme="majorEastAsia" w:hAnsiTheme="majorEastAsia" w:eastAsiaTheme="majorEastAsia"/>
          <w:color w:val="000000"/>
        </w:rPr>
        <w:t>本合同</w:t>
      </w:r>
      <w:r>
        <w:rPr>
          <w:rFonts w:asciiTheme="majorEastAsia" w:hAnsiTheme="majorEastAsia" w:eastAsiaTheme="majorEastAsia"/>
          <w:color w:val="000000"/>
        </w:rPr>
        <w:t>附件。</w:t>
      </w:r>
      <w:r>
        <w:rPr>
          <w:rFonts w:hint="eastAsia" w:asciiTheme="majorEastAsia" w:hAnsiTheme="majorEastAsia" w:eastAsiaTheme="majorEastAsia"/>
        </w:rPr>
        <w:t>附件</w:t>
      </w:r>
      <w:r>
        <w:rPr>
          <w:rFonts w:hint="eastAsia"/>
        </w:rPr>
        <w:t>作为本合同组成部分，与本合同具有同等法律效力</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color w:val="333333"/>
          <w:sz w:val="24"/>
          <w:szCs w:val="24"/>
        </w:rPr>
        <w:t>　　</w:t>
      </w:r>
      <w:r>
        <w:rPr>
          <w:rFonts w:hint="eastAsia" w:asciiTheme="majorEastAsia" w:hAnsiTheme="majorEastAsia" w:eastAsiaTheme="majorEastAsia"/>
          <w:sz w:val="24"/>
        </w:rPr>
        <w:t>附件一、</w:t>
      </w:r>
      <w:r>
        <w:rPr>
          <w:rFonts w:hint="eastAsia" w:asciiTheme="majorEastAsia" w:hAnsiTheme="majorEastAsia" w:eastAsiaTheme="majorEastAsia"/>
          <w:sz w:val="24"/>
          <w:lang w:val="en-US" w:eastAsia="zh-CN"/>
        </w:rPr>
        <w:t>发包说明</w:t>
      </w:r>
    </w:p>
    <w:p>
      <w:pPr>
        <w:tabs>
          <w:tab w:val="left" w:pos="2010"/>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附件二、安全环保协议</w:t>
      </w:r>
    </w:p>
    <w:p>
      <w:pPr>
        <w:widowControl/>
        <w:spacing w:line="360" w:lineRule="auto"/>
        <w:rPr>
          <w:rFonts w:cs="宋体" w:asciiTheme="majorEastAsia" w:hAnsiTheme="majorEastAsia" w:eastAsiaTheme="majorEastAsia"/>
          <w:color w:val="000000"/>
          <w:kern w:val="0"/>
          <w:sz w:val="24"/>
        </w:rPr>
      </w:pPr>
    </w:p>
    <w:p>
      <w:pPr>
        <w:spacing w:line="360" w:lineRule="auto"/>
        <w:rPr>
          <w:rFonts w:cs="Arial" w:asciiTheme="majorEastAsia" w:hAnsiTheme="majorEastAsia" w:eastAsiaTheme="majorEastAsia"/>
          <w:b/>
          <w:sz w:val="24"/>
        </w:rPr>
      </w:pPr>
      <w:r>
        <w:rPr>
          <w:rFonts w:hint="eastAsia" w:cs="Arial" w:asciiTheme="majorEastAsia" w:hAnsiTheme="majorEastAsia" w:eastAsiaTheme="majorEastAsia"/>
          <w:b/>
          <w:sz w:val="24"/>
        </w:rPr>
        <w:t>（以下为签署栏，无正文）</w:t>
      </w:r>
    </w:p>
    <w:p>
      <w:pPr>
        <w:spacing w:line="360" w:lineRule="auto"/>
        <w:rPr>
          <w:rFonts w:cs="Arial" w:asciiTheme="majorEastAsia" w:hAnsiTheme="majorEastAsia" w:eastAsiaTheme="majorEastAsia"/>
          <w:b/>
          <w:sz w:val="24"/>
        </w:rPr>
      </w:pPr>
    </w:p>
    <w:p>
      <w:pPr>
        <w:spacing w:line="360" w:lineRule="auto"/>
        <w:rPr>
          <w:rFonts w:cs="Arial" w:asciiTheme="majorEastAsia" w:hAnsiTheme="majorEastAsia" w:eastAsiaTheme="majorEastAsia"/>
          <w:b/>
          <w:sz w:val="24"/>
        </w:rPr>
      </w:pP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甲方：（盖章）                        乙方：（盖章）</w:t>
      </w:r>
    </w:p>
    <w:p>
      <w:pPr>
        <w:tabs>
          <w:tab w:val="left" w:pos="2010"/>
        </w:tabs>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 xml:space="preserve">  翔鹭石化（漳州）有限公司</w:t>
      </w:r>
    </w:p>
    <w:p>
      <w:pPr>
        <w:tabs>
          <w:tab w:val="left" w:pos="2010"/>
        </w:tabs>
        <w:spacing w:line="360" w:lineRule="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 xml:space="preserve">  腾龙芳烃（漳州）有限公司</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lang w:val="en-US" w:eastAsia="zh-CN"/>
        </w:rPr>
        <w:t xml:space="preserve">  翔鹭码头投资管理（漳州）有限公司</w:t>
      </w:r>
      <w:r>
        <w:rPr>
          <w:rFonts w:hint="eastAsia" w:asciiTheme="majorEastAsia" w:hAnsiTheme="majorEastAsia" w:eastAsiaTheme="majorEastAsia"/>
          <w:sz w:val="24"/>
        </w:rPr>
        <w:t xml:space="preserve">               </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法定代表人：                         法定代表人：</w:t>
      </w:r>
    </w:p>
    <w:p>
      <w:pPr>
        <w:tabs>
          <w:tab w:val="left" w:pos="2010"/>
        </w:tabs>
        <w:spacing w:line="360" w:lineRule="auto"/>
        <w:ind w:left="850" w:hanging="849" w:hangingChars="354"/>
        <w:rPr>
          <w:rFonts w:asciiTheme="majorEastAsia" w:hAnsiTheme="majorEastAsia" w:eastAsiaTheme="majorEastAsia"/>
          <w:sz w:val="24"/>
        </w:rPr>
      </w:pPr>
      <w:r>
        <w:rPr>
          <w:rFonts w:hint="eastAsia" w:asciiTheme="majorEastAsia" w:hAnsiTheme="majorEastAsia" w:eastAsiaTheme="majorEastAsia"/>
          <w:sz w:val="24"/>
        </w:rPr>
        <w:t>住所地：福建省漳州市漳州古雷         住所地：</w:t>
      </w:r>
    </w:p>
    <w:p>
      <w:pPr>
        <w:tabs>
          <w:tab w:val="left" w:pos="2010"/>
        </w:tabs>
        <w:spacing w:line="360" w:lineRule="auto"/>
        <w:ind w:firstLine="360" w:firstLineChars="150"/>
        <w:rPr>
          <w:rFonts w:asciiTheme="majorEastAsia" w:hAnsiTheme="majorEastAsia" w:eastAsiaTheme="majorEastAsia"/>
          <w:sz w:val="24"/>
        </w:rPr>
      </w:pPr>
      <w:r>
        <w:rPr>
          <w:rFonts w:hint="eastAsia" w:asciiTheme="majorEastAsia" w:hAnsiTheme="majorEastAsia" w:eastAsiaTheme="majorEastAsia"/>
          <w:sz w:val="24"/>
        </w:rPr>
        <w:t xml:space="preserve">路278经济开发区腾龙路86号                </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电话：0592-6808888</w:t>
      </w:r>
      <w:r>
        <w:rPr>
          <w:rFonts w:hint="eastAsia" w:asciiTheme="majorEastAsia" w:hAnsiTheme="majorEastAsia" w:eastAsiaTheme="majorEastAsia"/>
          <w:sz w:val="24"/>
        </w:rPr>
        <w:tab/>
      </w:r>
      <w:r>
        <w:rPr>
          <w:rFonts w:hint="eastAsia" w:asciiTheme="majorEastAsia" w:hAnsiTheme="majorEastAsia" w:eastAsiaTheme="majorEastAsia"/>
          <w:sz w:val="24"/>
        </w:rPr>
        <w:t xml:space="preserve">                电话：</w:t>
      </w:r>
    </w:p>
    <w:p>
      <w:pPr>
        <w:tabs>
          <w:tab w:val="left" w:pos="2010"/>
        </w:tabs>
        <w:spacing w:line="360" w:lineRule="auto"/>
        <w:rPr>
          <w:rFonts w:asciiTheme="majorEastAsia" w:hAnsiTheme="majorEastAsia" w:eastAsiaTheme="majorEastAsia"/>
          <w:sz w:val="24"/>
          <w:szCs w:val="24"/>
        </w:rPr>
      </w:pPr>
      <w:r>
        <w:rPr>
          <w:rFonts w:hint="eastAsia" w:asciiTheme="majorEastAsia" w:hAnsiTheme="majorEastAsia" w:eastAsiaTheme="majorEastAsia"/>
          <w:sz w:val="24"/>
        </w:rPr>
        <w:t>开户银行：</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 xml:space="preserve">           开户银行：</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账号： </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 xml:space="preserve">                 账号：</w:t>
      </w:r>
    </w:p>
    <w:p>
      <w:pPr>
        <w:tabs>
          <w:tab w:val="left" w:pos="2010"/>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年  月  日                           年  月  日</w:t>
      </w:r>
    </w:p>
    <w:p>
      <w:pPr>
        <w:pStyle w:val="2"/>
        <w:rPr>
          <w:rFonts w:hint="eastAsia" w:eastAsia="宋体"/>
          <w:b/>
          <w:bCs/>
          <w:sz w:val="24"/>
          <w:szCs w:val="24"/>
          <w:lang w:val="en-US" w:eastAsia="zh-CN"/>
        </w:rPr>
      </w:pPr>
      <w:r>
        <w:rPr>
          <w:rFonts w:hint="eastAsia"/>
          <w:b/>
          <w:bCs/>
          <w:sz w:val="24"/>
          <w:szCs w:val="24"/>
          <w:lang w:val="en-US" w:eastAsia="zh-CN"/>
        </w:rPr>
        <w:t>附件一：</w:t>
      </w:r>
    </w:p>
    <w:p>
      <w:pPr>
        <w:ind w:left="220" w:leftChars="100"/>
        <w:jc w:val="center"/>
        <w:rPr>
          <w:rFonts w:asciiTheme="minorEastAsia" w:hAnsiTheme="minorEastAsia"/>
          <w:b/>
          <w:sz w:val="28"/>
          <w:szCs w:val="28"/>
        </w:rPr>
      </w:pPr>
      <w:r>
        <w:rPr>
          <w:rFonts w:hint="eastAsia" w:asciiTheme="minorEastAsia" w:hAnsiTheme="minorEastAsia"/>
          <w:b/>
          <w:sz w:val="28"/>
          <w:szCs w:val="28"/>
        </w:rPr>
        <w:t>福海创各厂区新增视频监控工程</w:t>
      </w:r>
    </w:p>
    <w:p>
      <w:pPr>
        <w:jc w:val="center"/>
        <w:rPr>
          <w:rFonts w:asciiTheme="minorEastAsia" w:hAnsiTheme="minorEastAsia"/>
          <w:b/>
          <w:sz w:val="28"/>
          <w:szCs w:val="28"/>
        </w:rPr>
      </w:pPr>
      <w:r>
        <w:rPr>
          <w:rFonts w:hint="eastAsia" w:asciiTheme="minorEastAsia" w:hAnsiTheme="minorEastAsia"/>
          <w:b/>
          <w:sz w:val="28"/>
          <w:szCs w:val="28"/>
        </w:rPr>
        <w:t>发包说明</w:t>
      </w:r>
    </w:p>
    <w:p>
      <w:pPr>
        <w:pStyle w:val="70"/>
        <w:numPr>
          <w:ilvl w:val="0"/>
          <w:numId w:val="12"/>
        </w:numPr>
        <w:spacing w:line="276" w:lineRule="auto"/>
        <w:ind w:left="142" w:firstLineChars="0"/>
        <w:rPr>
          <w:sz w:val="30"/>
          <w:szCs w:val="30"/>
        </w:rPr>
      </w:pPr>
      <w:r>
        <w:rPr>
          <w:sz w:val="30"/>
          <w:szCs w:val="30"/>
        </w:rPr>
        <w:t>工程概况</w:t>
      </w:r>
    </w:p>
    <w:p>
      <w:pPr>
        <w:spacing w:line="276" w:lineRule="auto"/>
        <w:ind w:firstLine="566" w:firstLineChars="236"/>
        <w:rPr>
          <w:rFonts w:ascii="Times New Roman" w:hAnsi="Times New Roman"/>
          <w:sz w:val="24"/>
          <w:szCs w:val="24"/>
        </w:rPr>
      </w:pPr>
      <w:r>
        <w:rPr>
          <w:sz w:val="24"/>
          <w:szCs w:val="24"/>
        </w:rPr>
        <w:t>本工程就</w:t>
      </w:r>
      <w:r>
        <w:rPr>
          <w:rFonts w:hint="eastAsia"/>
          <w:sz w:val="24"/>
          <w:szCs w:val="24"/>
        </w:rPr>
        <w:t>福海创</w:t>
      </w:r>
      <w:r>
        <w:rPr>
          <w:sz w:val="24"/>
          <w:szCs w:val="24"/>
        </w:rPr>
        <w:t>各厂区的视频监控</w:t>
      </w:r>
      <w:r>
        <w:rPr>
          <w:rFonts w:hint="eastAsia"/>
          <w:sz w:val="24"/>
          <w:szCs w:val="24"/>
        </w:rPr>
        <w:t>盲点</w:t>
      </w:r>
      <w:r>
        <w:rPr>
          <w:sz w:val="24"/>
          <w:szCs w:val="24"/>
        </w:rPr>
        <w:t>进行补充安装</w:t>
      </w:r>
      <w:r>
        <w:rPr>
          <w:rFonts w:hint="eastAsia"/>
          <w:sz w:val="24"/>
          <w:szCs w:val="24"/>
        </w:rPr>
        <w:t>，</w:t>
      </w:r>
      <w:r>
        <w:rPr>
          <w:sz w:val="24"/>
          <w:szCs w:val="24"/>
        </w:rPr>
        <w:t>并将现有及新增视频监控调试接入我司视频综合管理平台管理</w:t>
      </w:r>
      <w:r>
        <w:rPr>
          <w:rFonts w:hint="eastAsia" w:ascii="Times New Roman" w:hAnsi="Times New Roman"/>
          <w:sz w:val="24"/>
          <w:szCs w:val="24"/>
        </w:rPr>
        <w:t>。</w:t>
      </w:r>
    </w:p>
    <w:p>
      <w:pPr>
        <w:pStyle w:val="70"/>
        <w:numPr>
          <w:ilvl w:val="0"/>
          <w:numId w:val="12"/>
        </w:numPr>
        <w:spacing w:line="276" w:lineRule="auto"/>
        <w:ind w:left="142" w:firstLineChars="0"/>
        <w:rPr>
          <w:sz w:val="30"/>
          <w:szCs w:val="30"/>
        </w:rPr>
      </w:pPr>
      <w:r>
        <w:rPr>
          <w:rFonts w:hint="eastAsia"/>
          <w:sz w:val="30"/>
          <w:szCs w:val="30"/>
        </w:rPr>
        <w:t>资质</w:t>
      </w:r>
      <w:r>
        <w:rPr>
          <w:sz w:val="30"/>
          <w:szCs w:val="30"/>
        </w:rPr>
        <w:t>要求</w:t>
      </w:r>
    </w:p>
    <w:p>
      <w:pPr>
        <w:pStyle w:val="70"/>
        <w:numPr>
          <w:ilvl w:val="0"/>
          <w:numId w:val="13"/>
        </w:numPr>
        <w:spacing w:line="276" w:lineRule="auto"/>
        <w:ind w:firstLineChars="0"/>
        <w:rPr>
          <w:sz w:val="24"/>
          <w:szCs w:val="24"/>
        </w:rPr>
      </w:pPr>
      <w:r>
        <w:rPr>
          <w:rFonts w:hint="eastAsia"/>
          <w:sz w:val="24"/>
          <w:szCs w:val="24"/>
        </w:rPr>
        <w:t>资质：</w:t>
      </w:r>
      <w:r>
        <w:rPr>
          <w:sz w:val="24"/>
          <w:szCs w:val="24"/>
        </w:rPr>
        <w:t>电子与智能化工程专业承包资质</w:t>
      </w:r>
      <w:r>
        <w:rPr>
          <w:rFonts w:hint="eastAsia"/>
          <w:sz w:val="24"/>
          <w:szCs w:val="24"/>
        </w:rPr>
        <w:t>二级。</w:t>
      </w:r>
    </w:p>
    <w:p>
      <w:pPr>
        <w:pStyle w:val="70"/>
        <w:numPr>
          <w:ilvl w:val="0"/>
          <w:numId w:val="13"/>
        </w:numPr>
        <w:spacing w:line="276" w:lineRule="auto"/>
        <w:ind w:firstLineChars="0"/>
        <w:rPr>
          <w:sz w:val="24"/>
          <w:szCs w:val="24"/>
        </w:rPr>
      </w:pPr>
      <w:r>
        <w:rPr>
          <w:rFonts w:hint="eastAsia"/>
          <w:sz w:val="24"/>
          <w:szCs w:val="24"/>
        </w:rPr>
        <w:t>注册资金：1000万元以上。</w:t>
      </w:r>
    </w:p>
    <w:p>
      <w:pPr>
        <w:pStyle w:val="70"/>
        <w:numPr>
          <w:ilvl w:val="0"/>
          <w:numId w:val="13"/>
        </w:numPr>
        <w:spacing w:line="276" w:lineRule="auto"/>
        <w:ind w:firstLineChars="0"/>
        <w:rPr>
          <w:sz w:val="24"/>
          <w:szCs w:val="24"/>
        </w:rPr>
      </w:pPr>
      <w:r>
        <w:rPr>
          <w:rFonts w:hint="eastAsia"/>
          <w:sz w:val="24"/>
          <w:szCs w:val="24"/>
        </w:rPr>
        <w:t>提供近三年石化企业相关视频监控安装业绩证明文件。</w:t>
      </w:r>
    </w:p>
    <w:p>
      <w:pPr>
        <w:pStyle w:val="70"/>
        <w:numPr>
          <w:ilvl w:val="0"/>
          <w:numId w:val="13"/>
        </w:numPr>
        <w:spacing w:line="276" w:lineRule="auto"/>
        <w:ind w:firstLineChars="0"/>
        <w:rPr>
          <w:sz w:val="24"/>
          <w:szCs w:val="24"/>
        </w:rPr>
      </w:pPr>
      <w:r>
        <w:rPr>
          <w:rFonts w:hint="eastAsia"/>
          <w:sz w:val="24"/>
          <w:szCs w:val="24"/>
        </w:rPr>
        <w:t>工期要求：合同签订后</w:t>
      </w:r>
      <w:r>
        <w:rPr>
          <w:sz w:val="24"/>
          <w:szCs w:val="24"/>
        </w:rPr>
        <w:t>45</w:t>
      </w:r>
      <w:r>
        <w:rPr>
          <w:rFonts w:hint="eastAsia"/>
          <w:sz w:val="24"/>
          <w:szCs w:val="24"/>
        </w:rPr>
        <w:t>天内完成。</w:t>
      </w:r>
    </w:p>
    <w:p>
      <w:pPr>
        <w:pStyle w:val="70"/>
        <w:numPr>
          <w:ilvl w:val="0"/>
          <w:numId w:val="12"/>
        </w:numPr>
        <w:spacing w:line="276" w:lineRule="auto"/>
        <w:ind w:left="142" w:firstLineChars="0"/>
        <w:rPr>
          <w:sz w:val="30"/>
          <w:szCs w:val="30"/>
        </w:rPr>
      </w:pPr>
      <w:r>
        <w:rPr>
          <w:rFonts w:hint="eastAsia"/>
          <w:sz w:val="30"/>
          <w:szCs w:val="30"/>
        </w:rPr>
        <w:t>工程说明</w:t>
      </w:r>
    </w:p>
    <w:p>
      <w:pPr>
        <w:spacing w:line="276" w:lineRule="auto"/>
        <w:ind w:firstLine="566" w:firstLineChars="236"/>
        <w:rPr>
          <w:sz w:val="24"/>
          <w:szCs w:val="24"/>
        </w:rPr>
      </w:pPr>
      <w:r>
        <w:rPr>
          <w:rFonts w:hint="eastAsia"/>
          <w:sz w:val="24"/>
          <w:szCs w:val="24"/>
        </w:rPr>
        <w:t>福海创石油化工有限公司本次在芳烃厂区、P</w:t>
      </w:r>
      <w:r>
        <w:rPr>
          <w:sz w:val="24"/>
          <w:szCs w:val="24"/>
        </w:rPr>
        <w:t>TA厂区</w:t>
      </w:r>
      <w:r>
        <w:rPr>
          <w:rFonts w:hint="eastAsia"/>
          <w:sz w:val="24"/>
          <w:szCs w:val="24"/>
        </w:rPr>
        <w:t>、</w:t>
      </w:r>
      <w:r>
        <w:rPr>
          <w:sz w:val="24"/>
          <w:szCs w:val="24"/>
        </w:rPr>
        <w:t>翔鹭码头</w:t>
      </w:r>
      <w:r>
        <w:rPr>
          <w:rFonts w:hint="eastAsia"/>
          <w:sz w:val="24"/>
          <w:szCs w:val="24"/>
        </w:rPr>
        <w:t>新安装视频监控共1</w:t>
      </w:r>
      <w:r>
        <w:rPr>
          <w:sz w:val="24"/>
          <w:szCs w:val="24"/>
        </w:rPr>
        <w:t>65台</w:t>
      </w:r>
      <w:r>
        <w:rPr>
          <w:rFonts w:hint="eastAsia"/>
          <w:sz w:val="24"/>
          <w:szCs w:val="24"/>
        </w:rPr>
        <w:t>，完成安装后</w:t>
      </w:r>
      <w:r>
        <w:rPr>
          <w:sz w:val="24"/>
          <w:szCs w:val="24"/>
        </w:rPr>
        <w:t>连接</w:t>
      </w:r>
      <w:r>
        <w:rPr>
          <w:rFonts w:hint="eastAsia"/>
          <w:sz w:val="24"/>
          <w:szCs w:val="24"/>
        </w:rPr>
        <w:t>至我司“海康威视isecure”视频综合管理平台，并对云储存系统扩容、调试。具体说明如下：</w:t>
      </w:r>
    </w:p>
    <w:p>
      <w:pPr>
        <w:spacing w:line="276" w:lineRule="auto"/>
        <w:rPr>
          <w:sz w:val="24"/>
          <w:szCs w:val="24"/>
        </w:rPr>
      </w:pPr>
      <w:r>
        <w:rPr>
          <w:rFonts w:hint="eastAsia"/>
          <w:sz w:val="24"/>
          <w:szCs w:val="24"/>
        </w:rPr>
        <w:t>1、</w:t>
      </w:r>
      <w:r>
        <w:rPr>
          <w:sz w:val="24"/>
          <w:szCs w:val="24"/>
        </w:rPr>
        <w:t>芳烃厂区储运</w:t>
      </w:r>
      <w:r>
        <w:rPr>
          <w:rFonts w:hint="eastAsia"/>
          <w:sz w:val="24"/>
          <w:szCs w:val="24"/>
        </w:rPr>
        <w:t>：</w:t>
      </w:r>
    </w:p>
    <w:p>
      <w:pPr>
        <w:pStyle w:val="70"/>
        <w:numPr>
          <w:ilvl w:val="0"/>
          <w:numId w:val="14"/>
        </w:numPr>
        <w:ind w:left="709"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备件1库：根据现场实际要求调整现有的3台半球摄像机，达到最大监控照射范围。库房内增加1台球形摄像机，实现智能追踪功能和办公区内增加半球摄像机1台；</w:t>
      </w:r>
    </w:p>
    <w:p>
      <w:pPr>
        <w:pStyle w:val="70"/>
        <w:numPr>
          <w:ilvl w:val="0"/>
          <w:numId w:val="14"/>
        </w:numPr>
        <w:ind w:left="709"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备件</w:t>
      </w:r>
      <w:r>
        <w:rPr>
          <w:rFonts w:hint="eastAsia" w:asciiTheme="minorHAnsi" w:hAnsiTheme="minorHAnsi" w:eastAsiaTheme="minorEastAsia" w:cstheme="minorBidi"/>
          <w:sz w:val="24"/>
          <w:szCs w:val="24"/>
        </w:rPr>
        <w:t>2库：两个库房，每库房安装2个半球摄像机，</w:t>
      </w:r>
      <w:r>
        <w:rPr>
          <w:rFonts w:asciiTheme="minorHAnsi" w:hAnsiTheme="minorHAnsi" w:eastAsiaTheme="minorEastAsia" w:cstheme="minorBidi"/>
          <w:sz w:val="24"/>
          <w:szCs w:val="24"/>
        </w:rPr>
        <w:t>南边</w:t>
      </w:r>
      <w:r>
        <w:rPr>
          <w:rFonts w:hint="eastAsia" w:asciiTheme="minorHAnsi" w:hAnsiTheme="minorHAnsi" w:eastAsiaTheme="minorEastAsia" w:cstheme="minorBidi"/>
          <w:sz w:val="24"/>
          <w:szCs w:val="24"/>
        </w:rPr>
        <w:t>和</w:t>
      </w:r>
      <w:r>
        <w:rPr>
          <w:rFonts w:asciiTheme="minorHAnsi" w:hAnsiTheme="minorHAnsi" w:eastAsiaTheme="minorEastAsia" w:cstheme="minorBidi"/>
          <w:sz w:val="24"/>
          <w:szCs w:val="24"/>
        </w:rPr>
        <w:t>北边门口各安装</w:t>
      </w:r>
      <w:r>
        <w:rPr>
          <w:rFonts w:hint="eastAsia" w:asciiTheme="minorHAnsi" w:hAnsiTheme="minorHAnsi" w:eastAsiaTheme="minorEastAsia" w:cstheme="minorBidi"/>
          <w:sz w:val="24"/>
          <w:szCs w:val="24"/>
        </w:rPr>
        <w:t>1</w:t>
      </w:r>
      <w:r>
        <w:rPr>
          <w:rFonts w:asciiTheme="minorHAnsi" w:hAnsiTheme="minorHAnsi" w:eastAsiaTheme="minorEastAsia" w:cstheme="minorBidi"/>
          <w:sz w:val="24"/>
          <w:szCs w:val="24"/>
        </w:rPr>
        <w:t>台枪型摄像机</w:t>
      </w:r>
      <w:r>
        <w:rPr>
          <w:rFonts w:hint="eastAsia" w:asciiTheme="minorHAnsi" w:hAnsiTheme="minorHAnsi" w:eastAsiaTheme="minorEastAsia" w:cstheme="minorBidi"/>
          <w:sz w:val="24"/>
          <w:szCs w:val="24"/>
        </w:rPr>
        <w:t>。</w:t>
      </w:r>
    </w:p>
    <w:p>
      <w:pPr>
        <w:pStyle w:val="70"/>
        <w:numPr>
          <w:ilvl w:val="0"/>
          <w:numId w:val="14"/>
        </w:numPr>
        <w:ind w:left="709"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备件3</w:t>
      </w:r>
      <w:r>
        <w:rPr>
          <w:rFonts w:hint="eastAsia" w:asciiTheme="minorHAnsi" w:hAnsiTheme="minorHAnsi" w:eastAsiaTheme="minorEastAsia" w:cstheme="minorBidi"/>
          <w:sz w:val="24"/>
          <w:szCs w:val="24"/>
        </w:rPr>
        <w:t>库：两个库房，每库房安装2个半球摄像机，西边和</w:t>
      </w:r>
      <w:r>
        <w:rPr>
          <w:rFonts w:asciiTheme="minorHAnsi" w:hAnsiTheme="minorHAnsi" w:eastAsiaTheme="minorEastAsia" w:cstheme="minorBidi"/>
          <w:sz w:val="24"/>
          <w:szCs w:val="24"/>
        </w:rPr>
        <w:t>东边门口各安装</w:t>
      </w:r>
      <w:r>
        <w:rPr>
          <w:rFonts w:hint="eastAsia" w:asciiTheme="minorHAnsi" w:hAnsiTheme="minorHAnsi" w:eastAsiaTheme="minorEastAsia" w:cstheme="minorBidi"/>
          <w:sz w:val="24"/>
          <w:szCs w:val="24"/>
        </w:rPr>
        <w:t>1</w:t>
      </w:r>
      <w:r>
        <w:rPr>
          <w:rFonts w:asciiTheme="minorHAnsi" w:hAnsiTheme="minorHAnsi" w:eastAsiaTheme="minorEastAsia" w:cstheme="minorBidi"/>
          <w:sz w:val="24"/>
          <w:szCs w:val="24"/>
        </w:rPr>
        <w:t>台枪型摄像机</w:t>
      </w:r>
      <w:r>
        <w:rPr>
          <w:rFonts w:hint="eastAsia" w:asciiTheme="minorHAnsi" w:hAnsiTheme="minorHAnsi" w:eastAsiaTheme="minorEastAsia" w:cstheme="minorBidi"/>
          <w:sz w:val="24"/>
          <w:szCs w:val="24"/>
        </w:rPr>
        <w:t>，摄像机通过安装网桥与系统连接。</w:t>
      </w:r>
    </w:p>
    <w:p>
      <w:pPr>
        <w:pStyle w:val="70"/>
        <w:numPr>
          <w:ilvl w:val="0"/>
          <w:numId w:val="14"/>
        </w:numPr>
        <w:ind w:left="709"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常规化学品仓库</w:t>
      </w:r>
      <w:r>
        <w:rPr>
          <w:rFonts w:hint="eastAsia" w:asciiTheme="minorHAnsi" w:hAnsiTheme="minorHAnsi" w:eastAsiaTheme="minorEastAsia" w:cstheme="minorBidi"/>
          <w:sz w:val="24"/>
          <w:szCs w:val="24"/>
        </w:rPr>
        <w:t>：3个库房，每个库房各安装1台4</w:t>
      </w:r>
      <w:r>
        <w:rPr>
          <w:rFonts w:asciiTheme="minorHAnsi" w:hAnsiTheme="minorHAnsi" w:eastAsiaTheme="minorEastAsia" w:cstheme="minorBidi"/>
          <w:sz w:val="24"/>
          <w:szCs w:val="24"/>
        </w:rPr>
        <w:t>mm焦距半球</w:t>
      </w:r>
      <w:r>
        <w:rPr>
          <w:rFonts w:hint="eastAsia" w:asciiTheme="minorHAnsi" w:hAnsiTheme="minorHAnsi" w:eastAsiaTheme="minorEastAsia" w:cstheme="minorBidi"/>
          <w:sz w:val="24"/>
          <w:szCs w:val="24"/>
        </w:rPr>
        <w:t>摄像机，南边和北边各安装1</w:t>
      </w:r>
      <w:r>
        <w:rPr>
          <w:rFonts w:asciiTheme="minorHAnsi" w:hAnsiTheme="minorHAnsi" w:eastAsiaTheme="minorEastAsia" w:cstheme="minorBidi"/>
          <w:sz w:val="24"/>
          <w:szCs w:val="24"/>
        </w:rPr>
        <w:t>台</w:t>
      </w:r>
      <w:r>
        <w:rPr>
          <w:rFonts w:hint="eastAsia" w:asciiTheme="minorHAnsi" w:hAnsiTheme="minorHAnsi" w:eastAsiaTheme="minorEastAsia" w:cstheme="minorBidi"/>
          <w:sz w:val="24"/>
          <w:szCs w:val="24"/>
        </w:rPr>
        <w:t>6</w:t>
      </w:r>
      <w:r>
        <w:rPr>
          <w:rFonts w:asciiTheme="minorHAnsi" w:hAnsiTheme="minorHAnsi" w:eastAsiaTheme="minorEastAsia" w:cstheme="minorBidi"/>
          <w:sz w:val="24"/>
          <w:szCs w:val="24"/>
        </w:rPr>
        <w:t>mm枪型摄像机</w:t>
      </w:r>
      <w:r>
        <w:rPr>
          <w:rFonts w:hint="eastAsia" w:asciiTheme="minorHAnsi" w:hAnsiTheme="minorHAnsi" w:eastAsiaTheme="minorEastAsia" w:cstheme="minorBidi"/>
          <w:sz w:val="24"/>
          <w:szCs w:val="24"/>
        </w:rPr>
        <w:t>.</w:t>
      </w:r>
    </w:p>
    <w:p>
      <w:pPr>
        <w:pStyle w:val="70"/>
        <w:numPr>
          <w:ilvl w:val="0"/>
          <w:numId w:val="14"/>
        </w:numPr>
        <w:ind w:left="709"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型材露天仓库</w:t>
      </w:r>
      <w:r>
        <w:rPr>
          <w:rFonts w:hint="eastAsia" w:asciiTheme="minorHAnsi" w:hAnsiTheme="minorHAnsi" w:eastAsiaTheme="minorEastAsia" w:cstheme="minorBidi"/>
          <w:sz w:val="24"/>
          <w:szCs w:val="24"/>
        </w:rPr>
        <w:t>：</w:t>
      </w:r>
      <w:r>
        <w:rPr>
          <w:rFonts w:asciiTheme="minorHAnsi" w:hAnsiTheme="minorHAnsi" w:eastAsiaTheme="minorEastAsia" w:cstheme="minorBidi"/>
          <w:sz w:val="24"/>
          <w:szCs w:val="24"/>
        </w:rPr>
        <w:t>在备件</w:t>
      </w:r>
      <w:r>
        <w:rPr>
          <w:rFonts w:hint="eastAsia" w:asciiTheme="minorHAnsi" w:hAnsiTheme="minorHAnsi" w:eastAsiaTheme="minorEastAsia" w:cstheme="minorBidi"/>
          <w:sz w:val="24"/>
          <w:szCs w:val="24"/>
        </w:rPr>
        <w:t>2库西北角和消防楼三楼西侧各安装1台球形摄像机，形成视频监控对摄。</w:t>
      </w:r>
    </w:p>
    <w:p>
      <w:pPr>
        <w:pStyle w:val="70"/>
        <w:numPr>
          <w:ilvl w:val="0"/>
          <w:numId w:val="14"/>
        </w:numPr>
        <w:ind w:left="709"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危废仓库</w:t>
      </w:r>
      <w:r>
        <w:rPr>
          <w:rFonts w:hint="eastAsia" w:asciiTheme="minorHAnsi" w:hAnsiTheme="minorHAnsi" w:eastAsiaTheme="minorEastAsia" w:cstheme="minorBidi"/>
          <w:sz w:val="24"/>
          <w:szCs w:val="24"/>
        </w:rPr>
        <w:t>：</w:t>
      </w:r>
      <w:r>
        <w:rPr>
          <w:rFonts w:asciiTheme="minorHAnsi" w:hAnsiTheme="minorHAnsi" w:eastAsiaTheme="minorEastAsia" w:cstheme="minorBidi"/>
          <w:sz w:val="24"/>
          <w:szCs w:val="24"/>
        </w:rPr>
        <w:t>将危废仓库室外</w:t>
      </w:r>
      <w:r>
        <w:rPr>
          <w:rFonts w:hint="eastAsia" w:asciiTheme="minorHAnsi" w:hAnsiTheme="minorHAnsi" w:eastAsiaTheme="minorEastAsia" w:cstheme="minorBidi"/>
          <w:sz w:val="24"/>
          <w:szCs w:val="24"/>
        </w:rPr>
        <w:t>6台模拟摄像机升级网络高清摄像机，并在室内增加</w:t>
      </w:r>
      <w:r>
        <w:rPr>
          <w:rFonts w:asciiTheme="minorHAnsi" w:hAnsiTheme="minorHAnsi" w:eastAsiaTheme="minorEastAsia" w:cstheme="minorBidi"/>
          <w:sz w:val="24"/>
          <w:szCs w:val="24"/>
        </w:rPr>
        <w:t>4</w:t>
      </w:r>
      <w:r>
        <w:rPr>
          <w:rFonts w:hint="eastAsia" w:asciiTheme="minorHAnsi" w:hAnsiTheme="minorHAnsi" w:eastAsiaTheme="minorEastAsia" w:cstheme="minorBidi"/>
          <w:sz w:val="24"/>
          <w:szCs w:val="24"/>
        </w:rPr>
        <w:t>台摄像机，安装位置根据现场实际勘查情况，最大范围照摄确定。</w:t>
      </w:r>
    </w:p>
    <w:p>
      <w:pPr>
        <w:rPr>
          <w:sz w:val="24"/>
          <w:szCs w:val="24"/>
        </w:rPr>
      </w:pPr>
      <w:r>
        <w:rPr>
          <w:rFonts w:hint="eastAsia"/>
          <w:sz w:val="24"/>
          <w:szCs w:val="24"/>
        </w:rPr>
        <w:t>2、P</w:t>
      </w:r>
      <w:r>
        <w:rPr>
          <w:sz w:val="24"/>
          <w:szCs w:val="24"/>
        </w:rPr>
        <w:t>TA厂区储运</w:t>
      </w:r>
    </w:p>
    <w:p>
      <w:pPr>
        <w:pStyle w:val="70"/>
        <w:numPr>
          <w:ilvl w:val="0"/>
          <w:numId w:val="15"/>
        </w:numPr>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备件库</w:t>
      </w:r>
      <w:r>
        <w:rPr>
          <w:rFonts w:hint="eastAsia" w:asciiTheme="minorHAnsi" w:hAnsiTheme="minorHAnsi" w:eastAsiaTheme="minorEastAsia" w:cstheme="minorBidi"/>
          <w:sz w:val="24"/>
          <w:szCs w:val="24"/>
        </w:rPr>
        <w:t>：室内、室外调整室内监控位置，根据盲点位置各增加一台半球摄像机；</w:t>
      </w:r>
    </w:p>
    <w:p>
      <w:pPr>
        <w:pStyle w:val="70"/>
        <w:numPr>
          <w:ilvl w:val="0"/>
          <w:numId w:val="15"/>
        </w:numPr>
        <w:ind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化学品库：室内、室外及门口各增加安装1台半球摄像机；</w:t>
      </w:r>
    </w:p>
    <w:p>
      <w:pPr>
        <w:pStyle w:val="70"/>
        <w:numPr>
          <w:ilvl w:val="0"/>
          <w:numId w:val="15"/>
        </w:numPr>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中间库</w:t>
      </w:r>
      <w:r>
        <w:rPr>
          <w:rFonts w:hint="eastAsia" w:asciiTheme="minorHAnsi" w:hAnsiTheme="minorHAnsi" w:eastAsiaTheme="minorEastAsia" w:cstheme="minorBidi"/>
          <w:sz w:val="24"/>
          <w:szCs w:val="24"/>
        </w:rPr>
        <w:t>：增加一台球形摄像机，并</w:t>
      </w:r>
      <w:r>
        <w:rPr>
          <w:rFonts w:asciiTheme="minorHAnsi" w:hAnsiTheme="minorHAnsi" w:eastAsiaTheme="minorEastAsia" w:cstheme="minorBidi"/>
          <w:sz w:val="24"/>
          <w:szCs w:val="24"/>
        </w:rPr>
        <w:t>在中间库马路对面安装一根</w:t>
      </w:r>
      <w:r>
        <w:rPr>
          <w:rFonts w:hint="eastAsia" w:asciiTheme="minorHAnsi" w:hAnsiTheme="minorHAnsi" w:eastAsiaTheme="minorEastAsia" w:cstheme="minorBidi"/>
          <w:sz w:val="24"/>
          <w:szCs w:val="24"/>
        </w:rPr>
        <w:t>3米L</w:t>
      </w:r>
      <w:r>
        <w:rPr>
          <w:rFonts w:asciiTheme="minorHAnsi" w:hAnsiTheme="minorHAnsi" w:eastAsiaTheme="minorEastAsia" w:cstheme="minorBidi"/>
          <w:sz w:val="24"/>
          <w:szCs w:val="24"/>
        </w:rPr>
        <w:t>型监控立杆</w:t>
      </w:r>
      <w:r>
        <w:rPr>
          <w:rFonts w:hint="eastAsia" w:asciiTheme="minorHAnsi" w:hAnsiTheme="minorHAnsi" w:eastAsiaTheme="minorEastAsia" w:cstheme="minorBidi"/>
          <w:sz w:val="24"/>
          <w:szCs w:val="24"/>
        </w:rPr>
        <w:t>，并</w:t>
      </w:r>
      <w:r>
        <w:rPr>
          <w:rFonts w:asciiTheme="minorHAnsi" w:hAnsiTheme="minorHAnsi" w:eastAsiaTheme="minorEastAsia" w:cstheme="minorBidi"/>
          <w:sz w:val="24"/>
          <w:szCs w:val="24"/>
        </w:rPr>
        <w:t>重新敷设线路埋地</w:t>
      </w:r>
      <w:r>
        <w:rPr>
          <w:rFonts w:hint="eastAsia" w:asciiTheme="minorHAnsi" w:hAnsiTheme="minorHAnsi" w:eastAsiaTheme="minorEastAsia" w:cstheme="minorBidi"/>
          <w:sz w:val="24"/>
          <w:szCs w:val="24"/>
        </w:rPr>
        <w:t>；</w:t>
      </w:r>
    </w:p>
    <w:p>
      <w:pPr>
        <w:pStyle w:val="70"/>
        <w:numPr>
          <w:ilvl w:val="0"/>
          <w:numId w:val="15"/>
        </w:numPr>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利旧堆场</w:t>
      </w:r>
      <w:r>
        <w:rPr>
          <w:rFonts w:hint="eastAsia" w:asciiTheme="minorHAnsi" w:hAnsiTheme="minorHAnsi" w:eastAsiaTheme="minorEastAsia" w:cstheme="minorBidi"/>
          <w:sz w:val="24"/>
          <w:szCs w:val="24"/>
        </w:rPr>
        <w:t>：增加3台球形摄像机，并安装立杆，具体位置根据现场勘查盲点后确定；</w:t>
      </w:r>
    </w:p>
    <w:p>
      <w:pPr>
        <w:pStyle w:val="70"/>
        <w:numPr>
          <w:ilvl w:val="0"/>
          <w:numId w:val="16"/>
        </w:numPr>
        <w:spacing w:line="276" w:lineRule="auto"/>
        <w:ind w:firstLineChars="0"/>
        <w:rPr>
          <w:sz w:val="24"/>
          <w:szCs w:val="24"/>
        </w:rPr>
      </w:pPr>
      <w:r>
        <w:rPr>
          <w:rFonts w:hint="eastAsia"/>
          <w:sz w:val="24"/>
          <w:szCs w:val="24"/>
        </w:rPr>
        <w:t>翔鹭</w:t>
      </w:r>
      <w:r>
        <w:rPr>
          <w:sz w:val="24"/>
          <w:szCs w:val="24"/>
        </w:rPr>
        <w:t>码头</w:t>
      </w:r>
    </w:p>
    <w:p>
      <w:pPr>
        <w:spacing w:line="276" w:lineRule="auto"/>
        <w:ind w:firstLine="566" w:firstLineChars="236"/>
        <w:rPr>
          <w:sz w:val="24"/>
          <w:szCs w:val="24"/>
        </w:rPr>
      </w:pPr>
      <w:r>
        <w:rPr>
          <w:rFonts w:hint="eastAsia"/>
          <w:sz w:val="24"/>
          <w:szCs w:val="24"/>
        </w:rPr>
        <w:t>分别</w:t>
      </w:r>
      <w:r>
        <w:rPr>
          <w:sz w:val="24"/>
          <w:szCs w:val="24"/>
        </w:rPr>
        <w:t>在</w:t>
      </w:r>
      <w:r>
        <w:rPr>
          <w:rFonts w:hint="eastAsia"/>
          <w:sz w:val="24"/>
          <w:szCs w:val="24"/>
        </w:rPr>
        <w:t>厂区码头东侧和南侧道路、翔一路、翔三路、备件仓库、地磅操作室、1~</w:t>
      </w:r>
      <w:r>
        <w:rPr>
          <w:sz w:val="24"/>
          <w:szCs w:val="24"/>
        </w:rPr>
        <w:t>15</w:t>
      </w:r>
      <w:r>
        <w:rPr>
          <w:rFonts w:hint="eastAsia"/>
          <w:sz w:val="24"/>
          <w:szCs w:val="24"/>
        </w:rPr>
        <w:t>#P</w:t>
      </w:r>
      <w:r>
        <w:rPr>
          <w:sz w:val="24"/>
          <w:szCs w:val="24"/>
        </w:rPr>
        <w:t>TA仓库</w:t>
      </w:r>
      <w:r>
        <w:rPr>
          <w:rFonts w:hint="eastAsia"/>
          <w:sz w:val="24"/>
          <w:szCs w:val="24"/>
        </w:rPr>
        <w:t>、</w:t>
      </w:r>
      <w:r>
        <w:rPr>
          <w:sz w:val="24"/>
          <w:szCs w:val="24"/>
        </w:rPr>
        <w:t>原</w:t>
      </w:r>
      <w:r>
        <w:rPr>
          <w:rFonts w:hint="eastAsia"/>
          <w:sz w:val="24"/>
          <w:szCs w:val="24"/>
        </w:rPr>
        <w:t>9#码头临时煤场、南8#码头卸船机、南9#码头变电所、保安门岗等场所分别安装球形摄像机、筒型摄像机、半球共计9</w:t>
      </w:r>
      <w:r>
        <w:rPr>
          <w:sz w:val="24"/>
          <w:szCs w:val="24"/>
        </w:rPr>
        <w:t>1台</w:t>
      </w:r>
      <w:r>
        <w:rPr>
          <w:rFonts w:hint="eastAsia"/>
          <w:sz w:val="24"/>
          <w:szCs w:val="24"/>
        </w:rPr>
        <w:t>，</w:t>
      </w:r>
      <w:r>
        <w:rPr>
          <w:sz w:val="24"/>
          <w:szCs w:val="24"/>
        </w:rPr>
        <w:t>具体详见翔鹭码头附件安装示意图</w:t>
      </w:r>
      <w:r>
        <w:rPr>
          <w:rFonts w:hint="eastAsia"/>
          <w:sz w:val="24"/>
          <w:szCs w:val="24"/>
        </w:rPr>
        <w:t>。</w:t>
      </w:r>
    </w:p>
    <w:p>
      <w:pPr>
        <w:pStyle w:val="70"/>
        <w:numPr>
          <w:ilvl w:val="0"/>
          <w:numId w:val="16"/>
        </w:numPr>
        <w:ind w:firstLineChars="0"/>
        <w:rPr>
          <w:sz w:val="24"/>
          <w:szCs w:val="24"/>
        </w:rPr>
      </w:pPr>
      <w:r>
        <w:rPr>
          <w:sz w:val="24"/>
          <w:szCs w:val="24"/>
        </w:rPr>
        <w:t>道路监控</w:t>
      </w:r>
    </w:p>
    <w:p>
      <w:pPr>
        <w:spacing w:line="276" w:lineRule="auto"/>
        <w:ind w:firstLine="566" w:firstLineChars="236"/>
        <w:rPr>
          <w:sz w:val="24"/>
          <w:szCs w:val="24"/>
        </w:rPr>
      </w:pPr>
      <w:r>
        <w:rPr>
          <w:sz w:val="24"/>
          <w:szCs w:val="24"/>
        </w:rPr>
        <w:t>在芳烃厂区</w:t>
      </w:r>
      <w:r>
        <w:rPr>
          <w:rFonts w:hint="eastAsia"/>
          <w:sz w:val="24"/>
          <w:szCs w:val="24"/>
        </w:rPr>
        <w:t>、</w:t>
      </w:r>
      <w:r>
        <w:rPr>
          <w:sz w:val="24"/>
          <w:szCs w:val="24"/>
        </w:rPr>
        <w:t>PTA厂区道路监控盲区增补30台摄像机</w:t>
      </w:r>
      <w:r>
        <w:rPr>
          <w:rFonts w:hint="eastAsia"/>
          <w:sz w:val="24"/>
          <w:szCs w:val="24"/>
        </w:rPr>
        <w:t>，安装位置参照道路监控附件示意图，并根据现场实际情况调整，做到最大范围道路监控。</w:t>
      </w:r>
    </w:p>
    <w:p>
      <w:pPr>
        <w:pStyle w:val="70"/>
        <w:numPr>
          <w:ilvl w:val="0"/>
          <w:numId w:val="12"/>
        </w:numPr>
        <w:spacing w:line="276" w:lineRule="auto"/>
        <w:ind w:left="142" w:firstLineChars="0"/>
        <w:rPr>
          <w:sz w:val="30"/>
          <w:szCs w:val="30"/>
        </w:rPr>
      </w:pPr>
      <w:r>
        <w:rPr>
          <w:rFonts w:hint="eastAsia"/>
          <w:sz w:val="30"/>
          <w:szCs w:val="30"/>
        </w:rPr>
        <w:t>工程材料表</w:t>
      </w:r>
    </w:p>
    <w:tbl>
      <w:tblPr>
        <w:tblStyle w:val="54"/>
        <w:tblpPr w:leftFromText="180" w:rightFromText="180" w:vertAnchor="text" w:horzAnchor="margin" w:tblpXSpec="center" w:tblpY="218"/>
        <w:tblW w:w="105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0"/>
        <w:gridCol w:w="1067"/>
        <w:gridCol w:w="1547"/>
        <w:gridCol w:w="1628"/>
        <w:gridCol w:w="3463"/>
        <w:gridCol w:w="471"/>
        <w:gridCol w:w="636"/>
        <w:gridCol w:w="13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参考品牌</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参考型号技术参数</w:t>
            </w:r>
          </w:p>
        </w:tc>
        <w:tc>
          <w:tcPr>
            <w:tcW w:w="471"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硬盘录像机</w:t>
            </w:r>
          </w:p>
        </w:tc>
        <w:tc>
          <w:tcPr>
            <w:tcW w:w="1628" w:type="dxa"/>
            <w:vAlign w:val="center"/>
          </w:tcPr>
          <w:p>
            <w:pPr>
              <w:jc w:val="center"/>
              <w:rPr>
                <w:sz w:val="18"/>
                <w:szCs w:val="18"/>
              </w:rPr>
            </w:pPr>
            <w:r>
              <w:rPr>
                <w:rFonts w:hint="eastAsia"/>
                <w:sz w:val="18"/>
                <w:szCs w:val="18"/>
              </w:rPr>
              <w:t xml:space="preserve">海康威视 </w:t>
            </w:r>
          </w:p>
        </w:tc>
        <w:tc>
          <w:tcPr>
            <w:tcW w:w="3463" w:type="dxa"/>
            <w:vAlign w:val="center"/>
          </w:tcPr>
          <w:p>
            <w:pPr>
              <w:jc w:val="center"/>
              <w:rPr>
                <w:sz w:val="18"/>
                <w:szCs w:val="18"/>
              </w:rPr>
            </w:pP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5</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甲供、安装、调试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单模光纤</w:t>
            </w:r>
          </w:p>
        </w:tc>
        <w:tc>
          <w:tcPr>
            <w:tcW w:w="1628" w:type="dxa"/>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463" w:type="dxa"/>
            <w:vAlign w:val="center"/>
          </w:tcPr>
          <w:p>
            <w:pPr>
              <w:jc w:val="center"/>
              <w:rPr>
                <w:sz w:val="18"/>
                <w:szCs w:val="18"/>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B1</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批</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327" w:type="dxa"/>
            <w:vAlign w:val="center"/>
          </w:tcPr>
          <w:p>
            <w:pPr>
              <w:widowControl/>
              <w:jc w:val="center"/>
              <w:rPr>
                <w:rFonts w:cs="宋体" w:asciiTheme="minorEastAsia" w:hAnsiTheme="minorEastAsia"/>
                <w:b/>
                <w:color w:val="000000"/>
                <w:kern w:val="0"/>
                <w:szCs w:val="21"/>
                <w:highlight w:val="yellow"/>
              </w:rPr>
            </w:pPr>
            <w:r>
              <w:rPr>
                <w:rFonts w:hint="eastAsia" w:cs="宋体" w:asciiTheme="minorEastAsia" w:hAnsiTheme="minorEastAsia"/>
                <w:color w:val="000000"/>
                <w:kern w:val="0"/>
                <w:szCs w:val="21"/>
              </w:rPr>
              <w:t>甲供、敷设、安装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2614" w:type="dxa"/>
            <w:gridSpan w:val="2"/>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全景枪球网络高清智能球机</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海康威视</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iDS-2SE7C144MW-DB(23X/F1)(S5))</w:t>
            </w:r>
            <w:r>
              <w:rPr>
                <w:rFonts w:hint="eastAsia" w:cs="宋体" w:asciiTheme="minorEastAsia" w:hAnsiTheme="minorEastAsia"/>
                <w:color w:val="000000"/>
                <w:kern w:val="0"/>
                <w:szCs w:val="21"/>
              </w:rPr>
              <w:t>；</w:t>
            </w:r>
            <w:r>
              <w:rPr>
                <w:rFonts w:cs="宋体" w:asciiTheme="minorEastAsia" w:hAnsiTheme="minorEastAsia"/>
                <w:color w:val="000000"/>
                <w:kern w:val="0"/>
                <w:szCs w:val="21"/>
              </w:rPr>
              <w:t>含支架</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34</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400万监控智能球机</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海康威视</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DS-2DC4423IW-DE(S6)</w:t>
            </w:r>
            <w:r>
              <w:rPr>
                <w:rFonts w:hint="eastAsia" w:cs="宋体" w:asciiTheme="minorEastAsia" w:hAnsiTheme="minorEastAsia"/>
                <w:color w:val="000000"/>
                <w:kern w:val="0"/>
                <w:szCs w:val="21"/>
              </w:rPr>
              <w:t>；</w:t>
            </w:r>
            <w:r>
              <w:rPr>
                <w:rFonts w:cs="宋体" w:asciiTheme="minorEastAsia" w:hAnsiTheme="minorEastAsia"/>
                <w:color w:val="000000"/>
                <w:kern w:val="0"/>
                <w:szCs w:val="21"/>
              </w:rPr>
              <w:t>含支架</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筒型摄像机</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海康威视</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fldChar w:fldCharType="begin"/>
            </w:r>
            <w:r>
              <w:instrText xml:space="preserve"> HYPERLINK "https://www.hikvision.com/cn/products/Front-End-Product/Fixed-Camera/Distributed-Series/ds-ipc-b13hv2-ia/" \l "productPanel-1" </w:instrText>
            </w:r>
            <w:r>
              <w:fldChar w:fldCharType="separate"/>
            </w:r>
            <w:r>
              <w:rPr>
                <w:rFonts w:cs="宋体" w:asciiTheme="minorEastAsia" w:hAnsiTheme="minorEastAsia"/>
                <w:color w:val="000000"/>
                <w:kern w:val="0"/>
                <w:szCs w:val="21"/>
              </w:rPr>
              <w:t>DS-IPC-B13HV2-IA/POE</w:t>
            </w:r>
            <w:r>
              <w:rPr>
                <w:rFonts w:cs="宋体" w:asciiTheme="minorEastAsia" w:hAnsiTheme="minorEastAsia"/>
                <w:color w:val="000000"/>
                <w:kern w:val="0"/>
                <w:szCs w:val="21"/>
              </w:rPr>
              <w:fldChar w:fldCharType="end"/>
            </w:r>
            <w:r>
              <w:rPr>
                <w:rFonts w:hint="eastAsia" w:cs="宋体" w:asciiTheme="minorEastAsia" w:hAnsiTheme="minorEastAsia"/>
                <w:color w:val="000000"/>
                <w:kern w:val="0"/>
                <w:szCs w:val="21"/>
              </w:rPr>
              <w:t>；</w:t>
            </w:r>
            <w:r>
              <w:rPr>
                <w:rFonts w:cs="宋体" w:asciiTheme="minorEastAsia" w:hAnsiTheme="minorEastAsia"/>
                <w:color w:val="000000"/>
                <w:kern w:val="0"/>
                <w:szCs w:val="21"/>
              </w:rPr>
              <w:t>含支架</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43</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臻全彩半球摄像机</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海康威视</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DS-2CD3327FWDV3-L</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81</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2614" w:type="dxa"/>
            <w:gridSpan w:val="2"/>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color w:val="000000"/>
                <w:kern w:val="0"/>
                <w:szCs w:val="21"/>
              </w:rPr>
              <w:t>5G防爆移动布控球</w:t>
            </w:r>
          </w:p>
        </w:tc>
        <w:tc>
          <w:tcPr>
            <w:tcW w:w="1628"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海康威视</w:t>
            </w:r>
            <w:r>
              <w:rPr>
                <w:rFonts w:cs="宋体" w:asciiTheme="minorEastAsia" w:hAnsiTheme="minorEastAsia"/>
                <w:color w:val="000000"/>
                <w:kern w:val="0"/>
                <w:szCs w:val="21"/>
              </w:rPr>
              <w:t>/大华</w:t>
            </w:r>
          </w:p>
        </w:tc>
        <w:tc>
          <w:tcPr>
            <w:tcW w:w="3463"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分辨率高，1080P，图像清晰、细腻；低照度，</w:t>
            </w:r>
            <w:r>
              <w:fldChar w:fldCharType="begin"/>
            </w:r>
            <w:r>
              <w:instrText xml:space="preserve"> HYPERLINK "mailto:彩色0.05lux@F1.6" </w:instrText>
            </w:r>
            <w:r>
              <w:fldChar w:fldCharType="separate"/>
            </w:r>
            <w:r>
              <w:rPr>
                <w:rStyle w:val="51"/>
                <w:rFonts w:hint="eastAsia" w:cs="宋体" w:asciiTheme="minorEastAsia" w:hAnsiTheme="minorEastAsia"/>
                <w:kern w:val="0"/>
                <w:szCs w:val="21"/>
              </w:rPr>
              <w:t>彩色0.05lux@F1.6</w:t>
            </w:r>
            <w:r>
              <w:rPr>
                <w:rStyle w:val="51"/>
                <w:rFonts w:hint="eastAsia" w:cs="宋体" w:asciiTheme="minorEastAsia" w:hAnsiTheme="minorEastAsia"/>
                <w:kern w:val="0"/>
                <w:szCs w:val="21"/>
              </w:rPr>
              <w:fldChar w:fldCharType="end"/>
            </w:r>
            <w:r>
              <w:rPr>
                <w:rFonts w:hint="eastAsia" w:cs="宋体" w:asciiTheme="minorEastAsia" w:hAnsiTheme="minorEastAsia"/>
                <w:color w:val="000000"/>
                <w:kern w:val="0"/>
                <w:szCs w:val="21"/>
              </w:rPr>
              <w:t>；支持自动彩转黑功能，实现昼夜监控；支持背光补偿功能；支持数字宽动态；支持3D-DNR ；支持双TF卡存储，单个最大256G；支持5G网络（支持SA/NSA），同时向下兼容4G；支持MIC、扬声器，可选配支持LINE IN\LINE OUT；支持自定义语音导入，可关联智能分析报警</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底部配置高吸力磁铁，安装便捷；光学变倍：30倍；镜头光圈：F1.6-F4.4；镜头焦距：4.5-135mm；水平视场角：65.1°-2.34°；数字变倍：16倍；日夜切换模式：ICR红外滤片式；录像格式：MP4；视频压缩标准：H.264;H.265;MJPEG；图片格式：JPEG；接口协议：Ehome2.0;海康SDK;GB28181;萤石协议;ONVIF;ISAPI；定位：GPS;北斗;混合定位；净重：约3.7kg；指示灯：充电指示灯；工作温度：-10℃~55℃；工作湿度：＜95%；防护等级：IP66；防爆等级：ExicIIBT5 Gc；供电方式：电池供电;外接电源；状态显示屏： 支持当前电池电量、GPS状态、3G/4G/5G状态、录像状态、剩余存储时间、平台连接状态、WiFi状态；垂直旋转速度：最大100°/s；垂直旋转角度：-20° ~ 90°</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水平旋转速度：最大100°/s；水平旋转角度：360°</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红外补光距离：100m看清人体轮廓；外部接口：RJ45;RS-232；充电接口：6芯航空头；SIM卡槽：标配1个，可扩展为3个；关机充电时间：＜4小时；电池类型：锂离子电池；电池容量：13400mAh</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录像续航时间：室温20℃，仅录像的续航时间为9小时</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支持安全帽检测，离岗检测，区域入侵，前端人脸比对，人脸签到，车牌识别</w:t>
            </w:r>
          </w:p>
        </w:tc>
        <w:tc>
          <w:tcPr>
            <w:tcW w:w="471" w:type="dxa"/>
            <w:vAlign w:val="center"/>
          </w:tcPr>
          <w:p>
            <w:pPr>
              <w:widowControl/>
              <w:rPr>
                <w:rFonts w:cs="宋体" w:asciiTheme="minorEastAsia" w:hAnsiTheme="minorEastAsia"/>
                <w:color w:val="000000"/>
                <w:kern w:val="0"/>
                <w:szCs w:val="21"/>
              </w:rPr>
            </w:pPr>
            <w:r>
              <w:rPr>
                <w:rFonts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067" w:type="dxa"/>
            <w:vMerge w:val="restart"/>
            <w:vAlign w:val="center"/>
          </w:tcPr>
          <w:p>
            <w:pPr>
              <w:widowControl/>
              <w:ind w:right="233" w:rightChars="106"/>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视频综合平台扩容</w:t>
            </w:r>
          </w:p>
        </w:tc>
        <w:tc>
          <w:tcPr>
            <w:tcW w:w="154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视频监控点位</w:t>
            </w:r>
          </w:p>
        </w:tc>
        <w:tc>
          <w:tcPr>
            <w:tcW w:w="1628" w:type="dxa"/>
            <w:vAlign w:val="center"/>
          </w:tcPr>
          <w:p>
            <w:pPr>
              <w:widowControl/>
              <w:ind w:firstLine="440" w:firstLineChars="200"/>
              <w:rPr>
                <w:rFonts w:cs="宋体" w:asciiTheme="minorEastAsia" w:hAnsiTheme="minorEastAsia"/>
                <w:color w:val="000000"/>
                <w:kern w:val="0"/>
                <w:szCs w:val="21"/>
              </w:rPr>
            </w:pPr>
            <w:r>
              <w:rPr>
                <w:rFonts w:cs="宋体" w:asciiTheme="minorEastAsia" w:hAnsiTheme="minorEastAsia"/>
                <w:color w:val="000000"/>
                <w:kern w:val="0"/>
                <w:szCs w:val="21"/>
              </w:rPr>
              <w:t>海康威视</w:t>
            </w:r>
          </w:p>
        </w:tc>
        <w:tc>
          <w:tcPr>
            <w:tcW w:w="3463" w:type="dxa"/>
            <w:vAlign w:val="center"/>
          </w:tcPr>
          <w:p>
            <w:pPr>
              <w:widowControl/>
              <w:ind w:firstLine="660" w:firstLineChars="300"/>
              <w:rPr>
                <w:rFonts w:cs="宋体" w:asciiTheme="minorEastAsia" w:hAnsiTheme="minorEastAsia"/>
                <w:color w:val="000000"/>
                <w:kern w:val="0"/>
                <w:szCs w:val="21"/>
              </w:rPr>
            </w:pPr>
            <w:r>
              <w:rPr>
                <w:rFonts w:cs="宋体" w:asciiTheme="minorEastAsia" w:hAnsiTheme="minorEastAsia"/>
                <w:color w:val="000000"/>
                <w:kern w:val="0"/>
                <w:szCs w:val="21"/>
              </w:rPr>
              <w:t>视频监控点位授权</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点</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00</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Merge w:val="continue"/>
            <w:vAlign w:val="center"/>
          </w:tcPr>
          <w:p>
            <w:pPr>
              <w:widowControl/>
              <w:jc w:val="center"/>
              <w:rPr>
                <w:rFonts w:cs="宋体" w:asciiTheme="minorEastAsia" w:hAnsiTheme="minorEastAsia"/>
                <w:color w:val="000000"/>
                <w:kern w:val="0"/>
                <w:szCs w:val="21"/>
              </w:rPr>
            </w:pPr>
          </w:p>
        </w:tc>
        <w:tc>
          <w:tcPr>
            <w:tcW w:w="1067" w:type="dxa"/>
            <w:vMerge w:val="continue"/>
            <w:vAlign w:val="center"/>
          </w:tcPr>
          <w:p>
            <w:pPr>
              <w:widowControl/>
              <w:jc w:val="center"/>
              <w:rPr>
                <w:rFonts w:cs="宋体" w:asciiTheme="minorEastAsia" w:hAnsiTheme="minorEastAsia"/>
                <w:color w:val="000000"/>
                <w:kern w:val="0"/>
                <w:szCs w:val="21"/>
              </w:rPr>
            </w:pPr>
          </w:p>
        </w:tc>
        <w:tc>
          <w:tcPr>
            <w:tcW w:w="1547"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3.5寸企业级硬盘</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w:t>
            </w:r>
            <w:r>
              <w:rPr>
                <w:rFonts w:cs="宋体" w:asciiTheme="minorEastAsia" w:hAnsiTheme="minorEastAsia"/>
                <w:color w:val="000000"/>
                <w:kern w:val="0"/>
                <w:szCs w:val="21"/>
              </w:rPr>
              <w:t>西部数据</w:t>
            </w:r>
            <w:r>
              <w:rPr>
                <w:rFonts w:hint="eastAsia" w:cs="宋体" w:asciiTheme="minorEastAsia" w:hAnsiTheme="minorEastAsia"/>
                <w:color w:val="000000"/>
                <w:kern w:val="0"/>
                <w:szCs w:val="21"/>
              </w:rPr>
              <w:t>、</w:t>
            </w:r>
            <w:r>
              <w:rPr>
                <w:rFonts w:cs="宋体" w:asciiTheme="minorEastAsia" w:hAnsiTheme="minorEastAsia"/>
                <w:color w:val="000000"/>
                <w:kern w:val="0"/>
                <w:szCs w:val="21"/>
              </w:rPr>
              <w:t>希捷</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SEAGATE,ENTERPRISE CAPACITY 3.5 HDD,6TB,7200RPM, 256MB, SATA 6Gb/s</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100</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9</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全千兆网桥</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TP-LINK</w:t>
            </w:r>
            <w:r>
              <w:rPr>
                <w:rFonts w:hint="eastAsia" w:cs="宋体" w:asciiTheme="minorEastAsia" w:hAnsiTheme="minorEastAsia"/>
                <w:color w:val="000000"/>
                <w:kern w:val="0"/>
                <w:szCs w:val="21"/>
              </w:rPr>
              <w:t>、</w:t>
            </w: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TL-CPE500</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对</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0</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三层交换机</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H</w:t>
            </w:r>
            <w:r>
              <w:rPr>
                <w:rFonts w:cs="宋体" w:asciiTheme="minorEastAsia" w:hAnsiTheme="minorEastAsia"/>
                <w:color w:val="000000"/>
                <w:kern w:val="0"/>
                <w:szCs w:val="21"/>
              </w:rPr>
              <w:t>3C</w:t>
            </w:r>
            <w:r>
              <w:rPr>
                <w:rFonts w:hint="eastAsia" w:cs="宋体" w:asciiTheme="minorEastAsia" w:hAnsiTheme="minorEastAsia"/>
                <w:color w:val="000000"/>
                <w:kern w:val="0"/>
                <w:szCs w:val="21"/>
              </w:rPr>
              <w:t>、</w:t>
            </w:r>
            <w:r>
              <w:rPr>
                <w:rFonts w:cs="宋体" w:asciiTheme="minorEastAsia" w:hAnsiTheme="minorEastAsia"/>
                <w:color w:val="000000"/>
                <w:kern w:val="0"/>
                <w:szCs w:val="21"/>
              </w:rPr>
              <w:t>华为</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LS-5560S-28P-SI</w:t>
            </w:r>
            <w:r>
              <w:rPr>
                <w:rFonts w:hint="eastAsia" w:cs="宋体" w:asciiTheme="minorEastAsia" w:hAnsiTheme="minorEastAsia"/>
                <w:color w:val="000000"/>
                <w:kern w:val="0"/>
                <w:szCs w:val="21"/>
              </w:rPr>
              <w:t>；2</w:t>
            </w:r>
            <w:r>
              <w:rPr>
                <w:rFonts w:cs="宋体" w:asciiTheme="minorEastAsia" w:hAnsiTheme="minorEastAsia"/>
                <w:color w:val="000000"/>
                <w:kern w:val="0"/>
                <w:szCs w:val="21"/>
              </w:rPr>
              <w:t>4千兆</w:t>
            </w:r>
            <w:r>
              <w:rPr>
                <w:rFonts w:hint="eastAsia" w:cs="宋体" w:asciiTheme="minorEastAsia" w:hAnsiTheme="minorEastAsia"/>
                <w:color w:val="000000"/>
                <w:kern w:val="0"/>
                <w:szCs w:val="21"/>
              </w:rPr>
              <w:t>+</w:t>
            </w:r>
            <w:r>
              <w:rPr>
                <w:rFonts w:cs="宋体" w:asciiTheme="minorEastAsia" w:hAnsiTheme="minorEastAsia"/>
                <w:color w:val="000000"/>
                <w:kern w:val="0"/>
                <w:szCs w:val="21"/>
              </w:rPr>
              <w:t>4千兆光口</w:t>
            </w:r>
            <w:r>
              <w:rPr>
                <w:rFonts w:hint="eastAsia" w:cs="宋体" w:asciiTheme="minorEastAsia" w:hAnsiTheme="minorEastAsia"/>
                <w:color w:val="000000"/>
                <w:kern w:val="0"/>
                <w:szCs w:val="21"/>
              </w:rPr>
              <w:t>；</w:t>
            </w:r>
            <w:r>
              <w:rPr>
                <w:rFonts w:cs="宋体" w:asciiTheme="minorEastAsia" w:hAnsiTheme="minorEastAsia"/>
                <w:color w:val="000000"/>
                <w:kern w:val="0"/>
                <w:szCs w:val="21"/>
              </w:rPr>
              <w:t>交换容量</w:t>
            </w:r>
            <w:r>
              <w:rPr>
                <w:rFonts w:hint="eastAsia" w:cs="宋体" w:asciiTheme="minorEastAsia" w:hAnsiTheme="minorEastAsia"/>
                <w:color w:val="000000"/>
                <w:kern w:val="0"/>
                <w:szCs w:val="21"/>
              </w:rPr>
              <w:t>：≥3</w:t>
            </w:r>
            <w:r>
              <w:rPr>
                <w:rFonts w:cs="宋体" w:asciiTheme="minorEastAsia" w:hAnsiTheme="minorEastAsia"/>
                <w:color w:val="000000"/>
                <w:kern w:val="0"/>
                <w:szCs w:val="21"/>
              </w:rPr>
              <w:t>36Gbps/3.36Tbps</w:t>
            </w:r>
            <w:r>
              <w:rPr>
                <w:rFonts w:hint="eastAsia" w:cs="宋体" w:asciiTheme="minorEastAsia" w:hAnsiTheme="minorEastAsia"/>
                <w:color w:val="000000"/>
                <w:kern w:val="0"/>
                <w:szCs w:val="21"/>
              </w:rPr>
              <w:t>；</w:t>
            </w:r>
            <w:r>
              <w:rPr>
                <w:rFonts w:cs="宋体" w:asciiTheme="minorEastAsia" w:hAnsiTheme="minorEastAsia"/>
                <w:color w:val="000000"/>
                <w:kern w:val="0"/>
                <w:szCs w:val="21"/>
              </w:rPr>
              <w:t>包转发率</w:t>
            </w:r>
            <w:r>
              <w:rPr>
                <w:rFonts w:hint="eastAsia" w:cs="宋体" w:asciiTheme="minorEastAsia" w:hAnsiTheme="minorEastAsia"/>
                <w:color w:val="000000"/>
                <w:kern w:val="0"/>
                <w:szCs w:val="21"/>
              </w:rPr>
              <w:t>：1</w:t>
            </w:r>
            <w:r>
              <w:rPr>
                <w:rFonts w:cs="宋体" w:asciiTheme="minorEastAsia" w:hAnsiTheme="minorEastAsia"/>
                <w:color w:val="000000"/>
                <w:kern w:val="0"/>
                <w:szCs w:val="21"/>
              </w:rPr>
              <w:t>08Mpps</w:t>
            </w:r>
            <w:r>
              <w:rPr>
                <w:rFonts w:hint="eastAsia" w:cs="宋体" w:asciiTheme="minorEastAsia" w:hAnsiTheme="minorEastAsia"/>
                <w:color w:val="000000"/>
                <w:kern w:val="0"/>
                <w:szCs w:val="21"/>
              </w:rPr>
              <w:t>；</w:t>
            </w:r>
            <w:r>
              <w:rPr>
                <w:rFonts w:cs="宋体" w:asciiTheme="minorEastAsia" w:hAnsiTheme="minorEastAsia"/>
                <w:color w:val="000000"/>
                <w:kern w:val="0"/>
                <w:szCs w:val="21"/>
              </w:rPr>
              <w:t>支持三层路由</w:t>
            </w:r>
            <w:r>
              <w:rPr>
                <w:rFonts w:hint="eastAsia" w:cs="宋体" w:asciiTheme="minorEastAsia" w:hAnsiTheme="minorEastAsia"/>
                <w:color w:val="000000"/>
                <w:kern w:val="0"/>
                <w:szCs w:val="21"/>
              </w:rPr>
              <w:t>、V</w:t>
            </w:r>
            <w:r>
              <w:rPr>
                <w:rFonts w:cs="宋体" w:asciiTheme="minorEastAsia" w:hAnsiTheme="minorEastAsia"/>
                <w:color w:val="000000"/>
                <w:kern w:val="0"/>
                <w:szCs w:val="21"/>
              </w:rPr>
              <w:t>LAN划分</w:t>
            </w:r>
          </w:p>
        </w:tc>
        <w:tc>
          <w:tcPr>
            <w:tcW w:w="471" w:type="dxa"/>
            <w:vAlign w:val="center"/>
          </w:tcPr>
          <w:p>
            <w:pPr>
              <w:widowControl/>
              <w:rPr>
                <w:rFonts w:cs="宋体" w:asciiTheme="minorEastAsia" w:hAnsiTheme="minorEastAsia"/>
                <w:color w:val="000000"/>
                <w:kern w:val="0"/>
                <w:szCs w:val="21"/>
              </w:rPr>
            </w:pPr>
            <w:r>
              <w:rPr>
                <w:rFonts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1</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5口</w:t>
            </w:r>
            <w:r>
              <w:rPr>
                <w:rFonts w:hint="eastAsia" w:cs="宋体" w:asciiTheme="minorEastAsia" w:hAnsiTheme="minorEastAsia"/>
                <w:color w:val="000000"/>
                <w:kern w:val="0"/>
                <w:szCs w:val="21"/>
              </w:rPr>
              <w:t>P</w:t>
            </w:r>
            <w:r>
              <w:rPr>
                <w:rFonts w:cs="宋体" w:asciiTheme="minorEastAsia" w:hAnsiTheme="minorEastAsia"/>
                <w:color w:val="000000"/>
                <w:kern w:val="0"/>
                <w:szCs w:val="21"/>
              </w:rPr>
              <w:t>OE交换机</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5口千兆低功率</w:t>
            </w:r>
            <w:r>
              <w:rPr>
                <w:rFonts w:cs="宋体" w:asciiTheme="minorEastAsia" w:hAnsiTheme="minorEastAsia"/>
                <w:color w:val="000000"/>
                <w:kern w:val="0"/>
                <w:szCs w:val="21"/>
              </w:rPr>
              <w:t>POE交换机</w:t>
            </w:r>
          </w:p>
        </w:tc>
        <w:tc>
          <w:tcPr>
            <w:tcW w:w="471" w:type="dxa"/>
            <w:vAlign w:val="center"/>
          </w:tcPr>
          <w:p>
            <w:pPr>
              <w:widowControl/>
              <w:rPr>
                <w:rFonts w:cs="宋体" w:asciiTheme="minorEastAsia" w:hAnsiTheme="minorEastAsia"/>
                <w:color w:val="000000"/>
                <w:kern w:val="0"/>
                <w:szCs w:val="21"/>
              </w:rPr>
            </w:pPr>
            <w:r>
              <w:rPr>
                <w:rFonts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9</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2</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r>
              <w:rPr>
                <w:rFonts w:cs="宋体" w:asciiTheme="minorEastAsia" w:hAnsiTheme="minorEastAsia"/>
                <w:color w:val="000000"/>
                <w:kern w:val="0"/>
                <w:szCs w:val="21"/>
              </w:rPr>
              <w:t>+2POE交换机</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w:t>
            </w:r>
            <w:r>
              <w:rPr>
                <w:rFonts w:cs="宋体" w:asciiTheme="minorEastAsia" w:hAnsiTheme="minorEastAsia"/>
                <w:color w:val="000000"/>
                <w:kern w:val="0"/>
                <w:szCs w:val="21"/>
              </w:rPr>
              <w:t>大华</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8</w:t>
            </w:r>
            <w:r>
              <w:rPr>
                <w:rFonts w:hint="eastAsia" w:cs="宋体" w:asciiTheme="minorEastAsia" w:hAnsiTheme="minorEastAsia"/>
                <w:color w:val="000000"/>
                <w:kern w:val="0"/>
                <w:szCs w:val="21"/>
              </w:rPr>
              <w:t>口千兆低功率</w:t>
            </w:r>
            <w:r>
              <w:rPr>
                <w:rFonts w:cs="宋体" w:asciiTheme="minorEastAsia" w:hAnsiTheme="minorEastAsia"/>
                <w:color w:val="000000"/>
                <w:kern w:val="0"/>
                <w:szCs w:val="21"/>
              </w:rPr>
              <w:t>POE交换机</w:t>
            </w:r>
          </w:p>
        </w:tc>
        <w:tc>
          <w:tcPr>
            <w:tcW w:w="471" w:type="dxa"/>
            <w:vAlign w:val="center"/>
          </w:tcPr>
          <w:p>
            <w:pPr>
              <w:widowControl/>
              <w:rPr>
                <w:rFonts w:cs="宋体" w:asciiTheme="minorEastAsia" w:hAnsiTheme="minorEastAsia"/>
                <w:color w:val="000000"/>
                <w:kern w:val="0"/>
                <w:szCs w:val="21"/>
              </w:rPr>
            </w:pPr>
            <w:r>
              <w:rPr>
                <w:rFonts w:cs="宋体" w:asciiTheme="minorEastAsia" w:hAnsiTheme="minorEastAsia"/>
                <w:color w:val="000000"/>
                <w:kern w:val="0"/>
                <w:szCs w:val="21"/>
              </w:rPr>
              <w:t>台</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2</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13</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监控室外横壁支架</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定制</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材质</w:t>
            </w:r>
            <w:r>
              <w:rPr>
                <w:rFonts w:hint="eastAsia" w:cs="宋体" w:asciiTheme="minorEastAsia" w:hAnsiTheme="minorEastAsia"/>
                <w:color w:val="000000"/>
                <w:kern w:val="0"/>
                <w:szCs w:val="21"/>
              </w:rPr>
              <w:t>：热镀锌，防腐；</w:t>
            </w:r>
            <w:r>
              <w:rPr>
                <w:rFonts w:cs="宋体" w:asciiTheme="minorEastAsia" w:hAnsiTheme="minorEastAsia"/>
                <w:color w:val="000000"/>
                <w:kern w:val="0"/>
                <w:szCs w:val="21"/>
              </w:rPr>
              <w:t>横杆尺寸</w:t>
            </w:r>
            <w:r>
              <w:rPr>
                <w:rFonts w:hint="eastAsia" w:cs="宋体" w:asciiTheme="minorEastAsia" w:hAnsiTheme="minorEastAsia"/>
                <w:color w:val="000000"/>
                <w:kern w:val="0"/>
                <w:szCs w:val="21"/>
              </w:rPr>
              <w:t>：</w:t>
            </w:r>
            <w:r>
              <w:rPr>
                <w:rFonts w:cs="宋体" w:asciiTheme="minorEastAsia" w:hAnsiTheme="minorEastAsia"/>
                <w:color w:val="000000"/>
                <w:kern w:val="0"/>
                <w:szCs w:val="21"/>
              </w:rPr>
              <w:t xml:space="preserve"> 1m</w:t>
            </w:r>
            <w:r>
              <w:rPr>
                <w:rFonts w:hint="eastAsia" w:cs="宋体" w:asciiTheme="minorEastAsia" w:hAnsiTheme="minorEastAsia"/>
                <w:color w:val="000000"/>
                <w:kern w:val="0"/>
                <w:szCs w:val="21"/>
              </w:rPr>
              <w:t>/</w:t>
            </w:r>
            <w:r>
              <w:rPr>
                <w:rFonts w:cs="宋体" w:asciiTheme="minorEastAsia" w:hAnsiTheme="minorEastAsia"/>
                <w:color w:val="000000"/>
                <w:kern w:val="0"/>
                <w:szCs w:val="21"/>
              </w:rPr>
              <w:t>1.5m</w:t>
            </w:r>
            <w:r>
              <w:rPr>
                <w:rFonts w:hint="eastAsia" w:cs="宋体" w:asciiTheme="minorEastAsia" w:hAnsiTheme="minorEastAsia"/>
                <w:color w:val="000000"/>
                <w:kern w:val="0"/>
                <w:szCs w:val="21"/>
              </w:rPr>
              <w:t>/</w:t>
            </w:r>
            <w:r>
              <w:rPr>
                <w:rFonts w:cs="宋体" w:asciiTheme="minorEastAsia" w:hAnsiTheme="minorEastAsia"/>
                <w:color w:val="000000"/>
                <w:kern w:val="0"/>
                <w:szCs w:val="21"/>
              </w:rPr>
              <w:t>2.0m;</w:t>
            </w:r>
            <w:r>
              <w:rPr>
                <w:rFonts w:hint="eastAsia" w:cs="宋体" w:asciiTheme="minorEastAsia" w:hAnsiTheme="minorEastAsia"/>
                <w:color w:val="000000"/>
                <w:kern w:val="0"/>
                <w:szCs w:val="21"/>
              </w:rPr>
              <w:t>管径4</w:t>
            </w:r>
            <w:r>
              <w:rPr>
                <w:rFonts w:cs="宋体" w:asciiTheme="minorEastAsia" w:hAnsiTheme="minorEastAsia"/>
                <w:color w:val="000000"/>
                <w:kern w:val="0"/>
                <w:szCs w:val="21"/>
              </w:rPr>
              <w:t>8mm</w:t>
            </w:r>
            <w:r>
              <w:rPr>
                <w:rFonts w:hint="eastAsia" w:cs="宋体" w:asciiTheme="minorEastAsia" w:hAnsiTheme="minorEastAsia"/>
                <w:color w:val="000000"/>
                <w:kern w:val="0"/>
                <w:szCs w:val="21"/>
              </w:rPr>
              <w:t>；厚度：2</w:t>
            </w:r>
            <w:r>
              <w:rPr>
                <w:rFonts w:cs="宋体" w:asciiTheme="minorEastAsia" w:hAnsiTheme="minorEastAsia"/>
                <w:color w:val="000000"/>
                <w:kern w:val="0"/>
                <w:szCs w:val="21"/>
              </w:rPr>
              <w:t>mm</w:t>
            </w:r>
            <w:r>
              <w:rPr>
                <w:rFonts w:hint="eastAsia" w:cs="宋体" w:asciiTheme="minorEastAsia" w:hAnsiTheme="minorEastAsia"/>
                <w:color w:val="000000"/>
                <w:kern w:val="0"/>
                <w:szCs w:val="21"/>
              </w:rPr>
              <w:t>；</w:t>
            </w:r>
            <w:r>
              <w:rPr>
                <w:rFonts w:cs="宋体" w:asciiTheme="minorEastAsia" w:hAnsiTheme="minorEastAsia"/>
                <w:color w:val="000000"/>
                <w:kern w:val="0"/>
                <w:szCs w:val="21"/>
              </w:rPr>
              <w:t>一体化支架</w:t>
            </w:r>
            <w:r>
              <w:rPr>
                <w:rFonts w:hint="eastAsia" w:cs="宋体" w:asciiTheme="minorEastAsia" w:hAnsiTheme="minorEastAsia"/>
                <w:color w:val="000000"/>
                <w:kern w:val="0"/>
                <w:szCs w:val="21"/>
              </w:rPr>
              <w:t>（</w:t>
            </w:r>
            <w:r>
              <w:rPr>
                <w:rFonts w:cs="宋体" w:asciiTheme="minorEastAsia" w:hAnsiTheme="minorEastAsia"/>
                <w:color w:val="000000"/>
                <w:kern w:val="0"/>
                <w:szCs w:val="21"/>
              </w:rPr>
              <w:t>双摄像机</w:t>
            </w:r>
            <w:r>
              <w:rPr>
                <w:rFonts w:hint="eastAsia" w:cs="宋体" w:asciiTheme="minorEastAsia" w:hAnsiTheme="minorEastAsia"/>
                <w:color w:val="000000"/>
                <w:kern w:val="0"/>
                <w:szCs w:val="21"/>
              </w:rPr>
              <w:t>+球机）、</w:t>
            </w:r>
            <w:r>
              <w:rPr>
                <w:rFonts w:cs="宋体" w:asciiTheme="minorEastAsia" w:hAnsiTheme="minorEastAsia"/>
                <w:color w:val="000000"/>
                <w:kern w:val="0"/>
                <w:szCs w:val="21"/>
              </w:rPr>
              <w:t>抱箍</w:t>
            </w:r>
            <w:r>
              <w:rPr>
                <w:rFonts w:hint="eastAsia" w:cs="宋体" w:asciiTheme="minorEastAsia" w:hAnsiTheme="minorEastAsia"/>
                <w:color w:val="000000"/>
                <w:kern w:val="0"/>
                <w:szCs w:val="21"/>
              </w:rPr>
              <w:t>/</w:t>
            </w:r>
            <w:r>
              <w:rPr>
                <w:rFonts w:cs="宋体" w:asciiTheme="minorEastAsia" w:hAnsiTheme="minorEastAsia"/>
                <w:color w:val="000000"/>
                <w:kern w:val="0"/>
                <w:szCs w:val="21"/>
              </w:rPr>
              <w:t>墙面</w:t>
            </w:r>
            <w:r>
              <w:rPr>
                <w:rFonts w:hint="eastAsia" w:cs="宋体" w:asciiTheme="minorEastAsia" w:hAnsiTheme="minorEastAsia"/>
                <w:color w:val="000000"/>
                <w:kern w:val="0"/>
                <w:szCs w:val="21"/>
              </w:rPr>
              <w:t>通用</w:t>
            </w:r>
            <w:r>
              <w:rPr>
                <w:rFonts w:cs="宋体" w:asciiTheme="minorEastAsia" w:hAnsiTheme="minorEastAsia"/>
                <w:color w:val="000000"/>
                <w:kern w:val="0"/>
                <w:szCs w:val="21"/>
              </w:rPr>
              <w:t>安装</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根</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4</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4</w:t>
            </w:r>
          </w:p>
        </w:tc>
        <w:tc>
          <w:tcPr>
            <w:tcW w:w="2614" w:type="dxa"/>
            <w:gridSpan w:val="2"/>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监控室外</w:t>
            </w:r>
            <w:r>
              <w:rPr>
                <w:rFonts w:hint="eastAsia" w:cs="宋体" w:asciiTheme="minorEastAsia" w:hAnsiTheme="minorEastAsia"/>
                <w:color w:val="000000"/>
                <w:kern w:val="0"/>
                <w:szCs w:val="21"/>
              </w:rPr>
              <w:t>立杆</w:t>
            </w:r>
            <w:r>
              <w:rPr>
                <w:rFonts w:cs="宋体" w:asciiTheme="minorEastAsia" w:hAnsiTheme="minorEastAsia"/>
                <w:color w:val="000000"/>
                <w:kern w:val="0"/>
                <w:szCs w:val="21"/>
              </w:rPr>
              <w:t>支架</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定制</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材质</w:t>
            </w:r>
            <w:r>
              <w:rPr>
                <w:rFonts w:hint="eastAsia" w:cs="宋体" w:asciiTheme="minorEastAsia" w:hAnsiTheme="minorEastAsia"/>
                <w:color w:val="000000"/>
                <w:kern w:val="0"/>
                <w:szCs w:val="21"/>
              </w:rPr>
              <w:t>：热镀锌，防腐；立杆高度：3</w:t>
            </w:r>
            <w:r>
              <w:rPr>
                <w:rFonts w:cs="宋体" w:asciiTheme="minorEastAsia" w:hAnsiTheme="minorEastAsia"/>
                <w:color w:val="000000"/>
                <w:kern w:val="0"/>
                <w:szCs w:val="21"/>
              </w:rPr>
              <w:t>M;横杆尺寸</w:t>
            </w:r>
            <w:r>
              <w:rPr>
                <w:rFonts w:hint="eastAsia" w:cs="宋体" w:asciiTheme="minorEastAsia" w:hAnsiTheme="minorEastAsia"/>
                <w:color w:val="000000"/>
                <w:kern w:val="0"/>
                <w:szCs w:val="21"/>
              </w:rPr>
              <w:t>：</w:t>
            </w:r>
            <w:r>
              <w:rPr>
                <w:rFonts w:cs="宋体" w:asciiTheme="minorEastAsia" w:hAnsiTheme="minorEastAsia"/>
                <w:color w:val="000000"/>
                <w:kern w:val="0"/>
                <w:szCs w:val="21"/>
              </w:rPr>
              <w:t xml:space="preserve"> 1.5M</w:t>
            </w:r>
            <w:r>
              <w:rPr>
                <w:rFonts w:hint="eastAsia" w:cs="宋体" w:asciiTheme="minorEastAsia" w:hAnsiTheme="minorEastAsia"/>
                <w:color w:val="000000"/>
                <w:kern w:val="0"/>
                <w:szCs w:val="21"/>
              </w:rPr>
              <w:t>/</w:t>
            </w:r>
            <w:r>
              <w:rPr>
                <w:rFonts w:cs="宋体" w:asciiTheme="minorEastAsia" w:hAnsiTheme="minorEastAsia"/>
                <w:color w:val="000000"/>
                <w:kern w:val="0"/>
                <w:szCs w:val="21"/>
              </w:rPr>
              <w:t>2.0M;</w:t>
            </w:r>
            <w:r>
              <w:rPr>
                <w:rFonts w:hint="eastAsia" w:cs="宋体" w:asciiTheme="minorEastAsia" w:hAnsiTheme="minorEastAsia"/>
                <w:color w:val="000000"/>
                <w:kern w:val="0"/>
                <w:szCs w:val="21"/>
              </w:rPr>
              <w:t>管径4</w:t>
            </w:r>
            <w:r>
              <w:rPr>
                <w:rFonts w:cs="宋体" w:asciiTheme="minorEastAsia" w:hAnsiTheme="minorEastAsia"/>
                <w:color w:val="000000"/>
                <w:kern w:val="0"/>
                <w:szCs w:val="21"/>
              </w:rPr>
              <w:t>8mm</w:t>
            </w:r>
            <w:r>
              <w:rPr>
                <w:rFonts w:hint="eastAsia" w:cs="宋体" w:asciiTheme="minorEastAsia" w:hAnsiTheme="minorEastAsia"/>
                <w:color w:val="000000"/>
                <w:kern w:val="0"/>
                <w:szCs w:val="21"/>
              </w:rPr>
              <w:t>；厚度：2</w:t>
            </w:r>
            <w:r>
              <w:rPr>
                <w:rFonts w:cs="宋体" w:asciiTheme="minorEastAsia" w:hAnsiTheme="minorEastAsia"/>
                <w:color w:val="000000"/>
                <w:kern w:val="0"/>
                <w:szCs w:val="21"/>
              </w:rPr>
              <w:t>mm</w:t>
            </w:r>
            <w:r>
              <w:rPr>
                <w:rFonts w:hint="eastAsia" w:cs="宋体" w:asciiTheme="minorEastAsia" w:hAnsiTheme="minorEastAsia"/>
                <w:color w:val="000000"/>
                <w:kern w:val="0"/>
                <w:szCs w:val="21"/>
              </w:rPr>
              <w:t>；、</w:t>
            </w:r>
            <w:r>
              <w:rPr>
                <w:rFonts w:cs="宋体" w:asciiTheme="minorEastAsia" w:hAnsiTheme="minorEastAsia"/>
                <w:color w:val="000000"/>
                <w:kern w:val="0"/>
                <w:szCs w:val="21"/>
              </w:rPr>
              <w:t>抱箍</w:t>
            </w:r>
            <w:r>
              <w:rPr>
                <w:rFonts w:hint="eastAsia" w:cs="宋体" w:asciiTheme="minorEastAsia" w:hAnsiTheme="minorEastAsia"/>
                <w:color w:val="000000"/>
                <w:kern w:val="0"/>
                <w:szCs w:val="21"/>
              </w:rPr>
              <w:t>/</w:t>
            </w:r>
            <w:r>
              <w:rPr>
                <w:rFonts w:cs="宋体" w:asciiTheme="minorEastAsia" w:hAnsiTheme="minorEastAsia"/>
                <w:color w:val="000000"/>
                <w:kern w:val="0"/>
                <w:szCs w:val="21"/>
              </w:rPr>
              <w:t>墙面</w:t>
            </w:r>
            <w:r>
              <w:rPr>
                <w:rFonts w:hint="eastAsia" w:cs="宋体" w:asciiTheme="minorEastAsia" w:hAnsiTheme="minorEastAsia"/>
                <w:color w:val="000000"/>
                <w:kern w:val="0"/>
                <w:szCs w:val="21"/>
              </w:rPr>
              <w:t>通用</w:t>
            </w:r>
            <w:r>
              <w:rPr>
                <w:rFonts w:cs="宋体" w:asciiTheme="minorEastAsia" w:hAnsiTheme="minorEastAsia"/>
                <w:color w:val="000000"/>
                <w:kern w:val="0"/>
                <w:szCs w:val="21"/>
              </w:rPr>
              <w:t>安装</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根</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13</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5</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监控专用控制综合箱</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定制</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材质：高级冷轧钢板/</w:t>
            </w:r>
            <w:r>
              <w:rPr>
                <w:rFonts w:cs="宋体" w:asciiTheme="minorEastAsia" w:hAnsiTheme="minorEastAsia"/>
                <w:color w:val="000000"/>
                <w:kern w:val="0"/>
                <w:szCs w:val="21"/>
              </w:rPr>
              <w:t>304不锈钢</w:t>
            </w:r>
            <w:r>
              <w:rPr>
                <w:rFonts w:hint="eastAsia" w:cs="宋体" w:asciiTheme="minorEastAsia" w:hAnsiTheme="minorEastAsia"/>
                <w:color w:val="000000"/>
                <w:kern w:val="0"/>
                <w:szCs w:val="21"/>
              </w:rPr>
              <w:t>、涂装定制、耐腐防水防尘；尺寸：4</w:t>
            </w:r>
            <w:r>
              <w:rPr>
                <w:rFonts w:cs="宋体" w:asciiTheme="minorEastAsia" w:hAnsiTheme="minorEastAsia"/>
                <w:color w:val="000000"/>
                <w:kern w:val="0"/>
                <w:szCs w:val="21"/>
              </w:rPr>
              <w:t>00*300*150mm</w:t>
            </w:r>
            <w:r>
              <w:rPr>
                <w:rFonts w:hint="eastAsia" w:cs="宋体" w:asciiTheme="minorEastAsia" w:hAnsiTheme="minorEastAsia"/>
                <w:color w:val="000000"/>
                <w:kern w:val="0"/>
                <w:szCs w:val="21"/>
              </w:rPr>
              <w:t>；</w:t>
            </w:r>
            <w:r>
              <w:rPr>
                <w:rFonts w:cs="宋体" w:asciiTheme="minorEastAsia" w:hAnsiTheme="minorEastAsia"/>
                <w:color w:val="000000"/>
                <w:kern w:val="0"/>
                <w:szCs w:val="21"/>
              </w:rPr>
              <w:t>内含排插</w:t>
            </w:r>
            <w:r>
              <w:rPr>
                <w:rFonts w:hint="eastAsia" w:cs="宋体" w:asciiTheme="minorEastAsia" w:hAnsiTheme="minorEastAsia"/>
                <w:color w:val="000000"/>
                <w:kern w:val="0"/>
                <w:szCs w:val="21"/>
              </w:rPr>
              <w:t>、</w:t>
            </w:r>
            <w:r>
              <w:rPr>
                <w:rFonts w:cs="宋体" w:asciiTheme="minorEastAsia" w:hAnsiTheme="minorEastAsia"/>
                <w:color w:val="000000"/>
                <w:kern w:val="0"/>
                <w:szCs w:val="21"/>
              </w:rPr>
              <w:t>空开</w:t>
            </w:r>
          </w:p>
        </w:tc>
        <w:tc>
          <w:tcPr>
            <w:tcW w:w="471" w:type="dxa"/>
            <w:vAlign w:val="center"/>
          </w:tcPr>
          <w:p>
            <w:pPr>
              <w:widowControl/>
              <w:rPr>
                <w:rFonts w:cs="宋体" w:asciiTheme="minorEastAsia" w:hAnsiTheme="minorEastAsia"/>
                <w:color w:val="000000"/>
                <w:kern w:val="0"/>
                <w:szCs w:val="21"/>
              </w:rPr>
            </w:pPr>
            <w:r>
              <w:rPr>
                <w:rFonts w:cs="宋体" w:asciiTheme="minorEastAsia" w:hAnsiTheme="minorEastAsia"/>
                <w:color w:val="000000"/>
                <w:kern w:val="0"/>
                <w:szCs w:val="21"/>
              </w:rPr>
              <w:t>个</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r>
              <w:rPr>
                <w:rFonts w:cs="宋体" w:asciiTheme="minorEastAsia" w:hAnsiTheme="minorEastAsia"/>
                <w:color w:val="000000"/>
                <w:kern w:val="0"/>
                <w:szCs w:val="21"/>
              </w:rPr>
              <w:t>6</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16</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网络线</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、大华、安普</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超5类非屏蔽网线、30</w:t>
            </w:r>
            <w:r>
              <w:rPr>
                <w:rFonts w:cs="宋体" w:asciiTheme="minorEastAsia" w:hAnsiTheme="minorEastAsia"/>
                <w:color w:val="000000"/>
                <w:kern w:val="0"/>
                <w:szCs w:val="21"/>
              </w:rPr>
              <w:t>0</w:t>
            </w:r>
            <w:r>
              <w:rPr>
                <w:rFonts w:hint="eastAsia" w:cs="宋体" w:asciiTheme="minorEastAsia" w:hAnsiTheme="minorEastAsia"/>
                <w:color w:val="000000"/>
                <w:kern w:val="0"/>
                <w:szCs w:val="21"/>
              </w:rPr>
              <w:t>米/箱</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箱</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32</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7</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R</w:t>
            </w:r>
            <w:r>
              <w:rPr>
                <w:rFonts w:cs="宋体" w:asciiTheme="minorEastAsia" w:hAnsiTheme="minorEastAsia"/>
                <w:color w:val="000000"/>
                <w:kern w:val="0"/>
                <w:szCs w:val="21"/>
              </w:rPr>
              <w:t>J45水晶头</w:t>
            </w:r>
          </w:p>
        </w:tc>
        <w:tc>
          <w:tcPr>
            <w:tcW w:w="1628"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海康威视</w:t>
            </w:r>
            <w:r>
              <w:rPr>
                <w:rFonts w:hint="eastAsia" w:cs="宋体" w:asciiTheme="minorEastAsia" w:hAnsiTheme="minorEastAsia"/>
                <w:color w:val="000000"/>
                <w:kern w:val="0"/>
                <w:szCs w:val="21"/>
              </w:rPr>
              <w:t>、大华、安普</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超5类水晶头；1</w:t>
            </w:r>
            <w:r>
              <w:rPr>
                <w:rFonts w:cs="宋体" w:asciiTheme="minorEastAsia" w:hAnsiTheme="minorEastAsia"/>
                <w:color w:val="000000"/>
                <w:kern w:val="0"/>
                <w:szCs w:val="21"/>
              </w:rPr>
              <w:t>00个/盒</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盒</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8</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网络复合线</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定制</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定制；8芯网线+</w:t>
            </w:r>
            <w:r>
              <w:rPr>
                <w:rFonts w:cs="宋体" w:asciiTheme="minorEastAsia" w:hAnsiTheme="minorEastAsia"/>
                <w:color w:val="000000"/>
                <w:kern w:val="0"/>
                <w:szCs w:val="21"/>
              </w:rPr>
              <w:t>2*1.5²mm纯铜</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批</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9</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PVC穿线管</w:t>
            </w:r>
          </w:p>
        </w:tc>
        <w:tc>
          <w:tcPr>
            <w:tcW w:w="1628" w:type="dxa"/>
            <w:vAlign w:val="center"/>
          </w:tcPr>
          <w:p>
            <w:pPr>
              <w:widowControl/>
              <w:ind w:firstLine="22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联塑、日丰</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规格：2</w:t>
            </w:r>
            <w:r>
              <w:rPr>
                <w:rFonts w:cs="宋体" w:asciiTheme="minorEastAsia" w:hAnsiTheme="minorEastAsia"/>
                <w:color w:val="000000"/>
                <w:kern w:val="0"/>
                <w:szCs w:val="21"/>
              </w:rPr>
              <w:t>5*2.0mm壁厚</w:t>
            </w:r>
            <w:r>
              <w:rPr>
                <w:rFonts w:hint="eastAsia" w:cs="宋体" w:asciiTheme="minorEastAsia" w:hAnsiTheme="minorEastAsia"/>
                <w:color w:val="000000"/>
                <w:kern w:val="0"/>
                <w:szCs w:val="21"/>
              </w:rPr>
              <w:t>；</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米</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6000</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20</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w:t>
            </w:r>
            <w:r>
              <w:rPr>
                <w:rFonts w:cs="宋体" w:asciiTheme="minorEastAsia" w:hAnsiTheme="minorEastAsia"/>
                <w:color w:val="000000"/>
                <w:kern w:val="0"/>
                <w:szCs w:val="21"/>
              </w:rPr>
              <w:t>VC管卡</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联塑、日丰</w:t>
            </w:r>
          </w:p>
        </w:tc>
        <w:tc>
          <w:tcPr>
            <w:tcW w:w="3463"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w:t>
            </w:r>
            <w:r>
              <w:rPr>
                <w:rFonts w:cs="宋体" w:asciiTheme="minorEastAsia" w:hAnsiTheme="minorEastAsia"/>
                <w:color w:val="000000"/>
                <w:kern w:val="0"/>
                <w:szCs w:val="21"/>
              </w:rPr>
              <w:t>VC管配套管卡</w:t>
            </w:r>
            <w:r>
              <w:rPr>
                <w:rFonts w:hint="eastAsia" w:cs="宋体" w:asciiTheme="minorEastAsia" w:hAnsiTheme="minorEastAsia"/>
                <w:color w:val="000000"/>
                <w:kern w:val="0"/>
                <w:szCs w:val="21"/>
              </w:rPr>
              <w:t>；1</w:t>
            </w:r>
            <w:r>
              <w:rPr>
                <w:rFonts w:cs="宋体" w:asciiTheme="minorEastAsia" w:hAnsiTheme="minorEastAsia"/>
                <w:color w:val="000000"/>
                <w:kern w:val="0"/>
                <w:szCs w:val="21"/>
              </w:rPr>
              <w:t>00个</w:t>
            </w:r>
            <w:r>
              <w:rPr>
                <w:rFonts w:hint="eastAsia" w:cs="宋体" w:asciiTheme="minorEastAsia" w:hAnsiTheme="minorEastAsia"/>
                <w:color w:val="000000"/>
                <w:kern w:val="0"/>
                <w:szCs w:val="21"/>
              </w:rPr>
              <w:t>/包</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包</w:t>
            </w:r>
          </w:p>
        </w:tc>
        <w:tc>
          <w:tcPr>
            <w:tcW w:w="636"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1327"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7" w:hRule="atLeast"/>
        </w:trPr>
        <w:tc>
          <w:tcPr>
            <w:tcW w:w="450"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21</w:t>
            </w:r>
          </w:p>
        </w:tc>
        <w:tc>
          <w:tcPr>
            <w:tcW w:w="2614" w:type="dxa"/>
            <w:gridSpan w:val="2"/>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安装辅材</w:t>
            </w:r>
          </w:p>
        </w:tc>
        <w:tc>
          <w:tcPr>
            <w:tcW w:w="1628"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463" w:type="dxa"/>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不锈钢扎带</w:t>
            </w:r>
            <w:r>
              <w:rPr>
                <w:rFonts w:hint="eastAsia" w:cs="宋体" w:asciiTheme="minorEastAsia" w:hAnsiTheme="minorEastAsia"/>
                <w:color w:val="000000"/>
                <w:kern w:val="0"/>
                <w:szCs w:val="21"/>
              </w:rPr>
              <w:t>、</w:t>
            </w:r>
            <w:r>
              <w:rPr>
                <w:rFonts w:cs="宋体" w:asciiTheme="minorEastAsia" w:hAnsiTheme="minorEastAsia"/>
                <w:color w:val="000000"/>
                <w:kern w:val="0"/>
                <w:szCs w:val="21"/>
              </w:rPr>
              <w:t>光纤跳线</w:t>
            </w:r>
            <w:r>
              <w:rPr>
                <w:rFonts w:hint="eastAsia" w:cs="宋体" w:asciiTheme="minorEastAsia" w:hAnsiTheme="minorEastAsia"/>
                <w:color w:val="000000"/>
                <w:kern w:val="0"/>
                <w:szCs w:val="21"/>
              </w:rPr>
              <w:t>、P</w:t>
            </w:r>
            <w:r>
              <w:rPr>
                <w:rFonts w:cs="宋体" w:asciiTheme="minorEastAsia" w:hAnsiTheme="minorEastAsia"/>
                <w:color w:val="000000"/>
                <w:kern w:val="0"/>
                <w:szCs w:val="21"/>
              </w:rPr>
              <w:t>VC管配件等</w:t>
            </w:r>
          </w:p>
        </w:tc>
        <w:tc>
          <w:tcPr>
            <w:tcW w:w="471"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批</w:t>
            </w:r>
          </w:p>
        </w:tc>
        <w:tc>
          <w:tcPr>
            <w:tcW w:w="636"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327" w:type="dxa"/>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供货、安装</w:t>
            </w:r>
          </w:p>
        </w:tc>
      </w:tr>
    </w:tbl>
    <w:p>
      <w:pPr>
        <w:spacing w:line="276" w:lineRule="auto"/>
        <w:ind w:firstLine="480" w:firstLineChars="200"/>
        <w:rPr>
          <w:sz w:val="24"/>
          <w:szCs w:val="24"/>
        </w:rPr>
      </w:pPr>
      <w:r>
        <w:rPr>
          <w:sz w:val="24"/>
          <w:szCs w:val="24"/>
        </w:rPr>
        <w:t>工程材料说明</w:t>
      </w:r>
      <w:r>
        <w:rPr>
          <w:rFonts w:hint="eastAsia"/>
          <w:sz w:val="24"/>
          <w:szCs w:val="24"/>
        </w:rPr>
        <w:t>：为了系统稳定兼容，方便后期系统运维，前端摄像机主要设备材料采用海康威视或浙江大华品牌。此次采购视频系统要与我司现有监控系统兼容</w:t>
      </w:r>
      <w:r>
        <w:rPr>
          <w:rFonts w:hint="eastAsia"/>
          <w:sz w:val="24"/>
          <w:szCs w:val="24"/>
          <w:lang w:eastAsia="zh-CN"/>
        </w:rPr>
        <w:t>。</w:t>
      </w:r>
    </w:p>
    <w:p>
      <w:pPr>
        <w:pStyle w:val="70"/>
        <w:numPr>
          <w:ilvl w:val="0"/>
          <w:numId w:val="12"/>
        </w:numPr>
        <w:spacing w:line="276" w:lineRule="auto"/>
        <w:ind w:left="142" w:firstLineChars="0"/>
        <w:rPr>
          <w:sz w:val="24"/>
          <w:szCs w:val="24"/>
        </w:rPr>
      </w:pPr>
      <w:r>
        <w:rPr>
          <w:rFonts w:hint="eastAsia"/>
          <w:sz w:val="30"/>
          <w:szCs w:val="30"/>
        </w:rPr>
        <w:t>工程质量要求</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承揽商提供的材料须提供产品质量证明及原厂证明，并经业主验收合格后方可使用，但是这种验收不能免去承揽商的保固责任。</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定制产品</w:t>
      </w:r>
      <w:r>
        <w:rPr>
          <w:rFonts w:hint="eastAsia" w:asciiTheme="minorHAnsi" w:hAnsiTheme="minorHAnsi" w:eastAsiaTheme="minorEastAsia" w:cstheme="minorBidi"/>
          <w:sz w:val="24"/>
          <w:szCs w:val="24"/>
        </w:rPr>
        <w:t>，外观、材质</w:t>
      </w:r>
      <w:r>
        <w:rPr>
          <w:rFonts w:asciiTheme="minorHAnsi" w:hAnsiTheme="minorHAnsi" w:eastAsiaTheme="minorEastAsia" w:cstheme="minorBidi"/>
          <w:sz w:val="24"/>
          <w:szCs w:val="24"/>
        </w:rPr>
        <w:t>须经甲方产品确认方可大批量采购</w:t>
      </w:r>
      <w:r>
        <w:rPr>
          <w:rFonts w:hint="eastAsia" w:asciiTheme="minorHAnsi" w:hAnsiTheme="minorHAnsi" w:eastAsiaTheme="minorEastAsia" w:cstheme="minorBidi"/>
          <w:sz w:val="24"/>
          <w:szCs w:val="24"/>
        </w:rPr>
        <w:t>。</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安装</w:t>
      </w:r>
      <w:r>
        <w:rPr>
          <w:rFonts w:hint="eastAsia" w:asciiTheme="minorHAnsi" w:hAnsiTheme="minorHAnsi" w:eastAsiaTheme="minorEastAsia" w:cstheme="minorBidi"/>
          <w:sz w:val="24"/>
          <w:szCs w:val="24"/>
        </w:rPr>
        <w:t>“全景枪球网络高清智能球机”需要按要求调试枪机联动功能。</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视频监控支架依托厂内水泥柱</w:t>
      </w:r>
      <w:r>
        <w:rPr>
          <w:rFonts w:hint="eastAsia" w:asciiTheme="minorHAnsi" w:hAnsiTheme="minorHAnsi" w:eastAsiaTheme="minorEastAsia" w:cstheme="minorBidi"/>
          <w:sz w:val="24"/>
          <w:szCs w:val="24"/>
        </w:rPr>
        <w:t>、</w:t>
      </w:r>
      <w:r>
        <w:rPr>
          <w:rFonts w:asciiTheme="minorHAnsi" w:hAnsiTheme="minorHAnsi" w:eastAsiaTheme="minorEastAsia" w:cstheme="minorBidi"/>
          <w:sz w:val="24"/>
          <w:szCs w:val="24"/>
        </w:rPr>
        <w:t>钢结构</w:t>
      </w:r>
      <w:r>
        <w:rPr>
          <w:rFonts w:hint="eastAsia" w:asciiTheme="minorHAnsi" w:hAnsiTheme="minorHAnsi" w:eastAsiaTheme="minorEastAsia" w:cstheme="minorBidi"/>
          <w:sz w:val="24"/>
          <w:szCs w:val="24"/>
        </w:rPr>
        <w:t>安装的，中间应该有槽钢或工字钢等防腐钢材做为衔接点，不能直接将横臂支架或监控支架固定安装。</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asciiTheme="minorHAnsi" w:hAnsiTheme="minorHAnsi" w:eastAsiaTheme="minorEastAsia" w:cstheme="minorBidi"/>
          <w:sz w:val="24"/>
          <w:szCs w:val="24"/>
        </w:rPr>
        <w:t>管线</w:t>
      </w:r>
      <w:r>
        <w:rPr>
          <w:rFonts w:hint="eastAsia" w:asciiTheme="minorHAnsi" w:hAnsiTheme="minorHAnsi" w:eastAsiaTheme="minorEastAsia" w:cstheme="minorBidi"/>
          <w:sz w:val="24"/>
          <w:szCs w:val="24"/>
        </w:rPr>
        <w:t>敷设，室内</w:t>
      </w:r>
      <w:r>
        <w:rPr>
          <w:rFonts w:asciiTheme="minorHAnsi" w:hAnsiTheme="minorHAnsi" w:eastAsiaTheme="minorEastAsia" w:cstheme="minorBidi"/>
          <w:sz w:val="24"/>
          <w:szCs w:val="24"/>
        </w:rPr>
        <w:t>采用</w:t>
      </w:r>
      <w:r>
        <w:rPr>
          <w:rFonts w:hint="eastAsia" w:asciiTheme="minorHAnsi" w:hAnsiTheme="minorHAnsi" w:eastAsiaTheme="minorEastAsia" w:cstheme="minorBidi"/>
          <w:sz w:val="24"/>
          <w:szCs w:val="24"/>
        </w:rPr>
        <w:t>P</w:t>
      </w:r>
      <w:r>
        <w:rPr>
          <w:rFonts w:asciiTheme="minorHAnsi" w:hAnsiTheme="minorHAnsi" w:eastAsiaTheme="minorEastAsia" w:cstheme="minorBidi"/>
          <w:sz w:val="24"/>
          <w:szCs w:val="24"/>
        </w:rPr>
        <w:t>VC管</w:t>
      </w:r>
      <w:r>
        <w:rPr>
          <w:rFonts w:hint="eastAsia" w:asciiTheme="minorHAnsi" w:hAnsiTheme="minorHAnsi" w:eastAsiaTheme="minorEastAsia" w:cstheme="minorBidi"/>
          <w:sz w:val="24"/>
          <w:szCs w:val="24"/>
        </w:rPr>
        <w:t>明</w:t>
      </w:r>
      <w:r>
        <w:rPr>
          <w:rFonts w:asciiTheme="minorHAnsi" w:hAnsiTheme="minorHAnsi" w:eastAsiaTheme="minorEastAsia" w:cstheme="minorBidi"/>
          <w:sz w:val="24"/>
          <w:szCs w:val="24"/>
        </w:rPr>
        <w:t>线敷设</w:t>
      </w:r>
      <w:r>
        <w:rPr>
          <w:rFonts w:hint="eastAsia" w:asciiTheme="minorHAnsi" w:hAnsiTheme="minorHAnsi" w:eastAsiaTheme="minorEastAsia" w:cstheme="minorBidi"/>
          <w:sz w:val="24"/>
          <w:szCs w:val="24"/>
        </w:rPr>
        <w:t>，</w:t>
      </w:r>
      <w:r>
        <w:rPr>
          <w:rFonts w:asciiTheme="minorHAnsi" w:hAnsiTheme="minorHAnsi" w:eastAsiaTheme="minorEastAsia" w:cstheme="minorBidi"/>
          <w:sz w:val="24"/>
          <w:szCs w:val="24"/>
        </w:rPr>
        <w:t>室外埋地30cm敷设</w:t>
      </w:r>
      <w:r>
        <w:rPr>
          <w:rFonts w:hint="eastAsia" w:asciiTheme="minorHAnsi" w:hAnsiTheme="minorHAnsi" w:eastAsiaTheme="minorEastAsia" w:cstheme="minorBidi"/>
          <w:sz w:val="24"/>
          <w:szCs w:val="24"/>
        </w:rPr>
        <w:t>；安装道路监控依托桥架敷设线路的，采用热镀锌管延伸至终端摄像机敷设。</w:t>
      </w:r>
    </w:p>
    <w:p>
      <w:pPr>
        <w:pStyle w:val="70"/>
        <w:numPr>
          <w:ilvl w:val="0"/>
          <w:numId w:val="17"/>
        </w:numPr>
        <w:spacing w:line="276" w:lineRule="auto"/>
        <w:ind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承揽商应保证文明施工，如在施工过程中对其它设施造成损坏须负责修复和赔偿。施工过程产生的施工垃圾须及时收集、清理，放置在指定地点，不得随意丢弃。</w:t>
      </w:r>
    </w:p>
    <w:p>
      <w:pPr>
        <w:pStyle w:val="2"/>
        <w:rPr>
          <w:rFonts w:hint="eastAsia"/>
          <w:b/>
          <w:bCs/>
          <w:sz w:val="24"/>
          <w:szCs w:val="24"/>
        </w:rPr>
      </w:pPr>
      <w:r>
        <w:rPr>
          <w:rFonts w:hint="eastAsia" w:asciiTheme="minorHAnsi" w:hAnsiTheme="minorHAnsi" w:eastAsiaTheme="minorEastAsia" w:cstheme="minorBidi"/>
          <w:sz w:val="24"/>
          <w:szCs w:val="24"/>
        </w:rPr>
        <w:t>投标方在投标前可联系我方技术人员到现场勘查，并完善设备清单表格内容。上述设备和材料只规定了最低材料需求，若实际</w:t>
      </w:r>
      <w:r>
        <w:rPr>
          <w:rFonts w:asciiTheme="minorHAnsi" w:hAnsiTheme="minorHAnsi" w:eastAsiaTheme="minorEastAsia" w:cstheme="minorBidi"/>
          <w:sz w:val="24"/>
          <w:szCs w:val="24"/>
        </w:rPr>
        <w:t>施工</w:t>
      </w:r>
      <w:r>
        <w:rPr>
          <w:rFonts w:hint="eastAsia" w:asciiTheme="minorHAnsi" w:hAnsiTheme="minorHAnsi" w:eastAsiaTheme="minorEastAsia" w:cstheme="minorBidi"/>
          <w:sz w:val="24"/>
          <w:szCs w:val="24"/>
        </w:rPr>
        <w:t>过程中有额外增加材料，视为均包含在总价中，不再单独增加费用。在工程验收前，招标方有权因现场需要或点位调整等发生变化而提出一些补充要求，在工程量超10%（含）以下，总价不变，工程量超10%，另行签订补充协议，但总工程进度不顺延。</w:t>
      </w: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pStyle w:val="43"/>
        <w:spacing w:before="0" w:beforeAutospacing="0" w:after="0" w:afterAutospacing="0" w:line="360" w:lineRule="auto"/>
        <w:rPr>
          <w:rFonts w:asciiTheme="majorEastAsia" w:hAnsiTheme="majorEastAsia" w:eastAsiaTheme="majorEastAsia"/>
        </w:rPr>
      </w:pPr>
    </w:p>
    <w:p>
      <w:pPr>
        <w:rPr>
          <w:b/>
          <w:sz w:val="28"/>
          <w:szCs w:val="28"/>
        </w:rPr>
      </w:pPr>
      <w:r>
        <w:rPr>
          <w:rFonts w:hint="eastAsia"/>
          <w:b/>
          <w:sz w:val="28"/>
          <w:szCs w:val="28"/>
        </w:rPr>
        <w:t>附件二：</w:t>
      </w:r>
    </w:p>
    <w:p>
      <w:pPr>
        <w:pStyle w:val="27"/>
        <w:spacing w:afterLines="150" w:line="276" w:lineRule="auto"/>
        <w:ind w:left="-317" w:leftChars="-339" w:hanging="429" w:hangingChars="89"/>
        <w:jc w:val="center"/>
        <w:rPr>
          <w:rFonts w:ascii="黑体" w:hAnsi="宋体" w:eastAsia="黑体"/>
          <w:b/>
          <w:sz w:val="48"/>
          <w:szCs w:val="48"/>
        </w:rPr>
      </w:pPr>
      <w:r>
        <w:rPr>
          <w:rFonts w:hint="eastAsia" w:ascii="黑体" w:hAnsi="宋体" w:eastAsia="黑体"/>
          <w:b/>
          <w:sz w:val="48"/>
          <w:szCs w:val="48"/>
        </w:rPr>
        <w:t>安全环保协议书</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发包单位（以下简称甲方）：</w:t>
      </w:r>
      <w:r>
        <w:rPr>
          <w:rFonts w:hint="eastAsia" w:asciiTheme="majorEastAsia" w:hAnsiTheme="majorEastAsia" w:eastAsiaTheme="majorEastAsia"/>
          <w:sz w:val="24"/>
          <w:szCs w:val="24"/>
          <w:u w:val="single"/>
        </w:rPr>
        <w:t xml:space="preserve"> </w:t>
      </w:r>
      <w:r>
        <w:rPr>
          <w:rFonts w:hint="eastAsia"/>
          <w:sz w:val="24"/>
          <w:u w:val="single"/>
          <w:lang w:val="en-US" w:eastAsia="zh-CN"/>
        </w:rPr>
        <w:t>龙芳烃（漳州）有限公司、翔鹭石化（漳州）有限公司、翔鹭码头投资管理（漳州）有限公司</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承包单位（以下简称乙方）：</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lang w:val="en-US" w:eastAsia="zh-CN"/>
        </w:rPr>
        <w:t xml:space="preserve">                        </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双方就</w:t>
      </w:r>
      <w:r>
        <w:rPr>
          <w:rFonts w:hint="eastAsia" w:asciiTheme="majorEastAsia" w:hAnsiTheme="majorEastAsia" w:eastAsiaTheme="majorEastAsia"/>
          <w:sz w:val="24"/>
          <w:szCs w:val="24"/>
          <w:u w:val="single"/>
        </w:rPr>
        <w:t xml:space="preserve"> </w:t>
      </w:r>
      <w:r>
        <w:rPr>
          <w:rFonts w:hint="eastAsia"/>
          <w:sz w:val="24"/>
          <w:u w:val="single"/>
          <w:lang w:val="en-US" w:eastAsia="zh-CN"/>
        </w:rPr>
        <w:t>腾龙芳烃（漳州）有限公司、翔鹭石化（漳州）有限公司、翔鹭码头投资管理（漳州）有限公司</w:t>
      </w:r>
      <w:r>
        <w:rPr>
          <w:rFonts w:hint="eastAsia" w:asciiTheme="majorEastAsia" w:hAnsiTheme="majorEastAsia" w:eastAsiaTheme="majorEastAsia"/>
          <w:sz w:val="24"/>
          <w:szCs w:val="24"/>
          <w:u w:val="single"/>
        </w:rPr>
        <w:t xml:space="preserve">增加视频监控 </w:t>
      </w:r>
      <w:r>
        <w:rPr>
          <w:rFonts w:hint="eastAsia" w:asciiTheme="majorEastAsia" w:hAnsiTheme="majorEastAsia" w:eastAsiaTheme="majorEastAsia"/>
          <w:sz w:val="24"/>
          <w:szCs w:val="24"/>
        </w:rPr>
        <w:t>工程/项目签订了</w:t>
      </w:r>
      <w:r>
        <w:rPr>
          <w:rFonts w:hint="eastAsia" w:asciiTheme="majorEastAsia" w:hAnsiTheme="majorEastAsia" w:eastAsiaTheme="majorEastAsia"/>
          <w:sz w:val="24"/>
          <w:szCs w:val="24"/>
          <w:u w:val="single"/>
        </w:rPr>
        <w:t xml:space="preserve"> 施工 </w:t>
      </w:r>
      <w:r>
        <w:rPr>
          <w:rFonts w:hint="eastAsia" w:asciiTheme="majorEastAsia" w:hAnsiTheme="majorEastAsia" w:eastAsiaTheme="majorEastAsia"/>
          <w:sz w:val="24"/>
          <w:szCs w:val="24"/>
        </w:rPr>
        <w:t>合同，为进一步明确甲乙双方在工程承包合同履行过程中的权利和义务及责任，保障人身安全和企业财产安全，依据《中华人民共和国安全生产法》、《中华人民共和国环境保护法》等相关法规及</w:t>
      </w:r>
      <w:r>
        <w:rPr>
          <w:rFonts w:hint="eastAsia"/>
          <w:sz w:val="24"/>
          <w:u w:val="single"/>
          <w:lang w:val="en-US" w:eastAsia="zh-CN"/>
        </w:rPr>
        <w:t>腾龙芳烃（漳州）有限公司、翔鹭石化（漳州）有限公司、翔鹭码头投资管理（漳州）有限公司</w:t>
      </w:r>
      <w:r>
        <w:rPr>
          <w:rFonts w:hint="eastAsia" w:asciiTheme="majorEastAsia" w:hAnsiTheme="majorEastAsia" w:eastAsiaTheme="majorEastAsia"/>
          <w:sz w:val="24"/>
          <w:szCs w:val="24"/>
        </w:rPr>
        <w:t>HSE管理制度，经双方协商，双方自愿签订本安全环保协议，作为主合同的附件。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rPr>
        <w:t>一、甲方的权利和义务：</w:t>
      </w:r>
    </w:p>
    <w:p>
      <w:pPr>
        <w:pStyle w:val="70"/>
        <w:ind w:left="-2" w:leftChars="-1"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1、 甲方有权对乙方的资质进行审查，确认其符合且具备进厂条件，方可进厂施工。</w:t>
      </w:r>
    </w:p>
    <w:p>
      <w:pPr>
        <w:pStyle w:val="70"/>
        <w:ind w:left="-2" w:leftChars="-1"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2、 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leftChars="-1"/>
        <w:rPr>
          <w:rFonts w:asciiTheme="majorEastAsia" w:hAnsiTheme="majorEastAsia" w:eastAsiaTheme="majorEastAsia"/>
          <w:color w:val="FF0000"/>
          <w:sz w:val="24"/>
          <w:szCs w:val="24"/>
        </w:rPr>
      </w:pPr>
      <w:r>
        <w:rPr>
          <w:rFonts w:hint="eastAsia" w:asciiTheme="majorEastAsia" w:hAnsiTheme="majorEastAsia" w:eastAsiaTheme="majorEastAsia"/>
          <w:sz w:val="24"/>
          <w:szCs w:val="24"/>
        </w:rPr>
        <w:t>5、 甲方有权对乙方不服从管理和严重违章者，驱除施工现场。</w:t>
      </w:r>
    </w:p>
    <w:p>
      <w:pPr>
        <w:pStyle w:val="70"/>
        <w:ind w:left="-2" w:leftChars="-1" w:firstLine="0" w:firstLineChars="0"/>
        <w:rPr>
          <w:rFonts w:asciiTheme="majorEastAsia" w:hAnsiTheme="majorEastAsia" w:eastAsiaTheme="majorEastAsia"/>
          <w:b/>
          <w:sz w:val="24"/>
          <w:szCs w:val="24"/>
        </w:rPr>
      </w:pPr>
      <w:r>
        <w:rPr>
          <w:rFonts w:hint="eastAsia" w:asciiTheme="majorEastAsia" w:hAnsiTheme="majorEastAsia" w:eastAsiaTheme="majorEastAsia"/>
          <w:sz w:val="24"/>
          <w:szCs w:val="24"/>
        </w:rPr>
        <w:t>6、 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7、 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8、 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9、 甲方在开工前必须对乙方进行全面的安全技术及文明施工交底。</w:t>
      </w:r>
    </w:p>
    <w:p>
      <w:pPr>
        <w:tabs>
          <w:tab w:val="left" w:pos="360"/>
          <w:tab w:val="left" w:pos="840"/>
        </w:tabs>
        <w:spacing w:line="360" w:lineRule="auto"/>
        <w:ind w:left="-2" w:leftChars="-1"/>
        <w:rPr>
          <w:rFonts w:asciiTheme="majorEastAsia" w:hAnsiTheme="majorEastAsia" w:eastAsiaTheme="majorEastAsia"/>
          <w:sz w:val="24"/>
          <w:szCs w:val="24"/>
        </w:rPr>
      </w:pPr>
    </w:p>
    <w:p>
      <w:pPr>
        <w:spacing w:line="360" w:lineRule="auto"/>
        <w:ind w:left="-2" w:leftChars="-1"/>
        <w:rPr>
          <w:rFonts w:asciiTheme="majorEastAsia" w:hAnsiTheme="majorEastAsia" w:eastAsiaTheme="majorEastAsia"/>
          <w:b/>
          <w:sz w:val="24"/>
          <w:szCs w:val="24"/>
        </w:rPr>
      </w:pPr>
      <w:r>
        <w:rPr>
          <w:rFonts w:hint="eastAsia" w:asciiTheme="majorEastAsia" w:hAnsiTheme="majorEastAsia" w:eastAsiaTheme="majorEastAsia"/>
          <w:b/>
          <w:sz w:val="24"/>
          <w:szCs w:val="24"/>
        </w:rPr>
        <w:t>二、乙方的权利和义务：</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2、  乙方有权对甲方安全管理工作提出合理化建议或改进措施。</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 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4、 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5、 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6、 乙方有权要求甲方提供相关的安全资料。</w:t>
      </w:r>
    </w:p>
    <w:p>
      <w:pPr>
        <w:spacing w:line="360" w:lineRule="auto"/>
        <w:ind w:left="-2" w:leftChars="-1"/>
        <w:rPr>
          <w:rFonts w:asciiTheme="majorEastAsia" w:hAnsiTheme="majorEastAsia" w:eastAsiaTheme="majorEastAsia"/>
          <w:b/>
          <w:sz w:val="24"/>
          <w:szCs w:val="24"/>
        </w:rPr>
      </w:pPr>
      <w:r>
        <w:rPr>
          <w:rFonts w:hint="eastAsia" w:asciiTheme="majorEastAsia" w:hAnsiTheme="majorEastAsia" w:eastAsiaTheme="majorEastAsia"/>
          <w:sz w:val="24"/>
          <w:szCs w:val="24"/>
        </w:rPr>
        <w:t xml:space="preserve">7、 </w:t>
      </w:r>
      <w:r>
        <w:rPr>
          <w:rFonts w:hint="eastAsia" w:cs="Arial" w:asciiTheme="majorEastAsia" w:hAnsiTheme="majorEastAsia" w:eastAsiaTheme="majorEastAsia"/>
          <w:sz w:val="24"/>
          <w:szCs w:val="24"/>
        </w:rPr>
        <w:t>乙方必须建立健全HSE管理网络、HSE保证体系和HSE责任制，成立专职HSE管理机构</w:t>
      </w:r>
      <w:r>
        <w:rPr>
          <w:rFonts w:hint="eastAsia" w:asciiTheme="majorEastAsia" w:hAnsiTheme="majorEastAsia" w:eastAsiaTheme="majorEastAsia"/>
          <w:sz w:val="24"/>
          <w:szCs w:val="24"/>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rPr>
        <w:t>并佩戴明显标志；编制和实施各安全环保施工方案和专项应急预案。</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11、乙方应按《中华人民共和国劳动法》等法律、法规、规定用工，严禁使用未成年工和有职业禁忌的人员进行施工作业。</w:t>
      </w:r>
      <w:r>
        <w:rPr>
          <w:rFonts w:asciiTheme="majorEastAsia" w:hAnsiTheme="majorEastAsia" w:eastAsiaTheme="majorEastAsia"/>
          <w:sz w:val="24"/>
          <w:szCs w:val="24"/>
        </w:rPr>
        <w:t xml:space="preserve"> </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17、 </w:t>
      </w:r>
      <w:r>
        <w:rPr>
          <w:rFonts w:hint="eastAsia" w:asciiTheme="majorEastAsia" w:hAnsiTheme="majorEastAsia" w:eastAsiaTheme="majorEastAsia"/>
          <w:bCs/>
          <w:sz w:val="24"/>
          <w:szCs w:val="24"/>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18、 </w:t>
      </w:r>
      <w:r>
        <w:rPr>
          <w:rFonts w:hint="eastAsia" w:asciiTheme="majorEastAsia" w:hAnsiTheme="majorEastAsia" w:eastAsiaTheme="majorEastAsia"/>
          <w:sz w:val="24"/>
          <w:szCs w:val="24"/>
        </w:rPr>
        <w:t>乙方</w:t>
      </w:r>
      <w:r>
        <w:rPr>
          <w:rFonts w:hint="eastAsia" w:asciiTheme="majorEastAsia" w:hAnsiTheme="majorEastAsia" w:eastAsiaTheme="majorEastAsia"/>
          <w:bCs/>
          <w:sz w:val="24"/>
          <w:szCs w:val="24"/>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rPr>
        <w:t>GB 2894-2008）</w:t>
      </w:r>
      <w:r>
        <w:rPr>
          <w:rFonts w:hint="eastAsia" w:asciiTheme="majorEastAsia" w:hAnsiTheme="majorEastAsia" w:eastAsiaTheme="majorEastAsia"/>
          <w:bCs/>
          <w:sz w:val="24"/>
          <w:szCs w:val="24"/>
        </w:rPr>
        <w:t>的规定。</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bCs/>
          <w:sz w:val="24"/>
          <w:szCs w:val="24"/>
        </w:rPr>
        <w:t>19、</w:t>
      </w:r>
      <w:r>
        <w:rPr>
          <w:rFonts w:hint="eastAsia" w:asciiTheme="majorEastAsia" w:hAnsiTheme="majorEastAsia" w:eastAsiaTheme="majorEastAsia"/>
          <w:sz w:val="24"/>
          <w:szCs w:val="24"/>
        </w:rPr>
        <w:t>乙方</w:t>
      </w:r>
      <w:r>
        <w:rPr>
          <w:rFonts w:hint="eastAsia" w:asciiTheme="majorEastAsia" w:hAnsiTheme="majorEastAsia" w:eastAsiaTheme="majorEastAsia"/>
          <w:bCs/>
          <w:sz w:val="24"/>
          <w:szCs w:val="24"/>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20、 乙方施工产生的</w:t>
      </w:r>
      <w:r>
        <w:rPr>
          <w:rFonts w:hint="eastAsia" w:asciiTheme="majorEastAsia" w:hAnsiTheme="majorEastAsia" w:eastAsiaTheme="majorEastAsia"/>
          <w:bCs/>
          <w:sz w:val="24"/>
          <w:szCs w:val="24"/>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22、 </w:t>
      </w:r>
      <w:r>
        <w:rPr>
          <w:rFonts w:hint="eastAsia" w:asciiTheme="majorEastAsia" w:hAnsiTheme="majorEastAsia" w:eastAsiaTheme="majorEastAsia"/>
          <w:bCs/>
          <w:sz w:val="24"/>
          <w:szCs w:val="24"/>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4"/>
          <w:szCs w:val="24"/>
        </w:rPr>
      </w:pPr>
      <w:r>
        <w:rPr>
          <w:rFonts w:hint="eastAsia" w:asciiTheme="majorEastAsia" w:hAnsiTheme="majorEastAsia" w:eastAsiaTheme="majorEastAsia"/>
          <w:b/>
          <w:sz w:val="24"/>
          <w:szCs w:val="24"/>
        </w:rPr>
        <w:t>三、违约责任及处理</w:t>
      </w:r>
    </w:p>
    <w:p>
      <w:pPr>
        <w:pStyle w:val="70"/>
        <w:numPr>
          <w:ilvl w:val="0"/>
          <w:numId w:val="18"/>
        </w:numPr>
        <w:overflowPunct/>
        <w:autoSpaceDE/>
        <w:autoSpaceDN/>
        <w:adjustRightInd/>
        <w:ind w:left="0" w:leftChars="-1" w:hanging="2" w:firstLineChars="0"/>
        <w:jc w:val="both"/>
        <w:textAlignment w:val="auto"/>
        <w:rPr>
          <w:rFonts w:asciiTheme="majorEastAsia" w:hAnsiTheme="majorEastAsia" w:eastAsiaTheme="majorEastAsia"/>
          <w:b/>
          <w:sz w:val="24"/>
          <w:szCs w:val="24"/>
        </w:rPr>
      </w:pPr>
      <w:r>
        <w:rPr>
          <w:rFonts w:hint="eastAsia" w:asciiTheme="majorEastAsia" w:hAnsiTheme="majorEastAsia" w:eastAsiaTheme="majorEastAsia"/>
          <w:sz w:val="24"/>
          <w:szCs w:val="24"/>
        </w:rPr>
        <w:t>乙方不得将工程违法转包、分包。</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4"/>
          <w:szCs w:val="24"/>
        </w:rPr>
      </w:pPr>
      <w:r>
        <w:rPr>
          <w:rFonts w:hint="eastAsia" w:asciiTheme="majorEastAsia" w:hAnsiTheme="majorEastAsia" w:eastAsiaTheme="majorEastAsia"/>
          <w:sz w:val="24"/>
          <w:szCs w:val="24"/>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4"/>
          <w:szCs w:val="24"/>
        </w:rPr>
      </w:pPr>
      <w:r>
        <w:rPr>
          <w:rFonts w:hint="eastAsia" w:asciiTheme="majorEastAsia" w:hAnsiTheme="majorEastAsia" w:eastAsiaTheme="majorEastAsia"/>
          <w:sz w:val="24"/>
          <w:szCs w:val="24"/>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4"/>
          <w:szCs w:val="24"/>
        </w:rPr>
      </w:pPr>
      <w:r>
        <w:rPr>
          <w:rFonts w:hint="eastAsia" w:asciiTheme="majorEastAsia" w:hAnsiTheme="majorEastAsia" w:eastAsiaTheme="majorEastAsia"/>
          <w:b/>
          <w:sz w:val="24"/>
          <w:szCs w:val="24"/>
        </w:rPr>
        <w:t>四、 不可抗力：</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b/>
          <w:sz w:val="24"/>
          <w:szCs w:val="24"/>
        </w:rPr>
        <w:t>五、</w:t>
      </w:r>
      <w:r>
        <w:rPr>
          <w:rFonts w:hint="eastAsia" w:asciiTheme="majorEastAsia" w:hAnsiTheme="majorEastAsia" w:eastAsiaTheme="majorEastAsia"/>
          <w:sz w:val="24"/>
          <w:szCs w:val="24"/>
        </w:rPr>
        <w:t>本协议书一式陆份，甲方执肆份，乙方执贰份。</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b/>
          <w:sz w:val="24"/>
          <w:szCs w:val="24"/>
        </w:rPr>
        <w:t>六、</w:t>
      </w:r>
      <w:r>
        <w:rPr>
          <w:rFonts w:hint="eastAsia" w:asciiTheme="majorEastAsia" w:hAnsiTheme="majorEastAsia" w:eastAsiaTheme="majorEastAsia"/>
          <w:sz w:val="24"/>
          <w:szCs w:val="24"/>
        </w:rPr>
        <w:t>本协议书经双方盖章后生效。</w:t>
      </w:r>
    </w:p>
    <w:p>
      <w:pPr>
        <w:spacing w:line="360" w:lineRule="auto"/>
        <w:ind w:leftChars="-1" w:hanging="2"/>
        <w:rPr>
          <w:rFonts w:asciiTheme="majorEastAsia" w:hAnsiTheme="majorEastAsia" w:eastAsiaTheme="majorEastAsia"/>
          <w:b/>
          <w:sz w:val="24"/>
          <w:szCs w:val="24"/>
        </w:rPr>
      </w:pPr>
      <w:r>
        <w:rPr>
          <w:rFonts w:hint="eastAsia" w:asciiTheme="majorEastAsia" w:hAnsiTheme="majorEastAsia" w:eastAsiaTheme="majorEastAsia"/>
          <w:b/>
          <w:sz w:val="24"/>
          <w:szCs w:val="24"/>
        </w:rPr>
        <w:t>七、协议期限：</w:t>
      </w:r>
    </w:p>
    <w:p>
      <w:pPr>
        <w:spacing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4"/>
          <w:szCs w:val="24"/>
        </w:rPr>
      </w:pPr>
      <w:r>
        <w:rPr>
          <w:rFonts w:hint="eastAsia" w:asciiTheme="majorEastAsia" w:hAnsiTheme="majorEastAsia" w:eastAsiaTheme="majorEastAsia"/>
          <w:sz w:val="24"/>
          <w:szCs w:val="24"/>
        </w:rPr>
        <w:t>（以下无正文）</w:t>
      </w: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ind w:left="6120" w:hanging="6120" w:hangingChars="2550"/>
        <w:rPr>
          <w:rFonts w:asciiTheme="majorEastAsia" w:hAnsiTheme="majorEastAsia" w:eastAsiaTheme="majorEastAsia"/>
          <w:sz w:val="24"/>
          <w:szCs w:val="24"/>
        </w:rPr>
      </w:pPr>
      <w:r>
        <w:rPr>
          <w:rFonts w:hint="eastAsia" w:asciiTheme="majorEastAsia" w:hAnsiTheme="majorEastAsia" w:eastAsiaTheme="majorEastAsia"/>
          <w:sz w:val="24"/>
          <w:szCs w:val="24"/>
        </w:rPr>
        <w:t>甲方 (章)：</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乙方(章)：</w:t>
      </w: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法人代表:                                     法人代表:</w:t>
      </w: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法人委托代理人 :                              法人委托代理人:</w:t>
      </w: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pStyle w:val="2"/>
        <w:rPr>
          <w:rFonts w:hint="eastAsia"/>
          <w:b/>
          <w:bCs/>
          <w:sz w:val="24"/>
          <w:szCs w:val="24"/>
        </w:rPr>
      </w:pPr>
      <w:r>
        <w:rPr>
          <w:rFonts w:hint="eastAsia" w:asciiTheme="majorEastAsia" w:hAnsiTheme="majorEastAsia" w:eastAsiaTheme="majorEastAsia"/>
          <w:sz w:val="24"/>
          <w:szCs w:val="24"/>
        </w:rPr>
        <w:t xml:space="preserve">签定日期：    年    月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各厂区新增视频监控工程发包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福建福海创石油化工有限公司各厂区新增视频监控工程发包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sz w:val="28"/>
          <w:szCs w:val="28"/>
          <w:lang w:eastAsia="zh-CN"/>
        </w:rPr>
        <w:t>（</w:t>
      </w:r>
      <w:r>
        <w:rPr>
          <w:rFonts w:hint="eastAsia"/>
          <w:sz w:val="28"/>
          <w:szCs w:val="28"/>
          <w:lang w:val="en-US" w:eastAsia="zh-CN"/>
        </w:rPr>
        <w:t>详</w:t>
      </w:r>
      <w:r>
        <w:rPr>
          <w:rFonts w:hint="eastAsia"/>
          <w:sz w:val="28"/>
          <w:szCs w:val="28"/>
          <w:lang w:eastAsia="zh-CN"/>
        </w:rPr>
        <w:t>见</w:t>
      </w:r>
      <w:r>
        <w:rPr>
          <w:rFonts w:hint="eastAsia"/>
          <w:sz w:val="28"/>
          <w:szCs w:val="28"/>
          <w:lang w:val="en-US" w:eastAsia="zh-CN"/>
        </w:rPr>
        <w:t>下</w:t>
      </w:r>
      <w:r>
        <w:rPr>
          <w:rFonts w:hint="eastAsia"/>
          <w:sz w:val="28"/>
          <w:szCs w:val="28"/>
          <w:lang w:eastAsia="zh-CN"/>
        </w:rPr>
        <w:t>表）</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tbl>
      <w:tblPr>
        <w:tblStyle w:val="54"/>
        <w:tblW w:w="10962" w:type="dxa"/>
        <w:jc w:val="center"/>
        <w:tblInd w:w="-1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03"/>
        <w:gridCol w:w="704"/>
        <w:gridCol w:w="1320"/>
        <w:gridCol w:w="2802"/>
        <w:gridCol w:w="573"/>
        <w:gridCol w:w="561"/>
        <w:gridCol w:w="992"/>
        <w:gridCol w:w="85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407" w:type="dxa"/>
            <w:gridSpan w:val="2"/>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1320" w:type="dxa"/>
            <w:vAlign w:val="center"/>
          </w:tcPr>
          <w:p>
            <w:pPr>
              <w:pStyle w:val="2"/>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规格</w:t>
            </w:r>
          </w:p>
        </w:tc>
        <w:tc>
          <w:tcPr>
            <w:tcW w:w="2802" w:type="dxa"/>
            <w:vAlign w:val="center"/>
          </w:tcPr>
          <w:p>
            <w:pPr>
              <w:pStyle w:val="2"/>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型号</w:t>
            </w:r>
          </w:p>
        </w:tc>
        <w:tc>
          <w:tcPr>
            <w:tcW w:w="57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561"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单位</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851"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200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硬盘录像机</w:t>
            </w:r>
          </w:p>
        </w:tc>
        <w:tc>
          <w:tcPr>
            <w:tcW w:w="1320" w:type="dxa"/>
            <w:vAlign w:val="center"/>
          </w:tcPr>
          <w:p>
            <w:pPr>
              <w:jc w:val="center"/>
              <w:rPr>
                <w:rFonts w:asciiTheme="majorEastAsia" w:hAnsiTheme="majorEastAsia" w:eastAsiaTheme="majorEastAsia"/>
                <w:sz w:val="18"/>
                <w:szCs w:val="18"/>
              </w:rPr>
            </w:pPr>
            <w:r>
              <w:rPr>
                <w:rFonts w:hint="eastAsia"/>
                <w:sz w:val="18"/>
                <w:szCs w:val="18"/>
              </w:rPr>
              <w:t xml:space="preserve">海康威视 </w:t>
            </w:r>
          </w:p>
        </w:tc>
        <w:tc>
          <w:tcPr>
            <w:tcW w:w="2802" w:type="dxa"/>
            <w:vAlign w:val="center"/>
          </w:tcPr>
          <w:p>
            <w:pPr>
              <w:jc w:val="center"/>
              <w:rPr>
                <w:rFonts w:asciiTheme="majorEastAsia" w:hAnsiTheme="majorEastAsia" w:eastAsiaTheme="majorEastAsia"/>
                <w:sz w:val="18"/>
                <w:szCs w:val="18"/>
              </w:rPr>
            </w:pP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5</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甲供、安装、调试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单模光纤</w:t>
            </w:r>
          </w:p>
        </w:tc>
        <w:tc>
          <w:tcPr>
            <w:tcW w:w="1320" w:type="dxa"/>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w:t>
            </w:r>
          </w:p>
        </w:tc>
        <w:tc>
          <w:tcPr>
            <w:tcW w:w="2802" w:type="dxa"/>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4</w:t>
            </w:r>
            <w:r>
              <w:rPr>
                <w:rFonts w:cs="宋体" w:asciiTheme="minorEastAsia" w:hAnsiTheme="minorEastAsia"/>
                <w:color w:val="000000"/>
                <w:kern w:val="0"/>
                <w:sz w:val="18"/>
                <w:szCs w:val="18"/>
              </w:rPr>
              <w:t>B1</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甲供、敷设、安装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407" w:type="dxa"/>
            <w:gridSpan w:val="2"/>
            <w:vAlign w:val="center"/>
          </w:tcPr>
          <w:p>
            <w:pPr>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全景枪球网络高清智能球机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iDS-2SE7C144MW-DB(23X/F1)(S5))</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34</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400万监控智能球机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DS-2DC4423IW-DE(S6)</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7</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筒型摄像机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sz w:val="18"/>
                <w:szCs w:val="18"/>
              </w:rPr>
              <w:fldChar w:fldCharType="begin"/>
            </w:r>
            <w:r>
              <w:rPr>
                <w:sz w:val="18"/>
                <w:szCs w:val="18"/>
              </w:rPr>
              <w:instrText xml:space="preserve"> HYPERLINK "https://www.hikvision.com/cn/products/Front-End-Product/Fixed-Camera/Distributed-Series/ds-ipc-b13hv2-ia/" \l "productPanel-1" </w:instrText>
            </w:r>
            <w:r>
              <w:rPr>
                <w:sz w:val="18"/>
                <w:szCs w:val="18"/>
              </w:rPr>
              <w:fldChar w:fldCharType="separate"/>
            </w:r>
            <w:r>
              <w:rPr>
                <w:rFonts w:cs="宋体" w:asciiTheme="minorEastAsia" w:hAnsiTheme="minorEastAsia"/>
                <w:color w:val="000000"/>
                <w:kern w:val="0"/>
                <w:sz w:val="18"/>
                <w:szCs w:val="18"/>
              </w:rPr>
              <w:t>DS-IPC-B13HV2-IA/POE</w:t>
            </w:r>
            <w:r>
              <w:rPr>
                <w:rFonts w:cs="宋体" w:asciiTheme="minorEastAsia" w:hAnsiTheme="minorEastAsia"/>
                <w:color w:val="000000"/>
                <w:kern w:val="0"/>
                <w:sz w:val="18"/>
                <w:szCs w:val="18"/>
              </w:rPr>
              <w:fldChar w:fldCharType="end"/>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含支架</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43</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臻全彩半球摄像机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DS-2CD3327FWDV3-L</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81</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5G防爆移动布控球</w:t>
            </w:r>
          </w:p>
        </w:tc>
        <w:tc>
          <w:tcPr>
            <w:tcW w:w="1320"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海康威视</w:t>
            </w:r>
            <w:r>
              <w:rPr>
                <w:rFonts w:cs="宋体" w:asciiTheme="minorEastAsia" w:hAnsiTheme="minorEastAsia"/>
                <w:color w:val="000000"/>
                <w:kern w:val="0"/>
                <w:sz w:val="18"/>
                <w:szCs w:val="18"/>
              </w:rPr>
              <w:t>/大华</w:t>
            </w:r>
          </w:p>
        </w:tc>
        <w:tc>
          <w:tcPr>
            <w:tcW w:w="2802" w:type="dxa"/>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分辨率高，1080P，图像清晰、细腻；低照度，</w:t>
            </w:r>
            <w:r>
              <w:rPr>
                <w:sz w:val="18"/>
                <w:szCs w:val="18"/>
              </w:rPr>
              <w:fldChar w:fldCharType="begin"/>
            </w:r>
            <w:r>
              <w:rPr>
                <w:sz w:val="18"/>
                <w:szCs w:val="18"/>
              </w:rPr>
              <w:instrText xml:space="preserve"> HYPERLINK "mailto:彩色0.05lux@F1.6" </w:instrText>
            </w:r>
            <w:r>
              <w:rPr>
                <w:sz w:val="18"/>
                <w:szCs w:val="18"/>
              </w:rPr>
              <w:fldChar w:fldCharType="separate"/>
            </w:r>
            <w:r>
              <w:rPr>
                <w:rStyle w:val="51"/>
                <w:rFonts w:hint="eastAsia" w:cs="宋体" w:asciiTheme="minorEastAsia" w:hAnsiTheme="minorEastAsia"/>
                <w:kern w:val="0"/>
                <w:sz w:val="18"/>
                <w:szCs w:val="18"/>
              </w:rPr>
              <w:t>彩色0.05lux@F1.6</w:t>
            </w:r>
            <w:r>
              <w:rPr>
                <w:rStyle w:val="51"/>
                <w:rFonts w:hint="eastAsia" w:cs="宋体" w:asciiTheme="minorEastAsia" w:hAnsiTheme="minorEastAsia"/>
                <w:kern w:val="0"/>
                <w:sz w:val="18"/>
                <w:szCs w:val="18"/>
              </w:rPr>
              <w:fldChar w:fldCharType="end"/>
            </w:r>
            <w:r>
              <w:rPr>
                <w:rFonts w:hint="eastAsia" w:cs="宋体" w:asciiTheme="minorEastAsia" w:hAnsiTheme="minorEastAsia"/>
                <w:color w:val="000000"/>
                <w:kern w:val="0"/>
                <w:sz w:val="18"/>
                <w:szCs w:val="18"/>
              </w:rPr>
              <w:t>；支持自动彩转黑功能，实现昼夜监控；支持背光补偿功能；支持数字宽动态；支持3D-DNR ；支持双TF卡存储，单个最大256G；支持5G网络（支持SA/NSA），同时向下兼容4G；支持MIC、扬声器，可选配支持LINE IN\LINE OUT；支持自定义语音导入，可关联智能分析报警</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底部配置高吸力磁铁，安装便捷；光学变倍：30倍；镜头光圈：F1.6-F4.4；镜头焦距：4.5-135mm；水平视场角：65.1°-2.34°；数字变倍：16倍；日夜切换模式：ICR红外滤片式；录像格式：MP4；视频压缩标准：H.264;H.265;MJPEG；图片格式：JPEG；接口协议：Ehome2.0;海康SDK;GB28181;萤石协议;ONVIF;ISAPI；定位：GPS;北斗;混合定位；净重：约3.7kg；指示灯：充电指示灯；工作温度：-10℃~55℃；工作湿度：＜95%；防护等级：IP66；防爆等级：ExicIIBT5 Gc；供电方式：电池供电;外接电源；状态显示屏： 支持当前电池电量、GPS状态、3G/4G/5G状态、录像状态、剩余存储时间、平台连接状态、WiFi状态；垂直旋转速度：最大100°/s；垂直旋转角度：-20° ~ 90°</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水平旋转速度：最大100°/s；水平旋转角度：360°</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红外补光距离：100m看清人体轮廓；外部接口：RJ45;RS-232；充电接口：6芯航空头；SIM卡槽：标配1个，可扩展为3个；关机充电时间：＜4小时；电池类型：锂离子电池；电池容量：13400mAh</w:t>
            </w:r>
          </w:p>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录像续航时间：室温20℃，仅录像的续航时间为9小时</w:t>
            </w:r>
          </w:p>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支持安全帽检测，离岗检测，区域入侵，前端人脸比对，人脸签到，车牌识别</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52" w:type="dxa"/>
            <w:vMerge w:val="restart"/>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703" w:type="dxa"/>
            <w:vMerge w:val="restart"/>
            <w:vAlign w:val="center"/>
          </w:tcPr>
          <w:p>
            <w:pPr>
              <w:widowControl/>
              <w:ind w:right="233" w:rightChars="106"/>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视频综合平台扩容</w:t>
            </w:r>
          </w:p>
        </w:tc>
        <w:tc>
          <w:tcPr>
            <w:tcW w:w="7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视频监控点位</w:t>
            </w:r>
          </w:p>
        </w:tc>
        <w:tc>
          <w:tcPr>
            <w:tcW w:w="1320" w:type="dxa"/>
            <w:vAlign w:val="center"/>
          </w:tcPr>
          <w:p>
            <w:pPr>
              <w:widowControl/>
              <w:ind w:firstLine="360" w:firstLineChars="200"/>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p>
        </w:tc>
        <w:tc>
          <w:tcPr>
            <w:tcW w:w="2802" w:type="dxa"/>
            <w:vAlign w:val="center"/>
          </w:tcPr>
          <w:p>
            <w:pPr>
              <w:widowControl/>
              <w:ind w:firstLine="540" w:firstLineChars="300"/>
              <w:rPr>
                <w:rFonts w:asciiTheme="majorEastAsia" w:hAnsiTheme="majorEastAsia" w:eastAsiaTheme="majorEastAsia"/>
                <w:sz w:val="18"/>
                <w:szCs w:val="18"/>
              </w:rPr>
            </w:pPr>
            <w:r>
              <w:rPr>
                <w:rFonts w:cs="宋体" w:asciiTheme="minorEastAsia" w:hAnsiTheme="minorEastAsia"/>
                <w:color w:val="000000"/>
                <w:kern w:val="0"/>
                <w:sz w:val="18"/>
                <w:szCs w:val="18"/>
              </w:rPr>
              <w:t>视频监控点位授权</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00</w:t>
            </w:r>
          </w:p>
        </w:tc>
        <w:tc>
          <w:tcPr>
            <w:tcW w:w="992" w:type="dxa"/>
            <w:vAlign w:val="center"/>
          </w:tcPr>
          <w:p>
            <w:pPr>
              <w:widowControl/>
              <w:ind w:right="233" w:rightChars="106"/>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Cs w:val="21"/>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52" w:type="dxa"/>
            <w:vMerge w:val="continue"/>
            <w:vAlign w:val="center"/>
          </w:tcPr>
          <w:p>
            <w:pPr>
              <w:pStyle w:val="2"/>
              <w:jc w:val="center"/>
            </w:pPr>
          </w:p>
        </w:tc>
        <w:tc>
          <w:tcPr>
            <w:tcW w:w="703" w:type="dxa"/>
            <w:vMerge w:val="continue"/>
            <w:vAlign w:val="center"/>
          </w:tcPr>
          <w:p>
            <w:pPr>
              <w:widowControl/>
              <w:jc w:val="center"/>
              <w:rPr>
                <w:sz w:val="18"/>
                <w:szCs w:val="18"/>
              </w:rPr>
            </w:pPr>
          </w:p>
        </w:tc>
        <w:tc>
          <w:tcPr>
            <w:tcW w:w="704"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3.5寸企业级硬盘</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西部数据</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希捷</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SEAGATE,ENTERPRISE CAPACITY 3.5 HDD,6TB,7200RPM, 256MB, SATA 6Gb/s</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个</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100</w:t>
            </w:r>
          </w:p>
        </w:tc>
        <w:tc>
          <w:tcPr>
            <w:tcW w:w="992" w:type="dxa"/>
            <w:vAlign w:val="center"/>
          </w:tcPr>
          <w:p>
            <w:pPr>
              <w:widowControl/>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Cs w:val="21"/>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全千兆网桥</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TP-LINK</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TL-CPE500</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对</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三层交换机</w:t>
            </w:r>
          </w:p>
        </w:tc>
        <w:tc>
          <w:tcPr>
            <w:tcW w:w="1320"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H</w:t>
            </w:r>
            <w:r>
              <w:rPr>
                <w:rFonts w:cs="宋体" w:asciiTheme="minorEastAsia" w:hAnsiTheme="minorEastAsia"/>
                <w:color w:val="000000"/>
                <w:kern w:val="0"/>
                <w:sz w:val="18"/>
                <w:szCs w:val="18"/>
              </w:rPr>
              <w:t>3C</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华为</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LS-5560S-28P-SI</w:t>
            </w: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4千兆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4千兆光口</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交换容量</w:t>
            </w: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36Gbps/3.36Tbps</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包转发率</w:t>
            </w: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08Mpps</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支持三层路由</w:t>
            </w:r>
            <w:r>
              <w:rPr>
                <w:rFonts w:hint="eastAsia" w:cs="宋体" w:asciiTheme="minorEastAsia" w:hAnsiTheme="minorEastAsia"/>
                <w:color w:val="000000"/>
                <w:kern w:val="0"/>
                <w:sz w:val="18"/>
                <w:szCs w:val="18"/>
              </w:rPr>
              <w:t>、V</w:t>
            </w:r>
            <w:r>
              <w:rPr>
                <w:rFonts w:cs="宋体" w:asciiTheme="minorEastAsia" w:hAnsiTheme="minorEastAsia"/>
                <w:color w:val="000000"/>
                <w:kern w:val="0"/>
                <w:sz w:val="18"/>
                <w:szCs w:val="18"/>
              </w:rPr>
              <w:t>LAN划分</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2</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5口</w:t>
            </w: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OE交换机</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5口千兆低功率</w:t>
            </w:r>
            <w:r>
              <w:rPr>
                <w:rFonts w:cs="宋体" w:asciiTheme="minorEastAsia" w:hAnsiTheme="minorEastAsia"/>
                <w:color w:val="000000"/>
                <w:kern w:val="0"/>
                <w:sz w:val="18"/>
                <w:szCs w:val="18"/>
              </w:rPr>
              <w:t>POE交换机</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4</w:t>
            </w:r>
            <w:r>
              <w:rPr>
                <w:rFonts w:cs="宋体" w:asciiTheme="minorEastAsia" w:hAnsiTheme="minorEastAsia"/>
                <w:color w:val="000000"/>
                <w:kern w:val="0"/>
                <w:sz w:val="18"/>
                <w:szCs w:val="18"/>
              </w:rPr>
              <w:t>9</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8</w:t>
            </w:r>
            <w:r>
              <w:rPr>
                <w:rFonts w:cs="宋体" w:asciiTheme="minorEastAsia" w:hAnsiTheme="minorEastAsia"/>
                <w:color w:val="000000"/>
                <w:kern w:val="0"/>
                <w:sz w:val="18"/>
                <w:szCs w:val="18"/>
              </w:rPr>
              <w:t>+2POE交换机</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大华</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口千兆低功率</w:t>
            </w:r>
            <w:r>
              <w:rPr>
                <w:rFonts w:cs="宋体" w:asciiTheme="minorEastAsia" w:hAnsiTheme="minorEastAsia"/>
                <w:color w:val="000000"/>
                <w:kern w:val="0"/>
                <w:sz w:val="18"/>
                <w:szCs w:val="18"/>
              </w:rPr>
              <w:t>POE交换机</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台</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2</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13</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监控室外横壁支架</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材质</w:t>
            </w:r>
            <w:r>
              <w:rPr>
                <w:rFonts w:hint="eastAsia" w:cs="宋体" w:asciiTheme="minorEastAsia" w:hAnsiTheme="minorEastAsia"/>
                <w:color w:val="000000"/>
                <w:kern w:val="0"/>
                <w:sz w:val="18"/>
                <w:szCs w:val="18"/>
              </w:rPr>
              <w:t>：热镀锌，防腐；</w:t>
            </w:r>
            <w:r>
              <w:rPr>
                <w:rFonts w:cs="宋体" w:asciiTheme="minorEastAsia" w:hAnsiTheme="minorEastAsia"/>
                <w:color w:val="000000"/>
                <w:kern w:val="0"/>
                <w:sz w:val="18"/>
                <w:szCs w:val="18"/>
              </w:rPr>
              <w:t>横杆尺寸</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 xml:space="preserve"> 1m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1.5m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2.0m;</w:t>
            </w:r>
            <w:r>
              <w:rPr>
                <w:rFonts w:hint="eastAsia" w:cs="宋体" w:asciiTheme="minorEastAsia" w:hAnsiTheme="minorEastAsia"/>
                <w:color w:val="000000"/>
                <w:kern w:val="0"/>
                <w:sz w:val="18"/>
                <w:szCs w:val="18"/>
              </w:rPr>
              <w:t>管径4</w:t>
            </w:r>
            <w:r>
              <w:rPr>
                <w:rFonts w:cs="宋体" w:asciiTheme="minorEastAsia" w:hAnsiTheme="minorEastAsia"/>
                <w:color w:val="000000"/>
                <w:kern w:val="0"/>
                <w:sz w:val="18"/>
                <w:szCs w:val="18"/>
              </w:rPr>
              <w:t>8mm</w:t>
            </w:r>
            <w:r>
              <w:rPr>
                <w:rFonts w:hint="eastAsia" w:cs="宋体" w:asciiTheme="minorEastAsia" w:hAnsiTheme="minorEastAsia"/>
                <w:color w:val="000000"/>
                <w:kern w:val="0"/>
                <w:sz w:val="18"/>
                <w:szCs w:val="18"/>
              </w:rPr>
              <w:t>；厚度：2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一体化支架</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双摄像机</w:t>
            </w:r>
            <w:r>
              <w:rPr>
                <w:rFonts w:hint="eastAsia" w:cs="宋体" w:asciiTheme="minorEastAsia" w:hAnsiTheme="minorEastAsia"/>
                <w:color w:val="000000"/>
                <w:kern w:val="0"/>
                <w:sz w:val="18"/>
                <w:szCs w:val="18"/>
              </w:rPr>
              <w:t>+球机）、</w:t>
            </w:r>
            <w:r>
              <w:rPr>
                <w:rFonts w:cs="宋体" w:asciiTheme="minorEastAsia" w:hAnsiTheme="minorEastAsia"/>
                <w:color w:val="000000"/>
                <w:kern w:val="0"/>
                <w:sz w:val="18"/>
                <w:szCs w:val="18"/>
              </w:rPr>
              <w:t>抱箍</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墙面</w:t>
            </w:r>
            <w:r>
              <w:rPr>
                <w:rFonts w:hint="eastAsia" w:cs="宋体" w:asciiTheme="minorEastAsia" w:hAnsiTheme="minorEastAsia"/>
                <w:color w:val="000000"/>
                <w:kern w:val="0"/>
                <w:sz w:val="18"/>
                <w:szCs w:val="18"/>
              </w:rPr>
              <w:t>通用</w:t>
            </w:r>
            <w:r>
              <w:rPr>
                <w:rFonts w:cs="宋体" w:asciiTheme="minorEastAsia" w:hAnsiTheme="minorEastAsia"/>
                <w:color w:val="000000"/>
                <w:kern w:val="0"/>
                <w:sz w:val="18"/>
                <w:szCs w:val="18"/>
              </w:rPr>
              <w:t>安装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4</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1407" w:type="dxa"/>
            <w:gridSpan w:val="2"/>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监控室外</w:t>
            </w:r>
            <w:r>
              <w:rPr>
                <w:rFonts w:hint="eastAsia" w:cs="宋体" w:asciiTheme="minorEastAsia" w:hAnsiTheme="minorEastAsia"/>
                <w:color w:val="000000"/>
                <w:kern w:val="0"/>
                <w:sz w:val="18"/>
                <w:szCs w:val="18"/>
              </w:rPr>
              <w:t>立杆</w:t>
            </w:r>
            <w:r>
              <w:rPr>
                <w:rFonts w:cs="宋体" w:asciiTheme="minorEastAsia" w:hAnsiTheme="minorEastAsia"/>
                <w:color w:val="000000"/>
                <w:kern w:val="0"/>
                <w:sz w:val="18"/>
                <w:szCs w:val="18"/>
              </w:rPr>
              <w:t>支架</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材质</w:t>
            </w:r>
            <w:r>
              <w:rPr>
                <w:rFonts w:hint="eastAsia" w:cs="宋体" w:asciiTheme="minorEastAsia" w:hAnsiTheme="minorEastAsia"/>
                <w:color w:val="000000"/>
                <w:kern w:val="0"/>
                <w:sz w:val="18"/>
                <w:szCs w:val="18"/>
              </w:rPr>
              <w:t>：热镀锌，防腐；立杆高度：3</w:t>
            </w:r>
            <w:r>
              <w:rPr>
                <w:rFonts w:cs="宋体" w:asciiTheme="minorEastAsia" w:hAnsiTheme="minorEastAsia"/>
                <w:color w:val="000000"/>
                <w:kern w:val="0"/>
                <w:sz w:val="18"/>
                <w:szCs w:val="18"/>
              </w:rPr>
              <w:t>M;横杆尺寸</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 xml:space="preserve"> 1.5M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2.0M;</w:t>
            </w:r>
            <w:r>
              <w:rPr>
                <w:rFonts w:hint="eastAsia" w:cs="宋体" w:asciiTheme="minorEastAsia" w:hAnsiTheme="minorEastAsia"/>
                <w:color w:val="000000"/>
                <w:kern w:val="0"/>
                <w:sz w:val="18"/>
                <w:szCs w:val="18"/>
              </w:rPr>
              <w:t>管径4</w:t>
            </w:r>
            <w:r>
              <w:rPr>
                <w:rFonts w:cs="宋体" w:asciiTheme="minorEastAsia" w:hAnsiTheme="minorEastAsia"/>
                <w:color w:val="000000"/>
                <w:kern w:val="0"/>
                <w:sz w:val="18"/>
                <w:szCs w:val="18"/>
              </w:rPr>
              <w:t>8mm</w:t>
            </w:r>
            <w:r>
              <w:rPr>
                <w:rFonts w:hint="eastAsia" w:cs="宋体" w:asciiTheme="minorEastAsia" w:hAnsiTheme="minorEastAsia"/>
                <w:color w:val="000000"/>
                <w:kern w:val="0"/>
                <w:sz w:val="18"/>
                <w:szCs w:val="18"/>
              </w:rPr>
              <w:t>；厚度：2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抱箍</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墙面</w:t>
            </w:r>
            <w:r>
              <w:rPr>
                <w:rFonts w:hint="eastAsia" w:cs="宋体" w:asciiTheme="minorEastAsia" w:hAnsiTheme="minorEastAsia"/>
                <w:color w:val="000000"/>
                <w:kern w:val="0"/>
                <w:sz w:val="18"/>
                <w:szCs w:val="18"/>
              </w:rPr>
              <w:t>通用</w:t>
            </w:r>
            <w:r>
              <w:rPr>
                <w:rFonts w:cs="宋体" w:asciiTheme="minorEastAsia" w:hAnsiTheme="minorEastAsia"/>
                <w:color w:val="000000"/>
                <w:kern w:val="0"/>
                <w:sz w:val="18"/>
                <w:szCs w:val="18"/>
              </w:rPr>
              <w:t>安装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根</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13</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监控专用控制综合箱</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定制</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材质：高级冷轧钢板/</w:t>
            </w:r>
            <w:r>
              <w:rPr>
                <w:rFonts w:cs="宋体" w:asciiTheme="minorEastAsia" w:hAnsiTheme="minorEastAsia"/>
                <w:color w:val="000000"/>
                <w:kern w:val="0"/>
                <w:sz w:val="18"/>
                <w:szCs w:val="18"/>
              </w:rPr>
              <w:t>304不锈钢</w:t>
            </w:r>
            <w:r>
              <w:rPr>
                <w:rFonts w:hint="eastAsia" w:cs="宋体" w:asciiTheme="minorEastAsia" w:hAnsiTheme="minorEastAsia"/>
                <w:color w:val="000000"/>
                <w:kern w:val="0"/>
                <w:sz w:val="18"/>
                <w:szCs w:val="18"/>
              </w:rPr>
              <w:t>、涂装定制、耐腐防水防尘；尺寸：4</w:t>
            </w:r>
            <w:r>
              <w:rPr>
                <w:rFonts w:cs="宋体" w:asciiTheme="minorEastAsia" w:hAnsiTheme="minorEastAsia"/>
                <w:color w:val="000000"/>
                <w:kern w:val="0"/>
                <w:sz w:val="18"/>
                <w:szCs w:val="18"/>
              </w:rPr>
              <w:t>00*300*150mm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内含排插</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空开</w:t>
            </w:r>
          </w:p>
        </w:tc>
        <w:tc>
          <w:tcPr>
            <w:tcW w:w="573" w:type="dxa"/>
            <w:vAlign w:val="center"/>
          </w:tcPr>
          <w:p>
            <w:pPr>
              <w:widowControl/>
              <w:rPr>
                <w:rFonts w:asciiTheme="majorEastAsia" w:hAnsiTheme="majorEastAsia" w:eastAsiaTheme="majorEastAsia"/>
                <w:sz w:val="18"/>
                <w:szCs w:val="18"/>
              </w:rPr>
            </w:pPr>
            <w:r>
              <w:rPr>
                <w:rFonts w:cs="宋体" w:asciiTheme="minorEastAsia" w:hAnsiTheme="minorEastAsia"/>
                <w:color w:val="000000"/>
                <w:kern w:val="0"/>
                <w:sz w:val="18"/>
                <w:szCs w:val="18"/>
              </w:rPr>
              <w:t>个</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9</w:t>
            </w:r>
            <w:r>
              <w:rPr>
                <w:rFonts w:cs="宋体" w:asciiTheme="minorEastAsia" w:hAnsiTheme="minorEastAsia"/>
                <w:color w:val="000000"/>
                <w:kern w:val="0"/>
                <w:sz w:val="18"/>
                <w:szCs w:val="18"/>
              </w:rPr>
              <w:t>6</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16</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网络线</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、大华、安普</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超5类非屏蔽网线、30</w:t>
            </w:r>
            <w:r>
              <w:rPr>
                <w:rFonts w:cs="宋体" w:asciiTheme="minorEastAsia" w:hAnsiTheme="minorEastAsia"/>
                <w:color w:val="000000"/>
                <w:kern w:val="0"/>
                <w:sz w:val="18"/>
                <w:szCs w:val="18"/>
              </w:rPr>
              <w:t>0</w:t>
            </w:r>
            <w:r>
              <w:rPr>
                <w:rFonts w:hint="eastAsia" w:cs="宋体" w:asciiTheme="minorEastAsia" w:hAnsiTheme="minorEastAsia"/>
                <w:color w:val="000000"/>
                <w:kern w:val="0"/>
                <w:sz w:val="18"/>
                <w:szCs w:val="18"/>
              </w:rPr>
              <w:t>米/箱</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箱</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32</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17</w:t>
            </w:r>
          </w:p>
        </w:tc>
        <w:tc>
          <w:tcPr>
            <w:tcW w:w="1407" w:type="dxa"/>
            <w:gridSpan w:val="2"/>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R</w:t>
            </w:r>
            <w:r>
              <w:rPr>
                <w:rFonts w:cs="宋体" w:asciiTheme="minorEastAsia" w:hAnsiTheme="minorEastAsia"/>
                <w:color w:val="000000"/>
                <w:kern w:val="0"/>
                <w:sz w:val="18"/>
                <w:szCs w:val="18"/>
              </w:rPr>
              <w:t>J45水晶头</w:t>
            </w:r>
          </w:p>
        </w:tc>
        <w:tc>
          <w:tcPr>
            <w:tcW w:w="1320"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海康威视</w:t>
            </w:r>
            <w:r>
              <w:rPr>
                <w:rFonts w:hint="eastAsia" w:cs="宋体" w:asciiTheme="minorEastAsia" w:hAnsiTheme="minorEastAsia"/>
                <w:color w:val="000000"/>
                <w:kern w:val="0"/>
                <w:sz w:val="18"/>
                <w:szCs w:val="18"/>
              </w:rPr>
              <w:t>、大华、安普</w:t>
            </w:r>
          </w:p>
        </w:tc>
        <w:tc>
          <w:tcPr>
            <w:tcW w:w="2802"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超5类水晶头；1</w:t>
            </w:r>
            <w:r>
              <w:rPr>
                <w:rFonts w:cs="宋体" w:asciiTheme="minorEastAsia" w:hAnsiTheme="minorEastAsia"/>
                <w:color w:val="000000"/>
                <w:kern w:val="0"/>
                <w:sz w:val="18"/>
                <w:szCs w:val="18"/>
              </w:rPr>
              <w:t>00个/盒</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盒</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5</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网络复合线</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定制</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定制；8芯网线+</w:t>
            </w:r>
            <w:r>
              <w:rPr>
                <w:rFonts w:cs="宋体" w:asciiTheme="minorEastAsia" w:hAnsiTheme="minorEastAsia"/>
                <w:color w:val="000000"/>
                <w:kern w:val="0"/>
                <w:sz w:val="18"/>
                <w:szCs w:val="18"/>
              </w:rPr>
              <w:t>2*1.5²mm纯铜</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19</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PVC穿线管</w:t>
            </w:r>
          </w:p>
        </w:tc>
        <w:tc>
          <w:tcPr>
            <w:tcW w:w="1320" w:type="dxa"/>
            <w:vAlign w:val="center"/>
          </w:tcPr>
          <w:p>
            <w:pPr>
              <w:widowControl/>
              <w:ind w:firstLine="180" w:firstLineChars="100"/>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联塑、日丰</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规格：2</w:t>
            </w:r>
            <w:r>
              <w:rPr>
                <w:rFonts w:cs="宋体" w:asciiTheme="minorEastAsia" w:hAnsiTheme="minorEastAsia"/>
                <w:color w:val="000000"/>
                <w:kern w:val="0"/>
                <w:sz w:val="18"/>
                <w:szCs w:val="18"/>
              </w:rPr>
              <w:t>5*2.0mm壁厚</w:t>
            </w:r>
            <w:r>
              <w:rPr>
                <w:rFonts w:hint="eastAsia" w:cs="宋体" w:asciiTheme="minorEastAsia" w:hAnsiTheme="minorEastAsia"/>
                <w:color w:val="000000"/>
                <w:kern w:val="0"/>
                <w:sz w:val="18"/>
                <w:szCs w:val="18"/>
              </w:rPr>
              <w:t>；</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米</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6000</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VC管卡</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联塑、日丰</w:t>
            </w:r>
          </w:p>
        </w:tc>
        <w:tc>
          <w:tcPr>
            <w:tcW w:w="2802"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VC管配套管卡</w:t>
            </w:r>
            <w:r>
              <w:rPr>
                <w:rFonts w:hint="eastAsia" w:cs="宋体" w:asciiTheme="minorEastAsia" w:hAnsiTheme="minorEastAsia"/>
                <w:color w:val="000000"/>
                <w:kern w:val="0"/>
                <w:sz w:val="18"/>
                <w:szCs w:val="18"/>
              </w:rPr>
              <w:t>；1</w:t>
            </w:r>
            <w:r>
              <w:rPr>
                <w:rFonts w:cs="宋体" w:asciiTheme="minorEastAsia" w:hAnsiTheme="minorEastAsia"/>
                <w:color w:val="000000"/>
                <w:kern w:val="0"/>
                <w:sz w:val="18"/>
                <w:szCs w:val="18"/>
              </w:rPr>
              <w:t>00个</w:t>
            </w:r>
            <w:r>
              <w:rPr>
                <w:rFonts w:hint="eastAsia" w:cs="宋体" w:asciiTheme="minorEastAsia" w:hAnsiTheme="minorEastAsia"/>
                <w:color w:val="000000"/>
                <w:kern w:val="0"/>
                <w:sz w:val="18"/>
                <w:szCs w:val="18"/>
              </w:rPr>
              <w:t>/包</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包</w:t>
            </w:r>
          </w:p>
        </w:tc>
        <w:tc>
          <w:tcPr>
            <w:tcW w:w="561" w:type="dxa"/>
            <w:vAlign w:val="center"/>
          </w:tcPr>
          <w:p>
            <w:pPr>
              <w:widowControl/>
              <w:jc w:val="center"/>
              <w:rPr>
                <w:rFonts w:asciiTheme="majorEastAsia" w:hAnsiTheme="majorEastAsia" w:eastAsiaTheme="majorEastAsia"/>
                <w:sz w:val="18"/>
                <w:szCs w:val="18"/>
              </w:rPr>
            </w:pPr>
            <w:r>
              <w:rPr>
                <w:rFonts w:cs="宋体" w:asciiTheme="minorEastAsia" w:hAnsiTheme="minorEastAsia"/>
                <w:color w:val="000000"/>
                <w:kern w:val="0"/>
                <w:sz w:val="18"/>
                <w:szCs w:val="18"/>
              </w:rPr>
              <w:t>35</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w:t>
            </w:r>
          </w:p>
        </w:tc>
        <w:tc>
          <w:tcPr>
            <w:tcW w:w="1407" w:type="dxa"/>
            <w:gridSpan w:val="2"/>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安装辅材</w:t>
            </w:r>
          </w:p>
        </w:tc>
        <w:tc>
          <w:tcPr>
            <w:tcW w:w="1320" w:type="dxa"/>
            <w:vAlign w:val="center"/>
          </w:tcPr>
          <w:p>
            <w:pPr>
              <w:widowControl/>
              <w:jc w:val="center"/>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w:t>
            </w:r>
          </w:p>
        </w:tc>
        <w:tc>
          <w:tcPr>
            <w:tcW w:w="2802" w:type="dxa"/>
            <w:vAlign w:val="center"/>
          </w:tcPr>
          <w:p>
            <w:pPr>
              <w:widowControl/>
              <w:jc w:val="center"/>
              <w:rPr>
                <w:rFonts w:cs="宋体" w:asciiTheme="majorEastAsia" w:hAnsiTheme="majorEastAsia" w:eastAsiaTheme="majorEastAsia"/>
                <w:sz w:val="18"/>
                <w:szCs w:val="18"/>
              </w:rPr>
            </w:pPr>
            <w:r>
              <w:rPr>
                <w:rFonts w:cs="宋体" w:asciiTheme="minorEastAsia" w:hAnsiTheme="minorEastAsia"/>
                <w:color w:val="000000"/>
                <w:kern w:val="0"/>
                <w:sz w:val="18"/>
                <w:szCs w:val="18"/>
              </w:rPr>
              <w:t>不锈钢扎带</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光纤跳线</w:t>
            </w:r>
            <w:r>
              <w:rPr>
                <w:rFonts w:hint="eastAsia" w:cs="宋体" w:asciiTheme="minorEastAsia" w:hAnsiTheme="minorEastAsia"/>
                <w:color w:val="000000"/>
                <w:kern w:val="0"/>
                <w:sz w:val="18"/>
                <w:szCs w:val="18"/>
              </w:rPr>
              <w:t>、P</w:t>
            </w:r>
            <w:r>
              <w:rPr>
                <w:rFonts w:cs="宋体" w:asciiTheme="minorEastAsia" w:hAnsiTheme="minorEastAsia"/>
                <w:color w:val="000000"/>
                <w:kern w:val="0"/>
                <w:sz w:val="18"/>
                <w:szCs w:val="18"/>
              </w:rPr>
              <w:t>VC管配件等</w:t>
            </w:r>
          </w:p>
        </w:tc>
        <w:tc>
          <w:tcPr>
            <w:tcW w:w="573" w:type="dxa"/>
            <w:vAlign w:val="center"/>
          </w:tcPr>
          <w:p>
            <w:pPr>
              <w:widowControl/>
              <w:rPr>
                <w:rFonts w:asciiTheme="majorEastAsia" w:hAnsiTheme="majorEastAsia" w:eastAsiaTheme="majorEastAsia"/>
                <w:sz w:val="18"/>
                <w:szCs w:val="18"/>
              </w:rPr>
            </w:pPr>
            <w:r>
              <w:rPr>
                <w:rFonts w:hint="eastAsia" w:cs="宋体" w:asciiTheme="minorEastAsia" w:hAnsiTheme="minorEastAsia"/>
                <w:color w:val="000000"/>
                <w:kern w:val="0"/>
                <w:sz w:val="18"/>
                <w:szCs w:val="18"/>
              </w:rPr>
              <w:t>批</w:t>
            </w:r>
          </w:p>
        </w:tc>
        <w:tc>
          <w:tcPr>
            <w:tcW w:w="561" w:type="dxa"/>
            <w:vAlign w:val="center"/>
          </w:tcPr>
          <w:p>
            <w:pPr>
              <w:widowControl/>
              <w:jc w:val="center"/>
              <w:rPr>
                <w:rFonts w:asciiTheme="majorEastAsia" w:hAnsiTheme="majorEastAsia" w:eastAsiaTheme="majorEastAsia"/>
                <w:sz w:val="18"/>
                <w:szCs w:val="18"/>
              </w:rPr>
            </w:pPr>
            <w:r>
              <w:rPr>
                <w:rFonts w:hint="eastAsia" w:cs="宋体" w:asciiTheme="minorEastAsia" w:hAnsiTheme="minorEastAsia"/>
                <w:color w:val="000000"/>
                <w:kern w:val="0"/>
                <w:sz w:val="18"/>
                <w:szCs w:val="18"/>
              </w:rPr>
              <w:t>1</w:t>
            </w:r>
          </w:p>
        </w:tc>
        <w:tc>
          <w:tcPr>
            <w:tcW w:w="992" w:type="dxa"/>
            <w:vAlign w:val="center"/>
          </w:tcPr>
          <w:p>
            <w:pPr>
              <w:pStyle w:val="2"/>
              <w:jc w:val="center"/>
              <w:rPr>
                <w:rFonts w:asciiTheme="majorEastAsia" w:hAnsiTheme="majorEastAsia" w:eastAsiaTheme="majorEastAsia"/>
                <w:sz w:val="18"/>
                <w:szCs w:val="18"/>
              </w:rPr>
            </w:pPr>
          </w:p>
        </w:tc>
        <w:tc>
          <w:tcPr>
            <w:tcW w:w="851" w:type="dxa"/>
            <w:vAlign w:val="center"/>
          </w:tcPr>
          <w:p>
            <w:pPr>
              <w:pStyle w:val="2"/>
              <w:jc w:val="center"/>
              <w:rPr>
                <w:rFonts w:asciiTheme="majorEastAsia" w:hAnsiTheme="majorEastAsia" w:eastAsiaTheme="majorEastAsia"/>
                <w:sz w:val="18"/>
                <w:szCs w:val="18"/>
              </w:rPr>
            </w:pPr>
          </w:p>
        </w:tc>
        <w:tc>
          <w:tcPr>
            <w:tcW w:w="2004" w:type="dxa"/>
            <w:vAlign w:val="center"/>
          </w:tcPr>
          <w:p>
            <w:pPr>
              <w:widowControl/>
              <w:rPr>
                <w:rFonts w:cs="宋体" w:asciiTheme="majorEastAsia" w:hAnsiTheme="majorEastAsia" w:eastAsiaTheme="majorEastAsia"/>
                <w:sz w:val="18"/>
                <w:szCs w:val="18"/>
              </w:rPr>
            </w:pPr>
            <w:r>
              <w:rPr>
                <w:rFonts w:hint="eastAsia" w:cs="宋体" w:asciiTheme="minorEastAsia" w:hAnsiTheme="minorEastAsia"/>
                <w:color w:val="000000"/>
                <w:kern w:val="0"/>
                <w:sz w:val="18"/>
                <w:szCs w:val="18"/>
              </w:rPr>
              <w:t>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52" w:type="dxa"/>
            <w:vAlign w:val="center"/>
          </w:tcPr>
          <w:p>
            <w:pPr>
              <w:pStyle w:val="2"/>
              <w:jc w:val="center"/>
              <w:rPr>
                <w:rFonts w:asciiTheme="majorEastAsia" w:hAnsiTheme="majorEastAsia" w:eastAsiaTheme="majorEastAsia"/>
                <w:sz w:val="21"/>
                <w:szCs w:val="21"/>
              </w:rPr>
            </w:pPr>
          </w:p>
        </w:tc>
        <w:tc>
          <w:tcPr>
            <w:tcW w:w="10510" w:type="dxa"/>
            <w:gridSpan w:val="9"/>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总计（含税）：人民币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元整（含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r>
    </w:tbl>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004F34"/>
    <w:multiLevelType w:val="multilevel"/>
    <w:tmpl w:val="06004F3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E70A9A"/>
    <w:multiLevelType w:val="multilevel"/>
    <w:tmpl w:val="0DE70A9A"/>
    <w:lvl w:ilvl="0" w:tentative="0">
      <w:start w:val="1"/>
      <w:numFmt w:val="decimal"/>
      <w:lvlText w:val="%1."/>
      <w:lvlJc w:val="left"/>
      <w:pPr>
        <w:ind w:left="709" w:hanging="420"/>
      </w:pPr>
    </w:lvl>
    <w:lvl w:ilvl="1" w:tentative="0">
      <w:start w:val="1"/>
      <w:numFmt w:val="lowerLetter"/>
      <w:lvlText w:val="%2)"/>
      <w:lvlJc w:val="left"/>
      <w:pPr>
        <w:ind w:left="1129" w:hanging="420"/>
      </w:pPr>
    </w:lvl>
    <w:lvl w:ilvl="2" w:tentative="0">
      <w:start w:val="1"/>
      <w:numFmt w:val="lowerRoman"/>
      <w:lvlText w:val="%3."/>
      <w:lvlJc w:val="right"/>
      <w:pPr>
        <w:ind w:left="1549" w:hanging="420"/>
      </w:pPr>
    </w:lvl>
    <w:lvl w:ilvl="3" w:tentative="0">
      <w:start w:val="1"/>
      <w:numFmt w:val="decimal"/>
      <w:lvlText w:val="%4."/>
      <w:lvlJc w:val="left"/>
      <w:pPr>
        <w:ind w:left="1969" w:hanging="420"/>
      </w:pPr>
    </w:lvl>
    <w:lvl w:ilvl="4" w:tentative="0">
      <w:start w:val="1"/>
      <w:numFmt w:val="lowerLetter"/>
      <w:lvlText w:val="%5)"/>
      <w:lvlJc w:val="left"/>
      <w:pPr>
        <w:ind w:left="2389" w:hanging="420"/>
      </w:pPr>
    </w:lvl>
    <w:lvl w:ilvl="5" w:tentative="0">
      <w:start w:val="1"/>
      <w:numFmt w:val="lowerRoman"/>
      <w:lvlText w:val="%6."/>
      <w:lvlJc w:val="right"/>
      <w:pPr>
        <w:ind w:left="2809" w:hanging="420"/>
      </w:pPr>
    </w:lvl>
    <w:lvl w:ilvl="6" w:tentative="0">
      <w:start w:val="1"/>
      <w:numFmt w:val="decimal"/>
      <w:lvlText w:val="%7."/>
      <w:lvlJc w:val="left"/>
      <w:pPr>
        <w:ind w:left="3229" w:hanging="420"/>
      </w:pPr>
    </w:lvl>
    <w:lvl w:ilvl="7" w:tentative="0">
      <w:start w:val="1"/>
      <w:numFmt w:val="lowerLetter"/>
      <w:lvlText w:val="%8)"/>
      <w:lvlJc w:val="left"/>
      <w:pPr>
        <w:ind w:left="3649" w:hanging="420"/>
      </w:pPr>
    </w:lvl>
    <w:lvl w:ilvl="8" w:tentative="0">
      <w:start w:val="1"/>
      <w:numFmt w:val="lowerRoman"/>
      <w:lvlText w:val="%9."/>
      <w:lvlJc w:val="right"/>
      <w:pPr>
        <w:ind w:left="4069" w:hanging="420"/>
      </w:p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153964D9"/>
    <w:multiLevelType w:val="multilevel"/>
    <w:tmpl w:val="153964D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571F05"/>
    <w:multiLevelType w:val="multilevel"/>
    <w:tmpl w:val="1A571F0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F52027"/>
    <w:multiLevelType w:val="multilevel"/>
    <w:tmpl w:val="1CF52027"/>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E211C79"/>
    <w:multiLevelType w:val="multilevel"/>
    <w:tmpl w:val="1E211C7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3E583C"/>
    <w:multiLevelType w:val="multilevel"/>
    <w:tmpl w:val="2A3E583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2F3122AF"/>
    <w:multiLevelType w:val="multilevel"/>
    <w:tmpl w:val="2F3122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2">
    <w:nsid w:val="322B6946"/>
    <w:multiLevelType w:val="multilevel"/>
    <w:tmpl w:val="322B694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4B44014A"/>
    <w:multiLevelType w:val="singleLevel"/>
    <w:tmpl w:val="4B44014A"/>
    <w:lvl w:ilvl="0" w:tentative="0">
      <w:start w:val="9"/>
      <w:numFmt w:val="chineseCounting"/>
      <w:suff w:val="nothing"/>
      <w:lvlText w:val="%1、"/>
      <w:lvlJc w:val="left"/>
      <w:rPr>
        <w:rFonts w:hint="eastAsia"/>
      </w:rPr>
    </w:lvl>
  </w:abstractNum>
  <w:abstractNum w:abstractNumId="1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6">
    <w:nsid w:val="63451517"/>
    <w:multiLevelType w:val="multilevel"/>
    <w:tmpl w:val="63451517"/>
    <w:lvl w:ilvl="0" w:tentative="0">
      <w:start w:val="1"/>
      <w:numFmt w:val="decimal"/>
      <w:lvlText w:val="%1."/>
      <w:lvlJc w:val="left"/>
      <w:pPr>
        <w:ind w:left="420" w:hanging="420"/>
      </w:pPr>
    </w:lvl>
    <w:lvl w:ilvl="1" w:tentative="0">
      <w:start w:val="3"/>
      <w:numFmt w:val="japaneseCounting"/>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15"/>
  </w:num>
  <w:num w:numId="3">
    <w:abstractNumId w:val="14"/>
  </w:num>
  <w:num w:numId="4">
    <w:abstractNumId w:val="9"/>
  </w:num>
  <w:num w:numId="5">
    <w:abstractNumId w:val="11"/>
  </w:num>
  <w:num w:numId="6">
    <w:abstractNumId w:val="13"/>
  </w:num>
  <w:num w:numId="7">
    <w:abstractNumId w:val="17"/>
  </w:num>
  <w:num w:numId="8">
    <w:abstractNumId w:val="10"/>
  </w:num>
  <w:num w:numId="9">
    <w:abstractNumId w:val="1"/>
  </w:num>
  <w:num w:numId="10">
    <w:abstractNumId w:val="7"/>
  </w:num>
  <w:num w:numId="11">
    <w:abstractNumId w:val="12"/>
  </w:num>
  <w:num w:numId="12">
    <w:abstractNumId w:val="5"/>
  </w:num>
  <w:num w:numId="13">
    <w:abstractNumId w:val="16"/>
  </w:num>
  <w:num w:numId="14">
    <w:abstractNumId w:val="8"/>
  </w:num>
  <w:num w:numId="15">
    <w:abstractNumId w:val="6"/>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355A65"/>
    <w:rsid w:val="0367315B"/>
    <w:rsid w:val="0565033A"/>
    <w:rsid w:val="061139E5"/>
    <w:rsid w:val="06F50B00"/>
    <w:rsid w:val="076E1278"/>
    <w:rsid w:val="08AD68C6"/>
    <w:rsid w:val="08D1141D"/>
    <w:rsid w:val="094A7BA5"/>
    <w:rsid w:val="0B296DE2"/>
    <w:rsid w:val="0B4F0FFE"/>
    <w:rsid w:val="0FA54347"/>
    <w:rsid w:val="10294AA3"/>
    <w:rsid w:val="109B279F"/>
    <w:rsid w:val="10A34FE3"/>
    <w:rsid w:val="10E40CA0"/>
    <w:rsid w:val="11D33BCF"/>
    <w:rsid w:val="124157C1"/>
    <w:rsid w:val="136130D9"/>
    <w:rsid w:val="13AC5BE6"/>
    <w:rsid w:val="13CE320B"/>
    <w:rsid w:val="14296B00"/>
    <w:rsid w:val="158161EB"/>
    <w:rsid w:val="16577318"/>
    <w:rsid w:val="1813563A"/>
    <w:rsid w:val="18742744"/>
    <w:rsid w:val="18DD4F7E"/>
    <w:rsid w:val="195B58A2"/>
    <w:rsid w:val="19F253E3"/>
    <w:rsid w:val="1AF517E1"/>
    <w:rsid w:val="1C116410"/>
    <w:rsid w:val="1C217EAF"/>
    <w:rsid w:val="1E085A14"/>
    <w:rsid w:val="1FD36362"/>
    <w:rsid w:val="1FEC6929"/>
    <w:rsid w:val="1FF43DDB"/>
    <w:rsid w:val="21933AA2"/>
    <w:rsid w:val="21A22E92"/>
    <w:rsid w:val="21ED2A26"/>
    <w:rsid w:val="22615581"/>
    <w:rsid w:val="22A9131F"/>
    <w:rsid w:val="23493233"/>
    <w:rsid w:val="24120B96"/>
    <w:rsid w:val="25BF356F"/>
    <w:rsid w:val="25DB0C2D"/>
    <w:rsid w:val="269469E7"/>
    <w:rsid w:val="28977FD2"/>
    <w:rsid w:val="294C5E60"/>
    <w:rsid w:val="29FC3B14"/>
    <w:rsid w:val="2B11792E"/>
    <w:rsid w:val="2D5E1A07"/>
    <w:rsid w:val="30434F0D"/>
    <w:rsid w:val="30C5483F"/>
    <w:rsid w:val="31C16818"/>
    <w:rsid w:val="31C54755"/>
    <w:rsid w:val="3216608C"/>
    <w:rsid w:val="34CE14C6"/>
    <w:rsid w:val="34D84CEC"/>
    <w:rsid w:val="37567CE1"/>
    <w:rsid w:val="37667DE8"/>
    <w:rsid w:val="37AF5AB7"/>
    <w:rsid w:val="37F824E3"/>
    <w:rsid w:val="39E14C1A"/>
    <w:rsid w:val="3B1C3371"/>
    <w:rsid w:val="3CC23198"/>
    <w:rsid w:val="3DDF4815"/>
    <w:rsid w:val="3ED80D7C"/>
    <w:rsid w:val="3EF570A8"/>
    <w:rsid w:val="3F3759D7"/>
    <w:rsid w:val="3FE669E5"/>
    <w:rsid w:val="404A77D1"/>
    <w:rsid w:val="42EE18CE"/>
    <w:rsid w:val="43202740"/>
    <w:rsid w:val="46E7306B"/>
    <w:rsid w:val="491950A9"/>
    <w:rsid w:val="4C3D436D"/>
    <w:rsid w:val="4D7472E9"/>
    <w:rsid w:val="4F34472E"/>
    <w:rsid w:val="4F7033BA"/>
    <w:rsid w:val="50103322"/>
    <w:rsid w:val="50F63E28"/>
    <w:rsid w:val="5221007F"/>
    <w:rsid w:val="526B7029"/>
    <w:rsid w:val="52926B5A"/>
    <w:rsid w:val="52A43025"/>
    <w:rsid w:val="545C5E51"/>
    <w:rsid w:val="5486175B"/>
    <w:rsid w:val="551169CF"/>
    <w:rsid w:val="5604432E"/>
    <w:rsid w:val="563C5533"/>
    <w:rsid w:val="57667D24"/>
    <w:rsid w:val="57CE5BC3"/>
    <w:rsid w:val="586D6C9A"/>
    <w:rsid w:val="5AE1516A"/>
    <w:rsid w:val="5B6A3A79"/>
    <w:rsid w:val="5C1A5F7B"/>
    <w:rsid w:val="5C57586D"/>
    <w:rsid w:val="5EF92A9F"/>
    <w:rsid w:val="60CE3809"/>
    <w:rsid w:val="62435F41"/>
    <w:rsid w:val="6263777C"/>
    <w:rsid w:val="63E07A05"/>
    <w:rsid w:val="645771F8"/>
    <w:rsid w:val="64F03672"/>
    <w:rsid w:val="66FD5367"/>
    <w:rsid w:val="6A54112D"/>
    <w:rsid w:val="6AA035AE"/>
    <w:rsid w:val="6B49132B"/>
    <w:rsid w:val="6C9955D2"/>
    <w:rsid w:val="6D8823ED"/>
    <w:rsid w:val="6E0F2E14"/>
    <w:rsid w:val="6EBB75BF"/>
    <w:rsid w:val="6F1E141D"/>
    <w:rsid w:val="6F5354F8"/>
    <w:rsid w:val="70424171"/>
    <w:rsid w:val="71447E04"/>
    <w:rsid w:val="73F3359E"/>
    <w:rsid w:val="740A2BDE"/>
    <w:rsid w:val="74B45F33"/>
    <w:rsid w:val="751839E0"/>
    <w:rsid w:val="75D56EB3"/>
    <w:rsid w:val="76274F93"/>
    <w:rsid w:val="76FD57B9"/>
    <w:rsid w:val="778F7D65"/>
    <w:rsid w:val="79EB3F2F"/>
    <w:rsid w:val="7A442103"/>
    <w:rsid w:val="7B11789E"/>
    <w:rsid w:val="7BA4297A"/>
    <w:rsid w:val="7C55054C"/>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2</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2022-06-16T01:57:20Z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