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pStyle w:val="2"/>
        <w:rPr>
          <w:rFonts w:hint="eastAsia" w:asciiTheme="majorEastAsia" w:hAnsiTheme="majorEastAsia" w:eastAsiaTheme="majorEastAsia"/>
          <w:b/>
          <w:sz w:val="44"/>
          <w:szCs w:val="44"/>
          <w:lang w:eastAsia="zh-CN"/>
        </w:rPr>
      </w:pPr>
    </w:p>
    <w:p>
      <w:pPr>
        <w:spacing w:line="400" w:lineRule="exact"/>
        <w:jc w:val="center"/>
        <w:rPr>
          <w:rFonts w:hint="default" w:ascii="Times New Roman" w:hAnsi="Times New Roman" w:eastAsia="宋体" w:cs="Times New Roman"/>
          <w:b/>
          <w:sz w:val="36"/>
          <w:szCs w:val="36"/>
          <w:lang w:eastAsia="zh-CN"/>
        </w:rPr>
      </w:pPr>
      <w:r>
        <w:rPr>
          <w:rFonts w:hint="eastAsia" w:asciiTheme="majorEastAsia" w:hAnsiTheme="majorEastAsia" w:eastAsiaTheme="majorEastAsia"/>
          <w:b/>
          <w:sz w:val="44"/>
          <w:szCs w:val="44"/>
          <w:u w:val="none"/>
          <w:lang w:eastAsia="zh-CN"/>
        </w:rPr>
        <w:t xml:space="preserve"> </w:t>
      </w:r>
      <w:r>
        <w:rPr>
          <w:rFonts w:hint="default" w:ascii="Times New Roman" w:hAnsi="Times New Roman" w:eastAsia="宋体" w:cs="Times New Roman"/>
          <w:b/>
          <w:sz w:val="36"/>
          <w:szCs w:val="36"/>
          <w:u w:val="none"/>
          <w:lang w:eastAsia="zh-CN"/>
        </w:rPr>
        <w:t xml:space="preserve">  </w:t>
      </w:r>
      <w:r>
        <w:rPr>
          <w:rFonts w:hint="default" w:ascii="Times New Roman" w:hAnsi="Times New Roman" w:eastAsia="宋体" w:cs="Times New Roman"/>
          <w:b/>
          <w:bCs/>
          <w:sz w:val="36"/>
          <w:szCs w:val="36"/>
        </w:rPr>
        <w:t>33-M-102碱洗混合器</w:t>
      </w:r>
      <w:r>
        <w:rPr>
          <w:rFonts w:hint="default" w:ascii="Times New Roman" w:hAnsi="Times New Roman" w:eastAsia="宋体" w:cs="Times New Roman"/>
          <w:b/>
          <w:bCs/>
          <w:color w:val="auto"/>
          <w:sz w:val="36"/>
          <w:szCs w:val="36"/>
        </w:rPr>
        <w:t>修复</w:t>
      </w:r>
      <w:r>
        <w:rPr>
          <w:rFonts w:hint="default" w:ascii="Times New Roman" w:hAnsi="Times New Roman" w:eastAsia="宋体" w:cs="Times New Roman"/>
          <w:b/>
          <w:bCs/>
          <w:color w:val="auto"/>
          <w:sz w:val="36"/>
          <w:szCs w:val="36"/>
          <w:lang w:val="en-US" w:eastAsia="zh-CN"/>
        </w:rPr>
        <w:t>工程</w:t>
      </w:r>
    </w:p>
    <w:p>
      <w:pPr>
        <w:spacing w:before="38"/>
        <w:ind w:left="172"/>
        <w:jc w:val="center"/>
        <w:rPr>
          <w:rFonts w:asciiTheme="majorEastAsia" w:hAnsiTheme="majorEastAsia" w:eastAsiaTheme="majorEastAsia"/>
          <w:b/>
          <w:sz w:val="44"/>
          <w:szCs w:val="44"/>
          <w:u w:val="none"/>
          <w:lang w:eastAsia="zh-CN"/>
        </w:rPr>
      </w:pPr>
      <w:r>
        <w:rPr>
          <w:rFonts w:hint="eastAsia" w:asciiTheme="majorEastAsia" w:hAnsiTheme="majorEastAsia" w:eastAsiaTheme="majorEastAsia"/>
          <w:b/>
          <w:sz w:val="44"/>
          <w:szCs w:val="44"/>
          <w:u w:val="none"/>
          <w:lang w:eastAsia="zh-CN"/>
        </w:rPr>
        <w:t xml:space="preserve">  </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w:t>
      </w:r>
      <w:r>
        <w:rPr>
          <w:rFonts w:hint="eastAsia"/>
          <w:sz w:val="28"/>
          <w:szCs w:val="28"/>
          <w:u w:val="single"/>
        </w:rPr>
        <w:t>FHC-PTCG20220529001</w:t>
      </w:r>
      <w:r>
        <w:rPr>
          <w:rFonts w:hint="eastAsia"/>
          <w:sz w:val="28"/>
          <w:szCs w:val="28"/>
        </w:rPr>
        <w:t>）</w:t>
      </w:r>
    </w:p>
    <w:p>
      <w:pPr>
        <w:pStyle w:val="6"/>
        <w:rPr>
          <w:rFonts w:ascii="微软雅黑"/>
          <w:b/>
          <w:sz w:val="94"/>
          <w:lang w:eastAsia="zh-CN"/>
        </w:rPr>
      </w:pPr>
    </w:p>
    <w:p>
      <w:pPr>
        <w:pStyle w:val="6"/>
        <w:spacing w:before="7"/>
        <w:rPr>
          <w:rFonts w:ascii="微软雅黑"/>
          <w:b/>
          <w:sz w:val="7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2</w:t>
      </w:r>
      <w:r>
        <w:rPr>
          <w:rFonts w:hint="eastAsia" w:ascii="微软雅黑" w:eastAsia="微软雅黑"/>
          <w:b/>
          <w:w w:val="95"/>
          <w:sz w:val="32"/>
          <w:lang w:eastAsia="zh-CN"/>
        </w:rPr>
        <w:t>年0</w:t>
      </w:r>
      <w:r>
        <w:rPr>
          <w:rFonts w:hint="eastAsia" w:ascii="微软雅黑" w:eastAsia="微软雅黑"/>
          <w:b/>
          <w:w w:val="95"/>
          <w:sz w:val="32"/>
          <w:lang w:val="en-US" w:eastAsia="zh-CN"/>
        </w:rPr>
        <w:t>6</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rPr>
          <w:b/>
          <w:sz w:val="28"/>
          <w:lang w:eastAsia="zh-CN"/>
        </w:rPr>
      </w:pPr>
    </w:p>
    <w:p>
      <w:pPr>
        <w:jc w:val="center"/>
        <w:rPr>
          <w:rFonts w:hint="eastAsia"/>
          <w:b/>
          <w:bCs/>
          <w:sz w:val="32"/>
          <w:lang w:eastAsia="zh-CN"/>
        </w:rPr>
      </w:pPr>
      <w:r>
        <w:rPr>
          <w:rFonts w:hint="eastAsia"/>
          <w:b/>
          <w:bCs/>
          <w:sz w:val="32"/>
          <w:lang w:eastAsia="zh-CN"/>
        </w:rPr>
        <w:t>福建福海创石油化工有限公司</w:t>
      </w:r>
    </w:p>
    <w:p>
      <w:pPr>
        <w:pStyle w:val="2"/>
        <w:rPr>
          <w:lang w:eastAsia="zh-CN"/>
        </w:rPr>
      </w:pPr>
    </w:p>
    <w:p>
      <w:pPr>
        <w:jc w:val="center"/>
        <w:rPr>
          <w:rFonts w:ascii="Arial" w:hAnsi="Arial" w:cs="Arial"/>
          <w:b/>
          <w:sz w:val="32"/>
          <w:szCs w:val="32"/>
          <w:lang w:eastAsia="zh-CN"/>
        </w:rPr>
      </w:pPr>
      <w:r>
        <w:rPr>
          <w:rFonts w:hint="eastAsia" w:ascii="宋体" w:hAnsi="宋体"/>
          <w:b/>
          <w:bCs/>
          <w:sz w:val="32"/>
          <w:szCs w:val="32"/>
        </w:rPr>
        <w:t>33-M-102碱洗混合器</w:t>
      </w:r>
      <w:r>
        <w:rPr>
          <w:rFonts w:hint="eastAsia" w:ascii="宋体" w:hAnsi="宋体"/>
          <w:b/>
          <w:bCs/>
          <w:color w:val="auto"/>
          <w:sz w:val="32"/>
          <w:szCs w:val="32"/>
        </w:rPr>
        <w:t>修复</w:t>
      </w:r>
      <w:r>
        <w:rPr>
          <w:rFonts w:hint="eastAsia"/>
          <w:b/>
          <w:bCs/>
          <w:color w:val="auto"/>
          <w:sz w:val="32"/>
          <w:szCs w:val="32"/>
          <w:lang w:val="en-US" w:eastAsia="zh-CN"/>
        </w:rPr>
        <w:t>工程</w:t>
      </w:r>
      <w:r>
        <w:rPr>
          <w:rFonts w:ascii="Arial" w:hAnsi="Arial" w:cs="Arial"/>
          <w:b/>
          <w:sz w:val="32"/>
          <w:szCs w:val="32"/>
          <w:lang w:eastAsia="zh-CN"/>
        </w:rPr>
        <w:t>合同</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keepNext w:val="0"/>
        <w:keepLines w:val="0"/>
        <w:pageBreakBefore w:val="0"/>
        <w:widowControl w:val="0"/>
        <w:kinsoku/>
        <w:wordWrap/>
        <w:overflowPunct/>
        <w:topLinePunct w:val="0"/>
        <w:bidi w:val="0"/>
        <w:spacing w:beforeAutospacing="0" w:afterAutospacing="0" w:line="360" w:lineRule="auto"/>
        <w:ind w:right="0" w:rightChars="0" w:firstLine="600" w:firstLineChars="250"/>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none"/>
          <w:lang w:eastAsia="zh-CN"/>
        </w:rPr>
        <w:t xml:space="preserve"> </w:t>
      </w:r>
      <w:r>
        <w:rPr>
          <w:rFonts w:hint="eastAsia" w:asciiTheme="minorEastAsia" w:hAnsiTheme="minorEastAsia" w:eastAsiaTheme="minorEastAsia"/>
          <w:bCs/>
          <w:sz w:val="24"/>
          <w:szCs w:val="24"/>
          <w:u w:val="none"/>
          <w:lang w:eastAsia="zh-CN"/>
        </w:rPr>
        <w:t>“</w:t>
      </w:r>
      <w:r>
        <w:rPr>
          <w:rFonts w:hint="eastAsia" w:asciiTheme="minorEastAsia" w:hAnsiTheme="minorEastAsia" w:eastAsiaTheme="minorEastAsia"/>
          <w:bCs/>
          <w:sz w:val="24"/>
          <w:szCs w:val="24"/>
          <w:u w:val="single"/>
          <w:lang w:eastAsia="zh-CN"/>
        </w:rPr>
        <w:t>33-M-102碱洗混合器修复</w:t>
      </w:r>
      <w:r>
        <w:rPr>
          <w:rFonts w:hint="eastAsia" w:asciiTheme="minorEastAsia" w:hAnsiTheme="minorEastAsia" w:eastAsiaTheme="minorEastAsia"/>
          <w:bCs/>
          <w:sz w:val="24"/>
          <w:szCs w:val="24"/>
          <w:u w:val="single"/>
          <w:lang w:val="en-US" w:eastAsia="zh-CN"/>
        </w:rPr>
        <w:t>工程</w:t>
      </w:r>
      <w:r>
        <w:rPr>
          <w:rFonts w:hint="eastAsia" w:asciiTheme="minorEastAsia" w:hAnsiTheme="minorEastAsia" w:eastAsiaTheme="minorEastAsia"/>
          <w:bCs/>
          <w:sz w:val="24"/>
          <w:szCs w:val="24"/>
          <w:u w:val="single"/>
          <w:lang w:eastAsia="zh-CN"/>
        </w:rPr>
        <w:t>（项目编号：FHC-PTCG20220529001”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left="833" w:leftChars="0" w:right="0" w:rightChars="0" w:hanging="420" w:firstLine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15"/>
        <w:keepNext w:val="0"/>
        <w:keepLines w:val="0"/>
        <w:pageBreakBefore w:val="0"/>
        <w:widowControl w:val="0"/>
        <w:numPr>
          <w:ilvl w:val="0"/>
          <w:numId w:val="2"/>
        </w:numPr>
        <w:kinsoku/>
        <w:wordWrap/>
        <w:overflowPunct/>
        <w:topLinePunct w:val="0"/>
        <w:autoSpaceDE/>
        <w:autoSpaceDN/>
        <w:bidi w:val="0"/>
        <w:spacing w:before="0" w:beforeAutospacing="0" w:afterAutospacing="0" w:line="360" w:lineRule="auto"/>
        <w:ind w:right="0" w:rightChars="0"/>
        <w:jc w:val="both"/>
        <w:outlineLvl w:val="9"/>
        <w:rPr>
          <w:rFonts w:hint="eastAsia"/>
          <w:sz w:val="24"/>
          <w:u w:val="single"/>
          <w:lang w:eastAsia="zh-CN"/>
        </w:rPr>
      </w:pPr>
      <w:r>
        <w:rPr>
          <w:rFonts w:hint="eastAsia" w:asciiTheme="minorEastAsia" w:hAnsiTheme="minorEastAsia" w:eastAsiaTheme="minorEastAsia"/>
          <w:bCs/>
          <w:sz w:val="24"/>
          <w:szCs w:val="24"/>
          <w:lang w:eastAsia="zh-CN"/>
        </w:rPr>
        <w:t>项目名称：</w:t>
      </w:r>
      <w:r>
        <w:rPr>
          <w:rFonts w:hint="eastAsia" w:asciiTheme="minorEastAsia" w:hAnsiTheme="minorEastAsia" w:eastAsiaTheme="minorEastAsia"/>
          <w:bCs/>
          <w:sz w:val="24"/>
          <w:szCs w:val="24"/>
          <w:u w:val="single"/>
          <w:lang w:eastAsia="zh-CN"/>
        </w:rPr>
        <w:t>33-M-102碱洗混合器修复</w:t>
      </w:r>
      <w:r>
        <w:rPr>
          <w:rFonts w:hint="eastAsia" w:asciiTheme="minorEastAsia" w:hAnsiTheme="minorEastAsia" w:eastAsiaTheme="minorEastAsia"/>
          <w:bCs/>
          <w:sz w:val="24"/>
          <w:szCs w:val="24"/>
          <w:u w:val="single"/>
          <w:lang w:val="en-US" w:eastAsia="zh-CN"/>
        </w:rPr>
        <w:t>工程</w:t>
      </w:r>
    </w:p>
    <w:p>
      <w:pPr>
        <w:pStyle w:val="1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eastAsia"/>
          <w:sz w:val="24"/>
          <w:lang w:eastAsia="zh-CN"/>
        </w:rPr>
      </w:pPr>
      <w:r>
        <w:rPr>
          <w:rFonts w:hint="eastAsia" w:asciiTheme="minorEastAsia" w:hAnsiTheme="minorEastAsia" w:eastAsiaTheme="minorEastAsia"/>
          <w:bCs/>
          <w:sz w:val="24"/>
          <w:szCs w:val="24"/>
          <w:lang w:eastAsia="zh-CN"/>
        </w:rPr>
        <w:t>比选项目：</w:t>
      </w:r>
      <w:r>
        <w:rPr>
          <w:rFonts w:hint="eastAsia"/>
          <w:sz w:val="24"/>
          <w:lang w:eastAsia="zh-CN"/>
        </w:rPr>
        <w:t>碱洗混合器</w:t>
      </w:r>
      <w:r>
        <w:rPr>
          <w:rFonts w:hint="eastAsia"/>
          <w:sz w:val="24"/>
          <w:lang w:val="zh-CN" w:eastAsia="zh-CN"/>
        </w:rPr>
        <w:t>混合</w:t>
      </w:r>
      <w:r>
        <w:rPr>
          <w:rFonts w:hint="eastAsia"/>
          <w:sz w:val="24"/>
          <w:lang w:eastAsia="zh-CN"/>
        </w:rPr>
        <w:t>单元</w:t>
      </w:r>
      <w:r>
        <w:rPr>
          <w:rFonts w:hint="eastAsia"/>
          <w:sz w:val="24"/>
          <w:lang w:val="zh-CN" w:eastAsia="zh-CN"/>
        </w:rPr>
        <w:t>碎裂件</w:t>
      </w:r>
      <w:r>
        <w:rPr>
          <w:rFonts w:hint="eastAsia"/>
          <w:sz w:val="24"/>
          <w:lang w:eastAsia="zh-CN"/>
        </w:rPr>
        <w:t>修复及挡环更换，详见附件“发包说明”。</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15"/>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left="1196" w:leftChars="0" w:right="0" w:rightChars="0" w:hanging="363" w:firstLineChars="0"/>
        <w:jc w:val="both"/>
        <w:textAlignment w:val="auto"/>
        <w:outlineLvl w:val="9"/>
        <w:rPr>
          <w:rFonts w:asciiTheme="minorEastAsia" w:hAnsiTheme="minorEastAsia" w:eastAsiaTheme="minorEastAsia"/>
          <w:bCs/>
          <w:sz w:val="24"/>
          <w:szCs w:val="24"/>
          <w:lang w:eastAsia="zh-CN"/>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5"/>
        <w:keepNext w:val="0"/>
        <w:keepLines w:val="0"/>
        <w:pageBreakBefore w:val="0"/>
        <w:widowControl w:val="0"/>
        <w:numPr>
          <w:ilvl w:val="0"/>
          <w:numId w:val="3"/>
        </w:numPr>
        <w:kinsoku/>
        <w:wordWrap/>
        <w:overflowPunct/>
        <w:topLinePunct w:val="0"/>
        <w:autoSpaceDE/>
        <w:autoSpaceDN/>
        <w:bidi w:val="0"/>
        <w:spacing w:before="0" w:beforeAutospacing="0" w:afterAutospacing="0" w:line="360" w:lineRule="auto"/>
        <w:ind w:right="0" w:rightChars="0"/>
        <w:jc w:val="both"/>
        <w:outlineLvl w:val="9"/>
        <w:rPr>
          <w:rFonts w:hint="eastAsia"/>
          <w:sz w:val="24"/>
          <w:szCs w:val="24"/>
          <w:lang w:eastAsia="zh-CN"/>
        </w:rPr>
      </w:pPr>
      <w:r>
        <w:rPr>
          <w:rFonts w:hint="eastAsia"/>
          <w:sz w:val="24"/>
          <w:szCs w:val="24"/>
          <w:lang w:eastAsia="zh-CN"/>
        </w:rPr>
        <w:t>承揽商需具有独立法人资格和履行合同能力，有良好的信誉和售后服务能力；</w:t>
      </w:r>
    </w:p>
    <w:p>
      <w:pPr>
        <w:pStyle w:val="15"/>
        <w:keepNext w:val="0"/>
        <w:keepLines w:val="0"/>
        <w:pageBreakBefore w:val="0"/>
        <w:widowControl w:val="0"/>
        <w:numPr>
          <w:ilvl w:val="0"/>
          <w:numId w:val="3"/>
        </w:numPr>
        <w:kinsoku/>
        <w:wordWrap/>
        <w:overflowPunct/>
        <w:topLinePunct w:val="0"/>
        <w:autoSpaceDE/>
        <w:autoSpaceDN/>
        <w:bidi w:val="0"/>
        <w:spacing w:before="0" w:beforeAutospacing="0" w:afterAutospacing="0" w:line="360" w:lineRule="auto"/>
        <w:ind w:right="0" w:rightChars="0"/>
        <w:jc w:val="both"/>
        <w:outlineLvl w:val="9"/>
        <w:rPr>
          <w:rFonts w:asciiTheme="minorEastAsia" w:hAnsiTheme="minorEastAsia" w:eastAsiaTheme="minorEastAsia"/>
          <w:bCs/>
          <w:sz w:val="24"/>
          <w:szCs w:val="24"/>
          <w:lang w:eastAsia="zh-CN"/>
        </w:rPr>
      </w:pPr>
      <w:r>
        <w:rPr>
          <w:rFonts w:hint="eastAsia"/>
          <w:sz w:val="24"/>
          <w:szCs w:val="24"/>
          <w:lang w:eastAsia="zh-CN"/>
        </w:rPr>
        <w:t>承揽商需具备静态混合器的生产或修复3年以上的业绩，在此行业无不良业绩；</w:t>
      </w:r>
    </w:p>
    <w:p>
      <w:pPr>
        <w:pStyle w:val="15"/>
        <w:keepNext w:val="0"/>
        <w:keepLines w:val="0"/>
        <w:pageBreakBefore w:val="0"/>
        <w:widowControl w:val="0"/>
        <w:numPr>
          <w:ilvl w:val="0"/>
          <w:numId w:val="3"/>
        </w:numPr>
        <w:kinsoku/>
        <w:wordWrap/>
        <w:overflowPunct/>
        <w:topLinePunct w:val="0"/>
        <w:autoSpaceDE/>
        <w:autoSpaceDN/>
        <w:bidi w:val="0"/>
        <w:spacing w:before="0" w:beforeAutospacing="0" w:afterAutospacing="0" w:line="360" w:lineRule="auto"/>
        <w:ind w:right="0" w:rightChars="0"/>
        <w:jc w:val="both"/>
        <w:outlineLvl w:val="9"/>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5"/>
        <w:keepNext w:val="0"/>
        <w:keepLines w:val="0"/>
        <w:pageBreakBefore w:val="0"/>
        <w:widowControl w:val="0"/>
        <w:numPr>
          <w:ilvl w:val="0"/>
          <w:numId w:val="3"/>
        </w:numPr>
        <w:kinsoku/>
        <w:wordWrap/>
        <w:overflowPunct/>
        <w:topLinePunct w:val="0"/>
        <w:autoSpaceDE/>
        <w:autoSpaceDN/>
        <w:bidi w:val="0"/>
        <w:spacing w:before="0" w:beforeAutospacing="0" w:afterAutospacing="0" w:line="360" w:lineRule="auto"/>
        <w:ind w:right="0" w:rightChars="0"/>
        <w:jc w:val="both"/>
        <w:outlineLvl w:val="9"/>
        <w:rPr>
          <w:sz w:val="24"/>
          <w:szCs w:val="24"/>
        </w:rPr>
      </w:pP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5"/>
        <w:keepNext w:val="0"/>
        <w:keepLines w:val="0"/>
        <w:pageBreakBefore w:val="0"/>
        <w:widowControl w:val="0"/>
        <w:numPr>
          <w:ilvl w:val="0"/>
          <w:numId w:val="3"/>
        </w:numPr>
        <w:kinsoku/>
        <w:wordWrap/>
        <w:overflowPunct/>
        <w:topLinePunct w:val="0"/>
        <w:autoSpaceDE/>
        <w:autoSpaceDN/>
        <w:bidi w:val="0"/>
        <w:spacing w:before="0" w:beforeAutospacing="0" w:afterAutospacing="0" w:line="360" w:lineRule="auto"/>
        <w:ind w:right="0" w:rightChars="0"/>
        <w:jc w:val="both"/>
        <w:outlineLvl w:val="9"/>
        <w:rPr>
          <w:sz w:val="24"/>
          <w:szCs w:val="24"/>
        </w:rPr>
      </w:pPr>
      <w:r>
        <w:rPr>
          <w:rFonts w:hint="eastAsia" w:asciiTheme="majorEastAsia" w:hAnsiTheme="majorEastAsia" w:eastAsiaTheme="majorEastAsia"/>
          <w:sz w:val="24"/>
          <w:szCs w:val="24"/>
        </w:rPr>
        <w:t>本项目不接受联合体投标</w:t>
      </w:r>
      <w:r>
        <w:rPr>
          <w:rFonts w:hint="eastAsia"/>
          <w:sz w:val="24"/>
          <w:szCs w:val="24"/>
        </w:rPr>
        <w:t>。</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left="833" w:leftChars="0" w:right="0" w:rightChars="0" w:hanging="420" w:firstLine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15"/>
        <w:keepNext w:val="0"/>
        <w:keepLines w:val="0"/>
        <w:pageBreakBefore w:val="0"/>
        <w:widowControl w:val="0"/>
        <w:numPr>
          <w:ilvl w:val="0"/>
          <w:numId w:val="4"/>
        </w:numPr>
        <w:kinsoku/>
        <w:wordWrap/>
        <w:overflowPunct/>
        <w:topLinePunct w:val="0"/>
        <w:autoSpaceDE/>
        <w:autoSpaceDN/>
        <w:bidi w:val="0"/>
        <w:spacing w:before="0" w:beforeAutospacing="0" w:afterAutospacing="0" w:line="360" w:lineRule="auto"/>
        <w:ind w:right="0" w:rightChars="0"/>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日（共 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lang w:eastAsia="zh-CN"/>
        </w:rPr>
        <w:t>天）。</w:t>
      </w:r>
    </w:p>
    <w:p>
      <w:pPr>
        <w:pStyle w:val="15"/>
        <w:keepNext w:val="0"/>
        <w:keepLines w:val="0"/>
        <w:pageBreakBefore w:val="0"/>
        <w:widowControl w:val="0"/>
        <w:numPr>
          <w:ilvl w:val="0"/>
          <w:numId w:val="4"/>
        </w:numPr>
        <w:kinsoku/>
        <w:wordWrap/>
        <w:overflowPunct/>
        <w:topLinePunct w:val="0"/>
        <w:autoSpaceDE/>
        <w:autoSpaceDN/>
        <w:bidi w:val="0"/>
        <w:spacing w:before="0" w:beforeAutospacing="0" w:afterAutospacing="0" w:line="360" w:lineRule="auto"/>
        <w:ind w:right="0" w:rightChars="0"/>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Fonts w:hint="eastAsia"/>
          <w:color w:val="0000FF"/>
          <w:u w:val="single"/>
          <w:lang w:val="en-US" w:eastAsia="zh-CN"/>
        </w:rPr>
        <w:t>huangmq</w:t>
      </w:r>
      <w:r>
        <w:rPr>
          <w:rStyle w:val="12"/>
          <w:rFonts w:asciiTheme="minorEastAsia" w:hAnsiTheme="minorEastAsia" w:eastAsiaTheme="minorEastAsia"/>
          <w:bCs/>
          <w:color w:val="0000FF"/>
          <w:sz w:val="24"/>
          <w:szCs w:val="24"/>
          <w:u w:val="single"/>
        </w:rPr>
        <w:t>@</w:t>
      </w:r>
      <w:r>
        <w:rPr>
          <w:rStyle w:val="12"/>
          <w:rFonts w:hint="eastAsia" w:asciiTheme="minorEastAsia" w:hAnsiTheme="minorEastAsia" w:eastAsiaTheme="minorEastAsia"/>
          <w:bCs/>
          <w:color w:val="0000FF"/>
          <w:sz w:val="24"/>
          <w:szCs w:val="24"/>
          <w:u w:val="single"/>
          <w:lang w:val="en-US" w:eastAsia="zh-CN"/>
        </w:rPr>
        <w:t>fj</w:t>
      </w:r>
      <w:r>
        <w:rPr>
          <w:rStyle w:val="12"/>
          <w:rFonts w:asciiTheme="minorEastAsia" w:hAnsiTheme="minorEastAsia" w:eastAsiaTheme="minorEastAsia"/>
          <w:bCs/>
          <w:sz w:val="24"/>
          <w:szCs w:val="24"/>
        </w:rPr>
        <w:t>pec.com.cn</w:t>
      </w:r>
      <w:r>
        <w:rPr>
          <w:rStyle w:val="12"/>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15"/>
        <w:keepNext w:val="0"/>
        <w:keepLines w:val="0"/>
        <w:pageBreakBefore w:val="0"/>
        <w:widowControl w:val="0"/>
        <w:numPr>
          <w:ilvl w:val="0"/>
          <w:numId w:val="4"/>
        </w:numPr>
        <w:kinsoku/>
        <w:wordWrap/>
        <w:overflowPunct/>
        <w:topLinePunct w:val="0"/>
        <w:autoSpaceDE/>
        <w:autoSpaceDN/>
        <w:bidi w:val="0"/>
        <w:spacing w:before="0" w:beforeAutospacing="0" w:afterAutospacing="0" w:line="360" w:lineRule="auto"/>
        <w:ind w:right="0" w:rightChars="0"/>
        <w:jc w:val="both"/>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15"/>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833" w:leftChars="0" w:right="0" w:rightChars="0" w:firstLine="0" w:firstLineChars="0"/>
        <w:jc w:val="both"/>
        <w:textAlignment w:val="auto"/>
        <w:outlineLvl w:val="9"/>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keepNext w:val="0"/>
        <w:keepLines w:val="0"/>
        <w:pageBreakBefore w:val="0"/>
        <w:widowControl w:val="0"/>
        <w:kinsoku/>
        <w:wordWrap/>
        <w:overflowPunct/>
        <w:topLinePunct w:val="0"/>
        <w:autoSpaceDE/>
        <w:autoSpaceDN/>
        <w:bidi w:val="0"/>
        <w:spacing w:beforeAutospacing="0" w:afterAutospacing="0" w:line="360" w:lineRule="auto"/>
        <w:ind w:left="0" w:leftChars="0" w:right="0" w:rightChars="0" w:firstLine="818" w:firstLineChars="341"/>
        <w:jc w:val="both"/>
        <w:outlineLvl w:val="9"/>
        <w:rPr>
          <w:rFonts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lang w:eastAsia="zh-CN"/>
        </w:rPr>
        <w:t>参选文件递交地点：</w:t>
      </w:r>
      <w:r>
        <w:rPr>
          <w:rFonts w:hint="eastAsia" w:asciiTheme="majorEastAsia" w:hAnsiTheme="majorEastAsia" w:eastAsiaTheme="majorEastAsia"/>
          <w:bCs/>
          <w:sz w:val="24"/>
          <w:szCs w:val="24"/>
          <w:lang w:eastAsia="zh-CN"/>
        </w:rPr>
        <w:t>福建省漳州市漳浦县杜浔镇杜昌路9号</w:t>
      </w:r>
    </w:p>
    <w:p>
      <w:pPr>
        <w:keepNext w:val="0"/>
        <w:keepLines w:val="0"/>
        <w:pageBreakBefore w:val="0"/>
        <w:widowControl w:val="0"/>
        <w:kinsoku/>
        <w:wordWrap/>
        <w:overflowPunct/>
        <w:topLinePunct w:val="0"/>
        <w:autoSpaceDE/>
        <w:autoSpaceDN/>
        <w:bidi w:val="0"/>
        <w:spacing w:beforeAutospacing="0" w:afterAutospacing="0" w:line="360" w:lineRule="auto"/>
        <w:ind w:left="953" w:leftChars="381" w:right="0" w:rightChars="0" w:hanging="115" w:hangingChars="48"/>
        <w:jc w:val="both"/>
        <w:outlineLvl w:val="9"/>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lang w:eastAsia="zh-CN"/>
        </w:rPr>
        <w:t>递交截止时间：公示之日起第10天即</w:t>
      </w:r>
      <w:r>
        <w:rPr>
          <w:rFonts w:hint="eastAsia" w:asciiTheme="minorEastAsia" w:hAnsiTheme="minorEastAsia" w:eastAsiaTheme="minorEastAsia"/>
          <w:sz w:val="24"/>
          <w:szCs w:val="24"/>
          <w:lang w:eastAsia="zh-CN"/>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CN"/>
        </w:rPr>
        <w:t>:00</w:t>
      </w:r>
      <w:r>
        <w:rPr>
          <w:rFonts w:hint="eastAsia" w:asciiTheme="majorEastAsia" w:hAnsiTheme="majorEastAsia" w:eastAsiaTheme="majorEastAsia"/>
          <w:bCs/>
          <w:sz w:val="24"/>
          <w:szCs w:val="24"/>
          <w:lang w:eastAsia="zh-CN"/>
        </w:rPr>
        <w:t>将参选文件纸质原件密封送达比选人指定地点。</w:t>
      </w:r>
    </w:p>
    <w:p>
      <w:pPr>
        <w:pStyle w:val="2"/>
        <w:rPr>
          <w:rFonts w:hint="eastAsia"/>
          <w:lang w:eastAsia="zh-CN"/>
        </w:rPr>
      </w:pPr>
    </w:p>
    <w:p>
      <w:pPr>
        <w:pStyle w:val="15"/>
        <w:keepNext w:val="0"/>
        <w:keepLines w:val="0"/>
        <w:pageBreakBefore w:val="0"/>
        <w:widowControl w:val="0"/>
        <w:numPr>
          <w:ilvl w:val="0"/>
          <w:numId w:val="1"/>
        </w:numPr>
        <w:kinsoku/>
        <w:wordWrap/>
        <w:overflowPunct/>
        <w:topLinePunct w:val="0"/>
        <w:autoSpaceDE/>
        <w:autoSpaceDN/>
        <w:bidi w:val="0"/>
        <w:spacing w:before="0" w:beforeAutospacing="0" w:afterAutospacing="0" w:line="360" w:lineRule="auto"/>
        <w:ind w:right="0" w:rightChars="0"/>
        <w:jc w:val="both"/>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bidi w:val="0"/>
        <w:snapToGrid w:val="0"/>
        <w:spacing w:beforeAutospacing="0" w:afterAutospacing="0" w:line="360" w:lineRule="auto"/>
        <w:ind w:left="412" w:right="0" w:rightChars="0" w:firstLine="480" w:firstLineChars="200"/>
        <w:outlineLvl w:val="9"/>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电话：13</w:t>
      </w:r>
      <w:r>
        <w:rPr>
          <w:rFonts w:hint="eastAsia" w:cs="宋体" w:asciiTheme="minorEastAsia" w:hAnsiTheme="minorEastAsia"/>
          <w:bCs/>
          <w:sz w:val="24"/>
          <w:szCs w:val="24"/>
          <w:lang w:val="en-US" w:eastAsia="zh-CN"/>
        </w:rPr>
        <w:t>806001925</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2"/>
          <w:rFonts w:hint="eastAsia" w:cs="宋体" w:asciiTheme="minorEastAsia" w:hAnsiTheme="minorEastAsia"/>
          <w:bCs/>
          <w:color w:val="0000FF"/>
          <w:sz w:val="24"/>
          <w:szCs w:val="24"/>
          <w:lang w:val="en-US" w:eastAsia="zh-CN"/>
        </w:rPr>
        <w:t>huangmq</w:t>
      </w:r>
      <w:r>
        <w:rPr>
          <w:rStyle w:val="12"/>
          <w:rFonts w:cs="宋体" w:asciiTheme="minorEastAsia" w:hAnsiTheme="minorEastAsia"/>
          <w:bCs/>
          <w:color w:val="0000FF"/>
          <w:sz w:val="24"/>
          <w:szCs w:val="24"/>
        </w:rPr>
        <w:t>@f</w:t>
      </w:r>
      <w:r>
        <w:rPr>
          <w:rStyle w:val="12"/>
          <w:rFonts w:hint="eastAsia" w:cs="宋体" w:asciiTheme="minorEastAsia" w:hAnsiTheme="minorEastAsia"/>
          <w:bCs/>
          <w:color w:val="0000FF"/>
          <w:sz w:val="24"/>
          <w:szCs w:val="24"/>
          <w:lang w:val="en-US" w:eastAsia="zh-CN"/>
        </w:rPr>
        <w:t>j</w:t>
      </w:r>
      <w:r>
        <w:rPr>
          <w:rStyle w:val="12"/>
          <w:rFonts w:cs="宋体" w:asciiTheme="minorEastAsia" w:hAnsiTheme="minorEastAsia"/>
          <w:bCs/>
          <w:color w:val="0000FF"/>
          <w:sz w:val="24"/>
          <w:szCs w:val="24"/>
        </w:rPr>
        <w:t>pe</w:t>
      </w:r>
      <w:r>
        <w:rPr>
          <w:rStyle w:val="12"/>
          <w:rFonts w:cs="宋体" w:asciiTheme="minorEastAsia" w:hAnsiTheme="minorEastAsia"/>
          <w:bCs/>
          <w:sz w:val="24"/>
          <w:szCs w:val="24"/>
        </w:rPr>
        <w:t>c.com.cn</w:t>
      </w:r>
      <w:r>
        <w:rPr>
          <w:rStyle w:val="12"/>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60" w:lineRule="auto"/>
        <w:ind w:left="412" w:right="0" w:rightChars="0" w:firstLine="480" w:firstLineChars="200"/>
        <w:outlineLvl w:val="9"/>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 xml:space="preserve">技术联系人：苟随义 电话：18993814019   </w:t>
      </w:r>
      <w:r>
        <w:rPr>
          <w:rFonts w:hint="eastAsia" w:cs="宋体" w:asciiTheme="minorEastAsia" w:hAnsiTheme="minorEastAsia"/>
          <w:bCs/>
          <w:sz w:val="24"/>
          <w:szCs w:val="24"/>
        </w:rPr>
        <w:t>邮箱：</w:t>
      </w:r>
      <w:r>
        <w:rPr>
          <w:rFonts w:hint="eastAsia" w:cs="宋体" w:asciiTheme="minorEastAsia" w:hAnsiTheme="minorEastAsia"/>
          <w:bCs/>
          <w:sz w:val="24"/>
          <w:szCs w:val="24"/>
          <w:lang w:val="en-US" w:eastAsia="zh-CN"/>
        </w:rPr>
        <w:t>sygou@fhcpec.com.cn</w:t>
      </w:r>
    </w:p>
    <w:p>
      <w:pPr>
        <w:pStyle w:val="5"/>
        <w:keepNext w:val="0"/>
        <w:keepLines w:val="0"/>
        <w:pageBreakBefore w:val="0"/>
        <w:widowControl w:val="0"/>
        <w:kinsoku/>
        <w:wordWrap/>
        <w:overflowPunct/>
        <w:topLinePunct w:val="0"/>
        <w:bidi w:val="0"/>
        <w:snapToGrid w:val="0"/>
        <w:spacing w:beforeAutospacing="0" w:afterAutospacing="0" w:line="360" w:lineRule="auto"/>
        <w:ind w:left="412" w:right="0" w:rightChars="0" w:firstLine="480" w:firstLineChars="200"/>
        <w:outlineLvl w:val="9"/>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2"/>
          <w:rFonts w:cs="宋体" w:asciiTheme="minorEastAsia" w:hAnsiTheme="minorEastAsia"/>
          <w:bCs/>
          <w:sz w:val="24"/>
          <w:szCs w:val="24"/>
        </w:rPr>
        <w:t>qlin@fhcpec.com.cn</w:t>
      </w:r>
      <w:r>
        <w:rPr>
          <w:rStyle w:val="12"/>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60" w:lineRule="auto"/>
        <w:ind w:left="412" w:right="0" w:rightChars="0" w:firstLine="480" w:firstLineChars="200"/>
        <w:outlineLvl w:val="9"/>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keepNext w:val="0"/>
        <w:keepLines w:val="0"/>
        <w:pageBreakBefore w:val="0"/>
        <w:widowControl w:val="0"/>
        <w:kinsoku/>
        <w:wordWrap/>
        <w:overflowPunct/>
        <w:topLinePunct w:val="0"/>
        <w:bidi w:val="0"/>
        <w:snapToGrid w:val="0"/>
        <w:spacing w:beforeAutospacing="0" w:afterAutospacing="0" w:line="360" w:lineRule="auto"/>
        <w:ind w:left="412" w:right="0" w:rightChars="0" w:firstLine="480" w:firstLineChars="200"/>
        <w:outlineLvl w:val="9"/>
        <w:rPr>
          <w:rFonts w:cs="宋体" w:asciiTheme="minorEastAsia" w:hAnsiTheme="minorEastAsia"/>
          <w:bCs/>
          <w:sz w:val="24"/>
          <w:szCs w:val="24"/>
        </w:rPr>
      </w:pPr>
      <w:r>
        <w:rPr>
          <w:rFonts w:hint="eastAsia" w:cs="宋体" w:asciiTheme="minorEastAsia" w:hAnsiTheme="minorEastAsia"/>
          <w:bCs/>
          <w:sz w:val="24"/>
          <w:szCs w:val="24"/>
        </w:rPr>
        <w:t>邮    编：363216</w:t>
      </w:r>
    </w:p>
    <w:p>
      <w:pPr>
        <w:spacing w:before="100" w:beforeAutospacing="1" w:after="100" w:afterAutospacing="1" w:line="420" w:lineRule="exact"/>
        <w:ind w:firstLine="480" w:firstLineChars="200"/>
        <w:jc w:val="right"/>
        <w:rPr>
          <w:rFonts w:hint="eastAsia" w:asciiTheme="minorEastAsia" w:hAnsiTheme="minorEastAsia" w:eastAsiaTheme="minorEastAsia"/>
          <w:sz w:val="24"/>
          <w:szCs w:val="24"/>
          <w:lang w:eastAsia="zh-CN"/>
        </w:rPr>
      </w:pPr>
    </w:p>
    <w:p>
      <w:pPr>
        <w:spacing w:before="100" w:beforeAutospacing="1" w:after="100" w:afterAutospacing="1" w:line="420" w:lineRule="exact"/>
        <w:ind w:firstLine="480" w:firstLineChars="200"/>
        <w:jc w:val="right"/>
        <w:rPr>
          <w:rFonts w:hint="eastAsia" w:asciiTheme="minorEastAsia" w:hAnsiTheme="minorEastAsia" w:eastAsiaTheme="minorEastAsia"/>
          <w:sz w:val="24"/>
          <w:szCs w:val="24"/>
          <w:lang w:eastAsia="zh-CN"/>
        </w:rPr>
      </w:pPr>
    </w:p>
    <w:p>
      <w:pPr>
        <w:spacing w:before="100" w:beforeAutospacing="1" w:after="100" w:afterAutospacing="1" w:line="420" w:lineRule="exact"/>
        <w:ind w:firstLine="480" w:firstLineChars="200"/>
        <w:jc w:val="right"/>
        <w:rPr>
          <w:rFonts w:hint="eastAsia" w:asciiTheme="minorEastAsia" w:hAnsiTheme="minorEastAsia" w:eastAsiaTheme="minorEastAsia"/>
          <w:sz w:val="24"/>
          <w:szCs w:val="24"/>
          <w:lang w:eastAsia="zh-CN"/>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年0</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02</w:t>
      </w:r>
      <w:r>
        <w:rPr>
          <w:rFonts w:hint="eastAsia" w:asciiTheme="minorEastAsia" w:hAnsiTheme="minorEastAsia" w:eastAsiaTheme="minorEastAsia"/>
          <w:sz w:val="24"/>
          <w:szCs w:val="24"/>
          <w:lang w:eastAsia="zh-CN"/>
        </w:rPr>
        <w:t>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6"/>
        <w:spacing w:before="12"/>
        <w:rPr>
          <w:rFonts w:asciiTheme="minorEastAsia" w:hAnsiTheme="minorEastAsia" w:eastAsiaTheme="minorEastAsia"/>
          <w:b/>
          <w:lang w:eastAsia="zh-CN"/>
        </w:rPr>
      </w:pPr>
    </w:p>
    <w:p>
      <w:pPr>
        <w:pStyle w:val="3"/>
        <w:tabs>
          <w:tab w:val="left" w:pos="1262"/>
        </w:tabs>
        <w:spacing w:line="355" w:lineRule="exact"/>
        <w:ind w:left="0" w:right="108"/>
        <w:jc w:val="center"/>
        <w:rPr>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pStyle w:val="6"/>
        <w:spacing w:before="186" w:line="322" w:lineRule="auto"/>
        <w:ind w:left="598"/>
        <w:rPr>
          <w:sz w:val="24"/>
          <w:szCs w:val="24"/>
          <w:lang w:eastAsia="zh-CN"/>
        </w:rPr>
      </w:pPr>
      <w:r>
        <w:rPr>
          <w:b/>
          <w:bCs/>
          <w:sz w:val="24"/>
          <w:szCs w:val="24"/>
          <w:lang w:eastAsia="zh-CN"/>
        </w:rPr>
        <w:t>(一)</w:t>
      </w:r>
      <w:r>
        <w:rPr>
          <w:rFonts w:hint="eastAsia"/>
          <w:b/>
          <w:bCs/>
          <w:sz w:val="24"/>
          <w:szCs w:val="24"/>
          <w:lang w:eastAsia="zh-CN"/>
        </w:rPr>
        <w:t>项目</w:t>
      </w:r>
      <w:r>
        <w:rPr>
          <w:b/>
          <w:bCs/>
          <w:sz w:val="24"/>
          <w:szCs w:val="24"/>
          <w:lang w:eastAsia="zh-CN"/>
        </w:rPr>
        <w:t>名称：</w:t>
      </w:r>
      <w:r>
        <w:rPr>
          <w:rFonts w:hint="eastAsia"/>
          <w:sz w:val="24"/>
          <w:szCs w:val="24"/>
          <w:u w:val="single"/>
          <w:lang w:eastAsia="zh-CN"/>
        </w:rPr>
        <w:t>33-M-102碱洗混合器修复工程。</w:t>
      </w:r>
    </w:p>
    <w:p>
      <w:pPr>
        <w:pStyle w:val="6"/>
        <w:spacing w:before="131" w:line="322" w:lineRule="auto"/>
        <w:ind w:left="598"/>
        <w:rPr>
          <w:sz w:val="24"/>
          <w:szCs w:val="24"/>
          <w:lang w:eastAsia="zh-CN"/>
        </w:rPr>
      </w:pPr>
      <w:r>
        <w:rPr>
          <w:b/>
          <w:bCs/>
          <w:sz w:val="24"/>
          <w:szCs w:val="24"/>
          <w:lang w:eastAsia="zh-CN"/>
        </w:rPr>
        <w:t>(二)</w:t>
      </w:r>
      <w:r>
        <w:rPr>
          <w:rFonts w:hint="eastAsia"/>
          <w:b/>
          <w:bCs/>
          <w:sz w:val="24"/>
          <w:szCs w:val="24"/>
          <w:lang w:eastAsia="zh-CN"/>
        </w:rPr>
        <w:t>项目</w:t>
      </w:r>
      <w:r>
        <w:rPr>
          <w:b/>
          <w:bCs/>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6"/>
        <w:spacing w:before="131" w:line="322" w:lineRule="auto"/>
        <w:ind w:left="595"/>
        <w:rPr>
          <w:sz w:val="24"/>
          <w:szCs w:val="24"/>
          <w:lang w:eastAsia="zh-CN"/>
        </w:rPr>
      </w:pPr>
      <w:r>
        <w:rPr>
          <w:b/>
          <w:bCs/>
          <w:sz w:val="24"/>
          <w:szCs w:val="24"/>
          <w:lang w:eastAsia="zh-CN"/>
        </w:rPr>
        <w:t>(三)</w:t>
      </w:r>
      <w:r>
        <w:rPr>
          <w:rFonts w:hint="eastAsia"/>
          <w:b/>
          <w:bCs/>
          <w:sz w:val="24"/>
          <w:szCs w:val="24"/>
          <w:lang w:eastAsia="zh-CN"/>
        </w:rPr>
        <w:t>承包方式：</w:t>
      </w:r>
      <w:r>
        <w:rPr>
          <w:rFonts w:hint="eastAsia" w:asciiTheme="majorEastAsia" w:hAnsiTheme="majorEastAsia" w:eastAsiaTheme="majorEastAsia"/>
          <w:bCs/>
          <w:snapToGrid w:val="0"/>
          <w:spacing w:val="8"/>
          <w:sz w:val="24"/>
          <w:szCs w:val="24"/>
          <w:lang w:eastAsia="zh-CN"/>
        </w:rPr>
        <w:t>采用总价包干的</w:t>
      </w:r>
      <w:r>
        <w:rPr>
          <w:rFonts w:hint="eastAsia" w:asciiTheme="majorEastAsia" w:hAnsiTheme="majorEastAsia" w:eastAsiaTheme="majorEastAsia"/>
          <w:sz w:val="24"/>
          <w:szCs w:val="24"/>
          <w:lang w:eastAsia="zh-CN"/>
        </w:rPr>
        <w:t>方式。</w:t>
      </w:r>
    </w:p>
    <w:p>
      <w:pPr>
        <w:pStyle w:val="6"/>
        <w:spacing w:before="131" w:line="322" w:lineRule="auto"/>
        <w:ind w:left="595"/>
        <w:rPr>
          <w:b/>
          <w:bCs/>
          <w:sz w:val="24"/>
          <w:szCs w:val="24"/>
          <w:lang w:eastAsia="zh-CN"/>
        </w:rPr>
      </w:pPr>
      <w:r>
        <w:rPr>
          <w:b/>
          <w:bCs/>
          <w:sz w:val="24"/>
          <w:szCs w:val="24"/>
          <w:lang w:eastAsia="zh-CN"/>
        </w:rPr>
        <w:t>(</w:t>
      </w:r>
      <w:r>
        <w:rPr>
          <w:rFonts w:hint="eastAsia"/>
          <w:b/>
          <w:bCs/>
          <w:sz w:val="24"/>
          <w:szCs w:val="24"/>
          <w:lang w:eastAsia="zh-CN"/>
        </w:rPr>
        <w:t>四</w:t>
      </w:r>
      <w:r>
        <w:rPr>
          <w:b/>
          <w:bCs/>
          <w:sz w:val="24"/>
          <w:szCs w:val="24"/>
          <w:lang w:eastAsia="zh-CN"/>
        </w:rPr>
        <w:t>)比选范围：</w:t>
      </w:r>
    </w:p>
    <w:p>
      <w:pPr>
        <w:pStyle w:val="6"/>
        <w:spacing w:before="131" w:line="322" w:lineRule="auto"/>
        <w:ind w:left="1016" w:leftChars="270" w:hanging="422" w:hangingChars="175"/>
        <w:rPr>
          <w:b/>
          <w:bCs/>
          <w:sz w:val="24"/>
          <w:szCs w:val="24"/>
          <w:lang w:val="en-US" w:eastAsia="zh-CN"/>
        </w:rPr>
      </w:pPr>
      <w:r>
        <w:rPr>
          <w:rFonts w:hint="eastAsia"/>
          <w:b/>
          <w:bCs/>
          <w:sz w:val="24"/>
          <w:szCs w:val="24"/>
          <w:lang w:val="en-US" w:eastAsia="zh-CN"/>
        </w:rPr>
        <w:t>一、</w:t>
      </w:r>
      <w:r>
        <w:rPr>
          <w:rFonts w:hint="eastAsia"/>
          <w:b/>
          <w:bCs/>
          <w:sz w:val="24"/>
          <w:szCs w:val="24"/>
          <w:lang w:eastAsia="zh-CN"/>
        </w:rPr>
        <w:t>项目概况：</w:t>
      </w:r>
    </w:p>
    <w:p>
      <w:pPr>
        <w:pStyle w:val="18"/>
        <w:snapToGrid w:val="0"/>
        <w:spacing w:line="360" w:lineRule="auto"/>
        <w:ind w:left="1014" w:leftChars="270" w:hanging="420" w:hangingChars="175"/>
        <w:jc w:val="center"/>
        <w:rPr>
          <w:rFonts w:hint="eastAsia"/>
          <w:b w:val="0"/>
          <w:bCs w:val="0"/>
          <w:sz w:val="24"/>
          <w:szCs w:val="24"/>
          <w:lang w:val="zh-CN" w:eastAsia="zh-CN"/>
        </w:rPr>
      </w:pPr>
      <w:r>
        <w:rPr>
          <w:rFonts w:hint="eastAsia" w:ascii="宋体" w:hAnsi="宋体" w:eastAsia="宋体" w:cs="宋体"/>
          <w:b w:val="0"/>
          <w:bCs w:val="0"/>
          <w:kern w:val="0"/>
          <w:sz w:val="24"/>
          <w:szCs w:val="24"/>
          <w:lang w:val="en-US" w:eastAsia="zh-CN" w:bidi="ar-SA"/>
        </w:rPr>
        <w:t>1、</w:t>
      </w:r>
      <w:r>
        <w:rPr>
          <w:rFonts w:hint="eastAsia"/>
          <w:b w:val="0"/>
          <w:bCs w:val="0"/>
          <w:sz w:val="24"/>
          <w:szCs w:val="24"/>
          <w:lang w:eastAsia="zh-CN"/>
        </w:rPr>
        <w:t>项目概况：碱洗混合器</w:t>
      </w:r>
      <w:r>
        <w:rPr>
          <w:rFonts w:hint="eastAsia"/>
          <w:b w:val="0"/>
          <w:bCs w:val="0"/>
          <w:sz w:val="24"/>
          <w:szCs w:val="24"/>
          <w:lang w:val="zh-CN" w:eastAsia="zh-CN"/>
        </w:rPr>
        <w:t>混合</w:t>
      </w:r>
      <w:r>
        <w:rPr>
          <w:rFonts w:hint="eastAsia"/>
          <w:b w:val="0"/>
          <w:bCs w:val="0"/>
          <w:sz w:val="24"/>
          <w:szCs w:val="24"/>
          <w:lang w:eastAsia="zh-CN"/>
        </w:rPr>
        <w:t>单元</w:t>
      </w:r>
      <w:r>
        <w:rPr>
          <w:rFonts w:hint="eastAsia"/>
          <w:b w:val="0"/>
          <w:bCs w:val="0"/>
          <w:sz w:val="24"/>
          <w:szCs w:val="24"/>
          <w:lang w:val="zh-CN" w:eastAsia="zh-CN"/>
        </w:rPr>
        <w:t>碎裂件</w:t>
      </w:r>
      <w:r>
        <w:rPr>
          <w:rFonts w:hint="eastAsia"/>
          <w:b w:val="0"/>
          <w:bCs w:val="0"/>
          <w:sz w:val="24"/>
          <w:szCs w:val="24"/>
          <w:lang w:eastAsia="zh-CN"/>
        </w:rPr>
        <w:t>修复及挡环更换</w:t>
      </w:r>
      <w:r>
        <w:rPr>
          <w:rFonts w:hint="eastAsia"/>
          <w:b w:val="0"/>
          <w:bCs w:val="0"/>
          <w:sz w:val="24"/>
          <w:szCs w:val="24"/>
          <w:lang w:val="en-US" w:eastAsia="zh-CN"/>
        </w:rPr>
        <w:t>，详见附件《</w:t>
      </w:r>
      <w:r>
        <w:rPr>
          <w:rFonts w:hint="eastAsia"/>
          <w:b w:val="0"/>
          <w:bCs w:val="0"/>
          <w:sz w:val="24"/>
          <w:szCs w:val="24"/>
          <w:lang w:val="zh-CN" w:eastAsia="zh-CN"/>
        </w:rPr>
        <w:t>发包说明》</w:t>
      </w:r>
      <w:r>
        <w:rPr>
          <w:rFonts w:hint="eastAsia"/>
          <w:b w:val="0"/>
          <w:bCs w:val="0"/>
          <w:sz w:val="24"/>
          <w:szCs w:val="24"/>
          <w:lang w:val="en-US" w:eastAsia="zh-CN"/>
        </w:rPr>
        <w:t xml:space="preserve"> </w:t>
      </w:r>
      <w:r>
        <w:rPr>
          <w:rFonts w:hint="eastAsia"/>
          <w:b w:val="0"/>
          <w:bCs w:val="0"/>
          <w:sz w:val="24"/>
          <w:szCs w:val="24"/>
          <w:lang w:val="zh-CN" w:eastAsia="zh-CN"/>
        </w:rPr>
        <w:t>。</w:t>
      </w:r>
    </w:p>
    <w:p>
      <w:pPr>
        <w:spacing w:line="324" w:lineRule="auto"/>
        <w:ind w:left="1014" w:leftChars="270" w:hanging="420" w:hangingChars="175"/>
        <w:rPr>
          <w:b w:val="0"/>
          <w:bCs w:val="0"/>
          <w:snapToGrid w:val="0"/>
          <w:spacing w:val="8"/>
          <w:sz w:val="24"/>
          <w:szCs w:val="24"/>
          <w:lang w:eastAsia="zh-CN"/>
        </w:rPr>
      </w:pPr>
      <w:r>
        <w:rPr>
          <w:rFonts w:hint="eastAsia"/>
          <w:b w:val="0"/>
          <w:bCs w:val="0"/>
          <w:sz w:val="24"/>
          <w:szCs w:val="24"/>
          <w:lang w:eastAsia="zh-CN"/>
        </w:rPr>
        <w:t>2、本项目采用资格后审方式对参选人进行资格审查，</w:t>
      </w:r>
      <w:r>
        <w:rPr>
          <w:b w:val="0"/>
          <w:bCs w:val="0"/>
          <w:snapToGrid w:val="0"/>
          <w:spacing w:val="8"/>
          <w:sz w:val="24"/>
          <w:szCs w:val="24"/>
          <w:lang w:eastAsia="zh-CN"/>
        </w:rPr>
        <w:t>经资格审查合格的参选人的商务报价</w:t>
      </w:r>
      <w:r>
        <w:rPr>
          <w:rFonts w:hint="eastAsia"/>
          <w:b w:val="0"/>
          <w:bCs w:val="0"/>
          <w:snapToGrid w:val="0"/>
          <w:spacing w:val="8"/>
          <w:sz w:val="24"/>
          <w:szCs w:val="24"/>
          <w:lang w:eastAsia="zh-CN"/>
        </w:rPr>
        <w:t>以未税总价最低者作为中选单位。</w:t>
      </w:r>
    </w:p>
    <w:p>
      <w:pPr>
        <w:pStyle w:val="6"/>
        <w:spacing w:before="131" w:line="322" w:lineRule="auto"/>
        <w:ind w:left="1016" w:leftChars="270" w:hanging="422" w:hangingChars="175"/>
        <w:rPr>
          <w:b/>
          <w:bCs/>
          <w:sz w:val="24"/>
          <w:szCs w:val="24"/>
          <w:lang w:eastAsia="zh-CN"/>
        </w:rPr>
      </w:pPr>
      <w:r>
        <w:rPr>
          <w:b/>
          <w:bCs/>
          <w:sz w:val="24"/>
          <w:szCs w:val="24"/>
          <w:lang w:eastAsia="zh-CN"/>
        </w:rPr>
        <w:t>二、定义和解释</w:t>
      </w:r>
    </w:p>
    <w:p>
      <w:pPr>
        <w:pStyle w:val="6"/>
        <w:spacing w:before="186"/>
        <w:ind w:left="1014" w:leftChars="270" w:hanging="420" w:hangingChars="175"/>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6"/>
        <w:spacing w:before="108" w:line="321" w:lineRule="auto"/>
        <w:ind w:left="975" w:leftChars="270" w:right="222" w:hanging="381" w:hangingChars="175"/>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965" w:leftChars="270" w:right="222" w:hanging="371" w:hangingChars="175"/>
        <w:jc w:val="left"/>
        <w:textAlignment w:val="auto"/>
        <w:outlineLvl w:val="9"/>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595"/>
        <w:jc w:val="left"/>
        <w:textAlignment w:val="auto"/>
        <w:outlineLvl w:val="9"/>
        <w:rPr>
          <w:b/>
          <w:bCs/>
          <w:sz w:val="24"/>
          <w:szCs w:val="24"/>
          <w:lang w:eastAsia="zh-CN"/>
        </w:rPr>
      </w:pPr>
      <w:r>
        <w:rPr>
          <w:b/>
          <w:bCs/>
          <w:sz w:val="24"/>
          <w:szCs w:val="24"/>
          <w:lang w:eastAsia="zh-CN"/>
        </w:rPr>
        <w:t>三、比选文件组成</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972" w:leftChars="263" w:hanging="393" w:hangingChars="164"/>
        <w:jc w:val="left"/>
        <w:textAlignment w:val="auto"/>
        <w:outlineLvl w:val="9"/>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056" w:leftChars="427" w:hanging="117" w:hangingChars="49"/>
        <w:jc w:val="left"/>
        <w:textAlignment w:val="auto"/>
        <w:outlineLvl w:val="9"/>
        <w:rPr>
          <w:sz w:val="24"/>
          <w:szCs w:val="24"/>
          <w:lang w:eastAsia="zh-CN"/>
        </w:rPr>
      </w:pPr>
      <w:r>
        <w:rPr>
          <w:sz w:val="24"/>
          <w:szCs w:val="24"/>
          <w:lang w:eastAsia="zh-CN"/>
        </w:rPr>
        <w:t>比选公告、比选须知、项目内容、合同书格式、报价单、承诺函等。</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972" w:leftChars="263" w:right="212" w:hanging="393" w:hangingChars="164"/>
        <w:jc w:val="left"/>
        <w:textAlignment w:val="auto"/>
        <w:outlineLvl w:val="9"/>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929" w:leftChars="263" w:right="92" w:hanging="350" w:hangingChars="164"/>
        <w:jc w:val="left"/>
        <w:textAlignment w:val="auto"/>
        <w:outlineLvl w:val="9"/>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6"/>
        <w:spacing w:before="131" w:line="322" w:lineRule="auto"/>
        <w:ind w:left="595"/>
        <w:rPr>
          <w:b/>
          <w:bCs/>
          <w:sz w:val="24"/>
          <w:szCs w:val="24"/>
          <w:lang w:eastAsia="zh-CN"/>
        </w:rPr>
      </w:pPr>
      <w:r>
        <w:rPr>
          <w:b/>
          <w:bCs/>
          <w:sz w:val="24"/>
          <w:szCs w:val="24"/>
          <w:lang w:eastAsia="zh-CN"/>
        </w:rPr>
        <w:t>四、比选文件的澄清</w:t>
      </w:r>
    </w:p>
    <w:p>
      <w:pPr>
        <w:pStyle w:val="6"/>
        <w:spacing w:before="186" w:line="321" w:lineRule="auto"/>
        <w:ind w:left="1076" w:leftChars="489" w:right="92" w:firstLine="492" w:firstLineChars="222"/>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6"/>
        <w:spacing w:before="131" w:line="322" w:lineRule="auto"/>
        <w:ind w:left="1027" w:leftChars="271" w:hanging="431" w:hangingChars="179"/>
        <w:rPr>
          <w:rFonts w:hint="eastAsia"/>
          <w:b/>
          <w:bCs/>
          <w:sz w:val="24"/>
          <w:szCs w:val="24"/>
          <w:lang w:eastAsia="zh-CN"/>
        </w:rPr>
      </w:pPr>
      <w:r>
        <w:rPr>
          <w:rFonts w:hint="eastAsia"/>
          <w:b/>
          <w:bCs/>
          <w:sz w:val="24"/>
          <w:szCs w:val="24"/>
          <w:lang w:eastAsia="zh-CN"/>
        </w:rPr>
        <w:t>五、比选文件的修改、补充</w:t>
      </w:r>
    </w:p>
    <w:p>
      <w:pPr>
        <w:pStyle w:val="6"/>
        <w:spacing w:before="189" w:line="321" w:lineRule="auto"/>
        <w:ind w:left="1025" w:leftChars="271" w:right="226" w:hanging="429" w:hangingChars="179"/>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cs="宋体"/>
          <w:sz w:val="24"/>
          <w:szCs w:val="24"/>
          <w:lang w:eastAsia="zh-CN"/>
        </w:rPr>
        <w:t>、</w:t>
      </w:r>
      <w:r>
        <w:rPr>
          <w:rFonts w:hint="eastAsia" w:cs="宋体"/>
          <w:sz w:val="24"/>
          <w:szCs w:val="24"/>
          <w:lang w:val="en-US" w:eastAsia="zh-CN"/>
        </w:rPr>
        <w:t xml:space="preserve"> </w:t>
      </w:r>
      <w:r>
        <w:rPr>
          <w:rFonts w:hint="eastAsia" w:ascii="宋体" w:hAnsi="宋体" w:eastAsia="宋体" w:cs="宋体"/>
          <w:sz w:val="24"/>
          <w:szCs w:val="24"/>
          <w:lang w:eastAsia="zh-CN"/>
        </w:rPr>
        <w:t>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6"/>
        <w:spacing w:before="27" w:line="321" w:lineRule="auto"/>
        <w:ind w:left="1025" w:leftChars="271" w:right="222" w:hanging="429" w:hangingChars="179"/>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cs="宋体"/>
          <w:sz w:val="24"/>
          <w:szCs w:val="24"/>
          <w:lang w:val="en-US" w:eastAsia="zh-CN"/>
        </w:rPr>
        <w:t xml:space="preserve"> </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1025" w:leftChars="271" w:hanging="429" w:hangingChars="179"/>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cs="宋体"/>
          <w:sz w:val="24"/>
          <w:szCs w:val="24"/>
          <w:lang w:val="en-US" w:eastAsia="zh-CN"/>
        </w:rPr>
        <w:t xml:space="preserve"> </w:t>
      </w:r>
      <w:r>
        <w:rPr>
          <w:rFonts w:hint="eastAsia" w:ascii="宋体" w:hAnsi="宋体" w:eastAsia="宋体" w:cs="宋体"/>
          <w:sz w:val="24"/>
          <w:szCs w:val="24"/>
          <w:lang w:eastAsia="zh-CN"/>
        </w:rPr>
        <w:t>比选文件的修改书将构成比选文件的一部分，对参选人具有约束作用。</w:t>
      </w:r>
    </w:p>
    <w:p>
      <w:pPr>
        <w:pStyle w:val="6"/>
        <w:spacing w:before="131" w:line="322" w:lineRule="auto"/>
        <w:ind w:left="595"/>
        <w:rPr>
          <w:rFonts w:hint="eastAsia"/>
          <w:b/>
          <w:bCs/>
          <w:sz w:val="24"/>
          <w:szCs w:val="24"/>
          <w:lang w:eastAsia="zh-CN"/>
        </w:rPr>
      </w:pPr>
      <w:r>
        <w:rPr>
          <w:rFonts w:hint="eastAsia"/>
          <w:b/>
          <w:bCs/>
          <w:sz w:val="24"/>
          <w:szCs w:val="24"/>
          <w:lang w:eastAsia="zh-CN"/>
        </w:rPr>
        <w:t>六、参选人资格</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1、参选人必须具备有效的企业法人营业执照，具有在中华人民共和国注册的法人资格。</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2、要求检定机构具备PD5呼吸器用复合气瓶检定资质，并出具相应证书。</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3、没有失信黑名单记录（以最高院失信被执行人系统发布信息为准）。</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4、与比选人无诉讼纠纷。</w:t>
      </w:r>
    </w:p>
    <w:p>
      <w:pPr>
        <w:pStyle w:val="6"/>
        <w:spacing w:before="189" w:line="321" w:lineRule="auto"/>
        <w:ind w:left="118" w:right="226" w:firstLine="480"/>
        <w:jc w:val="both"/>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5、本项目不接受联合体投标。</w:t>
      </w:r>
    </w:p>
    <w:p>
      <w:pPr>
        <w:pStyle w:val="6"/>
        <w:spacing w:before="131" w:line="322" w:lineRule="auto"/>
        <w:ind w:left="595"/>
        <w:rPr>
          <w:rFonts w:hint="default"/>
          <w:b/>
          <w:bCs/>
          <w:sz w:val="24"/>
          <w:szCs w:val="24"/>
          <w:lang w:eastAsia="zh-CN"/>
        </w:rPr>
      </w:pPr>
      <w:r>
        <w:rPr>
          <w:rFonts w:hint="default"/>
          <w:b/>
          <w:bCs/>
          <w:sz w:val="24"/>
          <w:szCs w:val="24"/>
          <w:lang w:eastAsia="zh-CN"/>
        </w:rPr>
        <w:t>七、参选保证金</w:t>
      </w:r>
    </w:p>
    <w:p>
      <w:pPr>
        <w:pStyle w:val="3"/>
        <w:spacing w:before="174"/>
        <w:ind w:left="680" w:firstLine="482"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本项目无参选保证金。</w:t>
      </w:r>
    </w:p>
    <w:p>
      <w:pPr>
        <w:pStyle w:val="3"/>
        <w:spacing w:before="174"/>
        <w:ind w:left="680"/>
        <w:rPr>
          <w:rFonts w:hint="default" w:ascii="宋体" w:hAnsi="宋体" w:eastAsia="宋体" w:cs="宋体"/>
          <w:b/>
          <w:bCs/>
          <w:kern w:val="0"/>
          <w:sz w:val="24"/>
          <w:szCs w:val="24"/>
          <w:lang w:val="en-US" w:eastAsia="zh-CN" w:bidi="ar-SA"/>
        </w:rPr>
      </w:pPr>
      <w:r>
        <w:rPr>
          <w:rFonts w:hint="default" w:ascii="宋体" w:hAnsi="宋体" w:eastAsia="宋体" w:cs="宋体"/>
          <w:b/>
          <w:bCs/>
          <w:kern w:val="0"/>
          <w:sz w:val="24"/>
          <w:szCs w:val="24"/>
          <w:lang w:val="en-US" w:eastAsia="zh-CN" w:bidi="ar-SA"/>
        </w:rPr>
        <w:t>八、参选文件的递交</w:t>
      </w:r>
    </w:p>
    <w:p>
      <w:pPr>
        <w:pStyle w:val="4"/>
        <w:tabs>
          <w:tab w:val="left" w:pos="6879"/>
        </w:tabs>
        <w:spacing w:before="107" w:line="321" w:lineRule="auto"/>
        <w:ind w:left="118" w:right="106"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1、参选文件递交的截止时间：公示之日起第1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eastAsia="zh-CN"/>
        </w:rPr>
        <w:t>天 即202</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年  月  日  1</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eastAsia="zh-CN"/>
        </w:rPr>
        <w:t>:00。</w:t>
      </w:r>
    </w:p>
    <w:p>
      <w:pPr>
        <w:pStyle w:val="4"/>
        <w:tabs>
          <w:tab w:val="left" w:pos="6879"/>
        </w:tabs>
        <w:spacing w:line="360" w:lineRule="auto"/>
        <w:ind w:left="820" w:leftChars="272" w:right="106" w:hanging="222" w:hangingChars="92"/>
        <w:rPr>
          <w:rFonts w:hint="default" w:ascii="Times New Roman" w:hAnsi="Times New Roman" w:eastAsia="宋体" w:cs="Times New Roman"/>
          <w:spacing w:val="4"/>
          <w:sz w:val="24"/>
          <w:szCs w:val="24"/>
          <w:lang w:eastAsia="zh-CN"/>
        </w:rPr>
      </w:pPr>
      <w:r>
        <w:rPr>
          <w:rFonts w:hint="default" w:ascii="Times New Roman" w:hAnsi="Times New Roman" w:eastAsia="宋体" w:cs="Times New Roman"/>
          <w:sz w:val="24"/>
          <w:szCs w:val="24"/>
          <w:lang w:eastAsia="zh-CN"/>
        </w:rPr>
        <w:t>2、</w:t>
      </w:r>
      <w:r>
        <w:rPr>
          <w:rFonts w:hint="default" w:ascii="Times New Roman" w:hAnsi="Times New Roman" w:eastAsia="宋体" w:cs="Times New Roman"/>
          <w:spacing w:val="4"/>
          <w:sz w:val="24"/>
          <w:szCs w:val="24"/>
          <w:lang w:eastAsia="zh-CN"/>
        </w:rPr>
        <w:t>递交</w:t>
      </w:r>
      <w:r>
        <w:rPr>
          <w:rFonts w:hint="default" w:ascii="Times New Roman" w:hAnsi="Times New Roman" w:eastAsia="宋体" w:cs="Times New Roman"/>
          <w:sz w:val="24"/>
          <w:szCs w:val="24"/>
          <w:lang w:eastAsia="zh-CN"/>
        </w:rPr>
        <w:t>参</w:t>
      </w:r>
      <w:r>
        <w:rPr>
          <w:rFonts w:hint="default" w:ascii="Times New Roman" w:hAnsi="Times New Roman" w:eastAsia="宋体" w:cs="Times New Roman"/>
          <w:spacing w:val="4"/>
          <w:sz w:val="24"/>
          <w:szCs w:val="24"/>
          <w:lang w:eastAsia="zh-CN"/>
        </w:rPr>
        <w:t>选文件的地</w:t>
      </w:r>
      <w:r>
        <w:rPr>
          <w:rFonts w:hint="default" w:ascii="Times New Roman" w:hAnsi="Times New Roman" w:eastAsia="宋体" w:cs="Times New Roman"/>
          <w:sz w:val="24"/>
          <w:szCs w:val="24"/>
          <w:lang w:eastAsia="zh-CN"/>
        </w:rPr>
        <w:t>点</w:t>
      </w:r>
      <w:r>
        <w:rPr>
          <w:rFonts w:hint="default" w:ascii="Times New Roman" w:hAnsi="Times New Roman" w:eastAsia="宋体" w:cs="Times New Roman"/>
          <w:spacing w:val="4"/>
          <w:sz w:val="24"/>
          <w:szCs w:val="24"/>
          <w:lang w:eastAsia="zh-CN"/>
        </w:rPr>
        <w:t>为：漳州市漳浦县杜浔镇杜昌路9号，</w:t>
      </w:r>
    </w:p>
    <w:p>
      <w:pPr>
        <w:pStyle w:val="4"/>
        <w:tabs>
          <w:tab w:val="left" w:pos="6879"/>
        </w:tabs>
        <w:spacing w:line="360" w:lineRule="auto"/>
        <w:ind w:right="106" w:firstLine="482" w:firstLineChars="200"/>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0"/>
          <w:lang w:val="en-US" w:eastAsia="zh-CN"/>
        </w:rPr>
        <w:t>黄梅钦</w:t>
      </w:r>
      <w:r>
        <w:rPr>
          <w:rFonts w:hint="eastAsia" w:ascii="宋体" w:hAnsi="宋体" w:eastAsia="宋体" w:cs="宋体"/>
          <w:spacing w:val="43"/>
          <w:kern w:val="0"/>
          <w:sz w:val="24"/>
          <w:szCs w:val="24"/>
          <w:fitText w:val="3921" w:id="0"/>
          <w:lang w:eastAsia="zh-CN"/>
        </w:rPr>
        <w:t xml:space="preserve"> 电话：</w:t>
      </w:r>
      <w:r>
        <w:rPr>
          <w:rFonts w:hint="eastAsia" w:ascii="宋体" w:hAnsi="宋体" w:eastAsia="宋体" w:cs="宋体"/>
          <w:spacing w:val="43"/>
          <w:kern w:val="0"/>
          <w:sz w:val="24"/>
          <w:szCs w:val="24"/>
          <w:fitText w:val="3921" w:id="0"/>
          <w:lang w:val="en-US" w:eastAsia="zh-CN"/>
        </w:rPr>
        <w:t>1380600192</w:t>
      </w:r>
      <w:r>
        <w:rPr>
          <w:rFonts w:hint="eastAsia" w:ascii="宋体" w:hAnsi="宋体" w:eastAsia="宋体" w:cs="宋体"/>
          <w:spacing w:val="9"/>
          <w:kern w:val="0"/>
          <w:sz w:val="24"/>
          <w:szCs w:val="24"/>
          <w:fitText w:val="3921" w:id="0"/>
          <w:lang w:val="en-US" w:eastAsia="zh-CN"/>
        </w:rPr>
        <w:t>5</w:t>
      </w:r>
    </w:p>
    <w:p>
      <w:pPr>
        <w:spacing w:line="312" w:lineRule="exact"/>
        <w:ind w:left="598" w:firstLine="482" w:firstLineChars="2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注：请使用顺丰快递或中国邮政 EMS 快递，其他快递不能保证送达目的地。</w:t>
      </w:r>
    </w:p>
    <w:p>
      <w:pPr>
        <w:pStyle w:val="6"/>
        <w:spacing w:before="108"/>
        <w:ind w:left="598"/>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6"/>
        <w:spacing w:before="105" w:line="324" w:lineRule="auto"/>
        <w:ind w:left="935" w:leftChars="272" w:right="106" w:hanging="337"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6"/>
        <w:spacing w:before="21" w:line="321" w:lineRule="auto"/>
        <w:ind w:left="118" w:right="106" w:firstLine="48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6"/>
        <w:spacing w:before="24" w:line="321" w:lineRule="auto"/>
        <w:ind w:left="958" w:leftChars="0" w:right="106" w:hanging="378"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1180"/>
          <w:tab w:val="left" w:pos="567"/>
          <w:tab w:val="left" w:pos="993"/>
          <w:tab w:val="left" w:pos="1135"/>
        </w:tabs>
        <w:spacing w:line="360" w:lineRule="auto"/>
        <w:ind w:left="480" w:leftChars="218" w:firstLine="440" w:firstLineChars="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1180"/>
          <w:tab w:val="left" w:pos="567"/>
          <w:tab w:val="left" w:pos="993"/>
          <w:tab w:val="left" w:pos="1135"/>
        </w:tabs>
        <w:spacing w:line="360" w:lineRule="auto"/>
        <w:ind w:left="480" w:leftChars="218" w:firstLine="440" w:firstLineChars="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567"/>
          <w:tab w:val="left" w:pos="993"/>
          <w:tab w:val="left" w:pos="1135"/>
        </w:tabs>
        <w:spacing w:line="360" w:lineRule="auto"/>
        <w:ind w:left="460" w:leftChars="209" w:firstLine="440" w:firstLineChars="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880"/>
          <w:tab w:val="left" w:pos="-660"/>
        </w:tabs>
        <w:spacing w:line="360" w:lineRule="auto"/>
        <w:ind w:left="1056" w:leftChars="238" w:hanging="532" w:hangingChars="22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w w:val="95"/>
          <w:sz w:val="24"/>
          <w:szCs w:val="24"/>
          <w:lang w:eastAsia="zh-CN"/>
        </w:rPr>
        <w:t>十、</w:t>
      </w:r>
      <w:r>
        <w:rPr>
          <w:rFonts w:hint="default" w:ascii="Times New Roman" w:hAnsi="Times New Roman" w:eastAsia="宋体" w:cs="Times New Roman"/>
          <w:sz w:val="24"/>
          <w:szCs w:val="24"/>
          <w:lang w:eastAsia="zh-CN"/>
        </w:rPr>
        <w:t>最高控制价及投标报价要求</w:t>
      </w:r>
    </w:p>
    <w:p>
      <w:pPr>
        <w:spacing w:line="360" w:lineRule="auto"/>
        <w:ind w:left="859" w:leftChars="218" w:hanging="379" w:hangingChars="158"/>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80000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left="859" w:leftChars="218" w:hanging="379" w:hangingChars="158"/>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left="959" w:leftChars="436" w:firstLine="338" w:firstLineChars="141"/>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left="852" w:leftChars="218" w:hanging="372" w:hangingChars="158"/>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ind w:left="827" w:leftChars="218" w:hanging="347" w:hangingChars="158"/>
        <w:jc w:val="both"/>
        <w:rPr>
          <w:lang w:eastAsia="zh-CN"/>
        </w:rPr>
      </w:pPr>
    </w:p>
    <w:p>
      <w:pPr>
        <w:pStyle w:val="2"/>
        <w:ind w:left="1017" w:leftChars="218" w:hanging="537" w:hangingChars="158"/>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5"/>
        <w:keepNext w:val="0"/>
        <w:keepLines w:val="0"/>
        <w:pageBreakBefore w:val="0"/>
        <w:widowControl w:val="0"/>
        <w:numPr>
          <w:ilvl w:val="0"/>
          <w:numId w:val="5"/>
        </w:numPr>
        <w:kinsoku/>
        <w:wordWrap/>
        <w:overflowPunct/>
        <w:topLinePunct w:val="0"/>
        <w:autoSpaceDE w:val="0"/>
        <w:autoSpaceDN w:val="0"/>
        <w:bidi w:val="0"/>
        <w:adjustRightInd/>
        <w:snapToGrid/>
        <w:spacing w:before="0" w:line="360" w:lineRule="auto"/>
        <w:ind w:left="993" w:leftChars="124" w:right="0" w:rightChars="0" w:hanging="720" w:firstLineChars="0"/>
        <w:jc w:val="left"/>
        <w:textAlignment w:val="auto"/>
        <w:outlineLvl w:val="9"/>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0" w:right="91" w:rightChars="0" w:firstLine="482" w:firstLineChars="0"/>
        <w:jc w:val="left"/>
        <w:textAlignment w:val="auto"/>
        <w:outlineLvl w:val="9"/>
        <w:rPr>
          <w:lang w:eastAsia="zh-CN"/>
        </w:rPr>
      </w:pPr>
      <w:bookmarkStart w:id="10" w:name="_GoBack"/>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left="0" w:leftChars="0" w:firstLine="578" w:firstLineChars="241"/>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bookmarkEnd w:id="10"/>
    <w:p>
      <w:pPr>
        <w:pStyle w:val="6"/>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6"/>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88651"/>
      <w:bookmarkStart w:id="2" w:name="_Toc304357904"/>
      <w:bookmarkStart w:id="3" w:name="_Toc430492133"/>
      <w:bookmarkStart w:id="4" w:name="_Toc430488858"/>
      <w:bookmarkStart w:id="5" w:name="_Toc430490619"/>
      <w:bookmarkStart w:id="6" w:name="_Toc177186249"/>
      <w:bookmarkStart w:id="7" w:name="_Toc430422420"/>
      <w:bookmarkStart w:id="8" w:name="_Toc430489126"/>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4"/>
          <w:szCs w:val="24"/>
          <w:lang w:eastAsia="zh-CN"/>
        </w:rPr>
      </w:pPr>
    </w:p>
    <w:p>
      <w:pPr>
        <w:spacing w:before="15"/>
        <w:ind w:left="680"/>
        <w:rPr>
          <w:b/>
          <w:sz w:val="24"/>
          <w:szCs w:val="24"/>
          <w:lang w:eastAsia="zh-CN"/>
        </w:rPr>
      </w:pPr>
      <w:r>
        <w:rPr>
          <w:b/>
          <w:w w:val="95"/>
          <w:sz w:val="24"/>
          <w:szCs w:val="24"/>
          <w:lang w:eastAsia="zh-CN"/>
        </w:rPr>
        <w:t>一、规则：</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sz w:val="24"/>
          <w:szCs w:val="24"/>
          <w:lang w:val="en-US" w:eastAsia="zh-CN"/>
        </w:rPr>
        <w:t>人民币</w:t>
      </w:r>
      <w:r>
        <w:rPr>
          <w:rFonts w:hint="eastAsia"/>
          <w:b/>
          <w:sz w:val="24"/>
          <w:szCs w:val="24"/>
          <w:lang w:val="en-US" w:eastAsia="zh-CN"/>
        </w:rPr>
        <w:t>80000</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6"/>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未税总价最低者作为中选单位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sz w:val="24"/>
          <w:szCs w:val="24"/>
          <w:lang w:eastAsia="zh-CN"/>
        </w:rPr>
      </w:pPr>
      <w:r>
        <w:rPr>
          <w:sz w:val="24"/>
          <w:szCs w:val="24"/>
          <w:lang w:eastAsia="zh-CN"/>
        </w:rPr>
        <w:t>1.对比选文件提出的实质性要求和条件，参选文件未能在实质上响应的。</w:t>
      </w:r>
    </w:p>
    <w:p>
      <w:pPr>
        <w:pStyle w:val="6"/>
        <w:spacing w:before="153"/>
        <w:ind w:left="698"/>
        <w:rPr>
          <w:sz w:val="24"/>
          <w:szCs w:val="24"/>
          <w:lang w:eastAsia="zh-CN"/>
        </w:rPr>
      </w:pPr>
      <w:r>
        <w:rPr>
          <w:sz w:val="24"/>
          <w:szCs w:val="24"/>
          <w:lang w:eastAsia="zh-CN"/>
        </w:rPr>
        <w:t>2.参选文件存在重大偏差的。</w:t>
      </w:r>
    </w:p>
    <w:p>
      <w:pPr>
        <w:pStyle w:val="6"/>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6"/>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6"/>
        <w:spacing w:before="23"/>
        <w:ind w:left="598"/>
        <w:rPr>
          <w:sz w:val="24"/>
          <w:szCs w:val="24"/>
          <w:lang w:eastAsia="zh-CN"/>
        </w:rPr>
      </w:pPr>
      <w:r>
        <w:rPr>
          <w:sz w:val="24"/>
          <w:szCs w:val="24"/>
          <w:lang w:eastAsia="zh-CN"/>
        </w:rPr>
        <w:t>2.在开选时没有启封和读出的参选文件，在评选时将不予考虑。</w:t>
      </w:r>
    </w:p>
    <w:p>
      <w:pPr>
        <w:pStyle w:val="6"/>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2"/>
        <w:spacing w:line="360" w:lineRule="auto"/>
        <w:ind w:left="0" w:leftChars="0" w:firstLine="600" w:firstLineChars="250"/>
        <w:rPr>
          <w:rFonts w:hint="eastAsia"/>
          <w:sz w:val="24"/>
          <w:szCs w:val="24"/>
        </w:rPr>
      </w:pPr>
    </w:p>
    <w:p>
      <w:pPr>
        <w:pStyle w:val="3"/>
        <w:tabs>
          <w:tab w:val="left" w:pos="1632"/>
        </w:tabs>
        <w:spacing w:line="355" w:lineRule="exact"/>
        <w:ind w:left="367" w:firstLine="3373" w:firstLineChars="1200"/>
        <w:jc w:val="both"/>
        <w:rPr>
          <w:highlight w:val="yellow"/>
          <w:lang w:eastAsia="zh-CN"/>
        </w:rPr>
      </w:pPr>
      <w:r>
        <w:rPr>
          <w:highlight w:val="yellow"/>
          <w:lang w:eastAsia="zh-CN"/>
        </w:rPr>
        <w:t>第五章</w:t>
      </w:r>
      <w:r>
        <w:rPr>
          <w:highlight w:val="yellow"/>
          <w:lang w:eastAsia="zh-CN"/>
        </w:rPr>
        <w:tab/>
      </w:r>
      <w:r>
        <w:rPr>
          <w:spacing w:val="-1"/>
          <w:w w:val="95"/>
          <w:highlight w:val="yellow"/>
          <w:lang w:eastAsia="zh-CN"/>
        </w:rPr>
        <w:t>合同授</w:t>
      </w:r>
      <w:r>
        <w:rPr>
          <w:w w:val="95"/>
          <w:highlight w:val="yellow"/>
          <w:lang w:eastAsia="zh-CN"/>
        </w:rPr>
        <w:t>予</w:t>
      </w:r>
    </w:p>
    <w:p>
      <w:pPr>
        <w:pStyle w:val="6"/>
        <w:spacing w:before="12"/>
        <w:rPr>
          <w:b/>
          <w:sz w:val="33"/>
          <w:lang w:eastAsia="zh-CN"/>
        </w:rPr>
      </w:pPr>
    </w:p>
    <w:p>
      <w:pPr>
        <w:pStyle w:val="6"/>
        <w:ind w:left="598"/>
        <w:rPr>
          <w:lang w:eastAsia="zh-CN"/>
        </w:rPr>
      </w:pPr>
      <w:r>
        <w:rPr>
          <w:lang w:eastAsia="zh-CN"/>
        </w:rPr>
        <w:t>1.比选人将把合同授予中选人；在授予前，仍需进行资格审查。</w:t>
      </w:r>
    </w:p>
    <w:p>
      <w:pPr>
        <w:pStyle w:val="6"/>
        <w:spacing w:before="108"/>
        <w:ind w:left="598"/>
        <w:rPr>
          <w:lang w:eastAsia="zh-CN"/>
        </w:rPr>
      </w:pPr>
      <w:r>
        <w:rPr>
          <w:lang w:eastAsia="zh-CN"/>
        </w:rPr>
        <w:t>2.中选人确定后，比选将通知中选人，并将中选结果公示在比选人集团官网。</w:t>
      </w:r>
    </w:p>
    <w:p>
      <w:pPr>
        <w:pStyle w:val="6"/>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keepNext w:val="0"/>
        <w:keepLines w:val="0"/>
        <w:pageBreakBefore w:val="0"/>
        <w:widowControl w:val="0"/>
        <w:tabs>
          <w:tab w:val="left" w:pos="4344"/>
        </w:tabs>
        <w:kinsoku/>
        <w:wordWrap/>
        <w:overflowPunct/>
        <w:topLinePunct w:val="0"/>
        <w:autoSpaceDE w:val="0"/>
        <w:autoSpaceDN w:val="0"/>
        <w:bidi w:val="0"/>
        <w:adjustRightInd/>
        <w:snapToGrid/>
        <w:spacing w:before="157" w:beforeLines="50" w:after="157" w:afterLines="50" w:line="355" w:lineRule="exact"/>
        <w:ind w:left="3084" w:leftChars="0" w:right="0" w:rightChars="0" w:firstLine="0" w:firstLineChars="0"/>
        <w:jc w:val="left"/>
        <w:textAlignment w:val="auto"/>
        <w:outlineLvl w:val="0"/>
        <w:rPr>
          <w:lang w:val="en-US" w:eastAsia="zh-CN"/>
        </w:rPr>
      </w:pPr>
      <w:r>
        <w:rPr>
          <w:lang w:val="en-US" w:eastAsia="zh-CN"/>
        </w:rPr>
        <w:t>第七章</w:t>
      </w:r>
      <w:r>
        <w:rPr>
          <w:lang w:val="en-US" w:eastAsia="zh-CN"/>
        </w:rPr>
        <w:tab/>
      </w:r>
      <w:r>
        <w:rPr>
          <w:lang w:val="en-US" w:eastAsia="zh-CN"/>
        </w:rPr>
        <w:t>其它</w:t>
      </w:r>
    </w:p>
    <w:p>
      <w:pPr>
        <w:pStyle w:val="6"/>
        <w:ind w:left="218"/>
        <w:rPr>
          <w:rFonts w:ascii="宋体" w:hAnsi="宋体" w:eastAsia="宋体" w:cs="宋体"/>
          <w:b w:val="0"/>
          <w:bCs w:val="0"/>
          <w:spacing w:val="-6"/>
          <w:kern w:val="0"/>
          <w:sz w:val="24"/>
          <w:szCs w:val="24"/>
          <w:lang w:val="en-US" w:eastAsia="zh-CN" w:bidi="ar-SA"/>
        </w:rPr>
      </w:pPr>
      <w:r>
        <w:rPr>
          <w:rFonts w:ascii="宋体" w:hAnsi="宋体" w:eastAsia="宋体" w:cs="宋体"/>
          <w:b w:val="0"/>
          <w:bCs w:val="0"/>
          <w:spacing w:val="-6"/>
          <w:kern w:val="0"/>
          <w:sz w:val="24"/>
          <w:szCs w:val="24"/>
          <w:lang w:val="en-US" w:eastAsia="zh-CN" w:bidi="ar-SA"/>
        </w:rPr>
        <w:t>1.参选人的参选文件无论其是否中选，均不退回。</w:t>
      </w:r>
    </w:p>
    <w:p>
      <w:pPr>
        <w:pStyle w:val="6"/>
        <w:spacing w:before="108"/>
        <w:ind w:left="218"/>
        <w:rPr>
          <w:rFonts w:ascii="宋体" w:hAnsi="宋体" w:eastAsia="宋体" w:cs="宋体"/>
          <w:b w:val="0"/>
          <w:bCs w:val="0"/>
          <w:spacing w:val="-6"/>
          <w:kern w:val="0"/>
          <w:sz w:val="24"/>
          <w:szCs w:val="24"/>
          <w:lang w:val="en-US" w:eastAsia="zh-CN" w:bidi="ar-SA"/>
        </w:rPr>
      </w:pPr>
      <w:r>
        <w:rPr>
          <w:rFonts w:ascii="宋体" w:hAnsi="宋体" w:eastAsia="宋体" w:cs="宋体"/>
          <w:b w:val="0"/>
          <w:bCs w:val="0"/>
          <w:spacing w:val="-6"/>
          <w:kern w:val="0"/>
          <w:sz w:val="24"/>
          <w:szCs w:val="24"/>
          <w:lang w:val="en-US" w:eastAsia="zh-CN" w:bidi="ar-SA"/>
        </w:rPr>
        <w:t>2.比选人郑重承诺：参选人所提交的参选文件及相关资料不向第三方泄露。</w:t>
      </w:r>
    </w:p>
    <w:p>
      <w:pPr>
        <w:pStyle w:val="6"/>
        <w:spacing w:before="106"/>
        <w:ind w:left="218"/>
        <w:rPr>
          <w:rFonts w:ascii="宋体" w:hAnsi="宋体" w:eastAsia="宋体" w:cs="宋体"/>
          <w:b w:val="0"/>
          <w:bCs w:val="0"/>
          <w:spacing w:val="-6"/>
          <w:kern w:val="0"/>
          <w:sz w:val="24"/>
          <w:szCs w:val="24"/>
          <w:lang w:val="en-US" w:eastAsia="zh-CN" w:bidi="ar-SA"/>
        </w:rPr>
      </w:pPr>
      <w:r>
        <w:rPr>
          <w:rFonts w:ascii="宋体" w:hAnsi="宋体" w:eastAsia="宋体" w:cs="宋体"/>
          <w:b w:val="0"/>
          <w:bCs w:val="0"/>
          <w:spacing w:val="-6"/>
          <w:kern w:val="0"/>
          <w:sz w:val="24"/>
          <w:szCs w:val="24"/>
          <w:lang w:val="en-US" w:eastAsia="zh-CN" w:bidi="ar-SA"/>
        </w:rPr>
        <w:t>3.本比选文件的解释权归福建福海创石油化工有限公司。</w:t>
      </w:r>
    </w:p>
    <w:p>
      <w:pPr>
        <w:pStyle w:val="6"/>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line="400" w:lineRule="exact"/>
        <w:jc w:val="center"/>
        <w:rPr>
          <w:rFonts w:hint="eastAsia" w:ascii="宋体" w:hAnsi="宋体"/>
          <w:b/>
          <w:bCs/>
          <w:sz w:val="36"/>
          <w:szCs w:val="36"/>
          <w:lang w:eastAsia="zh-CN"/>
        </w:rPr>
      </w:pPr>
      <w:bookmarkStart w:id="9" w:name="_Toc251742852"/>
      <w:r>
        <w:rPr>
          <w:rFonts w:hint="eastAsia" w:ascii="宋体" w:hAnsi="宋体"/>
          <w:b/>
          <w:bCs/>
          <w:sz w:val="36"/>
          <w:szCs w:val="36"/>
          <w:lang w:eastAsia="zh-CN"/>
        </w:rPr>
        <w:t>腾龙芳烃（漳州）有限公司</w:t>
      </w:r>
    </w:p>
    <w:p>
      <w:pPr>
        <w:pStyle w:val="2"/>
        <w:rPr>
          <w:rFonts w:hint="eastAsia"/>
          <w:lang w:eastAsia="zh-CN"/>
        </w:rPr>
      </w:pPr>
    </w:p>
    <w:p>
      <w:pPr>
        <w:spacing w:line="400" w:lineRule="exact"/>
        <w:jc w:val="center"/>
        <w:rPr>
          <w:rFonts w:ascii="Arial" w:hAnsi="Arial" w:cs="Arial"/>
          <w:b/>
          <w:sz w:val="32"/>
          <w:szCs w:val="32"/>
          <w:lang w:eastAsia="zh-CN"/>
        </w:rPr>
      </w:pPr>
      <w:r>
        <w:rPr>
          <w:rFonts w:hint="eastAsia" w:ascii="宋体" w:hAnsi="宋体"/>
          <w:b/>
          <w:bCs/>
          <w:sz w:val="32"/>
          <w:szCs w:val="32"/>
        </w:rPr>
        <w:t>33-M-102碱洗混合器</w:t>
      </w:r>
      <w:r>
        <w:rPr>
          <w:rFonts w:hint="eastAsia" w:ascii="宋体" w:hAnsi="宋体"/>
          <w:b/>
          <w:bCs/>
          <w:color w:val="auto"/>
          <w:sz w:val="32"/>
          <w:szCs w:val="32"/>
        </w:rPr>
        <w:t>修复</w:t>
      </w:r>
      <w:r>
        <w:rPr>
          <w:rFonts w:hint="eastAsia"/>
          <w:b/>
          <w:bCs/>
          <w:color w:val="auto"/>
          <w:sz w:val="32"/>
          <w:szCs w:val="32"/>
          <w:lang w:val="en-US" w:eastAsia="zh-CN"/>
        </w:rPr>
        <w:t>工程</w:t>
      </w:r>
      <w:r>
        <w:rPr>
          <w:rFonts w:ascii="Arial" w:hAnsi="Arial" w:cs="Arial"/>
          <w:b/>
          <w:sz w:val="32"/>
          <w:szCs w:val="32"/>
          <w:lang w:eastAsia="zh-CN"/>
        </w:rPr>
        <w:t>合同</w:t>
      </w:r>
    </w:p>
    <w:p>
      <w:pPr>
        <w:pStyle w:val="2"/>
        <w:rPr>
          <w:lang w:eastAsia="zh-CN"/>
        </w:rPr>
      </w:pP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10"/>
        <w:spacing w:before="0" w:beforeAutospacing="0" w:after="0" w:afterAutospacing="0" w:line="360" w:lineRule="auto"/>
        <w:rPr>
          <w:rFonts w:hint="eastAsia"/>
          <w:b/>
          <w:sz w:val="24"/>
          <w:lang w:eastAsia="zh-CN"/>
        </w:rPr>
      </w:pPr>
      <w:r>
        <w:rPr>
          <w:rFonts w:hint="eastAsia" w:asciiTheme="majorEastAsia" w:hAnsiTheme="majorEastAsia" w:eastAsiaTheme="majorEastAsia"/>
          <w:b/>
          <w:bCs/>
          <w:color w:val="3C3C3C"/>
        </w:rPr>
        <w:t>发包人(甲方)：</w:t>
      </w:r>
      <w:r>
        <w:rPr>
          <w:rFonts w:hint="eastAsia" w:asciiTheme="majorEastAsia" w:hAnsiTheme="majorEastAsia" w:eastAsiaTheme="majorEastAsia"/>
          <w:color w:val="3C3C3C"/>
          <w:lang w:eastAsia="zh-CN"/>
        </w:rPr>
        <w:t>腾龙芳烃（漳州）有限公司</w:t>
      </w:r>
    </w:p>
    <w:p>
      <w:pPr>
        <w:pStyle w:val="10"/>
        <w:spacing w:before="0" w:beforeAutospacing="0" w:after="0" w:afterAutospacing="0" w:line="360" w:lineRule="auto"/>
        <w:rPr>
          <w:rFonts w:asciiTheme="majorEastAsia" w:hAnsiTheme="majorEastAsia" w:eastAsiaTheme="majorEastAsia"/>
          <w:b/>
          <w:bCs/>
          <w:color w:val="3C3C3C"/>
        </w:rPr>
      </w:pPr>
      <w:r>
        <w:rPr>
          <w:rFonts w:hint="eastAsia" w:asciiTheme="majorEastAsia" w:hAnsiTheme="majorEastAsia" w:eastAsiaTheme="majorEastAsia"/>
          <w:b/>
          <w:bCs/>
          <w:color w:val="3C3C3C"/>
        </w:rPr>
        <w:t>承包人(乙方)：</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w:t>
      </w:r>
      <w:r>
        <w:rPr>
          <w:rFonts w:hint="eastAsia" w:asciiTheme="majorEastAsia" w:hAnsiTheme="majorEastAsia" w:eastAsiaTheme="majorEastAsia"/>
          <w:color w:val="3C3C3C"/>
          <w:sz w:val="24"/>
          <w:szCs w:val="24"/>
          <w:lang w:val="en-US" w:eastAsia="zh-CN"/>
        </w:rPr>
        <w:t>工程</w:t>
      </w:r>
      <w:r>
        <w:rPr>
          <w:rFonts w:hint="eastAsia" w:asciiTheme="majorEastAsia" w:hAnsiTheme="majorEastAsia" w:eastAsiaTheme="majorEastAsia"/>
          <w:color w:val="3C3C3C"/>
          <w:sz w:val="24"/>
          <w:szCs w:val="24"/>
          <w:lang w:eastAsia="zh-CN"/>
        </w:rPr>
        <w:t>具体情况，针对33-M-102碱洗混合器修复</w:t>
      </w:r>
      <w:r>
        <w:rPr>
          <w:rFonts w:hint="eastAsia" w:asciiTheme="majorEastAsia" w:hAnsiTheme="majorEastAsia" w:eastAsiaTheme="majorEastAsia"/>
          <w:color w:val="3C3C3C"/>
          <w:sz w:val="24"/>
          <w:szCs w:val="24"/>
          <w:lang w:val="en-US" w:eastAsia="zh-CN"/>
        </w:rPr>
        <w:t xml:space="preserve">工程， </w:t>
      </w:r>
      <w:r>
        <w:rPr>
          <w:rFonts w:hint="eastAsia" w:asciiTheme="majorEastAsia" w:hAnsiTheme="majorEastAsia" w:eastAsiaTheme="majorEastAsia"/>
          <w:color w:val="3C3C3C"/>
          <w:sz w:val="24"/>
          <w:szCs w:val="24"/>
          <w:lang w:eastAsia="zh-CN"/>
        </w:rPr>
        <w:t>协商一致，订立本合同</w:t>
      </w:r>
      <w:r>
        <w:rPr>
          <w:rFonts w:hint="eastAsia"/>
          <w:sz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1" w:firstLineChars="100"/>
        <w:rPr>
          <w:b/>
          <w:bCs/>
          <w:sz w:val="24"/>
          <w:lang w:eastAsia="zh-CN"/>
        </w:rPr>
      </w:pPr>
      <w:r>
        <w:rPr>
          <w:rFonts w:hint="eastAsia"/>
          <w:b/>
          <w:bCs/>
          <w:sz w:val="24"/>
          <w:lang w:eastAsia="zh-CN"/>
        </w:rPr>
        <w:t>1、工程概况</w:t>
      </w:r>
    </w:p>
    <w:p>
      <w:pPr>
        <w:spacing w:line="360" w:lineRule="auto"/>
        <w:ind w:firstLine="240" w:firstLineChars="100"/>
        <w:rPr>
          <w:rFonts w:hint="eastAsia"/>
          <w:sz w:val="24"/>
          <w:u w:val="single"/>
          <w:lang w:eastAsia="zh-CN"/>
        </w:rPr>
      </w:pPr>
      <w:r>
        <w:rPr>
          <w:rFonts w:hint="eastAsia"/>
          <w:sz w:val="24"/>
          <w:lang w:eastAsia="zh-CN"/>
        </w:rPr>
        <w:t>1.1 工程名称：</w:t>
      </w:r>
      <w:r>
        <w:rPr>
          <w:rFonts w:hint="eastAsia"/>
          <w:sz w:val="24"/>
          <w:u w:val="single"/>
          <w:lang w:eastAsia="zh-CN"/>
        </w:rPr>
        <w:t xml:space="preserve">33-M-102碱洗混合器修复工程 </w:t>
      </w:r>
    </w:p>
    <w:p>
      <w:pPr>
        <w:spacing w:line="360" w:lineRule="auto"/>
        <w:ind w:firstLine="240" w:firstLineChars="100"/>
        <w:rPr>
          <w:rFonts w:hint="eastAsia"/>
          <w:sz w:val="24"/>
          <w:lang w:eastAsia="zh-CN"/>
        </w:rPr>
      </w:pPr>
      <w:r>
        <w:rPr>
          <w:rFonts w:hint="eastAsia"/>
          <w:sz w:val="24"/>
          <w:lang w:eastAsia="zh-CN"/>
        </w:rPr>
        <w:t>1.2 工程地点：</w:t>
      </w:r>
      <w:r>
        <w:rPr>
          <w:rFonts w:hint="eastAsia"/>
          <w:sz w:val="24"/>
          <w:u w:val="single"/>
          <w:lang w:eastAsia="zh-CN"/>
        </w:rPr>
        <w:t>甲方公司厂区</w:t>
      </w:r>
    </w:p>
    <w:p>
      <w:pPr>
        <w:spacing w:line="360" w:lineRule="auto"/>
        <w:ind w:firstLine="240" w:firstLineChars="100"/>
        <w:rPr>
          <w:rFonts w:hint="eastAsia"/>
          <w:sz w:val="24"/>
          <w:lang w:eastAsia="zh-CN"/>
        </w:rPr>
      </w:pPr>
      <w:r>
        <w:rPr>
          <w:rFonts w:hint="eastAsia"/>
          <w:sz w:val="24"/>
          <w:lang w:eastAsia="zh-CN"/>
        </w:rPr>
        <w:t>1.3 工程内容：碱洗混合器</w:t>
      </w:r>
      <w:r>
        <w:rPr>
          <w:rFonts w:hint="eastAsia"/>
          <w:sz w:val="24"/>
          <w:lang w:val="zh-CN" w:eastAsia="zh-CN"/>
        </w:rPr>
        <w:t>混合</w:t>
      </w:r>
      <w:r>
        <w:rPr>
          <w:rFonts w:hint="eastAsia"/>
          <w:sz w:val="24"/>
          <w:lang w:eastAsia="zh-CN"/>
        </w:rPr>
        <w:t>单元</w:t>
      </w:r>
      <w:r>
        <w:rPr>
          <w:rFonts w:hint="eastAsia"/>
          <w:sz w:val="24"/>
          <w:lang w:val="zh-CN" w:eastAsia="zh-CN"/>
        </w:rPr>
        <w:t>碎裂件</w:t>
      </w:r>
      <w:r>
        <w:rPr>
          <w:rFonts w:hint="eastAsia"/>
          <w:sz w:val="24"/>
          <w:lang w:eastAsia="zh-CN"/>
        </w:rPr>
        <w:t>修复及挡环更换，详见合同附件《发包说明》。</w:t>
      </w:r>
    </w:p>
    <w:p>
      <w:pPr>
        <w:spacing w:line="360" w:lineRule="auto"/>
        <w:ind w:left="1920" w:leftChars="109" w:hanging="1680" w:hangingChars="700"/>
        <w:rPr>
          <w:rFonts w:hint="eastAsia"/>
          <w:sz w:val="24"/>
          <w:lang w:val="en-US" w:eastAsia="zh-CN"/>
        </w:rPr>
      </w:pPr>
      <w:r>
        <w:rPr>
          <w:rFonts w:hint="eastAsia"/>
          <w:sz w:val="24"/>
          <w:lang w:val="en-US" w:eastAsia="zh-CN"/>
        </w:rPr>
        <w:t>1.4 合同期限：合同签订之日起20天内交还甲方工厂。</w:t>
      </w:r>
    </w:p>
    <w:p>
      <w:pPr>
        <w:spacing w:line="360" w:lineRule="auto"/>
        <w:ind w:firstLine="241" w:firstLineChars="100"/>
        <w:rPr>
          <w:b/>
          <w:bCs/>
          <w:sz w:val="24"/>
          <w:lang w:eastAsia="zh-CN"/>
        </w:rPr>
      </w:pPr>
      <w:r>
        <w:rPr>
          <w:rFonts w:hint="eastAsia"/>
          <w:b/>
          <w:bCs/>
          <w:sz w:val="24"/>
          <w:lang w:eastAsia="zh-CN"/>
        </w:rPr>
        <w:t>2、主要标准、规程及规范</w:t>
      </w:r>
    </w:p>
    <w:p>
      <w:pPr>
        <w:spacing w:line="360" w:lineRule="auto"/>
        <w:ind w:firstLine="480" w:firstLineChars="200"/>
        <w:rPr>
          <w:sz w:val="24"/>
          <w:szCs w:val="24"/>
          <w:lang w:eastAsia="zh-CN"/>
        </w:rPr>
      </w:pPr>
      <w:r>
        <w:rPr>
          <w:rFonts w:hint="eastAsia"/>
          <w:sz w:val="24"/>
          <w:szCs w:val="24"/>
          <w:lang w:eastAsia="zh-CN"/>
        </w:rPr>
        <w:t>符合现行国家、地方及行业相关设计要求及发包说明书的要求，并通过有关部门验收合格，详见发包说明书。</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乙方未经甲方同意不得将本工程资料转给第三方，并应于维修工作竣工验收之日起十天内将资料退还给甲方。</w:t>
      </w:r>
    </w:p>
    <w:p>
      <w:pPr>
        <w:spacing w:line="360" w:lineRule="auto"/>
        <w:rPr>
          <w:b/>
          <w:sz w:val="24"/>
          <w:szCs w:val="24"/>
          <w:lang w:eastAsia="zh-CN"/>
        </w:rPr>
      </w:pPr>
      <w:r>
        <w:rPr>
          <w:rFonts w:hint="eastAsia"/>
          <w:b/>
          <w:sz w:val="24"/>
          <w:szCs w:val="24"/>
          <w:lang w:eastAsia="zh-CN"/>
        </w:rPr>
        <w:t>第二条   承揽方式及结算办法：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本合同乙方采用承包项目范围内包工、包质量、包工期、包安全文明施工、包维修风险和包运输的承揽方式，</w:t>
      </w:r>
      <w:r>
        <w:rPr>
          <w:rFonts w:hint="eastAsia"/>
          <w:bCs/>
          <w:sz w:val="24"/>
          <w:szCs w:val="24"/>
          <w:lang w:eastAsia="zh-CN"/>
        </w:rPr>
        <w:t>采用总价包干方式执行。</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240" w:firstLineChars="100"/>
        <w:rPr>
          <w:rFonts w:asciiTheme="majorEastAsia" w:hAnsiTheme="majorEastAsia" w:eastAsiaTheme="majorEastAsia"/>
          <w:color w:val="3C3C3C"/>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本合同检维修总价为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元，（含税价，税率</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u w:val="single"/>
          <w:lang w:val="en-US" w:eastAsia="zh-CN"/>
        </w:rPr>
        <w:t xml:space="preserve">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，具体见附件2报价单）。</w:t>
      </w:r>
    </w:p>
    <w:p>
      <w:pPr>
        <w:pStyle w:val="2"/>
        <w:spacing w:line="360" w:lineRule="auto"/>
        <w:rPr>
          <w:sz w:val="24"/>
        </w:rPr>
      </w:pPr>
      <w:r>
        <w:rPr>
          <w:rFonts w:hint="eastAsia"/>
          <w:sz w:val="24"/>
          <w:szCs w:val="24"/>
        </w:rPr>
        <w:t xml:space="preserve">  1.2 </w:t>
      </w:r>
      <w:r>
        <w:rPr>
          <w:rFonts w:hint="eastAsia"/>
          <w:sz w:val="24"/>
        </w:rPr>
        <w:t>乙方开具</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w:t>
      </w:r>
      <w:r>
        <w:rPr>
          <w:rFonts w:hint="eastAsia"/>
          <w:sz w:val="24"/>
        </w:rPr>
        <w:t>增值税专用发票，合同总价乙方工作涉及到的劳务费、管理费、工具费、劳保费、所有税费、各种保险、安全费用、利润、加班费、办公费、运输费、耗材费及合同涉及到的所有风险、责任、义务等费用，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szCs w:val="24"/>
          <w:lang w:eastAsia="zh-CN"/>
        </w:rPr>
      </w:pPr>
      <w:r>
        <w:rPr>
          <w:rFonts w:hint="eastAsia"/>
          <w:sz w:val="24"/>
          <w:szCs w:val="24"/>
          <w:lang w:eastAsia="zh-CN"/>
        </w:rPr>
        <w:t>2.1 预付款：</w:t>
      </w:r>
      <w:r>
        <w:rPr>
          <w:rFonts w:hint="eastAsia"/>
          <w:bCs/>
          <w:sz w:val="24"/>
          <w:szCs w:val="24"/>
          <w:lang w:eastAsia="zh-CN"/>
        </w:rPr>
        <w:t>无</w:t>
      </w:r>
    </w:p>
    <w:p>
      <w:pPr>
        <w:spacing w:line="360" w:lineRule="auto"/>
        <w:ind w:firstLine="360" w:firstLineChars="150"/>
        <w:rPr>
          <w:spacing w:val="20"/>
          <w:sz w:val="24"/>
          <w:szCs w:val="24"/>
          <w:lang w:eastAsia="zh-CN"/>
        </w:rPr>
      </w:pPr>
      <w:r>
        <w:rPr>
          <w:rFonts w:hint="eastAsia"/>
          <w:sz w:val="24"/>
          <w:szCs w:val="24"/>
          <w:lang w:eastAsia="zh-CN"/>
        </w:rPr>
        <w:t xml:space="preserve">2.2 </w:t>
      </w:r>
      <w:r>
        <w:rPr>
          <w:rFonts w:hint="eastAsia"/>
          <w:sz w:val="24"/>
          <w:szCs w:val="24"/>
          <w:lang w:val="en-US" w:eastAsia="zh-CN"/>
        </w:rPr>
        <w:t xml:space="preserve"> </w:t>
      </w:r>
      <w:r>
        <w:rPr>
          <w:rFonts w:hint="eastAsia"/>
          <w:sz w:val="24"/>
          <w:szCs w:val="24"/>
          <w:u w:val="single"/>
          <w:lang w:eastAsia="zh-CN"/>
        </w:rPr>
        <w:t>33-M-102碱洗混合器修复工程</w:t>
      </w:r>
      <w:r>
        <w:rPr>
          <w:rFonts w:hint="eastAsia"/>
          <w:sz w:val="24"/>
          <w:szCs w:val="24"/>
          <w:lang w:eastAsia="zh-CN"/>
        </w:rPr>
        <w:t>完成并经甲方验收合格，并收到乙方全额增值税专用发票后</w:t>
      </w:r>
      <w:r>
        <w:rPr>
          <w:sz w:val="24"/>
          <w:szCs w:val="24"/>
          <w:u w:val="single"/>
          <w:lang w:eastAsia="zh-CN"/>
        </w:rPr>
        <w:t xml:space="preserve"> </w:t>
      </w:r>
      <w:r>
        <w:rPr>
          <w:rFonts w:hint="eastAsia"/>
          <w:sz w:val="24"/>
          <w:szCs w:val="24"/>
          <w:u w:val="single"/>
          <w:lang w:val="en-US" w:eastAsia="zh-CN"/>
        </w:rPr>
        <w:t>60</w:t>
      </w:r>
      <w:r>
        <w:rPr>
          <w:rFonts w:hint="eastAsia"/>
          <w:sz w:val="24"/>
          <w:szCs w:val="24"/>
          <w:u w:val="single"/>
          <w:lang w:eastAsia="zh-CN"/>
        </w:rPr>
        <w:t xml:space="preserve"> </w:t>
      </w:r>
      <w:r>
        <w:rPr>
          <w:rFonts w:hint="eastAsia"/>
          <w:sz w:val="24"/>
          <w:szCs w:val="24"/>
          <w:lang w:eastAsia="zh-CN"/>
        </w:rPr>
        <w:t>日内向乙方支付该项目合同款的</w:t>
      </w:r>
      <w:r>
        <w:rPr>
          <w:rFonts w:hint="eastAsia"/>
          <w:sz w:val="24"/>
          <w:szCs w:val="24"/>
          <w:u w:val="single"/>
          <w:lang w:eastAsia="zh-CN"/>
        </w:rPr>
        <w:t xml:space="preserve"> </w:t>
      </w:r>
      <w:r>
        <w:rPr>
          <w:rFonts w:hint="eastAsia"/>
          <w:sz w:val="24"/>
          <w:szCs w:val="24"/>
          <w:u w:val="single"/>
          <w:lang w:val="en-US" w:eastAsia="zh-CN"/>
        </w:rPr>
        <w:t>90</w:t>
      </w:r>
      <w:r>
        <w:rPr>
          <w:rFonts w:hint="eastAsia"/>
          <w:sz w:val="24"/>
          <w:szCs w:val="24"/>
          <w:u w:val="single"/>
          <w:lang w:eastAsia="zh-CN"/>
        </w:rPr>
        <w:t xml:space="preserve"> </w:t>
      </w:r>
      <w:r>
        <w:rPr>
          <w:rFonts w:hint="eastAsia"/>
          <w:sz w:val="24"/>
          <w:szCs w:val="24"/>
          <w:lang w:eastAsia="zh-CN"/>
        </w:rPr>
        <w:t>%，剩余</w:t>
      </w:r>
      <w:r>
        <w:rPr>
          <w:rFonts w:hint="eastAsia"/>
          <w:sz w:val="24"/>
          <w:szCs w:val="24"/>
          <w:u w:val="single"/>
          <w:lang w:eastAsia="zh-CN"/>
        </w:rPr>
        <w:t xml:space="preserve"> 10 </w:t>
      </w:r>
      <w:r>
        <w:rPr>
          <w:rFonts w:hint="eastAsia"/>
          <w:sz w:val="24"/>
          <w:szCs w:val="24"/>
          <w:lang w:eastAsia="zh-CN"/>
        </w:rPr>
        <w:t>%作为维修质量保证金，保修期满且乙方全面履行本合同约定义务后支付</w:t>
      </w:r>
      <w:r>
        <w:rPr>
          <w:rFonts w:hint="eastAsia"/>
          <w:spacing w:val="20"/>
          <w:sz w:val="24"/>
          <w:szCs w:val="24"/>
          <w:lang w:eastAsia="zh-CN"/>
        </w:rPr>
        <w:t>。</w:t>
      </w:r>
    </w:p>
    <w:p>
      <w:pPr>
        <w:pStyle w:val="10"/>
        <w:spacing w:before="0" w:beforeAutospacing="0" w:after="0" w:afterAutospacing="0" w:line="360" w:lineRule="auto"/>
        <w:ind w:firstLine="360" w:firstLineChars="150"/>
        <w:rPr>
          <w:rFonts w:asciiTheme="majorEastAsia" w:hAnsiTheme="majorEastAsia" w:eastAsiaTheme="majorEastAsia"/>
          <w:b/>
        </w:rPr>
      </w:pPr>
      <w:r>
        <w:rPr>
          <w:rFonts w:hint="eastAsia"/>
        </w:rPr>
        <w:t>2.3所有支付的款项均以人民币支付, 付款方式为电汇或银行转账。</w:t>
      </w:r>
      <w:r>
        <w:rPr>
          <w:rFonts w:hint="eastAsia" w:asciiTheme="minorEastAsia" w:hAnsiTheme="minorEastAsia" w:eastAsiaTheme="minorEastAsia"/>
        </w:rPr>
        <w:t>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户  名：</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u w:val="single"/>
          <w:lang w:val="en-US" w:eastAsia="zh-CN"/>
        </w:rPr>
        <w:t xml:space="preserve">                             </w:t>
      </w:r>
    </w:p>
    <w:p>
      <w:pPr>
        <w:pStyle w:val="19"/>
        <w:spacing w:before="0" w:beforeAutospacing="0" w:after="0" w:afterAutospacing="0" w:line="360" w:lineRule="auto"/>
        <w:ind w:firstLine="480" w:firstLineChars="200"/>
        <w:rPr>
          <w:rFonts w:cs="Arial"/>
          <w:sz w:val="28"/>
          <w:szCs w:val="28"/>
          <w:lang w:val="en-US"/>
        </w:rPr>
      </w:pPr>
      <w:r>
        <w:rPr>
          <w:rFonts w:hint="eastAsia" w:asciiTheme="majorEastAsia" w:hAnsiTheme="majorEastAsia" w:eastAsiaTheme="majorEastAsia"/>
        </w:rPr>
        <w:t>开户行：</w:t>
      </w:r>
      <w:r>
        <w:rPr>
          <w:rFonts w:hint="eastAsia" w:asciiTheme="majorEastAsia" w:hAnsiTheme="majorEastAsia" w:eastAsiaTheme="majorEastAsia"/>
          <w:u w:val="single"/>
          <w:lang w:val="en-US" w:eastAsia="zh-CN"/>
        </w:rPr>
        <w:t xml:space="preserve">                              </w:t>
      </w:r>
    </w:p>
    <w:p>
      <w:pPr>
        <w:tabs>
          <w:tab w:val="left" w:pos="567"/>
        </w:tabs>
        <w:spacing w:line="360" w:lineRule="auto"/>
        <w:ind w:firstLine="440" w:firstLineChars="200"/>
        <w:rPr>
          <w:rFonts w:asciiTheme="majorEastAsia" w:hAnsiTheme="majorEastAsia" w:eastAsiaTheme="majorEastAsia"/>
          <w:u w:val="single"/>
          <w:lang w:val="en-US" w:eastAsia="zh-CN"/>
        </w:rPr>
      </w:pPr>
      <w:r>
        <w:rPr>
          <w:rFonts w:hint="eastAsia" w:asciiTheme="majorEastAsia" w:hAnsiTheme="majorEastAsia" w:eastAsiaTheme="majorEastAsia"/>
          <w:lang w:eastAsia="zh-CN"/>
        </w:rPr>
        <w:t xml:space="preserve">账  号： </w:t>
      </w:r>
      <w:r>
        <w:rPr>
          <w:rFonts w:hint="eastAsia" w:asciiTheme="majorEastAsia" w:hAnsiTheme="majorEastAsia" w:eastAsiaTheme="majorEastAsia"/>
          <w:u w:val="single"/>
          <w:lang w:val="en-US" w:eastAsia="zh-CN"/>
        </w:rPr>
        <w:t xml:space="preserve">                                 </w:t>
      </w:r>
    </w:p>
    <w:p>
      <w:pPr>
        <w:tabs>
          <w:tab w:val="left" w:pos="2010"/>
        </w:tabs>
        <w:spacing w:line="360" w:lineRule="auto"/>
        <w:rPr>
          <w:b/>
          <w:sz w:val="24"/>
          <w:szCs w:val="24"/>
          <w:lang w:eastAsia="zh-CN"/>
        </w:rPr>
      </w:pPr>
      <w:r>
        <w:rPr>
          <w:rFonts w:hint="eastAsia"/>
          <w:b/>
          <w:sz w:val="24"/>
          <w:szCs w:val="24"/>
          <w:lang w:eastAsia="zh-CN"/>
        </w:rPr>
        <w:t>第四条 双方责任</w:t>
      </w:r>
    </w:p>
    <w:p>
      <w:pPr>
        <w:tabs>
          <w:tab w:val="left" w:pos="2010"/>
        </w:tabs>
        <w:spacing w:line="360" w:lineRule="auto"/>
        <w:ind w:firstLine="360" w:firstLineChars="150"/>
        <w:rPr>
          <w:sz w:val="24"/>
          <w:lang w:eastAsia="zh-CN"/>
        </w:rPr>
      </w:pPr>
      <w:r>
        <w:rPr>
          <w:rFonts w:hint="eastAsia"/>
          <w:sz w:val="24"/>
          <w:lang w:eastAsia="zh-CN"/>
        </w:rPr>
        <w:t>1、甲方工作</w:t>
      </w:r>
    </w:p>
    <w:p>
      <w:pPr>
        <w:tabs>
          <w:tab w:val="left" w:pos="2010"/>
        </w:tabs>
        <w:spacing w:line="360" w:lineRule="auto"/>
        <w:ind w:firstLine="360" w:firstLineChars="150"/>
        <w:rPr>
          <w:sz w:val="24"/>
          <w:lang w:eastAsia="zh-CN"/>
        </w:rPr>
      </w:pPr>
      <w:r>
        <w:rPr>
          <w:rFonts w:hint="eastAsia"/>
          <w:sz w:val="24"/>
          <w:lang w:eastAsia="zh-CN"/>
        </w:rPr>
        <w:t>1.1 甲方有权对维修项目的质量、进度、安全等进行监督检查，协调维修中的有关事项，并有权对乙方维修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360" w:firstLineChars="150"/>
        <w:rPr>
          <w:sz w:val="24"/>
          <w:lang w:eastAsia="zh-CN"/>
        </w:rPr>
      </w:pPr>
      <w:r>
        <w:rPr>
          <w:rFonts w:hint="eastAsia"/>
          <w:sz w:val="24"/>
          <w:lang w:eastAsia="zh-CN"/>
        </w:rPr>
        <w:t>1.2 现场维修用水、电暂由甲方提供，甲方为乙方的维修服务提供配合。</w:t>
      </w:r>
    </w:p>
    <w:p>
      <w:pPr>
        <w:tabs>
          <w:tab w:val="left" w:pos="2010"/>
        </w:tabs>
        <w:spacing w:line="360" w:lineRule="auto"/>
        <w:ind w:firstLine="360" w:firstLineChars="150"/>
        <w:rPr>
          <w:sz w:val="24"/>
          <w:lang w:eastAsia="zh-CN"/>
        </w:rPr>
      </w:pPr>
      <w:r>
        <w:rPr>
          <w:rFonts w:hint="eastAsia"/>
          <w:sz w:val="24"/>
          <w:lang w:eastAsia="zh-CN"/>
        </w:rPr>
        <w:t>2、乙方工作</w:t>
      </w:r>
    </w:p>
    <w:p>
      <w:pPr>
        <w:tabs>
          <w:tab w:val="left" w:pos="2010"/>
        </w:tabs>
        <w:spacing w:line="360" w:lineRule="auto"/>
        <w:ind w:firstLine="360" w:firstLineChars="150"/>
        <w:rPr>
          <w:sz w:val="24"/>
          <w:lang w:eastAsia="zh-CN"/>
        </w:rPr>
      </w:pPr>
      <w:r>
        <w:rPr>
          <w:rFonts w:hint="eastAsia"/>
          <w:sz w:val="24"/>
          <w:lang w:eastAsia="zh-CN"/>
        </w:rPr>
        <w:t>2.1 严格按本合同约定、发包说明书要求进度进行维修。</w:t>
      </w:r>
    </w:p>
    <w:p>
      <w:pPr>
        <w:tabs>
          <w:tab w:val="left" w:pos="2010"/>
        </w:tabs>
        <w:spacing w:line="360" w:lineRule="auto"/>
        <w:ind w:firstLine="360" w:firstLineChars="150"/>
        <w:rPr>
          <w:sz w:val="24"/>
          <w:lang w:eastAsia="zh-CN"/>
        </w:rPr>
      </w:pPr>
      <w:r>
        <w:rPr>
          <w:rFonts w:hint="eastAsia"/>
          <w:sz w:val="24"/>
          <w:lang w:eastAsia="zh-CN"/>
        </w:rPr>
        <w:t>2.2 必须服从甲方或甲方所委托的第三方的管理。</w:t>
      </w:r>
    </w:p>
    <w:p>
      <w:pPr>
        <w:tabs>
          <w:tab w:val="left" w:pos="2010"/>
        </w:tabs>
        <w:spacing w:line="360" w:lineRule="auto"/>
        <w:ind w:firstLine="360" w:firstLineChars="150"/>
        <w:rPr>
          <w:sz w:val="24"/>
          <w:lang w:eastAsia="zh-CN"/>
        </w:rPr>
      </w:pPr>
      <w:r>
        <w:rPr>
          <w:rFonts w:hint="eastAsia"/>
          <w:sz w:val="24"/>
          <w:lang w:eastAsia="zh-CN"/>
        </w:rPr>
        <w:t>2.3 制定和优化质量保证体系，有效控制维修质量。</w:t>
      </w:r>
    </w:p>
    <w:p>
      <w:pPr>
        <w:tabs>
          <w:tab w:val="left" w:pos="2010"/>
        </w:tabs>
        <w:spacing w:line="360" w:lineRule="auto"/>
        <w:ind w:firstLine="360" w:firstLineChars="150"/>
        <w:rPr>
          <w:sz w:val="24"/>
          <w:lang w:eastAsia="zh-CN"/>
        </w:rPr>
      </w:pPr>
      <w:r>
        <w:rPr>
          <w:rFonts w:hint="eastAsia"/>
          <w:sz w:val="24"/>
          <w:lang w:eastAsia="zh-CN"/>
        </w:rPr>
        <w:t>2.4 乙方负责维修服务所需设备、材料及维修配件（包括领用甲方提供的配件，如果有）的卸车和保管。</w:t>
      </w:r>
    </w:p>
    <w:p>
      <w:pPr>
        <w:tabs>
          <w:tab w:val="left" w:pos="2010"/>
        </w:tabs>
        <w:spacing w:line="360" w:lineRule="auto"/>
        <w:ind w:firstLine="360" w:firstLineChars="150"/>
        <w:rPr>
          <w:sz w:val="24"/>
          <w:lang w:eastAsia="zh-CN"/>
        </w:rPr>
      </w:pPr>
      <w:r>
        <w:rPr>
          <w:rFonts w:hint="eastAsia"/>
          <w:sz w:val="24"/>
          <w:lang w:eastAsia="zh-CN"/>
        </w:rPr>
        <w:t xml:space="preserve">2.5 </w:t>
      </w:r>
      <w:r>
        <w:rPr>
          <w:rFonts w:hint="eastAsia" w:asciiTheme="minorEastAsia" w:hAnsiTheme="minorEastAsia" w:eastAsiaTheme="minorEastAsia"/>
          <w:sz w:val="24"/>
          <w:szCs w:val="24"/>
          <w:lang w:eastAsia="zh-CN"/>
        </w:rPr>
        <w:t>包装要求及包装费用承担：本合同出厂维修的</w:t>
      </w:r>
      <w:r>
        <w:rPr>
          <w:rFonts w:hint="eastAsia" w:asciiTheme="minorEastAsia" w:hAnsiTheme="minorEastAsia" w:eastAsiaTheme="minorEastAsia"/>
          <w:sz w:val="24"/>
          <w:szCs w:val="24"/>
          <w:u w:val="single"/>
          <w:lang w:eastAsia="zh-CN"/>
        </w:rPr>
        <w:t>33-M-102碱洗混合器</w:t>
      </w:r>
      <w:r>
        <w:rPr>
          <w:rFonts w:hint="eastAsia" w:asciiTheme="minorEastAsia" w:hAnsiTheme="minorEastAsia" w:eastAsiaTheme="minorEastAsia"/>
          <w:sz w:val="24"/>
          <w:szCs w:val="24"/>
          <w:lang w:eastAsia="zh-CN"/>
        </w:rPr>
        <w:t>，乙方应当按照足以固定、保护好</w:t>
      </w:r>
      <w:r>
        <w:rPr>
          <w:rFonts w:hint="eastAsia" w:asciiTheme="minorEastAsia" w:hAnsiTheme="minorEastAsia" w:eastAsiaTheme="minorEastAsia"/>
          <w:sz w:val="24"/>
          <w:szCs w:val="24"/>
          <w:u w:val="single"/>
          <w:lang w:eastAsia="zh-CN"/>
        </w:rPr>
        <w:t>33-M-102碱洗混合器</w:t>
      </w:r>
      <w:r>
        <w:rPr>
          <w:rFonts w:hint="eastAsia" w:asciiTheme="minorEastAsia" w:hAnsiTheme="minorEastAsia" w:eastAsiaTheme="minorEastAsia"/>
          <w:sz w:val="24"/>
          <w:szCs w:val="24"/>
          <w:lang w:eastAsia="zh-CN"/>
        </w:rPr>
        <w:t>的措施包装，费用由乙方承担（已包含在合同单价中）。若因乙方包装不善，造成</w:t>
      </w:r>
      <w:r>
        <w:rPr>
          <w:rFonts w:hint="eastAsia" w:asciiTheme="minorEastAsia" w:hAnsiTheme="minorEastAsia" w:eastAsiaTheme="minorEastAsia"/>
          <w:sz w:val="24"/>
          <w:szCs w:val="24"/>
          <w:u w:val="single"/>
          <w:lang w:eastAsia="zh-CN"/>
        </w:rPr>
        <w:t>33-M-102碱洗混合器</w:t>
      </w:r>
      <w:r>
        <w:rPr>
          <w:rFonts w:hint="eastAsia" w:asciiTheme="minorEastAsia" w:hAnsiTheme="minorEastAsia" w:eastAsiaTheme="minorEastAsia"/>
          <w:sz w:val="24"/>
          <w:szCs w:val="24"/>
          <w:lang w:eastAsia="zh-CN"/>
        </w:rPr>
        <w:t>损坏的，乙方应当照价赔偿。</w:t>
      </w:r>
    </w:p>
    <w:p>
      <w:pPr>
        <w:tabs>
          <w:tab w:val="left" w:pos="2010"/>
        </w:tabs>
        <w:spacing w:line="360" w:lineRule="auto"/>
        <w:ind w:firstLine="360" w:firstLineChars="150"/>
        <w:rPr>
          <w:sz w:val="24"/>
          <w:lang w:eastAsia="zh-CN"/>
        </w:rPr>
      </w:pPr>
      <w:r>
        <w:rPr>
          <w:rFonts w:hint="eastAsia"/>
          <w:sz w:val="24"/>
          <w:lang w:eastAsia="zh-CN"/>
        </w:rPr>
        <w:t>2.6 维修安全责任由乙方承担，发生各类安全事故，乙方应及时报告甲方，不得隐瞒。甲方有权根据有关规定组织、参与事故的调查处理。</w:t>
      </w:r>
    </w:p>
    <w:p>
      <w:pPr>
        <w:tabs>
          <w:tab w:val="left" w:pos="2010"/>
        </w:tabs>
        <w:spacing w:line="360" w:lineRule="auto"/>
        <w:ind w:firstLine="360" w:firstLineChars="150"/>
        <w:rPr>
          <w:sz w:val="24"/>
          <w:szCs w:val="24"/>
          <w:lang w:eastAsia="zh-CN"/>
        </w:rPr>
      </w:pPr>
      <w:r>
        <w:rPr>
          <w:rFonts w:hint="eastAsia"/>
          <w:sz w:val="24"/>
          <w:lang w:eastAsia="zh-CN"/>
        </w:rPr>
        <w:t xml:space="preserve">2.7 </w:t>
      </w:r>
      <w:r>
        <w:rPr>
          <w:rFonts w:hint="eastAsia" w:asciiTheme="minorEastAsia" w:hAnsiTheme="minorEastAsia" w:eastAsiaTheme="minorEastAsia"/>
          <w:sz w:val="24"/>
          <w:szCs w:val="24"/>
          <w:u w:val="single"/>
          <w:lang w:eastAsia="zh-CN"/>
        </w:rPr>
        <w:t>33-M-102碱洗混合器</w:t>
      </w:r>
      <w:r>
        <w:rPr>
          <w:rFonts w:hint="eastAsia" w:asciiTheme="minorEastAsia" w:hAnsiTheme="minorEastAsia" w:eastAsiaTheme="minorEastAsia"/>
          <w:sz w:val="24"/>
          <w:szCs w:val="24"/>
          <w:lang w:eastAsia="zh-CN"/>
        </w:rPr>
        <w:t>从离甲方至修复送达甲方现场期间，其损坏灭失风险由乙方承担，并向甲方承担相关的赔偿责任。</w:t>
      </w:r>
    </w:p>
    <w:p>
      <w:pPr>
        <w:spacing w:line="360" w:lineRule="auto"/>
        <w:ind w:firstLine="240" w:firstLineChars="100"/>
        <w:rPr>
          <w:sz w:val="24"/>
          <w:lang w:eastAsia="zh-CN"/>
        </w:rPr>
      </w:pPr>
      <w:r>
        <w:rPr>
          <w:rFonts w:hint="eastAsia"/>
          <w:sz w:val="24"/>
          <w:lang w:eastAsia="zh-CN"/>
        </w:rPr>
        <w:t>3、乙方应遵守以下安全条件：</w:t>
      </w:r>
    </w:p>
    <w:p>
      <w:pPr>
        <w:spacing w:line="360" w:lineRule="auto"/>
        <w:ind w:firstLine="240" w:firstLineChars="100"/>
        <w:rPr>
          <w:sz w:val="24"/>
          <w:lang w:eastAsia="zh-CN"/>
        </w:rPr>
      </w:pPr>
      <w:r>
        <w:rPr>
          <w:rFonts w:hint="eastAsia"/>
          <w:sz w:val="24"/>
          <w:lang w:eastAsia="zh-CN"/>
        </w:rPr>
        <w:t>3.</w:t>
      </w:r>
      <w:r>
        <w:rPr>
          <w:sz w:val="24"/>
          <w:lang w:eastAsia="zh-CN"/>
        </w:rPr>
        <w:t>1</w:t>
      </w:r>
      <w:r>
        <w:rPr>
          <w:rFonts w:hint="eastAsia"/>
          <w:sz w:val="24"/>
          <w:lang w:eastAsia="zh-CN"/>
        </w:rPr>
        <w:t xml:space="preserve"> 认真贯彻执行国家《安全生产法》、《安全生产条例》、《消防法》、《环境保护法》、《劳动法》和《职业卫生防治法》等法律法规，及遵守“甲方”的各项安全管理制度。</w:t>
      </w:r>
    </w:p>
    <w:p>
      <w:pPr>
        <w:spacing w:line="360" w:lineRule="auto"/>
        <w:ind w:firstLine="240" w:firstLineChars="100"/>
        <w:rPr>
          <w:sz w:val="24"/>
          <w:lang w:eastAsia="zh-CN"/>
        </w:rPr>
      </w:pPr>
      <w:r>
        <w:rPr>
          <w:rFonts w:hint="eastAsia"/>
          <w:sz w:val="24"/>
          <w:lang w:eastAsia="zh-CN"/>
        </w:rPr>
        <w:t>3.2 操作人员未经装置现场人员同意，不得随意动用装置现场的设备、管路、阀门。</w:t>
      </w:r>
    </w:p>
    <w:p>
      <w:pPr>
        <w:tabs>
          <w:tab w:val="left" w:pos="2010"/>
        </w:tabs>
        <w:spacing w:line="360" w:lineRule="auto"/>
        <w:rPr>
          <w:b/>
          <w:sz w:val="24"/>
          <w:szCs w:val="24"/>
          <w:lang w:eastAsia="zh-CN"/>
        </w:rPr>
      </w:pPr>
      <w:r>
        <w:rPr>
          <w:rFonts w:hint="eastAsia"/>
          <w:b/>
          <w:sz w:val="24"/>
          <w:szCs w:val="24"/>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乙方严格按本合同约定和发包说明书要求提供维修服务、组织维修及验收，维修质量达到约定标准，验收合格以甲方书面确认为准。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维修质量达不到约定标准和发包说明书要求的部分，乙方应返工直至达到约定标准为止，乙方应承担因返工所发生的一切费用，包含配件费用和人工费用等。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检维修服务造成设备无法正常使用的，甲方有权视情节轻重对乙方进行扣罚，扣罚幅度由甲方掌握；扣罚的金额从支付给乙方的应付款项中扣除，应付款项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Pr>
          <w:rFonts w:hint="eastAsia"/>
          <w:sz w:val="24"/>
          <w:szCs w:val="24"/>
          <w:u w:val="single"/>
          <w:lang w:val="en-US" w:eastAsia="zh-CN"/>
        </w:rPr>
        <w:t>苟随义18993814019</w:t>
      </w:r>
      <w:r>
        <w:rPr>
          <w:rFonts w:hint="eastAsia"/>
          <w:sz w:val="24"/>
          <w:szCs w:val="24"/>
          <w:u w:val="single"/>
          <w:lang w:eastAsia="zh-CN"/>
        </w:rPr>
        <w:t xml:space="preserve"> </w:t>
      </w:r>
      <w:r>
        <w:rPr>
          <w:rFonts w:hint="eastAsia"/>
          <w:sz w:val="24"/>
          <w:szCs w:val="24"/>
          <w:lang w:eastAsia="zh-CN"/>
        </w:rPr>
        <w:t>为项目联系人，乙方指定</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rFonts w:hAnsi="宋体"/>
          <w:sz w:val="24"/>
          <w:szCs w:val="24"/>
          <w:u w:val="single"/>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u w:val="single"/>
          <w:lang w:eastAsia="zh-CN"/>
        </w:rPr>
      </w:pPr>
      <w:r>
        <w:rPr>
          <w:rFonts w:hint="eastAsia"/>
          <w:sz w:val="24"/>
          <w:lang w:eastAsia="zh-CN"/>
        </w:rPr>
        <w:t>1. 乙方就其维修工作提供保修服务，</w:t>
      </w:r>
      <w:r>
        <w:rPr>
          <w:rFonts w:hint="eastAsia"/>
          <w:snapToGrid w:val="0"/>
          <w:sz w:val="24"/>
          <w:szCs w:val="24"/>
          <w:lang w:eastAsia="zh-CN"/>
        </w:rPr>
        <w:t>自验收合格之日起算，质保期内出现质量问题，维修单位应负责免费返修。</w:t>
      </w:r>
      <w:r>
        <w:rPr>
          <w:rFonts w:hint="default"/>
          <w:snapToGrid w:val="0"/>
          <w:sz w:val="24"/>
          <w:szCs w:val="24"/>
          <w:u w:val="single"/>
          <w:lang w:eastAsia="zh-CN"/>
        </w:rPr>
        <w:t>质保期为开车后12个月或货到现场后18个月，以先到为准。</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4"/>
          <w:szCs w:val="24"/>
          <w:lang w:eastAsia="zh-CN"/>
        </w:rPr>
      </w:pPr>
      <w:r>
        <w:rPr>
          <w:rFonts w:hint="eastAsia"/>
          <w:b/>
          <w:sz w:val="24"/>
          <w:szCs w:val="24"/>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w:t>
      </w:r>
      <w:r>
        <w:rPr>
          <w:rFonts w:hint="eastAsia"/>
          <w:sz w:val="24"/>
          <w:szCs w:val="24"/>
          <w:lang w:eastAsia="zh-CN"/>
        </w:rPr>
        <w:t>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rFonts w:hint="eastAsia"/>
          <w:sz w:val="24"/>
          <w:lang w:eastAsia="zh-CN"/>
        </w:rPr>
      </w:pPr>
      <w:r>
        <w:rPr>
          <w:rFonts w:hint="eastAsia"/>
          <w:sz w:val="24"/>
          <w:lang w:eastAsia="zh-CN"/>
        </w:rPr>
        <w:t>2.6 乙方违反本合同约定，经甲方指出后未在甲方规定期限更正的，甲方视情况提前解除本合同并拒绝支付应付款项。</w:t>
      </w:r>
    </w:p>
    <w:p>
      <w:pPr>
        <w:pStyle w:val="2"/>
        <w:spacing w:line="360" w:lineRule="auto"/>
        <w:rPr>
          <w:sz w:val="24"/>
          <w:szCs w:val="24"/>
        </w:rPr>
      </w:pPr>
      <w:r>
        <w:rPr>
          <w:rFonts w:hint="eastAsia"/>
          <w:sz w:val="24"/>
          <w:szCs w:val="24"/>
        </w:rPr>
        <w:t xml:space="preserve">  2.7 甲方已就本合同项下涉及乙方重大利害关系的条款向乙方作出详细说明，乙方充分理解上述条款含义，并自愿签订本合同。</w:t>
      </w:r>
    </w:p>
    <w:p>
      <w:pPr>
        <w:tabs>
          <w:tab w:val="left" w:pos="2010"/>
        </w:tabs>
        <w:spacing w:line="360" w:lineRule="auto"/>
        <w:rPr>
          <w:b/>
          <w:sz w:val="24"/>
          <w:szCs w:val="24"/>
          <w:lang w:eastAsia="zh-CN"/>
        </w:rPr>
      </w:pPr>
      <w:r>
        <w:rPr>
          <w:rFonts w:hint="eastAsia"/>
          <w:b/>
          <w:sz w:val="24"/>
          <w:szCs w:val="24"/>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0"/>
        <w:spacing w:before="0" w:beforeAutospacing="0" w:after="0" w:afterAutospacing="0" w:line="360" w:lineRule="auto"/>
        <w:rPr>
          <w:rFonts w:asciiTheme="majorEastAsia" w:hAnsiTheme="majorEastAsia" w:eastAsiaTheme="majorEastAsia"/>
          <w:color w:val="3C3C3C"/>
        </w:rPr>
      </w:pPr>
      <w:r>
        <w:rPr>
          <w:rFonts w:hint="eastAsia"/>
          <w:b/>
        </w:rPr>
        <w:t>第九条  合同份数及生效和终止</w:t>
      </w:r>
    </w:p>
    <w:p>
      <w:pPr>
        <w:pStyle w:val="10"/>
        <w:spacing w:before="0" w:beforeAutospacing="0" w:after="0" w:afterAutospacing="0" w:line="360" w:lineRule="auto"/>
        <w:ind w:firstLine="120" w:firstLineChars="50"/>
        <w:rPr>
          <w:rFonts w:asciiTheme="majorEastAsia" w:hAnsiTheme="majorEastAsia" w:eastAsiaTheme="majorEastAsia"/>
          <w:color w:val="3C3C3C"/>
        </w:rPr>
      </w:pPr>
      <w:r>
        <w:rPr>
          <w:rFonts w:hint="eastAsia" w:asciiTheme="majorEastAsia" w:hAnsiTheme="majorEastAsia" w:eastAsiaTheme="majorEastAsia"/>
          <w:color w:val="3C3C3C"/>
        </w:rPr>
        <w:t>1.本合同经双方盖章后立即生效，</w:t>
      </w:r>
      <w:r>
        <w:rPr>
          <w:rFonts w:hint="eastAsia"/>
        </w:rPr>
        <w:t>本合同未尽事宜，如需更改经双方协商后可另签补充协议。</w:t>
      </w:r>
    </w:p>
    <w:p>
      <w:pPr>
        <w:pStyle w:val="10"/>
        <w:spacing w:before="0" w:beforeAutospacing="0" w:after="0" w:afterAutospacing="0" w:line="360" w:lineRule="auto"/>
        <w:ind w:firstLine="120" w:firstLineChars="50"/>
        <w:rPr>
          <w:rFonts w:asciiTheme="majorEastAsia" w:hAnsiTheme="majorEastAsia" w:eastAsiaTheme="majorEastAsia"/>
          <w:color w:val="3C3C3C"/>
        </w:rPr>
      </w:pPr>
      <w:r>
        <w:rPr>
          <w:rFonts w:hint="eastAsia" w:asciiTheme="majorEastAsia" w:hAnsiTheme="majorEastAsia" w:eastAsiaTheme="majorEastAsia"/>
          <w:color w:val="3C3C3C"/>
        </w:rPr>
        <w:t>2.</w:t>
      </w:r>
      <w:r>
        <w:rPr>
          <w:rFonts w:hint="eastAsia"/>
        </w:rPr>
        <w:t>合同正本陆份，甲方执肆份，乙方执贰份，具有同等法律效力。</w:t>
      </w:r>
    </w:p>
    <w:p>
      <w:pPr>
        <w:tabs>
          <w:tab w:val="left" w:pos="2010"/>
        </w:tabs>
        <w:spacing w:line="360" w:lineRule="auto"/>
        <w:ind w:firstLine="120" w:firstLineChars="50"/>
        <w:rPr>
          <w:sz w:val="24"/>
          <w:lang w:eastAsia="zh-CN"/>
        </w:rPr>
      </w:pPr>
      <w:r>
        <w:rPr>
          <w:rFonts w:hint="eastAsia"/>
          <w:sz w:val="24"/>
          <w:lang w:eastAsia="zh-CN"/>
        </w:rPr>
        <w:t>3.附件及双方往来的有效书面文件与合同共同具备法律效力。</w:t>
      </w:r>
    </w:p>
    <w:p>
      <w:pPr>
        <w:tabs>
          <w:tab w:val="left" w:pos="2010"/>
        </w:tabs>
        <w:spacing w:line="360" w:lineRule="auto"/>
        <w:ind w:firstLine="120" w:firstLineChars="50"/>
        <w:rPr>
          <w:rFonts w:hint="eastAsia"/>
          <w:sz w:val="24"/>
          <w:lang w:eastAsia="zh-CN"/>
        </w:rPr>
      </w:pPr>
      <w:r>
        <w:rPr>
          <w:rFonts w:hint="eastAsia"/>
          <w:sz w:val="24"/>
          <w:lang w:eastAsia="zh-CN"/>
        </w:rPr>
        <w:t>4.本合同未尽事宜，如需更改经双方协商后可另签补充协议。</w:t>
      </w:r>
    </w:p>
    <w:p>
      <w:pPr>
        <w:pStyle w:val="2"/>
        <w:rPr>
          <w:lang w:eastAsia="zh-CN"/>
        </w:rPr>
      </w:pPr>
    </w:p>
    <w:p>
      <w:pPr>
        <w:pStyle w:val="18"/>
        <w:snapToGrid w:val="0"/>
        <w:spacing w:line="360" w:lineRule="auto"/>
        <w:jc w:val="both"/>
        <w:rPr>
          <w:rFonts w:hint="eastAsia"/>
          <w:sz w:val="24"/>
          <w:lang w:eastAsia="zh-CN"/>
        </w:rPr>
      </w:pPr>
      <w:r>
        <w:rPr>
          <w:rFonts w:hint="eastAsia"/>
          <w:sz w:val="24"/>
          <w:lang w:eastAsia="zh-CN"/>
        </w:rPr>
        <w:t>附件1、《33-M-102碱洗混合器修复工程发包说明》</w:t>
      </w:r>
    </w:p>
    <w:p>
      <w:pPr>
        <w:pStyle w:val="18"/>
        <w:snapToGrid w:val="0"/>
        <w:spacing w:line="360" w:lineRule="auto"/>
        <w:jc w:val="both"/>
        <w:rPr>
          <w:rFonts w:hint="eastAsia"/>
          <w:sz w:val="24"/>
          <w:lang w:eastAsia="zh-CN"/>
        </w:rPr>
      </w:pPr>
      <w:r>
        <w:rPr>
          <w:rFonts w:hint="eastAsia"/>
          <w:sz w:val="24"/>
          <w:lang w:eastAsia="zh-CN"/>
        </w:rPr>
        <w:t>附件2、安全环保协议</w:t>
      </w:r>
    </w:p>
    <w:p>
      <w:pPr>
        <w:pStyle w:val="18"/>
        <w:snapToGrid w:val="0"/>
        <w:spacing w:line="360" w:lineRule="auto"/>
        <w:jc w:val="both"/>
        <w:rPr>
          <w:rFonts w:hint="eastAsia"/>
          <w:sz w:val="24"/>
          <w:lang w:eastAsia="zh-CN"/>
        </w:rPr>
      </w:pPr>
      <w:r>
        <w:rPr>
          <w:rFonts w:hint="eastAsia"/>
          <w:lang w:val="en-US" w:eastAsia="zh-CN"/>
        </w:rPr>
        <w:t>附件3、</w:t>
      </w:r>
      <w:r>
        <w:rPr>
          <w:rFonts w:hint="eastAsia"/>
        </w:rPr>
        <w:t>检维修方案</w:t>
      </w:r>
    </w:p>
    <w:p>
      <w:pPr>
        <w:pStyle w:val="2"/>
      </w:pPr>
    </w:p>
    <w:p>
      <w:pPr>
        <w:tabs>
          <w:tab w:val="left" w:pos="2010"/>
        </w:tabs>
        <w:spacing w:line="360" w:lineRule="auto"/>
        <w:ind w:firstLine="964" w:firstLineChars="400"/>
        <w:rPr>
          <w:rFonts w:cs="Arial"/>
          <w:b/>
          <w:sz w:val="24"/>
          <w:lang w:eastAsia="zh-CN"/>
        </w:rPr>
      </w:pPr>
      <w:r>
        <w:rPr>
          <w:rFonts w:hint="eastAsia" w:cs="Arial"/>
          <w:b/>
          <w:sz w:val="24"/>
          <w:lang w:eastAsia="zh-CN"/>
        </w:rPr>
        <w:t>（以下为签署栏，无正文）</w:t>
      </w:r>
    </w:p>
    <w:p>
      <w:pPr>
        <w:pStyle w:val="2"/>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jc w:val="both"/>
        <w:rPr>
          <w:rFonts w:hint="eastAsia"/>
          <w:b/>
          <w:spacing w:val="20"/>
          <w:sz w:val="24"/>
          <w:lang w:eastAsia="zh-CN"/>
        </w:rPr>
      </w:pPr>
      <w:r>
        <w:rPr>
          <w:rFonts w:hint="eastAsia"/>
          <w:b w:val="0"/>
          <w:bCs/>
          <w:spacing w:val="20"/>
          <w:sz w:val="24"/>
          <w:lang w:val="en-US" w:eastAsia="zh-CN"/>
        </w:rPr>
        <w:t>公司名称：腾龙芳烃</w:t>
      </w:r>
      <w:r>
        <w:rPr>
          <w:rFonts w:hint="eastAsia"/>
          <w:b w:val="0"/>
          <w:bCs/>
          <w:spacing w:val="20"/>
          <w:sz w:val="24"/>
          <w:lang w:eastAsia="zh-CN"/>
        </w:rPr>
        <w:t xml:space="preserve">（漳州）有限公司 </w:t>
      </w:r>
      <w:r>
        <w:rPr>
          <w:rFonts w:hint="eastAsia"/>
          <w:b w:val="0"/>
          <w:bCs/>
          <w:spacing w:val="20"/>
          <w:sz w:val="24"/>
          <w:lang w:val="en-US" w:eastAsia="zh-CN"/>
        </w:rPr>
        <w:t>公司名称：</w:t>
      </w:r>
      <w:r>
        <w:rPr>
          <w:rFonts w:hint="eastAsia"/>
          <w:b w:val="0"/>
          <w:bCs/>
          <w:spacing w:val="20"/>
          <w:sz w:val="24"/>
          <w:lang w:eastAsia="zh-CN"/>
        </w:rPr>
        <w:t xml:space="preserve"> </w:t>
      </w:r>
    </w:p>
    <w:p>
      <w:pPr>
        <w:spacing w:line="360" w:lineRule="auto"/>
        <w:ind w:right="-147" w:rightChars="-67"/>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szCs w:val="21"/>
          <w:lang w:val="en-US" w:eastAsia="zh-CN"/>
        </w:rPr>
        <w:t xml:space="preserve">                                     地</w:t>
      </w:r>
      <w:r>
        <w:rPr>
          <w:rFonts w:hint="eastAsia"/>
          <w:szCs w:val="21"/>
          <w:lang w:eastAsia="zh-CN"/>
        </w:rPr>
        <w:t xml:space="preserve"> 址：     </w:t>
      </w:r>
      <w:r>
        <w:rPr>
          <w:rFonts w:hint="eastAsia" w:hAnsi="Courier New" w:cs="Courier New"/>
          <w:szCs w:val="21"/>
          <w:lang w:eastAsia="zh-CN"/>
        </w:rPr>
        <w:t xml:space="preserve">                                 </w:t>
      </w:r>
    </w:p>
    <w:p>
      <w:pPr>
        <w:spacing w:line="360" w:lineRule="auto"/>
        <w:ind w:left="1038" w:right="-147" w:rightChars="-67" w:hanging="1038" w:hangingChars="472"/>
        <w:rPr>
          <w:b w:val="0"/>
          <w:bCs w:val="0"/>
          <w:szCs w:val="21"/>
          <w:lang w:eastAsia="zh-CN"/>
        </w:rPr>
      </w:pPr>
      <w:r>
        <w:rPr>
          <w:rFonts w:hint="eastAsia"/>
          <w:szCs w:val="21"/>
          <w:lang w:eastAsia="zh-CN"/>
        </w:rPr>
        <w:t>开户行</w:t>
      </w:r>
      <w:r>
        <w:rPr>
          <w:rFonts w:hint="eastAsia"/>
          <w:b w:val="0"/>
          <w:bCs w:val="0"/>
          <w:szCs w:val="21"/>
          <w:lang w:eastAsia="zh-CN"/>
        </w:rPr>
        <w:t>：</w:t>
      </w:r>
      <w:r>
        <w:rPr>
          <w:rFonts w:hint="eastAsia"/>
          <w:b w:val="0"/>
          <w:bCs w:val="0"/>
          <w:sz w:val="24"/>
          <w:lang w:eastAsia="zh-CN"/>
        </w:rPr>
        <w:t xml:space="preserve">兴业银行漳州古雷支行 </w:t>
      </w:r>
      <w:r>
        <w:rPr>
          <w:rFonts w:hint="eastAsia"/>
          <w:b w:val="0"/>
          <w:bCs w:val="0"/>
          <w:sz w:val="28"/>
          <w:szCs w:val="28"/>
          <w:lang w:eastAsia="zh-CN"/>
        </w:rPr>
        <w:t xml:space="preserve">  </w:t>
      </w:r>
      <w:r>
        <w:rPr>
          <w:rFonts w:hint="eastAsia"/>
          <w:b w:val="0"/>
          <w:bCs w:val="0"/>
          <w:szCs w:val="21"/>
          <w:lang w:eastAsia="zh-CN"/>
        </w:rPr>
        <w:t xml:space="preserve">          </w:t>
      </w:r>
      <w:r>
        <w:rPr>
          <w:rFonts w:hint="eastAsia"/>
          <w:b w:val="0"/>
          <w:bCs w:val="0"/>
          <w:szCs w:val="21"/>
          <w:lang w:val="en-US" w:eastAsia="zh-CN"/>
        </w:rPr>
        <w:t xml:space="preserve">  </w:t>
      </w:r>
      <w:r>
        <w:rPr>
          <w:rFonts w:hint="eastAsia"/>
          <w:b w:val="0"/>
          <w:bCs w:val="0"/>
          <w:szCs w:val="21"/>
          <w:lang w:eastAsia="zh-CN"/>
        </w:rPr>
        <w:t>开户行：</w:t>
      </w:r>
    </w:p>
    <w:p>
      <w:pPr>
        <w:spacing w:line="360" w:lineRule="auto"/>
        <w:ind w:right="-147" w:rightChars="-67"/>
        <w:rPr>
          <w:rFonts w:hint="eastAsia"/>
          <w:szCs w:val="21"/>
          <w:lang w:eastAsia="zh-CN"/>
        </w:rPr>
      </w:pPr>
      <w:r>
        <w:rPr>
          <w:rFonts w:hint="eastAsia"/>
          <w:b w:val="0"/>
          <w:bCs w:val="0"/>
          <w:szCs w:val="21"/>
          <w:lang w:eastAsia="zh-CN"/>
        </w:rPr>
        <w:t>帐</w:t>
      </w:r>
      <w:r>
        <w:rPr>
          <w:b w:val="0"/>
          <w:bCs w:val="0"/>
          <w:szCs w:val="21"/>
          <w:lang w:eastAsia="zh-CN"/>
        </w:rPr>
        <w:t xml:space="preserve">  </w:t>
      </w:r>
      <w:r>
        <w:rPr>
          <w:rFonts w:hint="eastAsia"/>
          <w:b w:val="0"/>
          <w:bCs w:val="0"/>
          <w:szCs w:val="21"/>
          <w:lang w:eastAsia="zh-CN"/>
        </w:rPr>
        <w:t>号：</w:t>
      </w:r>
      <w:r>
        <w:rPr>
          <w:rFonts w:hint="eastAsia"/>
          <w:b w:val="0"/>
          <w:bCs w:val="0"/>
          <w:sz w:val="24"/>
        </w:rPr>
        <w:t>1</w:t>
      </w:r>
      <w:r>
        <w:rPr>
          <w:b w:val="0"/>
          <w:bCs w:val="0"/>
          <w:sz w:val="24"/>
        </w:rPr>
        <w:t>62070100100021071</w:t>
      </w:r>
      <w:r>
        <w:rPr>
          <w:b/>
          <w:sz w:val="24"/>
        </w:rPr>
        <w:t xml:space="preserve"> </w:t>
      </w: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号：91350600717866709A</w:t>
      </w:r>
      <w:r>
        <w:rPr>
          <w:rFonts w:hint="eastAsia"/>
          <w:lang w:eastAsia="zh-CN"/>
        </w:rPr>
        <w:t xml:space="preserve"> </w:t>
      </w: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pStyle w:val="2"/>
        <w:spacing w:line="360" w:lineRule="auto"/>
      </w:pPr>
    </w:p>
    <w:p>
      <w:pPr>
        <w:pStyle w:val="2"/>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附件1：</w:t>
      </w:r>
    </w:p>
    <w:p>
      <w:pPr>
        <w:pStyle w:val="18"/>
        <w:snapToGrid w:val="0"/>
        <w:spacing w:line="360" w:lineRule="auto"/>
        <w:ind w:firstLine="964" w:firstLineChars="300"/>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sz w:val="32"/>
          <w:szCs w:val="32"/>
        </w:rPr>
        <w:t>33-M-102碱洗混合器</w:t>
      </w:r>
      <w:r>
        <w:rPr>
          <w:rFonts w:hint="default" w:ascii="Times New Roman" w:hAnsi="Times New Roman" w:eastAsia="宋体" w:cs="Times New Roman"/>
          <w:b/>
          <w:bCs/>
          <w:color w:val="auto"/>
          <w:sz w:val="32"/>
          <w:szCs w:val="32"/>
        </w:rPr>
        <w:t>修复工程发包说明</w:t>
      </w:r>
    </w:p>
    <w:p>
      <w:pPr>
        <w:pStyle w:val="20"/>
        <w:keepNext w:val="0"/>
        <w:keepLines w:val="0"/>
        <w:pageBreakBefore w:val="0"/>
        <w:widowControl w:val="0"/>
        <w:kinsoku/>
        <w:wordWrap/>
        <w:overflowPunct/>
        <w:topLinePunct w:val="0"/>
        <w:autoSpaceDE w:val="0"/>
        <w:autoSpaceDN w:val="0"/>
        <w:bidi w:val="0"/>
        <w:adjustRightInd w:val="0"/>
        <w:snapToGrid w:val="0"/>
        <w:spacing w:after="0" w:line="360" w:lineRule="auto"/>
        <w:ind w:firstLine="240" w:firstLineChars="1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auto"/>
          <w:sz w:val="24"/>
          <w:szCs w:val="24"/>
        </w:rPr>
        <w:t xml:space="preserve">一、 概况      </w:t>
      </w:r>
    </w:p>
    <w:p>
      <w:pPr>
        <w:pStyle w:val="20"/>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1、项目名称： 33-M-102碱洗混合器修复工程</w:t>
      </w:r>
    </w:p>
    <w:p>
      <w:pPr>
        <w:pStyle w:val="20"/>
        <w:keepNext w:val="0"/>
        <w:keepLines w:val="0"/>
        <w:pageBreakBefore w:val="0"/>
        <w:widowControl w:val="0"/>
        <w:kinsoku/>
        <w:wordWrap/>
        <w:overflowPunct/>
        <w:topLinePunct w:val="0"/>
        <w:autoSpaceDE w:val="0"/>
        <w:autoSpaceDN w:val="0"/>
        <w:bidi w:val="0"/>
        <w:adjustRightInd w:val="0"/>
        <w:snapToGrid w:val="0"/>
        <w:spacing w:after="0" w:line="360" w:lineRule="auto"/>
        <w:ind w:firstLine="600" w:firstLineChars="25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2、</w:t>
      </w:r>
      <w:r>
        <w:rPr>
          <w:rFonts w:hint="eastAsia" w:ascii="Times New Roman" w:hAnsi="Times New Roman" w:cs="Times New Roman"/>
          <w:color w:val="auto"/>
          <w:sz w:val="24"/>
          <w:szCs w:val="24"/>
          <w:lang w:val="en-US" w:eastAsia="zh-CN"/>
        </w:rPr>
        <w:t>发包方</w:t>
      </w:r>
      <w:r>
        <w:rPr>
          <w:rFonts w:hint="default" w:ascii="Times New Roman" w:hAnsi="Times New Roman" w:eastAsia="宋体" w:cs="Times New Roman"/>
          <w:color w:val="auto"/>
          <w:sz w:val="24"/>
          <w:szCs w:val="24"/>
        </w:rPr>
        <w:t>（或甲方）：腾龙芳烃（漳州）有限公司</w:t>
      </w:r>
    </w:p>
    <w:p>
      <w:pPr>
        <w:pStyle w:val="20"/>
        <w:keepNext w:val="0"/>
        <w:keepLines w:val="0"/>
        <w:pageBreakBefore w:val="0"/>
        <w:widowControl w:val="0"/>
        <w:kinsoku/>
        <w:wordWrap/>
        <w:overflowPunct/>
        <w:topLinePunct w:val="0"/>
        <w:autoSpaceDE w:val="0"/>
        <w:autoSpaceDN w:val="0"/>
        <w:bidi w:val="0"/>
        <w:adjustRightInd w:val="0"/>
        <w:snapToGrid w:val="0"/>
        <w:spacing w:after="0" w:line="360" w:lineRule="auto"/>
        <w:ind w:firstLine="720" w:firstLineChars="3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二</w:t>
      </w:r>
      <w:r>
        <w:rPr>
          <w:rFonts w:hint="default" w:ascii="Times New Roman" w:hAnsi="Times New Roman" w:eastAsia="宋体" w:cs="Times New Roman"/>
          <w:color w:val="auto"/>
          <w:sz w:val="24"/>
          <w:szCs w:val="24"/>
        </w:rPr>
        <w:t>、设备参数及修复范围：</w:t>
      </w:r>
    </w:p>
    <w:p>
      <w:pPr>
        <w:pStyle w:val="20"/>
        <w:keepNext w:val="0"/>
        <w:keepLines w:val="0"/>
        <w:pageBreakBefore w:val="0"/>
        <w:widowControl w:val="0"/>
        <w:kinsoku/>
        <w:wordWrap/>
        <w:overflowPunct/>
        <w:topLinePunct w:val="0"/>
        <w:autoSpaceDE w:val="0"/>
        <w:autoSpaceDN w:val="0"/>
        <w:bidi w:val="0"/>
        <w:adjustRightInd w:val="0"/>
        <w:snapToGrid w:val="0"/>
        <w:spacing w:after="0" w:line="360" w:lineRule="auto"/>
        <w:ind w:left="1047" w:leftChars="367" w:hanging="240" w:hangingChars="1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1、设备参数：</w:t>
      </w:r>
    </w:p>
    <w:p>
      <w:pPr>
        <w:keepNext w:val="0"/>
        <w:keepLines w:val="0"/>
        <w:pageBreakBefore w:val="0"/>
        <w:widowControl w:val="0"/>
        <w:kinsoku/>
        <w:wordWrap/>
        <w:overflowPunct/>
        <w:topLinePunct w:val="0"/>
        <w:autoSpaceDE w:val="0"/>
        <w:autoSpaceDN w:val="0"/>
        <w:bidi w:val="0"/>
        <w:spacing w:line="360" w:lineRule="auto"/>
        <w:ind w:right="6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产品名称：碱洗混合器</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产品型号：LGV-450-5000</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产品位号：33-M-102</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产品规格：DN450 PN150</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设计压力：0.825MPa</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设计温度：263°C，材质：钛</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操作温度：75°C，操作压力：0.46MPa</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连接形式：ASMEB16.5 WN-RF</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产品制造检验标准：参照JB/T 7660-1995</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设计相关参数及压降如下：</w:t>
      </w:r>
    </w:p>
    <w:p>
      <w:pPr>
        <w:keepNext w:val="0"/>
        <w:keepLines w:val="0"/>
        <w:pageBreakBefore w:val="0"/>
        <w:widowControl w:val="0"/>
        <w:kinsoku/>
        <w:wordWrap/>
        <w:overflowPunct/>
        <w:topLinePunct w:val="0"/>
        <w:autoSpaceDE w:val="0"/>
        <w:autoSpaceDN w:val="0"/>
        <w:bidi w:val="0"/>
        <w:spacing w:line="360" w:lineRule="auto"/>
        <w:ind w:right="600" w:firstLine="1200" w:firstLineChars="5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387215" cy="3324225"/>
            <wp:effectExtent l="0" t="0" r="133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87215" cy="3324225"/>
                    </a:xfrm>
                    <a:prstGeom prst="rect">
                      <a:avLst/>
                    </a:prstGeom>
                    <a:noFill/>
                    <a:ln>
                      <a:noFill/>
                    </a:ln>
                  </pic:spPr>
                </pic:pic>
              </a:graphicData>
            </a:graphic>
          </wp:inline>
        </w:drawing>
      </w:r>
    </w:p>
    <w:p>
      <w:pPr>
        <w:pStyle w:val="18"/>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default" w:ascii="Times New Roman" w:hAnsi="Times New Roman" w:eastAsia="宋体" w:cs="Times New Roman"/>
          <w:sz w:val="24"/>
          <w:szCs w:val="24"/>
        </w:rPr>
      </w:pPr>
    </w:p>
    <w:p>
      <w:pPr>
        <w:pStyle w:val="20"/>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679" w:firstLineChars="283"/>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2、故障情况：碱洗混合器</w:t>
      </w:r>
      <w:r>
        <w:rPr>
          <w:rFonts w:hint="default" w:ascii="Times New Roman" w:hAnsi="Times New Roman" w:eastAsia="宋体" w:cs="Times New Roman"/>
          <w:sz w:val="24"/>
          <w:szCs w:val="24"/>
        </w:rPr>
        <w:t>33-M-102填料部件破碎损坏</w:t>
      </w: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szCs w:val="24"/>
        </w:rPr>
        <w:t xml:space="preserve">      </w:t>
      </w:r>
    </w:p>
    <w:p>
      <w:pPr>
        <w:pStyle w:val="20"/>
        <w:keepNext w:val="0"/>
        <w:keepLines w:val="0"/>
        <w:pageBreakBefore w:val="0"/>
        <w:widowControl w:val="0"/>
        <w:kinsoku/>
        <w:wordWrap/>
        <w:overflowPunct/>
        <w:topLinePunct w:val="0"/>
        <w:autoSpaceDE w:val="0"/>
        <w:autoSpaceDN w:val="0"/>
        <w:bidi w:val="0"/>
        <w:adjustRightInd w:val="0"/>
        <w:snapToGrid w:val="0"/>
        <w:spacing w:after="0" w:line="360" w:lineRule="auto"/>
        <w:ind w:left="1046" w:leftChars="300" w:hanging="386" w:hangingChars="161"/>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3、修复范围：碱洗混合器</w:t>
      </w:r>
      <w:r>
        <w:rPr>
          <w:rFonts w:hint="default" w:ascii="Times New Roman" w:hAnsi="Times New Roman" w:eastAsia="宋体" w:cs="Times New Roman"/>
          <w:sz w:val="24"/>
          <w:szCs w:val="24"/>
          <w:lang w:val="zh-CN"/>
        </w:rPr>
        <w:t>混合</w:t>
      </w:r>
      <w:r>
        <w:rPr>
          <w:rFonts w:hint="default" w:ascii="Times New Roman" w:hAnsi="Times New Roman" w:eastAsia="宋体" w:cs="Times New Roman"/>
          <w:sz w:val="24"/>
          <w:szCs w:val="24"/>
        </w:rPr>
        <w:t>单元</w:t>
      </w:r>
      <w:r>
        <w:rPr>
          <w:rFonts w:hint="default" w:ascii="Times New Roman" w:hAnsi="Times New Roman" w:eastAsia="宋体" w:cs="Times New Roman"/>
          <w:sz w:val="24"/>
          <w:szCs w:val="24"/>
          <w:lang w:val="zh-CN"/>
        </w:rPr>
        <w:t>碎裂件</w:t>
      </w:r>
      <w:r>
        <w:rPr>
          <w:rFonts w:hint="default" w:ascii="Times New Roman" w:hAnsi="Times New Roman" w:eastAsia="宋体" w:cs="Times New Roman"/>
          <w:sz w:val="24"/>
          <w:szCs w:val="24"/>
        </w:rPr>
        <w:t>修复及挡环</w:t>
      </w:r>
      <w:r>
        <w:rPr>
          <w:rFonts w:hint="default" w:ascii="Times New Roman" w:hAnsi="Times New Roman" w:eastAsia="宋体" w:cs="Times New Roman"/>
          <w:color w:val="auto"/>
          <w:sz w:val="24"/>
          <w:szCs w:val="24"/>
        </w:rPr>
        <w:t xml:space="preserve">更换。        </w:t>
      </w:r>
    </w:p>
    <w:p>
      <w:pPr>
        <w:pStyle w:val="18"/>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三、 投标要求</w:t>
      </w:r>
    </w:p>
    <w:p>
      <w:pPr>
        <w:pStyle w:val="15"/>
        <w:keepNext w:val="0"/>
        <w:keepLines w:val="0"/>
        <w:pageBreakBefore w:val="0"/>
        <w:widowControl w:val="0"/>
        <w:numPr>
          <w:ilvl w:val="0"/>
          <w:numId w:val="7"/>
        </w:numPr>
        <w:kinsoku/>
        <w:wordWrap/>
        <w:overflowPunct/>
        <w:topLinePunct w:val="0"/>
        <w:autoSpaceDE w:val="0"/>
        <w:autoSpaceDN w:val="0"/>
        <w:bidi w:val="0"/>
        <w:spacing w:before="0" w:line="360" w:lineRule="auto"/>
        <w:ind w:left="1045" w:leftChars="0" w:hanging="34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承揽商需具有独立法人资格和履行合同能力，有良好的信誉和售后服务能力；</w:t>
      </w:r>
    </w:p>
    <w:p>
      <w:pPr>
        <w:pStyle w:val="15"/>
        <w:keepNext w:val="0"/>
        <w:keepLines w:val="0"/>
        <w:pageBreakBefore w:val="0"/>
        <w:widowControl w:val="0"/>
        <w:numPr>
          <w:ilvl w:val="0"/>
          <w:numId w:val="7"/>
        </w:numPr>
        <w:kinsoku/>
        <w:wordWrap/>
        <w:overflowPunct/>
        <w:topLinePunct w:val="0"/>
        <w:autoSpaceDE w:val="0"/>
        <w:autoSpaceDN w:val="0"/>
        <w:bidi w:val="0"/>
        <w:spacing w:before="0" w:line="360" w:lineRule="auto"/>
        <w:ind w:left="1045" w:leftChars="0" w:hanging="34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承揽商需具备静态混合器的生产或修复3年以上的业绩，在此行业无不良业绩；</w:t>
      </w:r>
    </w:p>
    <w:p>
      <w:pPr>
        <w:pStyle w:val="15"/>
        <w:keepNext w:val="0"/>
        <w:keepLines w:val="0"/>
        <w:pageBreakBefore w:val="0"/>
        <w:widowControl w:val="0"/>
        <w:numPr>
          <w:ilvl w:val="0"/>
          <w:numId w:val="7"/>
        </w:numPr>
        <w:kinsoku/>
        <w:wordWrap/>
        <w:overflowPunct/>
        <w:topLinePunct w:val="0"/>
        <w:autoSpaceDE w:val="0"/>
        <w:autoSpaceDN w:val="0"/>
        <w:bidi w:val="0"/>
        <w:spacing w:before="0" w:line="360" w:lineRule="auto"/>
        <w:ind w:left="1045" w:leftChars="0" w:hanging="34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提供详细的修复方案，并提供强度校核证明及材质证明资料</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并经甲方认可；</w:t>
      </w:r>
    </w:p>
    <w:p>
      <w:pPr>
        <w:pStyle w:val="15"/>
        <w:keepNext w:val="0"/>
        <w:keepLines w:val="0"/>
        <w:pageBreakBefore w:val="0"/>
        <w:widowControl w:val="0"/>
        <w:numPr>
          <w:ilvl w:val="0"/>
          <w:numId w:val="7"/>
        </w:numPr>
        <w:kinsoku/>
        <w:wordWrap/>
        <w:overflowPunct/>
        <w:topLinePunct w:val="0"/>
        <w:autoSpaceDE w:val="0"/>
        <w:autoSpaceDN w:val="0"/>
        <w:bidi w:val="0"/>
        <w:spacing w:before="0" w:line="360" w:lineRule="auto"/>
        <w:ind w:left="1045" w:leftChars="0" w:hanging="34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该设备预计于2022年6月底可拆卸下线交予中标厂家运送维修，具体</w:t>
      </w:r>
      <w:r>
        <w:rPr>
          <w:rFonts w:hint="default" w:ascii="Times New Roman" w:hAnsi="Times New Roman" w:eastAsia="宋体" w:cs="Times New Roman"/>
          <w:kern w:val="0"/>
          <w:sz w:val="24"/>
          <w:szCs w:val="24"/>
          <w:lang w:val="en-US" w:eastAsia="zh-CN"/>
        </w:rPr>
        <w:t>时间</w:t>
      </w:r>
      <w:r>
        <w:rPr>
          <w:rFonts w:hint="default" w:ascii="Times New Roman" w:hAnsi="Times New Roman" w:eastAsia="宋体" w:cs="Times New Roman"/>
          <w:kern w:val="0"/>
          <w:sz w:val="24"/>
          <w:szCs w:val="24"/>
        </w:rPr>
        <w:t>以福海</w:t>
      </w:r>
      <w:r>
        <w:rPr>
          <w:rFonts w:hint="eastAsia" w:ascii="Times New Roman" w:hAnsi="Times New Roman" w:cs="Times New Roman"/>
          <w:kern w:val="0"/>
          <w:sz w:val="24"/>
          <w:szCs w:val="24"/>
          <w:lang w:val="en-US" w:eastAsia="zh-CN"/>
        </w:rPr>
        <w:t xml:space="preserve"> </w:t>
      </w:r>
      <w:r>
        <w:rPr>
          <w:rFonts w:hint="default" w:ascii="Times New Roman" w:hAnsi="Times New Roman" w:eastAsia="宋体" w:cs="Times New Roman"/>
          <w:kern w:val="0"/>
          <w:sz w:val="24"/>
          <w:szCs w:val="24"/>
        </w:rPr>
        <w:t>创方通知为准</w:t>
      </w:r>
      <w:r>
        <w:rPr>
          <w:rFonts w:hint="default" w:ascii="Times New Roman" w:hAnsi="Times New Roman" w:eastAsia="宋体" w:cs="Times New Roman"/>
          <w:kern w:val="0"/>
          <w:sz w:val="24"/>
          <w:szCs w:val="24"/>
          <w:lang w:eastAsia="zh-CN"/>
        </w:rPr>
        <w:t>；</w:t>
      </w:r>
    </w:p>
    <w:p>
      <w:pPr>
        <w:pStyle w:val="15"/>
        <w:keepNext w:val="0"/>
        <w:keepLines w:val="0"/>
        <w:pageBreakBefore w:val="0"/>
        <w:widowControl w:val="0"/>
        <w:numPr>
          <w:ilvl w:val="0"/>
          <w:numId w:val="7"/>
        </w:numPr>
        <w:kinsoku/>
        <w:wordWrap/>
        <w:overflowPunct/>
        <w:topLinePunct w:val="0"/>
        <w:autoSpaceDE w:val="0"/>
        <w:autoSpaceDN w:val="0"/>
        <w:bidi w:val="0"/>
        <w:spacing w:before="0" w:line="360" w:lineRule="auto"/>
        <w:jc w:val="left"/>
        <w:textAlignment w:val="auto"/>
        <w:outlineLvl w:val="9"/>
        <w:rPr>
          <w:rFonts w:hint="default" w:ascii="Times New Roman" w:hAnsi="Times New Roman" w:eastAsia="宋体" w:cs="Times New Roman"/>
          <w:b/>
          <w:bCs/>
          <w:kern w:val="0"/>
          <w:sz w:val="24"/>
          <w:szCs w:val="24"/>
        </w:rPr>
      </w:pPr>
      <w:r>
        <w:rPr>
          <w:rFonts w:hint="default" w:ascii="Times New Roman" w:hAnsi="Times New Roman" w:eastAsia="宋体" w:cs="Times New Roman"/>
          <w:b/>
          <w:bCs/>
          <w:sz w:val="24"/>
          <w:szCs w:val="24"/>
        </w:rPr>
        <w:t>要求交货期为合同订单签订20天（含运输）。</w:t>
      </w:r>
    </w:p>
    <w:p>
      <w:pPr>
        <w:pStyle w:val="15"/>
        <w:keepNext w:val="0"/>
        <w:keepLines w:val="0"/>
        <w:pageBreakBefore w:val="0"/>
        <w:widowControl w:val="0"/>
        <w:kinsoku/>
        <w:wordWrap/>
        <w:overflowPunct/>
        <w:topLinePunct w:val="0"/>
        <w:autoSpaceDE w:val="0"/>
        <w:autoSpaceDN w:val="0"/>
        <w:bidi w:val="0"/>
        <w:spacing w:before="0" w:line="360" w:lineRule="auto"/>
        <w:ind w:left="147" w:leftChars="67" w:firstLine="602" w:firstLineChars="250"/>
        <w:jc w:val="left"/>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四、交货地点： </w:t>
      </w:r>
    </w:p>
    <w:p>
      <w:pPr>
        <w:pStyle w:val="15"/>
        <w:keepNext w:val="0"/>
        <w:keepLines w:val="0"/>
        <w:pageBreakBefore w:val="0"/>
        <w:widowControl w:val="0"/>
        <w:kinsoku/>
        <w:wordWrap/>
        <w:overflowPunct/>
        <w:topLinePunct w:val="0"/>
        <w:autoSpaceDE w:val="0"/>
        <w:autoSpaceDN w:val="0"/>
        <w:bidi w:val="0"/>
        <w:spacing w:before="0" w:line="360" w:lineRule="auto"/>
        <w:ind w:left="-154" w:leftChars="-70" w:firstLine="1200" w:firstLineChars="5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福建省漳州市古雷经济开发区</w:t>
      </w:r>
      <w:r>
        <w:rPr>
          <w:rFonts w:hint="default" w:ascii="Times New Roman" w:hAnsi="Times New Roman" w:eastAsia="宋体" w:cs="Times New Roman"/>
          <w:kern w:val="0"/>
          <w:sz w:val="24"/>
          <w:szCs w:val="24"/>
        </w:rPr>
        <w:t>福建福海创石油化工有限公司PX厂区</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w:t>
      </w:r>
    </w:p>
    <w:p>
      <w:pPr>
        <w:pStyle w:val="15"/>
        <w:keepNext w:val="0"/>
        <w:keepLines w:val="0"/>
        <w:pageBreakBefore w:val="0"/>
        <w:widowControl w:val="0"/>
        <w:kinsoku/>
        <w:wordWrap/>
        <w:overflowPunct/>
        <w:topLinePunct w:val="0"/>
        <w:autoSpaceDE w:val="0"/>
        <w:autoSpaceDN w:val="0"/>
        <w:bidi w:val="0"/>
        <w:spacing w:before="0" w:line="360" w:lineRule="auto"/>
        <w:ind w:left="440" w:leftChars="200" w:firstLineChars="150"/>
        <w:jc w:val="left"/>
        <w:textAlignment w:val="auto"/>
        <w:outlineLvl w:val="9"/>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五、技术要求</w:t>
      </w:r>
    </w:p>
    <w:p>
      <w:pPr>
        <w:keepNext w:val="0"/>
        <w:keepLines w:val="0"/>
        <w:pageBreakBefore w:val="0"/>
        <w:widowControl w:val="0"/>
        <w:numPr>
          <w:ilvl w:val="0"/>
          <w:numId w:val="8"/>
        </w:numPr>
        <w:tabs>
          <w:tab w:val="left" w:pos="-1240"/>
        </w:tabs>
        <w:kinsoku/>
        <w:wordWrap/>
        <w:overflowPunct/>
        <w:topLinePunct w:val="0"/>
        <w:autoSpaceDE w:val="0"/>
        <w:autoSpaceDN w:val="0"/>
        <w:bidi w:val="0"/>
        <w:spacing w:line="360" w:lineRule="auto"/>
        <w:ind w:left="1100" w:leftChars="0" w:hanging="40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混合单元及挡环等部件材质采用</w:t>
      </w:r>
      <w:r>
        <w:rPr>
          <w:rFonts w:hint="default" w:ascii="Times New Roman" w:hAnsi="Times New Roman" w:eastAsia="宋体" w:cs="Times New Roman"/>
          <w:b/>
          <w:bCs/>
          <w:kern w:val="0"/>
          <w:sz w:val="24"/>
          <w:szCs w:val="24"/>
        </w:rPr>
        <w:t>钛</w:t>
      </w:r>
      <w:r>
        <w:rPr>
          <w:rFonts w:hint="default" w:ascii="Times New Roman" w:hAnsi="Times New Roman" w:eastAsia="宋体" w:cs="Times New Roman"/>
          <w:kern w:val="0"/>
          <w:sz w:val="24"/>
          <w:szCs w:val="24"/>
        </w:rPr>
        <w:t>材；并提供所有材料的原产地证明及相关材质报告。</w:t>
      </w:r>
    </w:p>
    <w:p>
      <w:pPr>
        <w:keepNext w:val="0"/>
        <w:keepLines w:val="0"/>
        <w:pageBreakBefore w:val="0"/>
        <w:widowControl w:val="0"/>
        <w:numPr>
          <w:ilvl w:val="0"/>
          <w:numId w:val="8"/>
        </w:numPr>
        <w:tabs>
          <w:tab w:val="left" w:pos="-1240"/>
        </w:tabs>
        <w:kinsoku/>
        <w:wordWrap/>
        <w:overflowPunct/>
        <w:topLinePunct w:val="0"/>
        <w:autoSpaceDE w:val="0"/>
        <w:autoSpaceDN w:val="0"/>
        <w:bidi w:val="0"/>
        <w:spacing w:line="360" w:lineRule="auto"/>
        <w:ind w:left="1100" w:leftChars="0" w:hanging="40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修复强度要求：压力试验，要求1.03MPa试验，未泄露，无可见异常变形，无异常声响，试验结论合格。</w:t>
      </w:r>
    </w:p>
    <w:p>
      <w:pPr>
        <w:keepNext w:val="0"/>
        <w:keepLines w:val="0"/>
        <w:pageBreakBefore w:val="0"/>
        <w:widowControl w:val="0"/>
        <w:numPr>
          <w:ilvl w:val="0"/>
          <w:numId w:val="8"/>
        </w:numPr>
        <w:tabs>
          <w:tab w:val="left" w:pos="-1240"/>
        </w:tabs>
        <w:kinsoku/>
        <w:wordWrap/>
        <w:overflowPunct/>
        <w:topLinePunct w:val="0"/>
        <w:autoSpaceDE w:val="0"/>
        <w:autoSpaceDN w:val="0"/>
        <w:bidi w:val="0"/>
        <w:spacing w:line="360" w:lineRule="auto"/>
        <w:ind w:left="1100" w:leftChars="0" w:hanging="40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原混合单元部件厚度强度不够，维修部件需增强抗压强度，部件相关焊缝处还要进行无损检测，并提供相关PT等无损检测报告。</w:t>
      </w:r>
    </w:p>
    <w:p>
      <w:pPr>
        <w:keepNext w:val="0"/>
        <w:keepLines w:val="0"/>
        <w:pageBreakBefore w:val="0"/>
        <w:widowControl w:val="0"/>
        <w:numPr>
          <w:ilvl w:val="0"/>
          <w:numId w:val="8"/>
        </w:numPr>
        <w:tabs>
          <w:tab w:val="left" w:pos="-1240"/>
        </w:tabs>
        <w:kinsoku/>
        <w:wordWrap/>
        <w:overflowPunct/>
        <w:topLinePunct w:val="0"/>
        <w:autoSpaceDE w:val="0"/>
        <w:autoSpaceDN w:val="0"/>
        <w:bidi w:val="0"/>
        <w:spacing w:line="360" w:lineRule="auto"/>
        <w:ind w:left="1100" w:leftChars="0" w:hanging="400" w:firstLineChars="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修复完成详细图纸，材质证明及实际耐压强度试验等交工验收资料。</w:t>
      </w:r>
    </w:p>
    <w:p>
      <w:pPr>
        <w:keepNext w:val="0"/>
        <w:keepLines w:val="0"/>
        <w:pageBreakBefore w:val="0"/>
        <w:widowControl w:val="0"/>
        <w:kinsoku/>
        <w:wordWrap/>
        <w:overflowPunct/>
        <w:topLinePunct w:val="0"/>
        <w:autoSpaceDE w:val="0"/>
        <w:autoSpaceDN w:val="0"/>
        <w:bidi w:val="0"/>
        <w:spacing w:line="360" w:lineRule="auto"/>
        <w:ind w:left="710"/>
        <w:jc w:val="left"/>
        <w:textAlignment w:val="auto"/>
        <w:outlineLvl w:val="9"/>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六、质量保证：</w:t>
      </w:r>
    </w:p>
    <w:p>
      <w:pPr>
        <w:keepNext w:val="0"/>
        <w:keepLines w:val="0"/>
        <w:pageBreakBefore w:val="0"/>
        <w:widowControl w:val="0"/>
        <w:kinsoku/>
        <w:wordWrap/>
        <w:overflowPunct/>
        <w:topLinePunct w:val="0"/>
        <w:autoSpaceDE w:val="0"/>
        <w:autoSpaceDN w:val="0"/>
        <w:bidi w:val="0"/>
        <w:spacing w:line="360" w:lineRule="auto"/>
        <w:ind w:left="744" w:leftChars="338" w:firstLine="482"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b/>
          <w:bCs/>
          <w:sz w:val="24"/>
          <w:szCs w:val="24"/>
        </w:rPr>
        <w:t>质保期为开车后12个月或货到现场后18个月</w:t>
      </w:r>
      <w:r>
        <w:rPr>
          <w:rFonts w:hint="default" w:ascii="Times New Roman" w:hAnsi="Times New Roman" w:eastAsia="宋体" w:cs="Times New Roman"/>
          <w:sz w:val="24"/>
          <w:szCs w:val="24"/>
        </w:rPr>
        <w:t>，</w:t>
      </w:r>
      <w:r>
        <w:rPr>
          <w:rFonts w:hint="default" w:ascii="Times New Roman" w:hAnsi="Times New Roman" w:eastAsia="宋体" w:cs="Times New Roman"/>
          <w:b/>
          <w:bCs/>
          <w:sz w:val="24"/>
          <w:szCs w:val="24"/>
        </w:rPr>
        <w:t>以先到为准。</w:t>
      </w:r>
      <w:r>
        <w:rPr>
          <w:rFonts w:hint="default" w:ascii="Times New Roman" w:hAnsi="Times New Roman" w:eastAsia="宋体" w:cs="Times New Roman"/>
          <w:kern w:val="0"/>
          <w:sz w:val="24"/>
          <w:szCs w:val="24"/>
        </w:rPr>
        <w:t>在质保期内，如果发现有任何缺陷的产品或不符合本技术协议规定，卖方需在48小时内派遣技术人员到达现场解决问题。产品包装及运输由乙方负责，运输风险由乙方承担。</w:t>
      </w:r>
    </w:p>
    <w:p>
      <w:pPr>
        <w:keepNext w:val="0"/>
        <w:keepLines w:val="0"/>
        <w:pageBreakBefore w:val="0"/>
        <w:widowControl w:val="0"/>
        <w:tabs>
          <w:tab w:val="left" w:pos="-993"/>
          <w:tab w:val="left" w:pos="0"/>
        </w:tabs>
        <w:kinsoku/>
        <w:wordWrap/>
        <w:overflowPunct/>
        <w:topLinePunct w:val="0"/>
        <w:autoSpaceDE w:val="0"/>
        <w:autoSpaceDN w:val="0"/>
        <w:bidi w:val="0"/>
        <w:spacing w:line="360" w:lineRule="auto"/>
        <w:ind w:firstLine="720" w:firstLineChars="3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七、现场联系人：</w:t>
      </w:r>
    </w:p>
    <w:p>
      <w:pPr>
        <w:keepNext w:val="0"/>
        <w:keepLines w:val="0"/>
        <w:pageBreakBefore w:val="0"/>
        <w:widowControl w:val="0"/>
        <w:kinsoku/>
        <w:wordWrap/>
        <w:overflowPunct/>
        <w:topLinePunct w:val="0"/>
        <w:autoSpaceDE w:val="0"/>
        <w:autoSpaceDN w:val="0"/>
        <w:bidi w:val="0"/>
        <w:spacing w:line="360" w:lineRule="auto"/>
        <w:ind w:left="1118" w:leftChars="399" w:hanging="240" w:hangingChars="1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1、技术联系人：苟随义 联系电话：18993814019；</w:t>
      </w:r>
      <w:r>
        <w:rPr>
          <w:rFonts w:hint="default" w:ascii="Times New Roman" w:hAnsi="Times New Roman" w:eastAsia="宋体" w:cs="Times New Roman"/>
          <w:sz w:val="24"/>
          <w:szCs w:val="24"/>
        </w:rPr>
        <w:t>发货由乙方负责，须提前与收货人联系；随货须附相关验收资料等。</w:t>
      </w:r>
    </w:p>
    <w:p>
      <w:pPr>
        <w:spacing w:line="360" w:lineRule="auto"/>
        <w:rPr>
          <w:b/>
          <w:sz w:val="28"/>
          <w:szCs w:val="28"/>
          <w:lang w:eastAsia="zh-CN"/>
        </w:rPr>
      </w:pPr>
    </w:p>
    <w:p>
      <w:pPr>
        <w:pStyle w:val="2"/>
        <w:rPr>
          <w:b/>
          <w:sz w:val="28"/>
          <w:szCs w:val="28"/>
          <w:lang w:eastAsia="zh-CN"/>
        </w:rPr>
      </w:pPr>
    </w:p>
    <w:p>
      <w:pPr>
        <w:pStyle w:val="2"/>
        <w:rPr>
          <w:b/>
          <w:sz w:val="28"/>
          <w:szCs w:val="28"/>
          <w:lang w:eastAsia="zh-CN"/>
        </w:rPr>
      </w:pPr>
    </w:p>
    <w:p>
      <w:pPr>
        <w:pStyle w:val="2"/>
        <w:rPr>
          <w:b/>
          <w:sz w:val="28"/>
          <w:szCs w:val="28"/>
          <w:lang w:eastAsia="zh-CN"/>
        </w:rPr>
      </w:pPr>
    </w:p>
    <w:p>
      <w:pPr>
        <w:spacing w:line="360" w:lineRule="auto"/>
        <w:rPr>
          <w:b/>
          <w:sz w:val="28"/>
          <w:szCs w:val="28"/>
          <w:lang w:eastAsia="zh-CN"/>
        </w:rPr>
      </w:pPr>
      <w:r>
        <w:rPr>
          <w:rFonts w:hint="eastAsia"/>
          <w:b/>
          <w:sz w:val="28"/>
          <w:szCs w:val="28"/>
          <w:lang w:eastAsia="zh-CN"/>
        </w:rPr>
        <w:t>附件2：</w:t>
      </w:r>
    </w:p>
    <w:p>
      <w:pPr>
        <w:pStyle w:val="8"/>
        <w:spacing w:line="360" w:lineRule="auto"/>
        <w:ind w:left="-460" w:leftChars="-339" w:hanging="286" w:hangingChars="89"/>
        <w:jc w:val="center"/>
        <w:rPr>
          <w:rFonts w:ascii="黑体" w:hAnsi="宋体" w:eastAsia="黑体"/>
          <w:b/>
          <w:sz w:val="32"/>
          <w:szCs w:val="32"/>
          <w:lang w:eastAsia="zh-CN"/>
        </w:rPr>
      </w:pPr>
      <w:r>
        <w:rPr>
          <w:rFonts w:hint="eastAsia" w:ascii="黑体" w:hAnsi="宋体" w:eastAsia="黑体"/>
          <w:b/>
          <w:sz w:val="32"/>
          <w:szCs w:val="32"/>
          <w:lang w:eastAsia="zh-CN"/>
        </w:rPr>
        <w:t>安全环保协议书</w:t>
      </w:r>
    </w:p>
    <w:p>
      <w:pPr>
        <w:spacing w:line="360" w:lineRule="auto"/>
        <w:rPr>
          <w:rFonts w:asciiTheme="majorEastAsia" w:hAnsiTheme="majorEastAsia" w:eastAsiaTheme="majorEastAsia"/>
          <w:b/>
          <w:bCs/>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u w:val="single"/>
          <w:lang w:val="en-US" w:eastAsia="zh-CN"/>
        </w:rPr>
        <w:t>腾龙芳烃</w:t>
      </w:r>
      <w:r>
        <w:rPr>
          <w:rFonts w:hint="eastAsia" w:asciiTheme="majorEastAsia" w:hAnsiTheme="majorEastAsia" w:eastAsiaTheme="majorEastAsia"/>
          <w:bCs/>
          <w:sz w:val="21"/>
          <w:szCs w:val="21"/>
          <w:u w:val="single"/>
          <w:lang w:eastAsia="zh-CN"/>
        </w:rPr>
        <w:t xml:space="preserve">（漳州）有限公司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u w:val="single"/>
          <w:lang w:val="en-US" w:eastAsia="zh-CN"/>
        </w:rPr>
        <w:t xml:space="preserve">                         </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ind w:left="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b/>
          <w:bCs/>
          <w:sz w:val="21"/>
          <w:szCs w:val="21"/>
          <w:u w:val="single"/>
          <w:lang w:eastAsia="zh-CN"/>
        </w:rPr>
        <w:t>33-M-102碱洗混合器修复</w:t>
      </w:r>
      <w:r>
        <w:rPr>
          <w:rFonts w:hint="eastAsia" w:asciiTheme="majorEastAsia" w:hAnsiTheme="majorEastAsia" w:eastAsiaTheme="majorEastAsia"/>
          <w:sz w:val="21"/>
          <w:szCs w:val="21"/>
          <w:lang w:val="en-US" w:eastAsia="zh-CN"/>
        </w:rPr>
        <w:t>工程</w:t>
      </w:r>
      <w:r>
        <w:rPr>
          <w:rFonts w:hint="eastAsia" w:asciiTheme="majorEastAsia" w:hAnsiTheme="majorEastAsia" w:eastAsiaTheme="majorEastAsia"/>
          <w:sz w:val="21"/>
          <w:szCs w:val="21"/>
          <w:lang w:eastAsia="zh-CN"/>
        </w:rPr>
        <w:t>/项目签订了</w:t>
      </w:r>
      <w:r>
        <w:rPr>
          <w:rFonts w:hint="eastAsia" w:asciiTheme="majorEastAsia" w:hAnsiTheme="majorEastAsia" w:eastAsiaTheme="majorEastAsia"/>
          <w:sz w:val="21"/>
          <w:szCs w:val="21"/>
          <w:u w:val="single"/>
          <w:lang w:eastAsia="zh-CN"/>
        </w:rPr>
        <w:t xml:space="preserve"> 维修服务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hint="eastAsia" w:asciiTheme="majorEastAsia" w:hAnsiTheme="majorEastAsia" w:eastAsiaTheme="majorEastAsia"/>
          <w:sz w:val="21"/>
          <w:szCs w:val="21"/>
          <w:lang w:val="en-US" w:eastAsia="zh-CN"/>
        </w:rPr>
        <w:t>腾龙芳烃</w:t>
      </w:r>
      <w:r>
        <w:rPr>
          <w:rFonts w:hint="eastAsia" w:asciiTheme="majorEastAsia" w:hAnsiTheme="majorEastAsia" w:eastAsiaTheme="majorEastAsia"/>
          <w:sz w:val="21"/>
          <w:szCs w:val="21"/>
          <w:lang w:eastAsia="zh-CN"/>
        </w:rPr>
        <w:t>（漳州）有限公司HSE管理制度，经双方协商，双方自愿签订本安全环保协议，作为主合同的附件。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15"/>
        <w:spacing w:before="0" w:line="360" w:lineRule="auto"/>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1、甲方有权对乙方的资质进行审查，确认其符合且具备进厂条件，方可进厂施工。</w:t>
      </w:r>
    </w:p>
    <w:p>
      <w:pPr>
        <w:pStyle w:val="15"/>
        <w:spacing w:before="0" w:line="360" w:lineRule="auto"/>
        <w:ind w:left="0"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5、甲方有权对乙方不服从管理和严重违章者，驱除施工现场。</w:t>
      </w:r>
    </w:p>
    <w:p>
      <w:pPr>
        <w:pStyle w:val="15"/>
        <w:spacing w:before="0" w:line="360" w:lineRule="auto"/>
        <w:ind w:left="0" w:firstLine="0"/>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9、甲方在开工前必须对乙方进行全面的安全技术及文明施工交底。</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2、乙方有权对甲方安全管理工作提出合理化建议或改进措施。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6、乙方有权要求甲方提供相关的安全资料。</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7、</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17、</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18、</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三、违约责任及处理</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1、乙方不得转包、违法分包及挂靠等违法行为；未经福海创许可，不得将工程分包。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left="214"/>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五、本协议书一式陆份，甲方执肆份，乙方执贰份。</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六、本协议书经双方盖章后生效。</w:t>
      </w: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ind w:left="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甲方 (章)：                            </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 xml:space="preserve"> 乙方(章)：</w:t>
      </w:r>
    </w:p>
    <w:p>
      <w:pPr>
        <w:spacing w:line="360" w:lineRule="auto"/>
        <w:rPr>
          <w:rFonts w:asciiTheme="majorEastAsia" w:hAnsiTheme="majorEastAsia" w:eastAsiaTheme="majorEastAsia"/>
          <w:b/>
          <w:bCs/>
          <w:sz w:val="21"/>
          <w:szCs w:val="21"/>
          <w:lang w:eastAsia="zh-CN"/>
        </w:rPr>
      </w:pPr>
      <w:r>
        <w:rPr>
          <w:rFonts w:hint="eastAsia" w:asciiTheme="majorEastAsia" w:hAnsiTheme="majorEastAsia" w:eastAsiaTheme="majorEastAsia"/>
          <w:b/>
          <w:bCs/>
          <w:sz w:val="21"/>
          <w:szCs w:val="21"/>
          <w:lang w:val="en-US" w:eastAsia="zh-CN"/>
        </w:rPr>
        <w:t>公司名称：腾龙芳烃</w:t>
      </w:r>
      <w:r>
        <w:rPr>
          <w:rFonts w:hint="eastAsia" w:asciiTheme="majorEastAsia" w:hAnsiTheme="majorEastAsia" w:eastAsiaTheme="majorEastAsia"/>
          <w:b/>
          <w:bCs/>
          <w:sz w:val="21"/>
          <w:szCs w:val="21"/>
          <w:lang w:eastAsia="zh-CN"/>
        </w:rPr>
        <w:t xml:space="preserve">（漳州）有限公司          </w:t>
      </w:r>
      <w:r>
        <w:rPr>
          <w:rFonts w:hint="eastAsia" w:asciiTheme="majorEastAsia" w:hAnsiTheme="majorEastAsia" w:eastAsiaTheme="majorEastAsia"/>
          <w:b/>
          <w:bCs/>
          <w:sz w:val="21"/>
          <w:szCs w:val="21"/>
          <w:lang w:val="en-US" w:eastAsia="zh-CN"/>
        </w:rPr>
        <w:t xml:space="preserve">  公司名称：</w:t>
      </w:r>
    </w:p>
    <w:p>
      <w:pPr>
        <w:spacing w:line="360" w:lineRule="auto"/>
        <w:ind w:left="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法人委托代理人 :                              法人委托代理人:</w:t>
      </w:r>
    </w:p>
    <w:p>
      <w:pPr>
        <w:spacing w:line="360" w:lineRule="auto"/>
        <w:ind w:left="1"/>
        <w:rPr>
          <w:rFonts w:asciiTheme="majorEastAsia" w:hAnsiTheme="majorEastAsia" w:eastAsiaTheme="majorEastAsia"/>
          <w:sz w:val="21"/>
          <w:szCs w:val="21"/>
          <w:lang w:eastAsia="zh-CN"/>
        </w:rPr>
      </w:pPr>
    </w:p>
    <w:p>
      <w:pPr>
        <w:spacing w:line="360" w:lineRule="auto"/>
        <w:ind w:left="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签定日期：    年    月    日                   年    月    日</w:t>
      </w: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pStyle w:val="2"/>
        <w:rPr>
          <w:rFonts w:hint="eastAsia"/>
          <w:b/>
          <w:sz w:val="28"/>
          <w:szCs w:val="28"/>
        </w:rPr>
      </w:pPr>
    </w:p>
    <w:p>
      <w:pPr>
        <w:jc w:val="center"/>
        <w:rPr>
          <w:rFonts w:asciiTheme="minorEastAsia" w:hAnsiTheme="minorEastAsia" w:eastAsiaTheme="minorEastAsia"/>
        </w:rPr>
      </w:pPr>
      <w:r>
        <w:rPr>
          <w:rFonts w:asciiTheme="minorEastAsia" w:hAnsiTheme="minorEastAsia" w:eastAsiaTheme="minorEastAsia"/>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3"/>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bCs/>
          <w:sz w:val="24"/>
          <w:szCs w:val="24"/>
          <w:u w:val="single"/>
          <w:lang w:eastAsia="zh-CN"/>
        </w:rPr>
        <w:t>(法定代表人姓名)代表本公司授权          （代理人的姓名）为公司的合法代理人，参加33-M-102碱洗混合器修复</w:t>
      </w:r>
      <w:r>
        <w:rPr>
          <w:rFonts w:hint="eastAsia" w:asciiTheme="minorEastAsia" w:hAnsiTheme="minorEastAsia" w:eastAsiaTheme="minorEastAsia"/>
          <w:bCs/>
          <w:sz w:val="24"/>
          <w:szCs w:val="24"/>
          <w:u w:val="single"/>
          <w:lang w:val="en-US" w:eastAsia="zh-CN"/>
        </w:rPr>
        <w:t>工程</w:t>
      </w:r>
      <w:r>
        <w:rPr>
          <w:rFonts w:hint="eastAsia" w:asciiTheme="minorEastAsia" w:hAnsiTheme="minorEastAsia" w:eastAsiaTheme="minorEastAsia"/>
          <w:bCs/>
          <w:sz w:val="24"/>
          <w:szCs w:val="24"/>
          <w:u w:val="single"/>
          <w:lang w:eastAsia="zh-CN"/>
        </w:rPr>
        <w:t>（项目编号：FHC-PTCG20220529001）</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hint="eastAsia"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pStyle w:val="2"/>
        <w:rPr>
          <w:lang w:eastAsia="zh-CN"/>
        </w:rPr>
      </w:pPr>
    </w:p>
    <w:p>
      <w:pPr>
        <w:rPr>
          <w:rFonts w:asciiTheme="minorEastAsia" w:hAnsiTheme="minorEastAsia" w:eastAsiaTheme="minorEastAsia"/>
          <w:b/>
          <w:bCs/>
          <w:sz w:val="28"/>
          <w:szCs w:val="28"/>
          <w:u w:val="single"/>
          <w:lang w:eastAsia="zh-CN"/>
        </w:rPr>
      </w:pPr>
      <w:r>
        <w:rPr>
          <w:rFonts w:hint="eastAsia" w:asciiTheme="minorEastAsia" w:hAnsiTheme="minorEastAsia" w:eastAsiaTheme="minorEastAsia"/>
          <w:b/>
          <w:bCs/>
          <w:sz w:val="28"/>
          <w:szCs w:val="28"/>
          <w:lang w:eastAsia="zh-CN"/>
        </w:rPr>
        <w:t>比选单位：</w:t>
      </w:r>
      <w:r>
        <w:rPr>
          <w:rFonts w:hint="eastAsia" w:asciiTheme="minorEastAsia" w:hAnsiTheme="minorEastAsia" w:eastAsiaTheme="minorEastAsia"/>
          <w:b/>
          <w:bCs/>
          <w:sz w:val="28"/>
          <w:szCs w:val="28"/>
          <w:u w:val="single"/>
          <w:lang w:eastAsia="zh-CN"/>
        </w:rPr>
        <w:t>福建福海创石油化工有限公司</w:t>
      </w:r>
    </w:p>
    <w:p>
      <w:pPr>
        <w:ind w:left="0" w:leftChars="0" w:firstLine="0" w:firstLineChars="0"/>
        <w:rPr>
          <w:rFonts w:hint="eastAsia" w:asciiTheme="minorEastAsia" w:hAnsiTheme="minorEastAsia" w:eastAsiaTheme="minorEastAsia"/>
          <w:bCs/>
          <w:sz w:val="24"/>
          <w:szCs w:val="24"/>
          <w:u w:val="single"/>
          <w:lang w:eastAsia="zh-CN"/>
        </w:rPr>
      </w:pPr>
    </w:p>
    <w:p>
      <w:pPr>
        <w:ind w:left="0" w:leftChars="0" w:firstLine="0" w:firstLineChars="0"/>
        <w:rPr>
          <w:rFonts w:hint="eastAsia" w:cs="宋体"/>
          <w:bCs/>
          <w:sz w:val="24"/>
          <w:szCs w:val="24"/>
          <w:u w:val="single"/>
          <w:lang w:eastAsia="zh-CN"/>
        </w:rPr>
      </w:pPr>
      <w:r>
        <w:rPr>
          <w:rFonts w:hint="eastAsia" w:asciiTheme="minorEastAsia" w:hAnsiTheme="minorEastAsia" w:eastAsiaTheme="minorEastAsia"/>
          <w:bCs/>
          <w:sz w:val="24"/>
          <w:szCs w:val="24"/>
          <w:u w:val="single"/>
          <w:lang w:eastAsia="zh-CN"/>
        </w:rPr>
        <w:t>项目名称： 33-M-102碱洗混合器修复</w:t>
      </w:r>
      <w:r>
        <w:rPr>
          <w:rFonts w:hint="eastAsia" w:asciiTheme="minorEastAsia" w:hAnsiTheme="minorEastAsia" w:eastAsiaTheme="minorEastAsia"/>
          <w:bCs/>
          <w:sz w:val="24"/>
          <w:szCs w:val="24"/>
          <w:u w:val="single"/>
          <w:lang w:val="en-US" w:eastAsia="zh-CN"/>
        </w:rPr>
        <w:t>工程</w:t>
      </w:r>
      <w:r>
        <w:rPr>
          <w:rFonts w:hint="eastAsia" w:asciiTheme="minorEastAsia" w:hAnsiTheme="minorEastAsia" w:eastAsiaTheme="minorEastAsia"/>
          <w:bCs/>
          <w:sz w:val="24"/>
          <w:szCs w:val="24"/>
          <w:u w:val="single"/>
          <w:lang w:eastAsia="zh-CN"/>
        </w:rPr>
        <w:t>（项目编号：FHC-PTCG20220529001</w:t>
      </w:r>
      <w:r>
        <w:rPr>
          <w:rFonts w:hint="eastAsia" w:asciiTheme="minorEastAsia" w:hAnsiTheme="minorEastAsia" w:eastAsiaTheme="minorEastAsia"/>
          <w:bCs/>
          <w:sz w:val="24"/>
          <w:szCs w:val="24"/>
          <w:u w:val="single"/>
          <w:lang w:val="en-US" w:eastAsia="zh-CN"/>
        </w:rPr>
        <w:t>)</w:t>
      </w:r>
    </w:p>
    <w:p>
      <w:pPr>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pStyle w:val="2"/>
        <w:ind w:firstLine="675"/>
        <w:rPr>
          <w:rFonts w:hint="eastAsia" w:ascii="宋体" w:hAnsi="宋体" w:eastAsia="宋体" w:cs="宋体"/>
          <w:b/>
          <w:sz w:val="24"/>
          <w:szCs w:val="24"/>
        </w:rPr>
      </w:pPr>
      <w:r>
        <w:rPr>
          <w:rFonts w:hint="eastAsia" w:ascii="宋体" w:hAnsi="宋体" w:eastAsia="宋体" w:cs="宋体"/>
          <w:sz w:val="24"/>
          <w:szCs w:val="24"/>
        </w:rPr>
        <w:t>具体报价清单：</w:t>
      </w:r>
      <w:r>
        <w:rPr>
          <w:rFonts w:hint="eastAsia" w:ascii="宋体" w:hAnsi="宋体" w:eastAsia="宋体" w:cs="宋体"/>
          <w:b/>
          <w:sz w:val="24"/>
          <w:szCs w:val="24"/>
        </w:rPr>
        <w:tab/>
      </w:r>
    </w:p>
    <w:tbl>
      <w:tblPr>
        <w:tblStyle w:val="13"/>
        <w:tblW w:w="9480" w:type="dxa"/>
        <w:tblInd w:w="93" w:type="dxa"/>
        <w:tblLayout w:type="fixed"/>
        <w:tblCellMar>
          <w:top w:w="0" w:type="dxa"/>
          <w:left w:w="108" w:type="dxa"/>
          <w:bottom w:w="0" w:type="dxa"/>
          <w:right w:w="108" w:type="dxa"/>
        </w:tblCellMar>
      </w:tblPr>
      <w:tblGrid>
        <w:gridCol w:w="798"/>
        <w:gridCol w:w="3927"/>
        <w:gridCol w:w="1223"/>
        <w:gridCol w:w="1222"/>
        <w:gridCol w:w="995"/>
        <w:gridCol w:w="1315"/>
      </w:tblGrid>
      <w:tr>
        <w:tblPrEx>
          <w:tblLayout w:type="fixed"/>
          <w:tblCellMar>
            <w:top w:w="0" w:type="dxa"/>
            <w:left w:w="108" w:type="dxa"/>
            <w:bottom w:w="0" w:type="dxa"/>
            <w:right w:w="108" w:type="dxa"/>
          </w:tblCellMar>
        </w:tblPrEx>
        <w:trPr>
          <w:trHeight w:val="693" w:hRule="atLeast"/>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2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2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申购数量</w:t>
            </w:r>
          </w:p>
        </w:tc>
        <w:tc>
          <w:tcPr>
            <w:tcW w:w="122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9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报价总价（元)</w:t>
            </w:r>
          </w:p>
        </w:tc>
        <w:tc>
          <w:tcPr>
            <w:tcW w:w="13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备注</w:t>
            </w:r>
          </w:p>
        </w:tc>
      </w:tr>
      <w:tr>
        <w:tblPrEx>
          <w:tblLayout w:type="fixed"/>
          <w:tblCellMar>
            <w:top w:w="0" w:type="dxa"/>
            <w:left w:w="108" w:type="dxa"/>
            <w:bottom w:w="0" w:type="dxa"/>
            <w:right w:w="108" w:type="dxa"/>
          </w:tblCellMar>
        </w:tblPrEx>
        <w:trPr>
          <w:trHeight w:val="635" w:hRule="atLeast"/>
        </w:trPr>
        <w:tc>
          <w:tcPr>
            <w:tcW w:w="79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9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Theme="minorEastAsia" w:hAnsiTheme="minorEastAsia" w:eastAsiaTheme="minorEastAsia"/>
                <w:bCs/>
                <w:sz w:val="24"/>
                <w:szCs w:val="24"/>
                <w:u w:val="none"/>
                <w:lang w:eastAsia="zh-CN"/>
              </w:rPr>
              <w:t>33-M-102碱洗混合器修复</w:t>
            </w:r>
            <w:r>
              <w:rPr>
                <w:rFonts w:hint="eastAsia" w:asciiTheme="minorEastAsia" w:hAnsiTheme="minorEastAsia" w:eastAsiaTheme="minorEastAsia"/>
                <w:bCs/>
                <w:sz w:val="24"/>
                <w:szCs w:val="24"/>
                <w:u w:val="none"/>
                <w:lang w:val="en-US" w:eastAsia="zh-CN"/>
              </w:rPr>
              <w:t>工程</w:t>
            </w:r>
          </w:p>
        </w:tc>
        <w:tc>
          <w:tcPr>
            <w:tcW w:w="12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cs="宋体"/>
                <w:color w:val="000000"/>
                <w:sz w:val="24"/>
                <w:szCs w:val="24"/>
                <w:lang w:val="en-US" w:eastAsia="zh-CN"/>
              </w:rPr>
              <w:t>1</w:t>
            </w:r>
          </w:p>
        </w:tc>
        <w:tc>
          <w:tcPr>
            <w:tcW w:w="122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p>
        </w:tc>
        <w:tc>
          <w:tcPr>
            <w:tcW w:w="99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c>
          <w:tcPr>
            <w:tcW w:w="13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lang w:val="en-US" w:eastAsia="zh-CN"/>
              </w:rPr>
            </w:pPr>
            <w:r>
              <w:rPr>
                <w:rFonts w:hint="eastAsia" w:cs="宋体"/>
                <w:color w:val="000000"/>
                <w:sz w:val="24"/>
                <w:szCs w:val="24"/>
                <w:lang w:val="en-US" w:eastAsia="zh-CN"/>
              </w:rPr>
              <w:t>详见发包说明</w:t>
            </w:r>
          </w:p>
        </w:tc>
      </w:tr>
      <w:tr>
        <w:tblPrEx>
          <w:tblLayout w:type="fixed"/>
          <w:tblCellMar>
            <w:top w:w="0" w:type="dxa"/>
            <w:left w:w="108" w:type="dxa"/>
            <w:bottom w:w="0" w:type="dxa"/>
            <w:right w:w="108" w:type="dxa"/>
          </w:tblCellMar>
        </w:tblPrEx>
        <w:trPr>
          <w:trHeight w:val="470" w:hRule="atLeast"/>
        </w:trPr>
        <w:tc>
          <w:tcPr>
            <w:tcW w:w="5948"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元）</w:t>
            </w:r>
          </w:p>
        </w:tc>
        <w:tc>
          <w:tcPr>
            <w:tcW w:w="3532" w:type="dxa"/>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9480" w:type="dxa"/>
            <w:gridSpan w:val="6"/>
          </w:tcPr>
          <w:p>
            <w:pPr>
              <w:spacing w:line="360" w:lineRule="auto"/>
              <w:ind w:left="15"/>
              <w:outlineLvl w:val="0"/>
              <w:rPr>
                <w:rFonts w:hint="eastAsia" w:ascii="宋体" w:hAnsi="宋体" w:eastAsia="宋体" w:cs="宋体"/>
                <w:sz w:val="24"/>
                <w:szCs w:val="24"/>
              </w:rPr>
            </w:pPr>
            <w:r>
              <w:rPr>
                <w:rFonts w:hint="eastAsia" w:ascii="宋体" w:hAnsi="宋体" w:eastAsia="宋体" w:cs="宋体"/>
                <w:sz w:val="24"/>
                <w:szCs w:val="24"/>
              </w:rPr>
              <w:t>说明：</w:t>
            </w:r>
          </w:p>
          <w:p>
            <w:pPr>
              <w:widowControl/>
              <w:numPr>
                <w:ilvl w:val="0"/>
                <w:numId w:val="9"/>
              </w:numPr>
              <w:autoSpaceDE/>
              <w:autoSpaceDN/>
              <w:rPr>
                <w:rFonts w:hint="eastAsia" w:ascii="宋体" w:hAnsi="宋体" w:eastAsia="宋体" w:cs="宋体"/>
                <w:sz w:val="24"/>
                <w:szCs w:val="24"/>
                <w:lang w:eastAsia="zh-CN"/>
              </w:rPr>
            </w:pPr>
            <w:r>
              <w:rPr>
                <w:rFonts w:hint="eastAsia" w:ascii="宋体" w:hAnsi="宋体" w:eastAsia="宋体" w:cs="宋体"/>
                <w:sz w:val="24"/>
                <w:szCs w:val="24"/>
                <w:lang w:eastAsia="zh-CN"/>
              </w:rPr>
              <w:t>项目地点：福建省漳州市古雷经济开发区腾龙路84号。</w:t>
            </w:r>
          </w:p>
          <w:p>
            <w:pPr>
              <w:widowControl/>
              <w:numPr>
                <w:ilvl w:val="0"/>
                <w:numId w:val="9"/>
              </w:numPr>
              <w:autoSpaceDE/>
              <w:autoSpaceDN/>
              <w:rPr>
                <w:rFonts w:hint="eastAsia" w:ascii="宋体" w:hAnsi="宋体" w:eastAsia="宋体" w:cs="宋体"/>
                <w:sz w:val="24"/>
                <w:szCs w:val="24"/>
                <w:lang w:eastAsia="zh-CN"/>
              </w:rPr>
            </w:pPr>
            <w:r>
              <w:rPr>
                <w:rFonts w:hint="eastAsia" w:ascii="宋体" w:hAnsi="宋体" w:eastAsia="宋体" w:cs="宋体"/>
                <w:sz w:val="24"/>
                <w:szCs w:val="24"/>
                <w:lang w:eastAsia="zh-CN"/>
              </w:rPr>
              <w:t>报价为含税价，并包含来回运费、装运等费用，提供发票：</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增值税专用发票；</w:t>
            </w:r>
          </w:p>
          <w:p>
            <w:pPr>
              <w:widowControl/>
              <w:numPr>
                <w:ilvl w:val="0"/>
                <w:numId w:val="9"/>
              </w:numPr>
              <w:autoSpaceDE/>
              <w:autoSpaceDN/>
              <w:rPr>
                <w:rFonts w:hint="eastAsia" w:ascii="宋体" w:hAnsi="宋体" w:eastAsia="宋体" w:cs="宋体"/>
                <w:sz w:val="24"/>
                <w:szCs w:val="24"/>
                <w:lang w:eastAsia="zh-CN"/>
              </w:rPr>
            </w:pPr>
            <w:r>
              <w:rPr>
                <w:rFonts w:hint="eastAsia" w:ascii="宋体" w:hAnsi="宋体" w:eastAsia="宋体" w:cs="宋体"/>
                <w:sz w:val="24"/>
                <w:szCs w:val="24"/>
                <w:lang w:eastAsia="zh-CN"/>
              </w:rPr>
              <w:t>付款条件：</w:t>
            </w:r>
            <w:r>
              <w:rPr>
                <w:rFonts w:hint="eastAsia"/>
                <w:sz w:val="24"/>
                <w:szCs w:val="24"/>
                <w:lang w:val="en-US" w:eastAsia="zh-CN"/>
              </w:rPr>
              <w:t xml:space="preserve"> </w:t>
            </w:r>
            <w:r>
              <w:rPr>
                <w:rFonts w:hint="eastAsia"/>
                <w:sz w:val="24"/>
                <w:szCs w:val="24"/>
                <w:u w:val="single"/>
                <w:lang w:eastAsia="zh-CN"/>
              </w:rPr>
              <w:t>33-M-102碱洗混合器修复工程</w:t>
            </w:r>
            <w:r>
              <w:rPr>
                <w:rFonts w:hint="eastAsia"/>
                <w:sz w:val="24"/>
                <w:szCs w:val="24"/>
                <w:lang w:eastAsia="zh-CN"/>
              </w:rPr>
              <w:t>完成并经甲方验收合格，</w:t>
            </w:r>
            <w:r>
              <w:rPr>
                <w:rFonts w:hint="eastAsia"/>
                <w:sz w:val="24"/>
                <w:szCs w:val="24"/>
                <w:lang w:val="en-US" w:eastAsia="zh-CN"/>
              </w:rPr>
              <w:t>甲方</w:t>
            </w:r>
            <w:r>
              <w:rPr>
                <w:rFonts w:hint="eastAsia"/>
                <w:sz w:val="24"/>
                <w:szCs w:val="24"/>
                <w:lang w:eastAsia="zh-CN"/>
              </w:rPr>
              <w:t>收到乙方全额增值税专用发票后</w:t>
            </w:r>
            <w:r>
              <w:rPr>
                <w:sz w:val="24"/>
                <w:szCs w:val="24"/>
                <w:u w:val="single"/>
                <w:lang w:eastAsia="zh-CN"/>
              </w:rPr>
              <w:t xml:space="preserve"> </w:t>
            </w:r>
            <w:r>
              <w:rPr>
                <w:rFonts w:hint="eastAsia"/>
                <w:sz w:val="24"/>
                <w:szCs w:val="24"/>
                <w:u w:val="single"/>
                <w:lang w:val="en-US" w:eastAsia="zh-CN"/>
              </w:rPr>
              <w:t>60</w:t>
            </w:r>
            <w:r>
              <w:rPr>
                <w:rFonts w:hint="eastAsia"/>
                <w:sz w:val="24"/>
                <w:szCs w:val="24"/>
                <w:u w:val="single"/>
                <w:lang w:eastAsia="zh-CN"/>
              </w:rPr>
              <w:t xml:space="preserve"> </w:t>
            </w:r>
            <w:r>
              <w:rPr>
                <w:rFonts w:hint="eastAsia"/>
                <w:sz w:val="24"/>
                <w:szCs w:val="24"/>
                <w:lang w:eastAsia="zh-CN"/>
              </w:rPr>
              <w:t>日内向乙方支付该项目合同款的</w:t>
            </w:r>
            <w:r>
              <w:rPr>
                <w:rFonts w:hint="eastAsia"/>
                <w:sz w:val="24"/>
                <w:szCs w:val="24"/>
                <w:u w:val="single"/>
                <w:lang w:eastAsia="zh-CN"/>
              </w:rPr>
              <w:t xml:space="preserve"> </w:t>
            </w:r>
            <w:r>
              <w:rPr>
                <w:rFonts w:hint="eastAsia"/>
                <w:sz w:val="24"/>
                <w:szCs w:val="24"/>
                <w:u w:val="single"/>
                <w:lang w:val="en-US" w:eastAsia="zh-CN"/>
              </w:rPr>
              <w:t>90</w:t>
            </w:r>
            <w:r>
              <w:rPr>
                <w:rFonts w:hint="eastAsia"/>
                <w:sz w:val="24"/>
                <w:szCs w:val="24"/>
                <w:u w:val="single"/>
                <w:lang w:eastAsia="zh-CN"/>
              </w:rPr>
              <w:t xml:space="preserve"> </w:t>
            </w:r>
            <w:r>
              <w:rPr>
                <w:rFonts w:hint="eastAsia"/>
                <w:sz w:val="24"/>
                <w:szCs w:val="24"/>
                <w:lang w:eastAsia="zh-CN"/>
              </w:rPr>
              <w:t>%，剩余</w:t>
            </w:r>
            <w:r>
              <w:rPr>
                <w:rFonts w:hint="eastAsia"/>
                <w:sz w:val="24"/>
                <w:szCs w:val="24"/>
                <w:u w:val="single"/>
                <w:lang w:eastAsia="zh-CN"/>
              </w:rPr>
              <w:t xml:space="preserve"> 10 </w:t>
            </w:r>
            <w:r>
              <w:rPr>
                <w:rFonts w:hint="eastAsia"/>
                <w:sz w:val="24"/>
                <w:szCs w:val="24"/>
                <w:lang w:eastAsia="zh-CN"/>
              </w:rPr>
              <w:t>%作为维修质量保证金，保修期满且乙方全面履行本合同约定义务后支付</w:t>
            </w:r>
            <w:r>
              <w:rPr>
                <w:rFonts w:hint="eastAsia"/>
                <w:spacing w:val="20"/>
                <w:sz w:val="24"/>
                <w:szCs w:val="24"/>
                <w:lang w:eastAsia="zh-CN"/>
              </w:rPr>
              <w:t>。</w:t>
            </w:r>
          </w:p>
        </w:tc>
      </w:tr>
    </w:tbl>
    <w:p>
      <w:pPr>
        <w:ind w:firstLine="555"/>
        <w:rPr>
          <w:rFonts w:hint="eastAsia" w:asciiTheme="minorEastAsia" w:hAnsiTheme="minorEastAsia" w:eastAsiaTheme="minorEastAsia"/>
          <w:sz w:val="28"/>
          <w:szCs w:val="28"/>
          <w:lang w:eastAsia="zh-CN"/>
        </w:rPr>
      </w:pPr>
    </w:p>
    <w:p>
      <w:pPr>
        <w:ind w:firstLine="555"/>
        <w:rPr>
          <w:rFonts w:hint="eastAsia" w:asciiTheme="minorEastAsia" w:hAnsiTheme="minorEastAsia" w:eastAsiaTheme="minorEastAsia"/>
          <w:sz w:val="28"/>
          <w:szCs w:val="28"/>
          <w:lang w:eastAsia="zh-CN"/>
        </w:rPr>
      </w:pP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pStyle w:val="2"/>
      </w:pP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sz w:val="24"/>
          <w:szCs w:val="24"/>
          <w:u w:val="single"/>
          <w:lang w:eastAsia="zh-CN"/>
        </w:rPr>
        <w:t>33-M-102碱洗混合器修复工程</w:t>
      </w:r>
      <w:r>
        <w:rPr>
          <w:rFonts w:hint="eastAsia" w:asciiTheme="minorEastAsia" w:hAnsiTheme="minorEastAsia" w:eastAsiaTheme="minorEastAsia"/>
          <w:bCs/>
          <w:sz w:val="24"/>
          <w:szCs w:val="24"/>
          <w:u w:val="single"/>
          <w:lang w:eastAsia="zh-CN"/>
        </w:rPr>
        <w:t>（项目编号：FHC-PTCG20220529001）</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sz w:val="24"/>
          <w:szCs w:val="24"/>
          <w:u w:val="single"/>
          <w:lang w:eastAsia="zh-CN"/>
        </w:rPr>
        <w:t>33-M-102碱洗混合器修复</w:t>
      </w:r>
      <w:r>
        <w:rPr>
          <w:rFonts w:hint="eastAsia" w:asciiTheme="minorEastAsia" w:hAnsiTheme="minorEastAsia" w:eastAsiaTheme="minorEastAsia"/>
          <w:sz w:val="24"/>
          <w:szCs w:val="24"/>
          <w:u w:val="single"/>
          <w:lang w:val="en-US" w:eastAsia="zh-CN"/>
        </w:rPr>
        <w:t>工程</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u w:val="single"/>
          <w:lang w:eastAsia="zh-CN"/>
        </w:rPr>
        <w:t>项目编号：FHC-PTCG20220529001</w:t>
      </w:r>
      <w:r>
        <w:rPr>
          <w:rFonts w:asciiTheme="minorEastAsia" w:hAnsiTheme="minorEastAsia" w:eastAsiaTheme="minorEastAsia"/>
          <w:bCs/>
          <w:sz w:val="24"/>
          <w:szCs w:val="24"/>
          <w:u w:val="single"/>
          <w:lang w:eastAsia="zh-CN"/>
        </w:rPr>
        <w:t>）</w:t>
      </w:r>
      <w:r>
        <w:rPr>
          <w:rFonts w:hint="eastAsia" w:asciiTheme="minorEastAsia" w:hAnsiTheme="minorEastAsia" w:eastAsiaTheme="minorEastAsia"/>
          <w:sz w:val="24"/>
          <w:szCs w:val="24"/>
          <w:lang w:eastAsia="zh-CN"/>
        </w:rPr>
        <w:t>项目比选文件及附件合同的全部条款。自收到该项目中选通知次日起</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0个工作日内，我方将与贵司签订《合同》。否则取消参选人三年内在比选人的业务中的参选资格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17"/>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nFXtkA&#10;AAANAQAADwAAAAAAAAABACAAAAAiAAAAZHJzL2Rvd25yZXYueG1sUEsBAhQAFAAAAAgAh07iQGkH&#10;v+DlAQAAwwMAAA4AAAAAAAAAAQAgAAAAKAEAAGRycy9lMm9Eb2MueG1sUEsFBgAAAAAGAAYAWQEA&#10;AH8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DAC"/>
    <w:multiLevelType w:val="multilevel"/>
    <w:tmpl w:val="00207DAC"/>
    <w:lvl w:ilvl="0" w:tentative="0">
      <w:start w:val="1"/>
      <w:numFmt w:val="decimal"/>
      <w:lvlText w:val="%1、"/>
      <w:lvlJc w:val="left"/>
      <w:pPr>
        <w:ind w:left="1144" w:hanging="435"/>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26A3ADE"/>
    <w:multiLevelType w:val="singleLevel"/>
    <w:tmpl w:val="626A3ADE"/>
    <w:lvl w:ilvl="0" w:tentative="0">
      <w:start w:val="4"/>
      <w:numFmt w:val="chineseCounting"/>
      <w:suff w:val="nothing"/>
      <w:lvlText w:val="%1、"/>
      <w:lvlJc w:val="left"/>
    </w:lvl>
  </w:abstractNum>
  <w:abstractNum w:abstractNumId="6">
    <w:nsid w:val="632A0BC9"/>
    <w:multiLevelType w:val="multilevel"/>
    <w:tmpl w:val="632A0BC9"/>
    <w:lvl w:ilvl="0" w:tentative="0">
      <w:start w:val="1"/>
      <w:numFmt w:val="decimal"/>
      <w:lvlText w:val="%1、"/>
      <w:lvlJc w:val="left"/>
      <w:pPr>
        <w:ind w:left="1065" w:hanging="360"/>
      </w:pPr>
      <w:rPr>
        <w:rFonts w:hint="default"/>
      </w:rPr>
    </w:lvl>
    <w:lvl w:ilvl="1" w:tentative="0">
      <w:start w:val="1"/>
      <w:numFmt w:val="lowerLetter"/>
      <w:lvlText w:val="%2)"/>
      <w:lvlJc w:val="left"/>
      <w:pPr>
        <w:ind w:left="1545" w:hanging="420"/>
      </w:pPr>
    </w:lvl>
    <w:lvl w:ilvl="2" w:tentative="0">
      <w:start w:val="1"/>
      <w:numFmt w:val="lowerRoman"/>
      <w:lvlText w:val="%3."/>
      <w:lvlJc w:val="right"/>
      <w:pPr>
        <w:ind w:left="1965" w:hanging="420"/>
      </w:pPr>
    </w:lvl>
    <w:lvl w:ilvl="3" w:tentative="0">
      <w:start w:val="1"/>
      <w:numFmt w:val="decimal"/>
      <w:lvlText w:val="%4."/>
      <w:lvlJc w:val="left"/>
      <w:pPr>
        <w:ind w:left="2385" w:hanging="420"/>
      </w:pPr>
    </w:lvl>
    <w:lvl w:ilvl="4" w:tentative="0">
      <w:start w:val="1"/>
      <w:numFmt w:val="lowerLetter"/>
      <w:lvlText w:val="%5)"/>
      <w:lvlJc w:val="left"/>
      <w:pPr>
        <w:ind w:left="2805" w:hanging="420"/>
      </w:pPr>
    </w:lvl>
    <w:lvl w:ilvl="5" w:tentative="0">
      <w:start w:val="1"/>
      <w:numFmt w:val="lowerRoman"/>
      <w:lvlText w:val="%6."/>
      <w:lvlJc w:val="right"/>
      <w:pPr>
        <w:ind w:left="3225" w:hanging="420"/>
      </w:pPr>
    </w:lvl>
    <w:lvl w:ilvl="6" w:tentative="0">
      <w:start w:val="1"/>
      <w:numFmt w:val="decimal"/>
      <w:lvlText w:val="%7."/>
      <w:lvlJc w:val="left"/>
      <w:pPr>
        <w:ind w:left="3645" w:hanging="420"/>
      </w:pPr>
    </w:lvl>
    <w:lvl w:ilvl="7" w:tentative="0">
      <w:start w:val="1"/>
      <w:numFmt w:val="lowerLetter"/>
      <w:lvlText w:val="%8)"/>
      <w:lvlJc w:val="left"/>
      <w:pPr>
        <w:ind w:left="4065" w:hanging="420"/>
      </w:pPr>
    </w:lvl>
    <w:lvl w:ilvl="8" w:tentative="0">
      <w:start w:val="1"/>
      <w:numFmt w:val="lowerRoman"/>
      <w:lvlText w:val="%9."/>
      <w:lvlJc w:val="right"/>
      <w:pPr>
        <w:ind w:left="4485" w:hanging="420"/>
      </w:pPr>
    </w:lvl>
  </w:abstractNum>
  <w:abstractNum w:abstractNumId="7">
    <w:nsid w:val="69286594"/>
    <w:multiLevelType w:val="multilevel"/>
    <w:tmpl w:val="69286594"/>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8"/>
  </w:num>
  <w:num w:numId="4">
    <w:abstractNumId w:val="3"/>
  </w:num>
  <w:num w:numId="5">
    <w:abstractNumId w:val="2"/>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F291A"/>
    <w:rsid w:val="07012486"/>
    <w:rsid w:val="11E57D14"/>
    <w:rsid w:val="30E43EEA"/>
    <w:rsid w:val="3D4446FF"/>
    <w:rsid w:val="3DCA7CC6"/>
    <w:rsid w:val="536B7D58"/>
    <w:rsid w:val="595F291A"/>
    <w:rsid w:val="63EA6FF7"/>
    <w:rsid w:val="66B05991"/>
    <w:rsid w:val="7662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1">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uiPriority w:val="0"/>
    <w:rPr>
      <w:sz w:val="24"/>
      <w:szCs w:val="24"/>
    </w:rPr>
  </w:style>
  <w:style w:type="paragraph" w:styleId="7">
    <w:name w:val="Body Text Indent"/>
    <w:basedOn w:val="1"/>
    <w:uiPriority w:val="0"/>
    <w:pPr>
      <w:spacing w:after="120"/>
      <w:ind w:left="420" w:leftChars="200"/>
    </w:pPr>
  </w:style>
  <w:style w:type="paragraph" w:styleId="8">
    <w:name w:val="Plain Text"/>
    <w:basedOn w:val="1"/>
    <w:uiPriority w:val="0"/>
    <w:rPr>
      <w:rFonts w:hAnsi="Courier New" w:cs="Courier New"/>
      <w:szCs w:val="21"/>
    </w:rPr>
  </w:style>
  <w:style w:type="paragraph" w:styleId="9">
    <w:name w:val="footer"/>
    <w:basedOn w:val="1"/>
    <w:uiPriority w:val="0"/>
    <w:pPr>
      <w:tabs>
        <w:tab w:val="center" w:pos="4153"/>
        <w:tab w:val="right" w:pos="8306"/>
      </w:tabs>
      <w:snapToGrid w:val="0"/>
    </w:pPr>
    <w:rPr>
      <w:sz w:val="18"/>
      <w:szCs w:val="18"/>
    </w:rPr>
  </w:style>
  <w:style w:type="paragraph" w:styleId="10">
    <w:name w:val="Normal (Web)"/>
    <w:basedOn w:val="1"/>
    <w:uiPriority w:val="0"/>
    <w:pPr>
      <w:widowControl/>
      <w:autoSpaceDE/>
      <w:autoSpaceDN/>
      <w:spacing w:before="100" w:beforeAutospacing="1" w:after="100" w:afterAutospacing="1"/>
    </w:pPr>
    <w:rPr>
      <w:sz w:val="24"/>
      <w:szCs w:val="24"/>
      <w:lang w:eastAsia="zh-CN"/>
    </w:rPr>
  </w:style>
  <w:style w:type="character" w:styleId="12">
    <w:name w:val="Hyperlink"/>
    <w:basedOn w:val="11"/>
    <w:uiPriority w:val="0"/>
    <w:rPr>
      <w:color w:val="0000FF"/>
      <w:u w:val="single"/>
    </w:rPr>
  </w:style>
  <w:style w:type="table" w:styleId="14">
    <w:name w:val="Table Grid"/>
    <w:basedOn w:val="13"/>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List Paragraph"/>
    <w:basedOn w:val="1"/>
    <w:qFormat/>
    <w:uiPriority w:val="34"/>
    <w:pPr>
      <w:spacing w:before="206"/>
      <w:ind w:left="959" w:hanging="361"/>
    </w:pPr>
  </w:style>
  <w:style w:type="character" w:customStyle="1" w:styleId="16">
    <w:name w:val="apple-converted-space"/>
    <w:basedOn w:val="11"/>
    <w:qFormat/>
    <w:uiPriority w:val="0"/>
  </w:style>
  <w:style w:type="paragraph" w:customStyle="1" w:styleId="1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8">
    <w:name w:val="Default"/>
    <w:unhideWhenUsed/>
    <w:qFormat/>
    <w:uiPriority w:val="99"/>
    <w:pPr>
      <w:widowControl w:val="0"/>
      <w:autoSpaceDE w:val="0"/>
      <w:autoSpaceDN w:val="0"/>
    </w:pPr>
    <w:rPr>
      <w:rFonts w:ascii="Arial" w:hAnsi="Arial" w:eastAsia="宋体" w:cs="宋体"/>
      <w:color w:val="000000"/>
      <w:sz w:val="24"/>
      <w:szCs w:val="24"/>
      <w:lang w:val="en-US" w:eastAsia="zh-CN" w:bidi="ar-SA"/>
    </w:rPr>
  </w:style>
  <w:style w:type="paragraph" w:customStyle="1" w:styleId="19">
    <w:name w:val="p0"/>
    <w:basedOn w:val="1"/>
    <w:uiPriority w:val="0"/>
    <w:pPr>
      <w:widowControl/>
      <w:autoSpaceDE/>
      <w:autoSpaceDN/>
      <w:spacing w:before="100" w:beforeAutospacing="1" w:after="100" w:afterAutospacing="1"/>
    </w:pPr>
    <w:rPr>
      <w:sz w:val="24"/>
      <w:szCs w:val="24"/>
      <w:lang w:eastAsia="zh-CN"/>
    </w:rPr>
  </w:style>
  <w:style w:type="paragraph" w:customStyle="1" w:styleId="20">
    <w:name w:val="CM7"/>
    <w:basedOn w:val="18"/>
    <w:next w:val="18"/>
    <w:unhideWhenUsed/>
    <w:qFormat/>
    <w:uiPriority w:val="99"/>
    <w:pPr>
      <w:spacing w:after="3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15</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2022-06-02T05:34:00Z</dcterms:created>
  <dc:creator>mqhuang</dc:creator>
  <cp:lastModifiedBy>mqhuang</cp:lastModifiedBy>
  <dcterms:modified xsi:type="dcterms:W3CDTF">2022-06-06T03:31:04Z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