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none"/>
          <w:lang w:eastAsia="zh-CN"/>
        </w:rPr>
        <w:t xml:space="preserve">   2022~202</w:t>
      </w:r>
      <w:r>
        <w:rPr>
          <w:rFonts w:hint="eastAsia" w:ascii="微软雅黑" w:eastAsia="微软雅黑"/>
          <w:b/>
          <w:sz w:val="52"/>
          <w:u w:val="none"/>
          <w:lang w:val="en-US" w:eastAsia="zh-CN"/>
        </w:rPr>
        <w:t>4</w:t>
      </w:r>
      <w:r>
        <w:rPr>
          <w:rFonts w:hint="eastAsia" w:ascii="微软雅黑" w:eastAsia="微软雅黑"/>
          <w:b/>
          <w:sz w:val="52"/>
          <w:u w:val="none"/>
          <w:lang w:eastAsia="zh-CN"/>
        </w:rPr>
        <w:t>年12台多孔平衡流量仪协助校准委外服务</w:t>
      </w:r>
      <w:r>
        <w:rPr>
          <w:rFonts w:hint="eastAsia" w:ascii="微软雅黑" w:eastAsia="微软雅黑"/>
          <w:b/>
          <w:sz w:val="52"/>
          <w:lang w:eastAsia="zh-CN"/>
        </w:rPr>
        <w:t>项目</w:t>
      </w:r>
    </w:p>
    <w:p>
      <w:pPr>
        <w:pStyle w:val="5"/>
        <w:rPr>
          <w:rFonts w:ascii="微软雅黑"/>
          <w:b/>
          <w:sz w:val="68"/>
          <w:lang w:eastAsia="zh-CN"/>
        </w:rPr>
      </w:pPr>
    </w:p>
    <w:p>
      <w:pPr>
        <w:pStyle w:val="5"/>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eastAsia="zh-CN"/>
        </w:rPr>
        <w:t>FHC-PTCG20220601003</w:t>
      </w:r>
      <w:r>
        <w:rPr>
          <w:rFonts w:hint="eastAsia"/>
          <w:sz w:val="28"/>
          <w:szCs w:val="28"/>
          <w:u w:val="single"/>
        </w:rPr>
        <w:t xml:space="preserve"> </w:t>
      </w:r>
      <w:r>
        <w:rPr>
          <w:rFonts w:hint="eastAsia"/>
          <w:sz w:val="28"/>
          <w:szCs w:val="28"/>
        </w:rPr>
        <w:t>）</w:t>
      </w:r>
    </w:p>
    <w:p>
      <w:pPr>
        <w:pStyle w:val="5"/>
        <w:rPr>
          <w:rFonts w:ascii="微软雅黑"/>
          <w:b/>
          <w:sz w:val="94"/>
          <w:lang w:eastAsia="zh-CN"/>
        </w:rPr>
      </w:pPr>
    </w:p>
    <w:p>
      <w:pPr>
        <w:pStyle w:val="5"/>
        <w:rPr>
          <w:rFonts w:ascii="微软雅黑"/>
          <w:b/>
          <w:sz w:val="94"/>
          <w:lang w:eastAsia="zh-CN"/>
        </w:rPr>
      </w:pPr>
    </w:p>
    <w:p>
      <w:pPr>
        <w:pStyle w:val="5"/>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5"/>
        <w:rPr>
          <w:rFonts w:ascii="黑体"/>
          <w:sz w:val="20"/>
          <w:lang w:eastAsia="zh-CN"/>
        </w:rPr>
      </w:pPr>
    </w:p>
    <w:p>
      <w:pPr>
        <w:pStyle w:val="5"/>
        <w:rPr>
          <w:rFonts w:ascii="黑体"/>
          <w:sz w:val="20"/>
          <w:lang w:eastAsia="zh-CN"/>
        </w:rPr>
      </w:pPr>
    </w:p>
    <w:p>
      <w:pPr>
        <w:pStyle w:val="5"/>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5"/>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5"/>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w:t>
      </w:r>
      <w:r>
        <w:rPr>
          <w:rFonts w:hint="eastAsia"/>
          <w:sz w:val="24"/>
          <w:szCs w:val="24"/>
          <w:lang w:eastAsia="zh-CN"/>
        </w:rPr>
        <w:t>承诺函</w:t>
      </w:r>
    </w:p>
    <w:p>
      <w:pPr>
        <w:spacing w:line="360" w:lineRule="auto"/>
        <w:ind w:left="360" w:firstLine="480" w:firstLineChars="200"/>
        <w:rPr>
          <w:color w:val="000000"/>
          <w:sz w:val="24"/>
          <w:szCs w:val="24"/>
          <w:lang w:eastAsia="zh-CN"/>
        </w:rPr>
      </w:pPr>
      <w:r>
        <w:rPr>
          <w:rFonts w:hint="eastAsia"/>
          <w:color w:val="000000"/>
          <w:sz w:val="24"/>
          <w:szCs w:val="24"/>
          <w:lang w:eastAsia="zh-CN"/>
        </w:rPr>
        <w:t>附件4：报价单</w:t>
      </w:r>
    </w:p>
    <w:p>
      <w:pPr>
        <w:spacing w:line="408" w:lineRule="auto"/>
        <w:ind w:firstLine="980" w:firstLineChars="350"/>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5"/>
        <w:spacing w:before="12"/>
        <w:rPr>
          <w:b/>
          <w:sz w:val="33"/>
          <w:lang w:eastAsia="zh-CN"/>
        </w:rPr>
      </w:pPr>
    </w:p>
    <w:p>
      <w:pPr>
        <w:pStyle w:val="5"/>
        <w:keepNext w:val="0"/>
        <w:keepLines w:val="0"/>
        <w:pageBreakBefore w:val="0"/>
        <w:widowControl w:val="0"/>
        <w:kinsoku/>
        <w:wordWrap/>
        <w:overflowPunct/>
        <w:topLinePunct w:val="0"/>
        <w:autoSpaceDE w:val="0"/>
        <w:autoSpaceDN w:val="0"/>
        <w:bidi w:val="0"/>
        <w:adjustRightInd/>
        <w:spacing w:line="321" w:lineRule="auto"/>
        <w:ind w:left="0" w:leftChars="0" w:right="0" w:firstLine="480" w:firstLineChars="200"/>
        <w:jc w:val="both"/>
        <w:textAlignment w:val="auto"/>
        <w:rPr>
          <w:lang w:eastAsia="zh-CN"/>
        </w:rPr>
      </w:pPr>
      <w:r>
        <w:rPr>
          <w:rFonts w:hint="eastAsia"/>
          <w:lang w:eastAsia="zh-CN"/>
        </w:rPr>
        <w:t>福建福海创石油化工</w:t>
      </w:r>
      <w:r>
        <w:rPr>
          <w:lang w:eastAsia="zh-CN"/>
        </w:rPr>
        <w:t>有限公司拟对本公司</w:t>
      </w:r>
      <w:r>
        <w:rPr>
          <w:rFonts w:hint="eastAsia"/>
          <w:u w:val="none"/>
          <w:lang w:eastAsia="zh-CN"/>
        </w:rPr>
        <w:t>福海创2022~2024年12台多孔平衡流量仪协助校准委外服务项目</w:t>
      </w:r>
      <w:r>
        <w:rPr>
          <w:lang w:eastAsia="zh-CN"/>
        </w:rPr>
        <w:t>进行公开比选。为了“公开、公平、公正、透明”，引导参选人进行正确参选，特制定本规定文件。</w:t>
      </w:r>
    </w:p>
    <w:p>
      <w:pPr>
        <w:pStyle w:val="5"/>
        <w:keepNext w:val="0"/>
        <w:keepLines w:val="0"/>
        <w:pageBreakBefore w:val="0"/>
        <w:widowControl w:val="0"/>
        <w:kinsoku/>
        <w:wordWrap/>
        <w:overflowPunct/>
        <w:topLinePunct w:val="0"/>
        <w:autoSpaceDE w:val="0"/>
        <w:autoSpaceDN w:val="0"/>
        <w:bidi w:val="0"/>
        <w:adjustRightInd/>
        <w:spacing w:before="26" w:line="360" w:lineRule="auto"/>
        <w:ind w:left="0" w:leftChars="0" w:right="0" w:firstLine="480" w:firstLineChars="200"/>
        <w:jc w:val="both"/>
        <w:textAlignment w:val="auto"/>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2" w:firstLineChars="200"/>
        <w:textAlignment w:val="auto"/>
        <w:rPr>
          <w:b/>
          <w:bCs/>
          <w:sz w:val="24"/>
          <w:szCs w:val="24"/>
          <w:lang w:eastAsia="zh-CN"/>
        </w:rPr>
      </w:pPr>
      <w:r>
        <w:rPr>
          <w:rFonts w:hint="eastAsia"/>
          <w:b/>
          <w:bCs/>
          <w:sz w:val="24"/>
          <w:szCs w:val="24"/>
          <w:lang w:eastAsia="zh-CN"/>
        </w:rPr>
        <w:t>一、项目概况：</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0" w:firstLineChars="200"/>
        <w:textAlignment w:val="auto"/>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bCs/>
          <w:sz w:val="24"/>
          <w:szCs w:val="24"/>
          <w:lang w:eastAsia="zh-CN"/>
        </w:rPr>
        <w:t>1. 名  称：</w:t>
      </w:r>
      <w:r>
        <w:rPr>
          <w:rFonts w:hint="eastAsia" w:asciiTheme="majorEastAsia" w:hAnsiTheme="majorEastAsia" w:eastAsiaTheme="majorEastAsia"/>
          <w:sz w:val="24"/>
          <w:szCs w:val="24"/>
          <w:lang w:val="en-US" w:eastAsia="zh-CN"/>
        </w:rPr>
        <w:t>福海创</w:t>
      </w:r>
      <w:r>
        <w:rPr>
          <w:rFonts w:hint="eastAsia" w:asciiTheme="majorEastAsia" w:hAnsiTheme="majorEastAsia" w:eastAsiaTheme="majorEastAsia"/>
          <w:sz w:val="24"/>
          <w:szCs w:val="24"/>
          <w:lang w:eastAsia="zh-CN"/>
        </w:rPr>
        <w:t>2022~202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年12台多孔平衡流量仪协助校准委外服务</w:t>
      </w:r>
      <w:r>
        <w:rPr>
          <w:rFonts w:hint="eastAsia"/>
          <w:sz w:val="24"/>
          <w:szCs w:val="24"/>
          <w:lang w:eastAsia="zh-CN"/>
        </w:rPr>
        <w:t>项目</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0" w:firstLineChars="200"/>
        <w:textAlignment w:val="auto"/>
        <w:rPr>
          <w:color w:val="000000"/>
          <w:sz w:val="24"/>
          <w:lang w:eastAsia="zh-CN"/>
        </w:rPr>
      </w:pPr>
      <w:r>
        <w:rPr>
          <w:rFonts w:hint="eastAsia" w:asciiTheme="majorEastAsia" w:hAnsiTheme="majorEastAsia" w:eastAsiaTheme="majorEastAsia"/>
          <w:bCs/>
          <w:sz w:val="24"/>
          <w:szCs w:val="24"/>
          <w:lang w:eastAsia="zh-CN"/>
        </w:rPr>
        <w:t>2. 数  量：</w:t>
      </w:r>
      <w:r>
        <w:rPr>
          <w:rFonts w:hint="eastAsia" w:asciiTheme="majorEastAsia" w:hAnsiTheme="majorEastAsia" w:eastAsiaTheme="majorEastAsia"/>
          <w:sz w:val="24"/>
          <w:szCs w:val="24"/>
          <w:lang w:val="en-US" w:eastAsia="zh-CN"/>
        </w:rPr>
        <w:t>福海创12</w:t>
      </w:r>
      <w:r>
        <w:rPr>
          <w:rFonts w:hint="eastAsia" w:asciiTheme="majorEastAsia" w:hAnsiTheme="majorEastAsia" w:eastAsiaTheme="majorEastAsia"/>
          <w:sz w:val="24"/>
          <w:szCs w:val="24"/>
          <w:lang w:eastAsia="zh-CN"/>
        </w:rPr>
        <w:t>台多孔平衡流量仪</w:t>
      </w:r>
      <w:r>
        <w:rPr>
          <w:rFonts w:hint="eastAsia" w:ascii="新宋体" w:hAnsi="新宋体" w:eastAsia="新宋体" w:cs="宋体"/>
          <w:kern w:val="0"/>
          <w:sz w:val="24"/>
        </w:rPr>
        <w:t>清单如附件</w:t>
      </w:r>
      <w:r>
        <w:rPr>
          <w:rFonts w:hint="eastAsia"/>
          <w:color w:val="000000"/>
          <w:sz w:val="24"/>
          <w:lang w:eastAsia="zh-CN"/>
        </w:rPr>
        <w:t>。</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0" w:firstLineChars="200"/>
        <w:textAlignment w:val="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主要技术要求：执行</w:t>
      </w:r>
      <w:r>
        <w:rPr>
          <w:rFonts w:hint="eastAsia"/>
          <w:color w:val="000000"/>
          <w:sz w:val="24"/>
          <w:lang w:eastAsia="zh-CN"/>
        </w:rPr>
        <w:t>国家、地方、行业标准</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0" w:firstLineChars="200"/>
        <w:textAlignment w:val="auto"/>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4. 服务时间：</w:t>
      </w:r>
      <w:r>
        <w:rPr>
          <w:rFonts w:hint="eastAsia" w:asciiTheme="majorEastAsia" w:hAnsiTheme="majorEastAsia" w:eastAsiaTheme="majorEastAsia"/>
          <w:sz w:val="24"/>
          <w:szCs w:val="24"/>
          <w:lang w:val="en-US" w:eastAsia="zh-CN"/>
        </w:rPr>
        <w:t>两年</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0" w:firstLineChars="200"/>
        <w:textAlignment w:val="auto"/>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 xml:space="preserve">5. </w:t>
      </w:r>
      <w:r>
        <w:rPr>
          <w:rFonts w:hint="eastAsia"/>
          <w:sz w:val="24"/>
          <w:szCs w:val="24"/>
          <w:lang w:eastAsia="zh-CN"/>
        </w:rPr>
        <w:t>比选控制价：</w:t>
      </w:r>
      <w:r>
        <w:rPr>
          <w:rFonts w:hint="eastAsia"/>
          <w:sz w:val="24"/>
          <w:szCs w:val="24"/>
          <w:lang w:val="en-US" w:eastAsia="zh-CN"/>
        </w:rPr>
        <w:t>14.4</w:t>
      </w:r>
      <w:r>
        <w:rPr>
          <w:sz w:val="24"/>
          <w:szCs w:val="24"/>
          <w:lang w:eastAsia="zh-CN"/>
        </w:rPr>
        <w:t>万元</w:t>
      </w:r>
      <w:r>
        <w:rPr>
          <w:rFonts w:hint="eastAsia"/>
          <w:sz w:val="24"/>
          <w:szCs w:val="24"/>
          <w:lang w:val="en-US" w:eastAsia="zh-CN"/>
        </w:rPr>
        <w:t>/两年（含税）</w:t>
      </w:r>
    </w:p>
    <w:p>
      <w:pPr>
        <w:pStyle w:val="4"/>
        <w:keepNext w:val="0"/>
        <w:keepLines w:val="0"/>
        <w:pageBreakBefore w:val="0"/>
        <w:widowControl w:val="0"/>
        <w:kinsoku/>
        <w:wordWrap/>
        <w:overflowPunct/>
        <w:topLinePunct w:val="0"/>
        <w:autoSpaceDE w:val="0"/>
        <w:autoSpaceDN w:val="0"/>
        <w:bidi w:val="0"/>
        <w:adjustRightInd/>
        <w:spacing w:line="360" w:lineRule="auto"/>
        <w:ind w:left="0" w:leftChars="0" w:right="0" w:firstLine="482" w:firstLineChars="200"/>
        <w:textAlignment w:val="auto"/>
        <w:rPr>
          <w:lang w:eastAsia="zh-CN"/>
        </w:rPr>
      </w:pPr>
      <w:r>
        <w:rPr>
          <w:rFonts w:hint="eastAsia"/>
          <w:lang w:eastAsia="zh-CN"/>
        </w:rPr>
        <w:t>二</w:t>
      </w:r>
      <w:r>
        <w:rPr>
          <w:lang w:eastAsia="zh-CN"/>
        </w:rPr>
        <w:t>、参选人资格要求：</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firstLine="480" w:firstLineChars="200"/>
        <w:textAlignment w:val="auto"/>
        <w:rPr>
          <w:rFonts w:hint="eastAsia"/>
          <w:sz w:val="24"/>
          <w:szCs w:val="24"/>
          <w:lang w:eastAsia="zh-CN"/>
        </w:rPr>
      </w:pPr>
      <w:r>
        <w:rPr>
          <w:rFonts w:hint="eastAsia"/>
          <w:sz w:val="24"/>
          <w:szCs w:val="24"/>
          <w:lang w:eastAsia="zh-CN"/>
        </w:rPr>
        <w:t>1</w:t>
      </w:r>
      <w:r>
        <w:rPr>
          <w:rFonts w:hint="eastAsia"/>
          <w:sz w:val="24"/>
          <w:szCs w:val="24"/>
          <w:lang w:val="en-US" w:eastAsia="zh-CN"/>
        </w:rPr>
        <w:t>.</w:t>
      </w:r>
      <w:r>
        <w:rPr>
          <w:rFonts w:hint="eastAsia"/>
          <w:sz w:val="24"/>
          <w:szCs w:val="24"/>
          <w:lang w:eastAsia="zh-CN"/>
        </w:rPr>
        <w:t>参选人须具备独立法人资格、具备有效的企业法人营业执照；</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2.参选人须有从事计量仪器校准检测、计量技术咨询、仪器仪表销售与计量相关业务，须提供校准证书（JJG 640-2016)；</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3..</w:t>
      </w:r>
      <w:r>
        <w:rPr>
          <w:rFonts w:hint="eastAsia"/>
          <w:sz w:val="24"/>
          <w:szCs w:val="24"/>
          <w:lang w:eastAsia="zh-CN"/>
        </w:rPr>
        <w:t>参选人</w:t>
      </w:r>
      <w:r>
        <w:rPr>
          <w:rFonts w:hint="eastAsia"/>
          <w:sz w:val="24"/>
          <w:szCs w:val="24"/>
          <w:lang w:val="en-US" w:eastAsia="zh-CN"/>
        </w:rPr>
        <w:t>必须</w:t>
      </w:r>
      <w:r>
        <w:rPr>
          <w:rFonts w:hint="eastAsia"/>
          <w:sz w:val="24"/>
          <w:szCs w:val="24"/>
          <w:lang w:eastAsia="zh-CN"/>
        </w:rPr>
        <w:t>负责现场的准备工作，提供符合标准、技术法规要求的现场条件，需按</w:t>
      </w:r>
      <w:r>
        <w:rPr>
          <w:rFonts w:hint="eastAsia"/>
          <w:sz w:val="24"/>
          <w:szCs w:val="24"/>
          <w:lang w:val="en-US" w:eastAsia="zh-CN"/>
        </w:rPr>
        <w:t>业主</w:t>
      </w:r>
      <w:r>
        <w:rPr>
          <w:rFonts w:hint="eastAsia"/>
          <w:sz w:val="24"/>
          <w:szCs w:val="24"/>
          <w:lang w:eastAsia="zh-CN"/>
        </w:rPr>
        <w:t>安排的时间配合按时</w:t>
      </w:r>
      <w:r>
        <w:rPr>
          <w:rFonts w:hint="eastAsia"/>
          <w:sz w:val="24"/>
          <w:szCs w:val="24"/>
          <w:lang w:val="en-US" w:eastAsia="zh-CN"/>
        </w:rPr>
        <w:t>校准</w:t>
      </w:r>
      <w:r>
        <w:rPr>
          <w:rFonts w:hint="eastAsia"/>
          <w:sz w:val="24"/>
          <w:szCs w:val="24"/>
          <w:lang w:eastAsia="zh-CN"/>
        </w:rPr>
        <w:t>，到现场服务的时间必须做到随叫随到(含节假日)。</w:t>
      </w:r>
      <w:r>
        <w:rPr>
          <w:rFonts w:hint="eastAsia"/>
          <w:sz w:val="24"/>
          <w:szCs w:val="24"/>
          <w:lang w:val="en-US" w:eastAsia="zh-CN"/>
        </w:rPr>
        <w:t>参选人</w:t>
      </w:r>
      <w:r>
        <w:rPr>
          <w:rFonts w:hint="eastAsia"/>
          <w:sz w:val="24"/>
          <w:szCs w:val="24"/>
          <w:lang w:eastAsia="zh-CN"/>
        </w:rPr>
        <w:t>负责准备包装物，</w:t>
      </w:r>
      <w:r>
        <w:rPr>
          <w:rFonts w:hint="eastAsia"/>
          <w:sz w:val="24"/>
          <w:szCs w:val="24"/>
          <w:lang w:val="en-US" w:eastAsia="zh-CN"/>
        </w:rPr>
        <w:t>负责</w:t>
      </w:r>
      <w:r>
        <w:rPr>
          <w:rFonts w:hint="eastAsia"/>
          <w:sz w:val="24"/>
          <w:szCs w:val="24"/>
          <w:lang w:eastAsia="zh-CN"/>
        </w:rPr>
        <w:t>来回打包包装、来回运输装卸，确保设备完好，如运输过程中有流量计损坏，</w:t>
      </w:r>
      <w:r>
        <w:rPr>
          <w:rFonts w:hint="eastAsia"/>
          <w:sz w:val="24"/>
          <w:szCs w:val="24"/>
          <w:lang w:val="en-US" w:eastAsia="zh-CN"/>
        </w:rPr>
        <w:t>参选人</w:t>
      </w:r>
      <w:r>
        <w:rPr>
          <w:rFonts w:hint="eastAsia"/>
          <w:sz w:val="24"/>
          <w:szCs w:val="24"/>
          <w:lang w:eastAsia="zh-CN"/>
        </w:rPr>
        <w:t>需按造价赔偿或全权负责维修。</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4.参选人没有失信黑名单记录（以最高院失信被执行人系统发布信息为准）；</w:t>
      </w:r>
      <w:r>
        <w:rPr>
          <w:rFonts w:hint="eastAsia"/>
          <w:sz w:val="24"/>
          <w:szCs w:val="24"/>
          <w:lang w:val="en-US" w:eastAsia="zh-CN"/>
        </w:rPr>
        <w:br w:type="textWrapping"/>
      </w:r>
      <w:r>
        <w:rPr>
          <w:rFonts w:hint="eastAsia"/>
          <w:sz w:val="24"/>
          <w:szCs w:val="24"/>
          <w:lang w:val="en-US" w:eastAsia="zh-CN"/>
        </w:rPr>
        <w:t xml:space="preserve">5.与比选人无诉讼纠纷。   </w:t>
      </w:r>
    </w:p>
    <w:p>
      <w:pPr>
        <w:keepNext w:val="0"/>
        <w:keepLines w:val="0"/>
        <w:pageBreakBefore w:val="0"/>
        <w:widowControl w:val="0"/>
        <w:tabs>
          <w:tab w:val="left" w:pos="709"/>
        </w:tabs>
        <w:kinsoku/>
        <w:wordWrap/>
        <w:overflowPunct/>
        <w:topLinePunct w:val="0"/>
        <w:autoSpaceDE w:val="0"/>
        <w:autoSpaceDN w:val="0"/>
        <w:bidi w:val="0"/>
        <w:adjustRightIn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val="en-US" w:eastAsia="zh-CN"/>
        </w:rPr>
        <w:t>获取比选文件：本项目比选文件请有意向参选人自行下载，不收取费用。</w:t>
      </w:r>
    </w:p>
    <w:p>
      <w:pPr>
        <w:keepNext w:val="0"/>
        <w:keepLines w:val="0"/>
        <w:pageBreakBefore w:val="0"/>
        <w:widowControl w:val="0"/>
        <w:kinsoku/>
        <w:wordWrap/>
        <w:overflowPunct/>
        <w:topLinePunct w:val="0"/>
        <w:autoSpaceDE w:val="0"/>
        <w:autoSpaceDN w:val="0"/>
        <w:bidi w:val="0"/>
        <w:adjustRightInd/>
        <w:spacing w:after="240" w:line="400" w:lineRule="exact"/>
        <w:ind w:left="0" w:leftChars="0" w:right="0" w:firstLine="482" w:firstLineChars="200"/>
        <w:textAlignment w:val="auto"/>
        <w:rPr>
          <w:b/>
          <w:bCs/>
          <w:sz w:val="24"/>
          <w:lang w:eastAsia="zh-CN"/>
        </w:rPr>
      </w:pPr>
      <w:r>
        <w:rPr>
          <w:rFonts w:hint="eastAsia"/>
          <w:b/>
          <w:bCs/>
          <w:sz w:val="24"/>
          <w:lang w:val="en-US" w:eastAsia="zh-CN"/>
        </w:rPr>
        <w:t>四</w:t>
      </w:r>
      <w:r>
        <w:rPr>
          <w:rFonts w:hint="eastAsia"/>
          <w:b/>
          <w:bCs/>
          <w:sz w:val="24"/>
          <w:lang w:eastAsia="zh-CN"/>
        </w:rPr>
        <w:t>、参选保证金</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0" w:firstLineChars="200"/>
        <w:textAlignment w:val="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1.本项目参选保证金的金额为：人民币</w:t>
      </w:r>
      <w:r>
        <w:rPr>
          <w:rFonts w:hint="eastAsia" w:asciiTheme="majorEastAsia" w:hAnsiTheme="majorEastAsia" w:eastAsiaTheme="majorEastAsia"/>
          <w:bCs/>
          <w:sz w:val="24"/>
          <w:szCs w:val="24"/>
          <w:lang w:val="en-US" w:eastAsia="zh-CN"/>
        </w:rPr>
        <w:t>2800</w:t>
      </w:r>
      <w:r>
        <w:rPr>
          <w:rFonts w:hint="eastAsia" w:asciiTheme="majorEastAsia" w:hAnsiTheme="majorEastAsia" w:eastAsiaTheme="majorEastAsia"/>
          <w:bCs/>
          <w:sz w:val="24"/>
          <w:szCs w:val="24"/>
          <w:lang w:eastAsia="zh-CN"/>
        </w:rPr>
        <w:t>元整；</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0" w:firstLineChars="200"/>
        <w:textAlignment w:val="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2.参选保证金提交时间：应在提交参选文件之前汇达参选保证金指定账户；</w:t>
      </w:r>
    </w:p>
    <w:p>
      <w:pPr>
        <w:keepNext w:val="0"/>
        <w:keepLines w:val="0"/>
        <w:pageBreakBefore w:val="0"/>
        <w:widowControl w:val="0"/>
        <w:kinsoku/>
        <w:wordWrap/>
        <w:overflowPunct/>
        <w:topLinePunct w:val="0"/>
        <w:autoSpaceDE w:val="0"/>
        <w:autoSpaceDN w:val="0"/>
        <w:bidi w:val="0"/>
        <w:adjustRightInd/>
        <w:spacing w:line="360" w:lineRule="auto"/>
        <w:ind w:left="0" w:leftChars="0" w:right="0" w:firstLine="480" w:firstLineChars="200"/>
        <w:textAlignment w:val="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asciiTheme="majorEastAsia" w:hAnsiTheme="majorEastAsia" w:eastAsiaTheme="majorEastAsia"/>
          <w:bCs/>
          <w:sz w:val="24"/>
          <w:szCs w:val="24"/>
          <w:lang w:eastAsia="zh-CN"/>
        </w:rPr>
        <w:t>4.参选保证金指定账户：</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 xml:space="preserve">    开户名称：福建福海创石油化工有限公司</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 xml:space="preserve">    开户银行：中国银行漳州古雷支行</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 xml:space="preserve">    注明用途：</w:t>
      </w:r>
      <w:r>
        <w:rPr>
          <w:rFonts w:hint="eastAsia" w:asciiTheme="majorEastAsia" w:hAnsiTheme="majorEastAsia" w:eastAsiaTheme="majorEastAsia"/>
          <w:b/>
          <w:bCs/>
          <w:sz w:val="24"/>
          <w:szCs w:val="24"/>
          <w:lang w:val="en-US" w:eastAsia="zh-CN"/>
        </w:rPr>
        <w:t>福海创</w:t>
      </w:r>
      <w:r>
        <w:rPr>
          <w:rFonts w:hint="eastAsia" w:asciiTheme="majorEastAsia" w:hAnsiTheme="majorEastAsia" w:eastAsiaTheme="majorEastAsia"/>
          <w:b/>
          <w:bCs/>
          <w:sz w:val="24"/>
          <w:szCs w:val="24"/>
          <w:lang w:eastAsia="zh-CN"/>
        </w:rPr>
        <w:t>2022~202</w:t>
      </w:r>
      <w:r>
        <w:rPr>
          <w:rFonts w:hint="eastAsia" w:asciiTheme="majorEastAsia" w:hAnsiTheme="majorEastAsia" w:eastAsiaTheme="majorEastAsia"/>
          <w:b/>
          <w:bCs/>
          <w:sz w:val="24"/>
          <w:szCs w:val="24"/>
          <w:lang w:val="en-US" w:eastAsia="zh-CN"/>
        </w:rPr>
        <w:t>4</w:t>
      </w:r>
      <w:r>
        <w:rPr>
          <w:rFonts w:hint="eastAsia" w:asciiTheme="majorEastAsia" w:hAnsiTheme="majorEastAsia" w:eastAsiaTheme="majorEastAsia"/>
          <w:b/>
          <w:bCs/>
          <w:sz w:val="24"/>
          <w:szCs w:val="24"/>
          <w:lang w:eastAsia="zh-CN"/>
        </w:rPr>
        <w:t>年12台多孔平衡流量仪协助校准委外服务</w:t>
      </w:r>
      <w:r>
        <w:rPr>
          <w:rFonts w:hint="eastAsia"/>
          <w:b/>
          <w:bCs/>
          <w:sz w:val="24"/>
          <w:szCs w:val="24"/>
          <w:lang w:eastAsia="zh-CN"/>
        </w:rPr>
        <w:t>项目</w:t>
      </w:r>
      <w:r>
        <w:rPr>
          <w:rFonts w:hint="eastAsia"/>
          <w:b/>
          <w:bCs/>
          <w:color w:val="000000" w:themeColor="text1"/>
          <w:lang w:eastAsia="zh-CN"/>
        </w:rPr>
        <w:t>参选</w:t>
      </w:r>
      <w:r>
        <w:rPr>
          <w:b/>
          <w:bCs/>
          <w:color w:val="000000" w:themeColor="text1"/>
          <w:lang w:eastAsia="zh-CN"/>
        </w:rPr>
        <w:t>保证金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注：开户许可证上账号应与参选保证金转账回单上账号一致，否则视为未按规定提交参选保证金,所造成的一切后果由参选人自行负责。</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5.参选保证金的退回</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本项目比选结束后，未中选的参选人其所递交的参选保证金将于本项目合同签订后退回至参选人基本账户。</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6.履约保证金</w:t>
      </w:r>
    </w:p>
    <w:p>
      <w:pPr>
        <w:pStyle w:val="2"/>
        <w:keepNext w:val="0"/>
        <w:keepLines w:val="0"/>
        <w:pageBreakBefore w:val="0"/>
        <w:widowControl w:val="0"/>
        <w:kinsoku/>
        <w:wordWrap/>
        <w:overflowPunct/>
        <w:topLinePunct w:val="0"/>
        <w:bidi w:val="0"/>
        <w:snapToGrid/>
        <w:spacing w:line="360" w:lineRule="auto"/>
        <w:ind w:left="0" w:leftChars="0" w:right="0" w:firstLine="480" w:firstLineChars="200"/>
      </w:pPr>
      <w:r>
        <w:rPr>
          <w:rFonts w:hint="eastAsia" w:asciiTheme="majorEastAsia" w:hAnsiTheme="majorEastAsia" w:eastAsiaTheme="majorEastAsia"/>
          <w:bCs/>
          <w:sz w:val="24"/>
          <w:szCs w:val="24"/>
        </w:rPr>
        <w:t>中选人的参选保证金将自动转为合同履约保证金。</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cs="Arial" w:asciiTheme="majorEastAsia" w:hAnsiTheme="majorEastAsia" w:eastAsiaTheme="majorEastAsia"/>
          <w:b/>
          <w:bCs/>
          <w:color w:val="333333"/>
          <w:sz w:val="24"/>
          <w:szCs w:val="24"/>
          <w:lang w:eastAsia="zh-CN"/>
        </w:rPr>
      </w:pPr>
      <w:r>
        <w:rPr>
          <w:rFonts w:hint="eastAsia" w:cs="Arial" w:asciiTheme="majorEastAsia" w:hAnsiTheme="majorEastAsia" w:eastAsiaTheme="majorEastAsia"/>
          <w:b/>
          <w:bCs/>
          <w:color w:val="333333"/>
          <w:sz w:val="24"/>
          <w:szCs w:val="24"/>
          <w:lang w:val="en-US" w:eastAsia="zh-CN"/>
        </w:rPr>
        <w:t>五、</w:t>
      </w:r>
      <w:r>
        <w:rPr>
          <w:rFonts w:hint="eastAsia" w:cs="Arial" w:asciiTheme="majorEastAsia" w:hAnsiTheme="majorEastAsia" w:eastAsiaTheme="majorEastAsia"/>
          <w:b/>
          <w:bCs/>
          <w:color w:val="333333"/>
          <w:sz w:val="24"/>
          <w:szCs w:val="24"/>
          <w:lang w:eastAsia="zh-CN"/>
        </w:rPr>
        <w:t>参选文件递交</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rPr>
        <w:t>1. 参选文件递交地点：漳州市漳浦县杜浔镇杜昌路9号，福海创办公楼三楼设备及服务团队。</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 参选文件递交截止时间（以送达时间为准）：</w:t>
      </w:r>
      <w:r>
        <w:rPr>
          <w:rFonts w:hint="eastAsia" w:asciiTheme="majorEastAsia" w:hAnsiTheme="majorEastAsia" w:eastAsiaTheme="majorEastAsia"/>
          <w:bCs/>
          <w:sz w:val="24"/>
          <w:szCs w:val="24"/>
          <w:lang w:val="en-US" w:eastAsia="zh-CN"/>
        </w:rPr>
        <w:t>2022年6月27日15时0分</w:t>
      </w:r>
      <w:r>
        <w:rPr>
          <w:rFonts w:hint="eastAsia" w:asciiTheme="majorEastAsia" w:hAnsiTheme="majorEastAsia" w:eastAsiaTheme="majorEastAsia"/>
          <w:bCs/>
          <w:sz w:val="24"/>
          <w:szCs w:val="24"/>
        </w:rPr>
        <w:t>。</w:t>
      </w:r>
    </w:p>
    <w:p>
      <w:pPr>
        <w:keepNext w:val="0"/>
        <w:keepLines w:val="0"/>
        <w:pageBreakBefore w:val="0"/>
        <w:widowControl w:val="0"/>
        <w:kinsoku/>
        <w:wordWrap/>
        <w:overflowPunct/>
        <w:topLinePunct w:val="0"/>
        <w:bidi w:val="0"/>
        <w:snapToGrid/>
        <w:spacing w:line="360" w:lineRule="auto"/>
        <w:ind w:firstLine="514" w:firstLineChars="200"/>
        <w:rPr>
          <w:rFonts w:hint="default"/>
          <w:b/>
          <w:bCs/>
          <w:snapToGrid w:val="0"/>
          <w:spacing w:val="8"/>
          <w:sz w:val="24"/>
          <w:lang w:val="en-US" w:eastAsia="zh-CN"/>
        </w:rPr>
      </w:pPr>
      <w:r>
        <w:rPr>
          <w:rFonts w:hint="eastAsia"/>
          <w:b/>
          <w:bCs/>
          <w:snapToGrid w:val="0"/>
          <w:spacing w:val="8"/>
          <w:sz w:val="24"/>
          <w:lang w:val="en-US" w:eastAsia="zh-CN"/>
        </w:rPr>
        <w:t>六、联系方式：</w:t>
      </w:r>
      <w:bookmarkStart w:id="1" w:name="_GoBack"/>
      <w:bookmarkEnd w:id="1"/>
    </w:p>
    <w:p>
      <w:pPr>
        <w:keepNext w:val="0"/>
        <w:keepLines w:val="0"/>
        <w:pageBreakBefore w:val="0"/>
        <w:widowControl w:val="0"/>
        <w:kinsoku/>
        <w:wordWrap/>
        <w:overflowPunct/>
        <w:topLinePunct w:val="0"/>
        <w:bidi w:val="0"/>
        <w:snapToGrid/>
        <w:spacing w:line="360" w:lineRule="auto"/>
        <w:ind w:firstLine="480" w:firstLineChars="200"/>
        <w:rPr>
          <w:sz w:val="24"/>
          <w:szCs w:val="24"/>
          <w:lang w:eastAsia="zh-CN"/>
        </w:rPr>
      </w:pPr>
      <w:r>
        <w:rPr>
          <w:rFonts w:hint="eastAsia"/>
          <w:sz w:val="24"/>
          <w:szCs w:val="24"/>
          <w:lang w:eastAsia="zh-CN"/>
        </w:rPr>
        <w:t>商务联系人：戴女士  15259629857  xydai@fhcpec.com.cn</w:t>
      </w:r>
    </w:p>
    <w:p>
      <w:pPr>
        <w:keepNext w:val="0"/>
        <w:keepLines w:val="0"/>
        <w:pageBreakBefore w:val="0"/>
        <w:widowControl w:val="0"/>
        <w:kinsoku/>
        <w:wordWrap/>
        <w:overflowPunct/>
        <w:topLinePunct w:val="0"/>
        <w:bidi w:val="0"/>
        <w:snapToGrid/>
        <w:spacing w:line="360" w:lineRule="auto"/>
        <w:ind w:firstLine="480" w:firstLineChars="200"/>
        <w:rPr>
          <w:sz w:val="24"/>
          <w:szCs w:val="24"/>
          <w:lang w:eastAsia="zh-CN"/>
        </w:rPr>
      </w:pPr>
      <w:r>
        <w:rPr>
          <w:rFonts w:hint="eastAsia"/>
          <w:sz w:val="24"/>
          <w:szCs w:val="24"/>
          <w:lang w:eastAsia="zh-CN"/>
        </w:rPr>
        <w:t>技术联系人：</w:t>
      </w:r>
      <w:r>
        <w:rPr>
          <w:rFonts w:hint="eastAsia"/>
          <w:sz w:val="24"/>
          <w:szCs w:val="24"/>
          <w:lang w:val="en-US" w:eastAsia="zh-CN"/>
        </w:rPr>
        <w:t>王照军</w:t>
      </w:r>
      <w:r>
        <w:rPr>
          <w:rFonts w:hint="eastAsia"/>
          <w:sz w:val="24"/>
          <w:szCs w:val="24"/>
          <w:lang w:eastAsia="zh-CN"/>
        </w:rPr>
        <w:t xml:space="preserve">  </w:t>
      </w:r>
      <w:r>
        <w:rPr>
          <w:rFonts w:hint="eastAsia"/>
          <w:sz w:val="24"/>
          <w:szCs w:val="24"/>
          <w:lang w:val="en-US" w:eastAsia="zh-CN"/>
        </w:rPr>
        <w:t>0596-6311390</w:t>
      </w:r>
      <w:r>
        <w:rPr>
          <w:rFonts w:hint="eastAsia"/>
          <w:sz w:val="24"/>
          <w:szCs w:val="24"/>
          <w:lang w:eastAsia="zh-CN"/>
        </w:rPr>
        <w:t xml:space="preserve"> </w:t>
      </w:r>
      <w:r>
        <w:rPr>
          <w:rFonts w:hint="eastAsia"/>
          <w:sz w:val="24"/>
          <w:szCs w:val="24"/>
          <w:lang w:val="en-US" w:eastAsia="zh-CN"/>
        </w:rPr>
        <w:t>zjwang</w:t>
      </w:r>
      <w:r>
        <w:rPr>
          <w:rFonts w:hint="eastAsia"/>
          <w:sz w:val="24"/>
          <w:szCs w:val="24"/>
          <w:lang w:eastAsia="zh-CN"/>
        </w:rPr>
        <w:t>@fhcpec.com.cn</w:t>
      </w:r>
    </w:p>
    <w:p>
      <w:pPr>
        <w:keepNext w:val="0"/>
        <w:keepLines w:val="0"/>
        <w:pageBreakBefore w:val="0"/>
        <w:widowControl w:val="0"/>
        <w:kinsoku/>
        <w:wordWrap/>
        <w:overflowPunct/>
        <w:topLinePunct w:val="0"/>
        <w:bidi w:val="0"/>
        <w:snapToGrid/>
        <w:spacing w:line="360" w:lineRule="auto"/>
        <w:ind w:firstLine="480" w:firstLineChars="200"/>
        <w:rPr>
          <w:sz w:val="24"/>
          <w:szCs w:val="24"/>
          <w:lang w:eastAsia="zh-CN"/>
        </w:rPr>
      </w:pPr>
      <w:r>
        <w:rPr>
          <w:rFonts w:hint="eastAsia"/>
          <w:sz w:val="24"/>
          <w:szCs w:val="24"/>
          <w:lang w:eastAsia="zh-CN"/>
        </w:rPr>
        <w:t>联系地址：漳州市漳浦县杜浔镇杜昌路9号（福海创办公楼</w:t>
      </w:r>
      <w:r>
        <w:rPr>
          <w:rFonts w:hint="eastAsia"/>
          <w:sz w:val="24"/>
          <w:szCs w:val="24"/>
          <w:lang w:val="en-US" w:eastAsia="zh-CN"/>
        </w:rPr>
        <w:t>三</w:t>
      </w:r>
      <w:r>
        <w:rPr>
          <w:rFonts w:hint="eastAsia"/>
          <w:sz w:val="24"/>
          <w:szCs w:val="24"/>
          <w:lang w:eastAsia="zh-CN"/>
        </w:rPr>
        <w:t>楼）</w:t>
      </w:r>
    </w:p>
    <w:p>
      <w:pPr>
        <w:keepNext w:val="0"/>
        <w:keepLines w:val="0"/>
        <w:pageBreakBefore w:val="0"/>
        <w:widowControl w:val="0"/>
        <w:kinsoku/>
        <w:wordWrap/>
        <w:overflowPunct/>
        <w:topLinePunct w:val="0"/>
        <w:bidi w:val="0"/>
        <w:snapToGrid/>
        <w:spacing w:line="360" w:lineRule="auto"/>
        <w:ind w:firstLine="480" w:firstLineChars="200"/>
        <w:rPr>
          <w:sz w:val="24"/>
          <w:szCs w:val="24"/>
          <w:lang w:eastAsia="zh-CN"/>
        </w:rPr>
      </w:pPr>
      <w:r>
        <w:rPr>
          <w:rFonts w:hint="eastAsia"/>
          <w:sz w:val="24"/>
          <w:szCs w:val="24"/>
          <w:lang w:eastAsia="zh-CN"/>
        </w:rPr>
        <w:t>邮    编：363216</w:t>
      </w:r>
    </w:p>
    <w:p>
      <w:pPr>
        <w:spacing w:line="324" w:lineRule="auto"/>
        <w:ind w:firstLine="480" w:firstLineChars="200"/>
        <w:rPr>
          <w:sz w:val="24"/>
          <w:szCs w:val="24"/>
          <w:lang w:eastAsia="zh-CN"/>
        </w:rPr>
      </w:pPr>
    </w:p>
    <w:p>
      <w:pPr>
        <w:spacing w:line="324" w:lineRule="auto"/>
        <w:ind w:firstLine="480" w:firstLineChars="200"/>
        <w:rPr>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5"/>
        <w:rPr>
          <w:b/>
          <w:sz w:val="20"/>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01" w:firstLineChars="150"/>
        <w:textAlignment w:val="auto"/>
        <w:rPr>
          <w:b/>
          <w:sz w:val="28"/>
          <w:lang w:eastAsia="zh-CN"/>
        </w:rPr>
      </w:pPr>
      <w:r>
        <w:rPr>
          <w:b/>
          <w:w w:val="95"/>
          <w:sz w:val="28"/>
          <w:lang w:eastAsia="zh-CN"/>
        </w:rPr>
        <w:t>一、比选内容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(一)</w:t>
      </w:r>
      <w:r>
        <w:rPr>
          <w:rFonts w:hint="eastAsia"/>
          <w:lang w:eastAsia="zh-CN"/>
        </w:rPr>
        <w:t xml:space="preserve"> 服务</w:t>
      </w:r>
      <w:r>
        <w:rPr>
          <w:lang w:eastAsia="zh-CN"/>
        </w:rPr>
        <w:t>名称：</w:t>
      </w:r>
      <w:r>
        <w:rPr>
          <w:rFonts w:hint="eastAsia"/>
          <w:u w:val="none"/>
          <w:lang w:eastAsia="zh-CN"/>
        </w:rPr>
        <w:t>福海创2022~2024年12台多孔平衡流量仪协助校准委外服务项目</w:t>
      </w:r>
      <w:r>
        <w:rPr>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rFonts w:hint="default"/>
          <w:lang w:val="en-US" w:eastAsia="zh-CN"/>
        </w:rPr>
      </w:pPr>
      <w:r>
        <w:rPr>
          <w:lang w:eastAsia="zh-CN"/>
        </w:rPr>
        <w:t>(二)</w:t>
      </w:r>
      <w:r>
        <w:rPr>
          <w:rFonts w:hint="eastAsia"/>
          <w:lang w:eastAsia="zh-CN"/>
        </w:rPr>
        <w:t xml:space="preserve"> 服务</w:t>
      </w:r>
      <w:r>
        <w:rPr>
          <w:lang w:eastAsia="zh-CN"/>
        </w:rPr>
        <w:t>地点：</w:t>
      </w:r>
      <w:r>
        <w:rPr>
          <w:rFonts w:hint="eastAsia"/>
          <w:lang w:eastAsia="zh-CN"/>
        </w:rPr>
        <w:t>福建漳州古雷经济开发区腾龙路86号、</w:t>
      </w:r>
      <w:r>
        <w:rPr>
          <w:rFonts w:hint="eastAsia"/>
          <w:lang w:val="en-US" w:eastAsia="zh-CN"/>
        </w:rPr>
        <w:t>古蕾化学厂区。</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(三)</w:t>
      </w:r>
      <w:r>
        <w:rPr>
          <w:rFonts w:hint="eastAsia"/>
          <w:lang w:eastAsia="zh-CN"/>
        </w:rPr>
        <w:t xml:space="preserve"> </w:t>
      </w:r>
      <w:r>
        <w:rPr>
          <w:lang w:eastAsia="zh-CN"/>
        </w:rPr>
        <w:t>比选范围：</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sz w:val="24"/>
          <w:szCs w:val="24"/>
          <w:u w:val="none"/>
          <w:lang w:eastAsia="zh-CN"/>
        </w:rPr>
      </w:pPr>
      <w:r>
        <w:rPr>
          <w:rFonts w:hint="eastAsia"/>
          <w:sz w:val="24"/>
          <w:szCs w:val="24"/>
          <w:lang w:eastAsia="zh-CN"/>
        </w:rPr>
        <w:t>1.服务范围：</w:t>
      </w:r>
      <w:r>
        <w:rPr>
          <w:rFonts w:hint="eastAsia"/>
          <w:sz w:val="24"/>
          <w:szCs w:val="24"/>
          <w:u w:val="none"/>
          <w:lang w:eastAsia="zh-CN"/>
        </w:rPr>
        <w:t>福海创石油化工有限公司厂区</w:t>
      </w:r>
    </w:p>
    <w:p>
      <w:pPr>
        <w:spacing w:line="360" w:lineRule="auto"/>
        <w:ind w:left="2399" w:leftChars="436" w:hanging="1440" w:hangingChars="600"/>
        <w:rPr>
          <w:sz w:val="24"/>
          <w:szCs w:val="24"/>
          <w:u w:val="none"/>
          <w:lang w:eastAsia="zh-CN"/>
        </w:rPr>
      </w:pPr>
      <w:r>
        <w:rPr>
          <w:rFonts w:hint="eastAsia"/>
          <w:sz w:val="24"/>
          <w:szCs w:val="24"/>
          <w:lang w:eastAsia="zh-CN"/>
        </w:rPr>
        <w:t>2.工作内容：</w:t>
      </w:r>
      <w:r>
        <w:rPr>
          <w:rFonts w:hint="eastAsia"/>
          <w:sz w:val="24"/>
          <w:szCs w:val="24"/>
          <w:u w:val="none"/>
          <w:lang w:eastAsia="zh-CN"/>
        </w:rPr>
        <w:t>福海创2022~2024年12台多孔平衡流量仪协助校准委外服务，见</w:t>
      </w:r>
      <w:r>
        <w:rPr>
          <w:rFonts w:hint="eastAsia"/>
          <w:sz w:val="24"/>
          <w:szCs w:val="24"/>
          <w:u w:val="none"/>
          <w:lang w:val="en-US" w:eastAsia="zh-CN"/>
        </w:rPr>
        <w:t>附件清单</w:t>
      </w:r>
      <w:r>
        <w:rPr>
          <w:rFonts w:hint="eastAsia"/>
          <w:sz w:val="24"/>
          <w:szCs w:val="24"/>
          <w:u w:val="none"/>
          <w:lang w:eastAsia="zh-CN"/>
        </w:rPr>
        <w:t>。</w:t>
      </w:r>
    </w:p>
    <w:p>
      <w:pPr>
        <w:pStyle w:val="5"/>
        <w:spacing w:line="360" w:lineRule="auto"/>
        <w:ind w:right="222" w:firstLine="480" w:firstLineChars="200"/>
        <w:rPr>
          <w:lang w:eastAsia="zh-CN"/>
        </w:rPr>
      </w:pPr>
      <w:r>
        <w:rPr>
          <w:lang w:eastAsia="zh-CN"/>
        </w:rPr>
        <w:t>(</w:t>
      </w:r>
      <w:r>
        <w:rPr>
          <w:rFonts w:hint="eastAsia"/>
          <w:lang w:eastAsia="zh-CN"/>
        </w:rPr>
        <w:t>四</w:t>
      </w:r>
      <w:r>
        <w:rPr>
          <w:lang w:eastAsia="zh-CN"/>
        </w:rPr>
        <w:t>)</w:t>
      </w:r>
      <w:r>
        <w:rPr>
          <w:rFonts w:hint="eastAsia"/>
          <w:lang w:eastAsia="zh-CN"/>
        </w:rPr>
        <w:t xml:space="preserve"> 服务要求</w:t>
      </w:r>
      <w:r>
        <w:rPr>
          <w:lang w:eastAsia="zh-CN"/>
        </w:rPr>
        <w:t>：</w:t>
      </w:r>
      <w:r>
        <w:rPr>
          <w:rFonts w:hint="eastAsia" w:ascii="新宋体" w:hAnsi="新宋体" w:eastAsia="新宋体" w:cs="宋体"/>
          <w:kern w:val="0"/>
          <w:sz w:val="24"/>
        </w:rPr>
        <w:t>服务单位需按我司安排的检定时间配合</w:t>
      </w:r>
      <w:r>
        <w:rPr>
          <w:rFonts w:hint="eastAsia" w:ascii="新宋体" w:hAnsi="新宋体" w:eastAsia="新宋体" w:cs="宋体"/>
          <w:sz w:val="24"/>
        </w:rPr>
        <w:t>福建省计量科学研究院</w:t>
      </w:r>
      <w:r>
        <w:rPr>
          <w:rFonts w:hint="eastAsia" w:ascii="新宋体" w:hAnsi="新宋体" w:eastAsia="新宋体" w:cs="宋体"/>
          <w:kern w:val="0"/>
          <w:sz w:val="24"/>
        </w:rPr>
        <w:t>按时检定，承包</w:t>
      </w:r>
      <w:r>
        <w:rPr>
          <w:rFonts w:hint="eastAsia" w:ascii="新宋体" w:hAnsi="新宋体" w:eastAsia="新宋体" w:cs="宋体"/>
          <w:sz w:val="24"/>
        </w:rPr>
        <w:t>福建省计量科学研究院检定人员及检定设备</w:t>
      </w:r>
      <w:r>
        <w:rPr>
          <w:rFonts w:hint="eastAsia" w:ascii="新宋体" w:hAnsi="新宋体" w:eastAsia="新宋体" w:cs="宋体"/>
          <w:kern w:val="0"/>
          <w:sz w:val="24"/>
        </w:rPr>
        <w:t>来回</w:t>
      </w:r>
      <w:r>
        <w:rPr>
          <w:rFonts w:hint="eastAsia" w:ascii="新宋体" w:hAnsi="新宋体" w:eastAsia="新宋体" w:cs="宋体"/>
          <w:sz w:val="24"/>
        </w:rPr>
        <w:t>接送</w:t>
      </w:r>
      <w:r>
        <w:rPr>
          <w:rFonts w:hint="eastAsia" w:ascii="新宋体" w:hAnsi="新宋体" w:eastAsia="新宋体" w:cs="宋体"/>
          <w:kern w:val="0"/>
          <w:sz w:val="24"/>
        </w:rPr>
        <w:t>装卸，确保人员安全及设备完好。</w:t>
      </w:r>
      <w:r>
        <w:rPr>
          <w:rFonts w:ascii="新宋体" w:hAnsi="新宋体" w:eastAsia="新宋体" w:cs="宋体"/>
          <w:kern w:val="0"/>
          <w:sz w:val="24"/>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8" w:line="360" w:lineRule="auto"/>
        <w:ind w:left="0" w:firstLine="401" w:firstLineChars="150"/>
        <w:textAlignment w:val="auto"/>
        <w:rPr>
          <w:lang w:eastAsia="zh-CN"/>
        </w:rPr>
      </w:pPr>
      <w:r>
        <w:rPr>
          <w:w w:val="95"/>
          <w:lang w:eastAsia="zh-CN"/>
        </w:rPr>
        <w:t>二、定义和解释</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1.“比选人”系</w:t>
      </w:r>
      <w:r>
        <w:rPr>
          <w:rFonts w:hint="eastAsia"/>
          <w:lang w:eastAsia="zh-CN"/>
        </w:rPr>
        <w:t>福建福海创石油化工</w:t>
      </w:r>
      <w:r>
        <w:rPr>
          <w:lang w:eastAsia="zh-CN"/>
        </w:rPr>
        <w:t>有限公司，即业主方。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8" w:right="222" w:firstLine="480"/>
        <w:textAlignment w:val="auto"/>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5"/>
        <w:keepNext w:val="0"/>
        <w:keepLines w:val="0"/>
        <w:pageBreakBefore w:val="0"/>
        <w:widowControl w:val="0"/>
        <w:kinsoku/>
        <w:wordWrap/>
        <w:overflowPunct/>
        <w:topLinePunct w:val="0"/>
        <w:autoSpaceDE w:val="0"/>
        <w:autoSpaceDN w:val="0"/>
        <w:bidi w:val="0"/>
        <w:adjustRightInd/>
        <w:snapToGrid/>
        <w:spacing w:before="27" w:line="360" w:lineRule="auto"/>
        <w:ind w:left="118" w:right="222" w:firstLine="480"/>
        <w:textAlignment w:val="auto"/>
        <w:rPr>
          <w:spacing w:val="-10"/>
          <w:lang w:eastAsia="zh-CN"/>
        </w:rPr>
      </w:pPr>
      <w:r>
        <w:rPr>
          <w:spacing w:val="-14"/>
          <w:lang w:eastAsia="zh-CN"/>
        </w:rPr>
        <w:t>3</w:t>
      </w:r>
      <w:r>
        <w:rPr>
          <w:spacing w:val="-10"/>
          <w:lang w:eastAsia="zh-CN"/>
        </w:rPr>
        <w:t>.“参选人代表”系指全权代表参选人参加本次比选活动并签署参选文件的人。</w:t>
      </w:r>
    </w:p>
    <w:p>
      <w:pPr>
        <w:pStyle w:val="5"/>
        <w:keepNext w:val="0"/>
        <w:keepLines w:val="0"/>
        <w:pageBreakBefore w:val="0"/>
        <w:widowControl w:val="0"/>
        <w:kinsoku/>
        <w:wordWrap/>
        <w:overflowPunct/>
        <w:topLinePunct w:val="0"/>
        <w:autoSpaceDE w:val="0"/>
        <w:autoSpaceDN w:val="0"/>
        <w:bidi w:val="0"/>
        <w:adjustRightInd/>
        <w:snapToGrid/>
        <w:spacing w:before="27" w:line="360" w:lineRule="auto"/>
        <w:ind w:left="118" w:right="222" w:firstLine="480"/>
        <w:textAlignment w:val="auto"/>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01" w:firstLineChars="150"/>
        <w:textAlignment w:val="auto"/>
        <w:rPr>
          <w:lang w:eastAsia="zh-CN"/>
        </w:rPr>
      </w:pPr>
      <w:r>
        <w:rPr>
          <w:w w:val="95"/>
          <w:lang w:eastAsia="zh-CN"/>
        </w:rPr>
        <w:t>三、比选文件组成</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lang w:eastAsia="zh-CN"/>
        </w:rPr>
      </w:pPr>
      <w:r>
        <w:rPr>
          <w:lang w:eastAsia="zh-CN"/>
        </w:rPr>
        <w:t>1.比选文件包括下列内容：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比选公告、比选须知、项目内容、合同书格式、报价单、承诺函等。</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212" w:firstLine="480" w:firstLineChars="200"/>
        <w:textAlignment w:val="auto"/>
        <w:rPr>
          <w:lang w:eastAsia="zh-CN"/>
        </w:rPr>
      </w:pPr>
      <w:r>
        <w:rPr>
          <w:lang w:eastAsia="zh-CN"/>
        </w:rPr>
        <w:t>2.比选文件除 1 中内容外，比选人在比选期间发出的书面文件和其他修改或补充函件，均是比选文件不可分割的组成部分。</w:t>
      </w:r>
    </w:p>
    <w:p>
      <w:pPr>
        <w:pStyle w:val="5"/>
        <w:keepNext w:val="0"/>
        <w:keepLines w:val="0"/>
        <w:pageBreakBefore w:val="0"/>
        <w:widowControl w:val="0"/>
        <w:kinsoku/>
        <w:wordWrap/>
        <w:overflowPunct/>
        <w:topLinePunct w:val="0"/>
        <w:autoSpaceDE w:val="0"/>
        <w:autoSpaceDN w:val="0"/>
        <w:bidi w:val="0"/>
        <w:adjustRightInd/>
        <w:snapToGrid/>
        <w:spacing w:before="26" w:line="360" w:lineRule="auto"/>
        <w:ind w:firstLine="480" w:firstLineChars="200"/>
        <w:textAlignment w:val="auto"/>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0" w:firstLine="401" w:firstLineChars="150"/>
        <w:rPr>
          <w:lang w:eastAsia="zh-CN"/>
        </w:rPr>
      </w:pPr>
      <w:r>
        <w:rPr>
          <w:w w:val="95"/>
          <w:lang w:eastAsia="zh-CN"/>
        </w:rPr>
        <w:t>四、比选文件的澄清</w:t>
      </w:r>
    </w:p>
    <w:p>
      <w:pPr>
        <w:pStyle w:val="5"/>
        <w:spacing w:before="189" w:line="360" w:lineRule="auto"/>
        <w:ind w:left="118" w:right="226" w:firstLine="480"/>
        <w:jc w:val="both"/>
        <w:rPr>
          <w:lang w:eastAsia="zh-CN"/>
        </w:rPr>
      </w:pP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日，按参选须知载明的地址以书面形式（包括书面、电子邮件下同）通知到比选人。比选人将视情况确定采用适当方式予以澄清或以书面形式予以答复，澄清文件作为比选文件的组成部分，具有约束作用。</w:t>
      </w:r>
    </w:p>
    <w:p>
      <w:pPr>
        <w:pStyle w:val="3"/>
        <w:ind w:left="0" w:firstLine="401" w:firstLineChars="150"/>
        <w:rPr>
          <w:lang w:eastAsia="zh-CN"/>
        </w:rPr>
      </w:pPr>
      <w:r>
        <w:rPr>
          <w:w w:val="95"/>
          <w:lang w:eastAsia="zh-CN"/>
        </w:rPr>
        <w:t>五、比选文件的修改、补充</w:t>
      </w:r>
    </w:p>
    <w:p>
      <w:pPr>
        <w:pStyle w:val="5"/>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5"/>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5"/>
        <w:spacing w:line="360" w:lineRule="auto"/>
        <w:ind w:left="598"/>
        <w:rPr>
          <w:lang w:eastAsia="zh-CN"/>
        </w:rPr>
      </w:pPr>
      <w:r>
        <w:rPr>
          <w:lang w:eastAsia="zh-CN"/>
        </w:rPr>
        <w:t>3.比选文件的修改书将构成比选文件的一部分，对参选人具有约束作用。</w:t>
      </w:r>
    </w:p>
    <w:p>
      <w:pPr>
        <w:pStyle w:val="3"/>
        <w:keepNext w:val="0"/>
        <w:keepLines w:val="0"/>
        <w:pageBreakBefore w:val="0"/>
        <w:widowControl w:val="0"/>
        <w:kinsoku/>
        <w:wordWrap/>
        <w:overflowPunct/>
        <w:topLinePunct w:val="0"/>
        <w:autoSpaceDE w:val="0"/>
        <w:autoSpaceDN w:val="0"/>
        <w:bidi w:val="0"/>
        <w:adjustRightInd/>
        <w:spacing w:line="360" w:lineRule="auto"/>
        <w:ind w:left="0" w:firstLine="401" w:firstLineChars="150"/>
        <w:textAlignment w:val="auto"/>
        <w:rPr>
          <w:lang w:eastAsia="zh-CN"/>
        </w:rPr>
      </w:pPr>
      <w:r>
        <w:rPr>
          <w:w w:val="95"/>
          <w:lang w:eastAsia="zh-CN"/>
        </w:rPr>
        <w:t>六、参选人资格</w:t>
      </w:r>
    </w:p>
    <w:p>
      <w:pPr>
        <w:snapToGrid w:val="0"/>
        <w:spacing w:line="360" w:lineRule="auto"/>
        <w:ind w:firstLine="480" w:firstLineChars="200"/>
        <w:rPr>
          <w:rFonts w:hint="eastAsia"/>
          <w:sz w:val="24"/>
          <w:szCs w:val="24"/>
          <w:lang w:eastAsia="zh-CN"/>
        </w:rPr>
      </w:pPr>
      <w:r>
        <w:rPr>
          <w:rFonts w:hint="eastAsia"/>
          <w:sz w:val="24"/>
          <w:szCs w:val="24"/>
          <w:lang w:eastAsia="zh-CN"/>
        </w:rPr>
        <w:t>1</w:t>
      </w:r>
      <w:r>
        <w:rPr>
          <w:rFonts w:hint="eastAsia"/>
          <w:sz w:val="24"/>
          <w:szCs w:val="24"/>
          <w:lang w:val="en-US" w:eastAsia="zh-CN"/>
        </w:rPr>
        <w:t>.</w:t>
      </w:r>
      <w:r>
        <w:rPr>
          <w:rFonts w:hint="eastAsia"/>
          <w:sz w:val="24"/>
          <w:szCs w:val="24"/>
          <w:lang w:eastAsia="zh-CN"/>
        </w:rPr>
        <w:t>参选人须具备独立法人资格、具备有效的企业法人营业执照；</w:t>
      </w:r>
    </w:p>
    <w:p>
      <w:pPr>
        <w:snapToGrid w:val="0"/>
        <w:spacing w:line="360" w:lineRule="auto"/>
        <w:ind w:firstLine="480" w:firstLineChars="200"/>
        <w:rPr>
          <w:rFonts w:hint="default"/>
          <w:sz w:val="24"/>
          <w:szCs w:val="24"/>
          <w:lang w:val="en-US" w:eastAsia="zh-CN"/>
        </w:rPr>
      </w:pPr>
      <w:r>
        <w:rPr>
          <w:rFonts w:hint="eastAsia"/>
          <w:sz w:val="24"/>
          <w:szCs w:val="24"/>
          <w:lang w:val="en-US" w:eastAsia="zh-CN"/>
        </w:rPr>
        <w:t>2.参选人须有从事计量仪器校准检测、计量技术咨询、仪器仪表销售与计量相关业务，须提供校准证书（JJG 640-2016)；</w:t>
      </w:r>
    </w:p>
    <w:p>
      <w:pPr>
        <w:snapToGrid w:val="0"/>
        <w:spacing w:line="360" w:lineRule="auto"/>
        <w:ind w:firstLine="480" w:firstLineChars="200"/>
        <w:rPr>
          <w:rFonts w:hint="default"/>
          <w:sz w:val="24"/>
          <w:szCs w:val="24"/>
          <w:lang w:val="en-US" w:eastAsia="zh-CN"/>
        </w:rPr>
      </w:pPr>
      <w:r>
        <w:rPr>
          <w:rFonts w:hint="eastAsia"/>
          <w:sz w:val="24"/>
          <w:szCs w:val="24"/>
          <w:lang w:val="en-US" w:eastAsia="zh-CN"/>
        </w:rPr>
        <w:t>3..</w:t>
      </w:r>
      <w:r>
        <w:rPr>
          <w:rFonts w:hint="eastAsia"/>
          <w:sz w:val="24"/>
          <w:szCs w:val="24"/>
          <w:lang w:eastAsia="zh-CN"/>
        </w:rPr>
        <w:t>参选人</w:t>
      </w:r>
      <w:r>
        <w:rPr>
          <w:rFonts w:hint="eastAsia"/>
          <w:sz w:val="24"/>
          <w:szCs w:val="24"/>
          <w:lang w:val="en-US" w:eastAsia="zh-CN"/>
        </w:rPr>
        <w:t>必须</w:t>
      </w:r>
      <w:r>
        <w:rPr>
          <w:rFonts w:hint="eastAsia"/>
          <w:sz w:val="24"/>
          <w:szCs w:val="24"/>
          <w:lang w:eastAsia="zh-CN"/>
        </w:rPr>
        <w:t>负责现场的准备工作，提供符合标准、技术法规要求的现场条件，需按</w:t>
      </w:r>
      <w:r>
        <w:rPr>
          <w:rFonts w:hint="eastAsia"/>
          <w:sz w:val="24"/>
          <w:szCs w:val="24"/>
          <w:lang w:val="en-US" w:eastAsia="zh-CN"/>
        </w:rPr>
        <w:t>业主</w:t>
      </w:r>
      <w:r>
        <w:rPr>
          <w:rFonts w:hint="eastAsia"/>
          <w:sz w:val="24"/>
          <w:szCs w:val="24"/>
          <w:lang w:eastAsia="zh-CN"/>
        </w:rPr>
        <w:t>安排的检定时间配合按时</w:t>
      </w:r>
      <w:r>
        <w:rPr>
          <w:rFonts w:hint="eastAsia"/>
          <w:sz w:val="24"/>
          <w:szCs w:val="24"/>
          <w:lang w:val="en-US" w:eastAsia="zh-CN"/>
        </w:rPr>
        <w:t>校准</w:t>
      </w:r>
      <w:r>
        <w:rPr>
          <w:rFonts w:hint="eastAsia"/>
          <w:sz w:val="24"/>
          <w:szCs w:val="24"/>
          <w:lang w:eastAsia="zh-CN"/>
        </w:rPr>
        <w:t>，到现场服务的时间必须做到随叫随到(含节假日)。</w:t>
      </w:r>
      <w:r>
        <w:rPr>
          <w:rFonts w:hint="eastAsia"/>
          <w:sz w:val="24"/>
          <w:szCs w:val="24"/>
          <w:lang w:val="en-US" w:eastAsia="zh-CN"/>
        </w:rPr>
        <w:t>参选人</w:t>
      </w:r>
      <w:r>
        <w:rPr>
          <w:rFonts w:hint="eastAsia"/>
          <w:sz w:val="24"/>
          <w:szCs w:val="24"/>
          <w:lang w:eastAsia="zh-CN"/>
        </w:rPr>
        <w:t>负责准备包装物，</w:t>
      </w:r>
      <w:r>
        <w:rPr>
          <w:rFonts w:hint="eastAsia"/>
          <w:sz w:val="24"/>
          <w:szCs w:val="24"/>
          <w:lang w:val="en-US" w:eastAsia="zh-CN"/>
        </w:rPr>
        <w:t>负责</w:t>
      </w:r>
      <w:r>
        <w:rPr>
          <w:rFonts w:hint="eastAsia"/>
          <w:sz w:val="24"/>
          <w:szCs w:val="24"/>
          <w:lang w:eastAsia="zh-CN"/>
        </w:rPr>
        <w:t>来回打包包装、来回运输装卸，确保设备完好，如运输过程中有流量计损坏，</w:t>
      </w:r>
      <w:r>
        <w:rPr>
          <w:rFonts w:hint="eastAsia"/>
          <w:sz w:val="24"/>
          <w:szCs w:val="24"/>
          <w:lang w:val="en-US" w:eastAsia="zh-CN"/>
        </w:rPr>
        <w:t>参选人</w:t>
      </w:r>
      <w:r>
        <w:rPr>
          <w:rFonts w:hint="eastAsia"/>
          <w:sz w:val="24"/>
          <w:szCs w:val="24"/>
          <w:lang w:eastAsia="zh-CN"/>
        </w:rPr>
        <w:t>需按造价赔偿或全权负责维修。</w:t>
      </w:r>
    </w:p>
    <w:p>
      <w:pPr>
        <w:snapToGrid w:val="0"/>
        <w:spacing w:line="360" w:lineRule="auto"/>
        <w:ind w:left="480" w:leftChars="218" w:firstLine="0" w:firstLineChars="0"/>
        <w:rPr>
          <w:rFonts w:hint="default"/>
          <w:sz w:val="24"/>
          <w:szCs w:val="24"/>
          <w:lang w:val="en-US" w:eastAsia="zh-CN"/>
        </w:rPr>
      </w:pPr>
      <w:r>
        <w:rPr>
          <w:rFonts w:hint="eastAsia"/>
          <w:sz w:val="24"/>
          <w:szCs w:val="24"/>
          <w:lang w:val="en-US" w:eastAsia="zh-CN"/>
        </w:rPr>
        <w:t>4.参选人没有失信黑名单记录（以最高院失信被执行人系统发布信息为准）；</w:t>
      </w:r>
      <w:r>
        <w:rPr>
          <w:rFonts w:hint="eastAsia"/>
          <w:sz w:val="24"/>
          <w:szCs w:val="24"/>
          <w:lang w:val="en-US" w:eastAsia="zh-CN"/>
        </w:rPr>
        <w:br w:type="textWrapping"/>
      </w:r>
      <w:r>
        <w:rPr>
          <w:rFonts w:hint="eastAsia"/>
          <w:sz w:val="24"/>
          <w:szCs w:val="24"/>
          <w:lang w:val="en-US" w:eastAsia="zh-CN"/>
        </w:rPr>
        <w:t xml:space="preserve">5.与比选人无诉讼纠纷。        </w:t>
      </w:r>
    </w:p>
    <w:p>
      <w:pPr>
        <w:pStyle w:val="3"/>
        <w:ind w:left="0" w:firstLine="401" w:firstLineChars="150"/>
        <w:rPr>
          <w:lang w:eastAsia="zh-CN"/>
        </w:rPr>
      </w:pPr>
      <w:r>
        <w:rPr>
          <w:w w:val="95"/>
          <w:lang w:eastAsia="zh-CN"/>
        </w:rPr>
        <w:t>七、参选保证金</w:t>
      </w:r>
    </w:p>
    <w:p>
      <w:pPr>
        <w:pStyle w:val="5"/>
        <w:spacing w:before="189" w:line="360" w:lineRule="auto"/>
        <w:ind w:right="226" w:firstLine="480" w:firstLineChars="200"/>
        <w:jc w:val="both"/>
        <w:rPr>
          <w:rFonts w:hint="eastAsia"/>
          <w:lang w:eastAsia="zh-CN"/>
        </w:rPr>
      </w:pPr>
      <w:r>
        <w:rPr>
          <w:rFonts w:hint="eastAsia"/>
          <w:lang w:eastAsia="zh-CN"/>
        </w:rPr>
        <w:t>1.本项目参选保证金的金额为：人民币</w:t>
      </w:r>
      <w:r>
        <w:rPr>
          <w:rFonts w:hint="eastAsia"/>
          <w:lang w:val="en-US" w:eastAsia="zh-CN"/>
        </w:rPr>
        <w:t>2800</w:t>
      </w:r>
      <w:r>
        <w:rPr>
          <w:rFonts w:hint="eastAsia"/>
          <w:lang w:eastAsia="zh-CN"/>
        </w:rPr>
        <w:t>元整；</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2.参选保证金提交时间：应在提交参选文件之前汇达参选保证金指定账户；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pStyle w:val="5"/>
        <w:spacing w:line="360" w:lineRule="auto"/>
        <w:ind w:right="121"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4.参选保证金指定账户：</w:t>
      </w:r>
    </w:p>
    <w:p>
      <w:pPr>
        <w:pStyle w:val="5"/>
        <w:spacing w:line="360" w:lineRule="auto"/>
        <w:ind w:right="121" w:firstLine="480" w:firstLineChars="200"/>
        <w:jc w:val="both"/>
        <w:rPr>
          <w:color w:val="000000" w:themeColor="text1"/>
          <w:lang w:eastAsia="zh-CN"/>
        </w:rPr>
      </w:pPr>
      <w:r>
        <w:rPr>
          <w:rFonts w:hint="eastAsia"/>
          <w:color w:val="000000" w:themeColor="text1"/>
          <w:lang w:eastAsia="zh-CN"/>
        </w:rPr>
        <w:t>开户名称：福建福海创石油化工有限公司</w:t>
      </w:r>
    </w:p>
    <w:p>
      <w:pPr>
        <w:pStyle w:val="5"/>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5"/>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5"/>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asciiTheme="majorEastAsia" w:hAnsiTheme="majorEastAsia" w:eastAsiaTheme="majorEastAsia"/>
          <w:b/>
          <w:bCs/>
          <w:sz w:val="24"/>
          <w:szCs w:val="24"/>
          <w:lang w:val="en-US" w:eastAsia="zh-CN"/>
        </w:rPr>
        <w:t>福海创</w:t>
      </w:r>
      <w:r>
        <w:rPr>
          <w:rFonts w:hint="eastAsia" w:asciiTheme="majorEastAsia" w:hAnsiTheme="majorEastAsia" w:eastAsiaTheme="majorEastAsia"/>
          <w:b/>
          <w:bCs/>
          <w:sz w:val="24"/>
          <w:szCs w:val="24"/>
          <w:lang w:eastAsia="zh-CN"/>
        </w:rPr>
        <w:t>2022~202</w:t>
      </w:r>
      <w:r>
        <w:rPr>
          <w:rFonts w:hint="eastAsia" w:asciiTheme="majorEastAsia" w:hAnsiTheme="majorEastAsia" w:eastAsiaTheme="majorEastAsia"/>
          <w:b/>
          <w:bCs/>
          <w:sz w:val="24"/>
          <w:szCs w:val="24"/>
          <w:lang w:val="en-US" w:eastAsia="zh-CN"/>
        </w:rPr>
        <w:t>4</w:t>
      </w:r>
      <w:r>
        <w:rPr>
          <w:rFonts w:hint="eastAsia" w:asciiTheme="majorEastAsia" w:hAnsiTheme="majorEastAsia" w:eastAsiaTheme="majorEastAsia"/>
          <w:b/>
          <w:bCs/>
          <w:sz w:val="24"/>
          <w:szCs w:val="24"/>
          <w:lang w:eastAsia="zh-CN"/>
        </w:rPr>
        <w:t>年12台多孔平衡流量仪协助校准委外服务</w:t>
      </w:r>
      <w:r>
        <w:rPr>
          <w:rFonts w:hint="eastAsia"/>
          <w:b/>
          <w:bCs/>
          <w:sz w:val="24"/>
          <w:szCs w:val="24"/>
          <w:lang w:eastAsia="zh-CN"/>
        </w:rPr>
        <w:t>项目</w:t>
      </w:r>
      <w:r>
        <w:rPr>
          <w:rFonts w:hint="eastAsia"/>
          <w:b/>
          <w:bCs/>
          <w:color w:val="000000" w:themeColor="text1"/>
          <w:lang w:eastAsia="zh-CN"/>
        </w:rPr>
        <w:t>参选</w:t>
      </w:r>
      <w:r>
        <w:rPr>
          <w:b/>
          <w:bCs/>
          <w:color w:val="000000" w:themeColor="text1"/>
          <w:lang w:eastAsia="zh-CN"/>
        </w:rPr>
        <w:t>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注：开户许可证上账号应与参选保证金转账回单上账号一致，否则视为未按规定提交参选保证金,所造成的一切后果由参选人自行负责。</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5.参选保证金的退回</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本项目比选结束后，未中选的参选人其所递交的参选保证金将于本项目合同签订后退回至参选人基本账户。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6.履约保证金</w:t>
      </w:r>
    </w:p>
    <w:p>
      <w:pPr>
        <w:pStyle w:val="3"/>
        <w:spacing w:line="360" w:lineRule="auto"/>
        <w:ind w:left="680"/>
        <w:rPr>
          <w:b w:val="0"/>
          <w:lang w:eastAsia="zh-CN"/>
        </w:rPr>
      </w:pPr>
      <w:r>
        <w:rPr>
          <w:rFonts w:hint="eastAsia" w:asciiTheme="majorEastAsia" w:hAnsiTheme="majorEastAsia" w:eastAsiaTheme="majorEastAsia"/>
          <w:b w:val="0"/>
          <w:sz w:val="24"/>
          <w:szCs w:val="24"/>
          <w:lang w:eastAsia="zh-CN"/>
        </w:rPr>
        <w:t>中选人的参选保证金将自动转为合同履约保证金。</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01" w:firstLineChars="150"/>
        <w:textAlignment w:val="auto"/>
        <w:rPr>
          <w:lang w:eastAsia="zh-CN"/>
        </w:rPr>
      </w:pPr>
      <w:r>
        <w:rPr>
          <w:w w:val="95"/>
          <w:lang w:eastAsia="zh-CN"/>
        </w:rPr>
        <w:t>八、参选文件的递交</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118" w:right="106" w:firstLine="480"/>
        <w:textAlignment w:val="auto"/>
        <w:rPr>
          <w:lang w:eastAsia="zh-CN"/>
        </w:rPr>
      </w:pPr>
      <w:r>
        <w:rPr>
          <w:lang w:eastAsia="zh-CN"/>
        </w:rPr>
        <w:t>1.参选文件递交的截止时间：</w:t>
      </w:r>
      <w:r>
        <w:rPr>
          <w:rFonts w:hint="eastAsia"/>
          <w:lang w:eastAsia="zh-CN"/>
        </w:rPr>
        <w:t>202</w:t>
      </w:r>
      <w:r>
        <w:rPr>
          <w:rFonts w:hint="eastAsia"/>
          <w:lang w:val="en-US" w:eastAsia="zh-CN"/>
        </w:rPr>
        <w:t>2</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日下午</w:t>
      </w:r>
      <w:r>
        <w:rPr>
          <w:rFonts w:hint="eastAsia"/>
          <w:lang w:val="en-US" w:eastAsia="zh-CN"/>
        </w:rPr>
        <w:t>15</w:t>
      </w:r>
      <w:r>
        <w:rPr>
          <w:rFonts w:hint="eastAsia"/>
          <w:lang w:eastAsia="zh-CN"/>
        </w:rPr>
        <w:t>时</w:t>
      </w:r>
      <w:r>
        <w:rPr>
          <w:rFonts w:hint="eastAsia"/>
          <w:lang w:val="en-US" w:eastAsia="zh-CN"/>
        </w:rPr>
        <w:t>0分</w:t>
      </w:r>
      <w:r>
        <w:rPr>
          <w:rFonts w:hint="eastAsia"/>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before="107" w:line="360" w:lineRule="auto"/>
        <w:ind w:left="118" w:right="106" w:firstLine="480"/>
        <w:textAlignment w:val="auto"/>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rFonts w:hint="eastAsia"/>
          <w:spacing w:val="4"/>
          <w:lang w:val="en-US"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627" w:leftChars="285" w:right="106"/>
        <w:textAlignment w:val="auto"/>
        <w:rPr>
          <w:rFonts w:hint="default"/>
          <w:lang w:val="en-US" w:eastAsia="zh-CN"/>
        </w:rPr>
      </w:pPr>
      <w:r>
        <w:rPr>
          <w:rFonts w:hint="eastAsia"/>
          <w:lang w:eastAsia="zh-CN"/>
        </w:rPr>
        <w:t>接收</w:t>
      </w:r>
      <w:r>
        <w:rPr>
          <w:lang w:eastAsia="zh-CN"/>
        </w:rPr>
        <w:t>人</w:t>
      </w:r>
      <w:r>
        <w:rPr>
          <w:spacing w:val="-56"/>
          <w:lang w:eastAsia="zh-CN"/>
        </w:rPr>
        <w:t>：</w:t>
      </w:r>
      <w:r>
        <w:rPr>
          <w:rFonts w:hint="eastAsia"/>
          <w:spacing w:val="-56"/>
          <w:lang w:val="en-US" w:eastAsia="zh-CN"/>
        </w:rPr>
        <w:t>戴小玉</w:t>
      </w:r>
      <w:r>
        <w:rPr>
          <w:rFonts w:hint="eastAsia"/>
          <w:lang w:eastAsia="zh-CN"/>
        </w:rPr>
        <w:t xml:space="preserve"> </w:t>
      </w:r>
      <w:r>
        <w:rPr>
          <w:rFonts w:hint="eastAsia"/>
          <w:spacing w:val="-6"/>
          <w:lang w:eastAsia="zh-CN"/>
        </w:rPr>
        <w:t xml:space="preserve"> </w:t>
      </w:r>
      <w:r>
        <w:rPr>
          <w:rFonts w:hint="eastAsia"/>
          <w:spacing w:val="-4"/>
          <w:lang w:val="en-US" w:eastAsia="zh-CN"/>
        </w:rPr>
        <w:t>15259629857</w:t>
      </w:r>
    </w:p>
    <w:p>
      <w:pPr>
        <w:spacing w:line="360" w:lineRule="auto"/>
        <w:rPr>
          <w:b/>
          <w:sz w:val="24"/>
          <w:lang w:eastAsia="zh-CN"/>
        </w:rPr>
      </w:pPr>
      <w:r>
        <w:rPr>
          <w:rFonts w:hint="eastAsia"/>
          <w:lang w:eastAsia="zh-CN"/>
        </w:rPr>
        <w:t xml:space="preserve"> </w:t>
      </w:r>
      <w:r>
        <w:rPr>
          <w:b/>
          <w:sz w:val="24"/>
          <w:lang w:eastAsia="zh-CN"/>
        </w:rPr>
        <w:t>注：请使用顺丰快递或中国邮政 EMS 快递，其他快递不能保证送达目的地</w:t>
      </w:r>
      <w:r>
        <w:rPr>
          <w:rFonts w:hint="eastAsia"/>
          <w:b/>
          <w:sz w:val="24"/>
          <w:lang w:eastAsia="zh-CN"/>
        </w:rPr>
        <w:t>（费用自理）</w:t>
      </w:r>
      <w:r>
        <w:rPr>
          <w:b/>
          <w:sz w:val="24"/>
          <w:lang w:eastAsia="zh-CN"/>
        </w:rPr>
        <w:t>。</w:t>
      </w:r>
    </w:p>
    <w:p>
      <w:pPr>
        <w:pStyle w:val="5"/>
        <w:spacing w:line="360" w:lineRule="auto"/>
        <w:ind w:left="598"/>
        <w:rPr>
          <w:lang w:eastAsia="zh-CN"/>
        </w:rPr>
      </w:pPr>
      <w:r>
        <w:rPr>
          <w:lang w:eastAsia="zh-CN"/>
        </w:rPr>
        <w:t>3.只允许参选人有一个参选方案，否则将被视为无效参选。</w:t>
      </w:r>
    </w:p>
    <w:p>
      <w:pPr>
        <w:pStyle w:val="5"/>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5"/>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5"/>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5"/>
        <w:spacing w:before="3"/>
        <w:rPr>
          <w:b/>
          <w:sz w:val="26"/>
          <w:lang w:eastAsia="zh-CN"/>
        </w:rPr>
      </w:pPr>
    </w:p>
    <w:p>
      <w:pPr>
        <w:spacing w:before="15"/>
        <w:ind w:left="538"/>
        <w:rPr>
          <w:b/>
          <w:sz w:val="28"/>
          <w:lang w:eastAsia="zh-CN"/>
        </w:rPr>
      </w:pPr>
      <w:r>
        <w:rPr>
          <w:b/>
          <w:w w:val="95"/>
          <w:sz w:val="28"/>
          <w:lang w:eastAsia="zh-CN"/>
        </w:rPr>
        <w:t>一、参选文件的组成：</w:t>
      </w:r>
    </w:p>
    <w:p>
      <w:pPr>
        <w:pStyle w:val="5"/>
        <w:spacing w:before="186" w:line="321" w:lineRule="auto"/>
        <w:ind w:left="118" w:right="92" w:firstLine="480"/>
        <w:rPr>
          <w:lang w:eastAsia="zh-CN"/>
        </w:rPr>
      </w:pPr>
      <w:r>
        <w:rPr>
          <w:rFonts w:hint="eastAsia"/>
          <w:lang w:eastAsia="zh-CN"/>
        </w:rPr>
        <w:t>1.</w:t>
      </w:r>
      <w:r>
        <w:rPr>
          <w:lang w:eastAsia="zh-CN"/>
        </w:rPr>
        <w:t>参选单位企业概况（企业简介、经营状况、业绩）、营业执照</w:t>
      </w:r>
      <w:r>
        <w:rPr>
          <w:rFonts w:hint="eastAsia"/>
          <w:lang w:eastAsia="zh-CN"/>
        </w:rPr>
        <w:t>（复印件）</w:t>
      </w:r>
      <w:r>
        <w:rPr>
          <w:lang w:eastAsia="zh-CN"/>
        </w:rPr>
        <w:t>、资质证书、组织机构代码证、税务登记证（经年检或年审合格的）</w:t>
      </w:r>
      <w:r>
        <w:rPr>
          <w:rFonts w:hint="eastAsia"/>
          <w:lang w:eastAsia="zh-CN"/>
        </w:rPr>
        <w:t>、法人代表身份证（复印件）及服务承诺函</w:t>
      </w:r>
      <w:r>
        <w:rPr>
          <w:lang w:eastAsia="zh-CN"/>
        </w:rPr>
        <w:t>等。</w:t>
      </w:r>
    </w:p>
    <w:p>
      <w:pPr>
        <w:pStyle w:val="5"/>
        <w:spacing w:before="23" w:line="321" w:lineRule="auto"/>
        <w:ind w:left="118" w:right="92" w:firstLine="480"/>
        <w:rPr>
          <w:spacing w:val="-5"/>
          <w:lang w:eastAsia="zh-CN"/>
        </w:rPr>
      </w:pPr>
      <w:r>
        <w:rPr>
          <w:rFonts w:hint="eastAsia"/>
          <w:spacing w:val="-7"/>
          <w:lang w:eastAsia="zh-CN"/>
        </w:rPr>
        <w:t>2.</w:t>
      </w:r>
      <w:r>
        <w:rPr>
          <w:spacing w:val="-7"/>
          <w:lang w:eastAsia="zh-CN"/>
        </w:rPr>
        <w:t>有良好</w:t>
      </w:r>
      <w:r>
        <w:rPr>
          <w:rFonts w:hint="eastAsia"/>
          <w:spacing w:val="-7"/>
          <w:lang w:eastAsia="zh-CN"/>
        </w:rPr>
        <w:t>相似</w:t>
      </w:r>
      <w:r>
        <w:rPr>
          <w:spacing w:val="-7"/>
          <w:lang w:eastAsia="zh-CN"/>
        </w:rPr>
        <w:t>业绩的证明。</w:t>
      </w:r>
      <w:r>
        <w:rPr>
          <w:spacing w:val="-5"/>
          <w:lang w:eastAsia="zh-CN"/>
        </w:rPr>
        <w:t>凡弄虚作假的，一经查实，比选人有权取消其中选资格。</w:t>
      </w:r>
    </w:p>
    <w:p>
      <w:pPr>
        <w:pStyle w:val="5"/>
        <w:spacing w:before="23" w:line="321" w:lineRule="auto"/>
        <w:ind w:left="118" w:right="92" w:firstLine="480"/>
        <w:rPr>
          <w:color w:val="000000"/>
          <w:lang w:eastAsia="zh-CN"/>
        </w:rPr>
      </w:pPr>
      <w:r>
        <w:rPr>
          <w:rFonts w:hint="eastAsia"/>
          <w:spacing w:val="-5"/>
          <w:lang w:eastAsia="zh-CN"/>
        </w:rPr>
        <w:t>3.</w:t>
      </w:r>
      <w:r>
        <w:rPr>
          <w:color w:val="000000"/>
          <w:lang w:eastAsia="zh-CN"/>
        </w:rPr>
        <w:t xml:space="preserve"> </w:t>
      </w:r>
      <w:r>
        <w:rPr>
          <w:spacing w:val="-6"/>
          <w:lang w:eastAsia="zh-CN"/>
        </w:rPr>
        <w:t>参选单位出具业务联系人的授权代表证明，业务联系人或被授权代表变更时应取得相应的具有法律效力的证明材料。</w:t>
      </w:r>
    </w:p>
    <w:p>
      <w:pPr>
        <w:pStyle w:val="5"/>
        <w:spacing w:before="23" w:line="321" w:lineRule="auto"/>
        <w:ind w:left="118" w:right="92" w:firstLine="480"/>
        <w:rPr>
          <w:lang w:eastAsia="zh-CN"/>
        </w:rPr>
      </w:pPr>
      <w:r>
        <w:rPr>
          <w:rFonts w:hint="eastAsia"/>
          <w:color w:val="000000"/>
          <w:lang w:eastAsia="zh-CN"/>
        </w:rPr>
        <w:t>4.</w:t>
      </w:r>
      <w:r>
        <w:rPr>
          <w:spacing w:val="-6"/>
          <w:lang w:eastAsia="zh-CN"/>
        </w:rPr>
        <w:t xml:space="preserve"> </w:t>
      </w:r>
      <w:r>
        <w:rPr>
          <w:lang w:eastAsia="zh-CN"/>
        </w:rPr>
        <w:t>提供参选报价表(详见附件</w:t>
      </w:r>
      <w:r>
        <w:rPr>
          <w:rFonts w:hint="eastAsia"/>
          <w:lang w:eastAsia="zh-CN"/>
        </w:rPr>
        <w:t>三</w:t>
      </w:r>
      <w:r>
        <w:rPr>
          <w:lang w:eastAsia="zh-CN"/>
        </w:rPr>
        <w:t>)。</w:t>
      </w:r>
    </w:p>
    <w:p>
      <w:pPr>
        <w:pStyle w:val="5"/>
        <w:spacing w:before="26" w:line="321" w:lineRule="auto"/>
        <w:ind w:left="118" w:right="222" w:firstLine="480"/>
        <w:rPr>
          <w:lang w:eastAsia="zh-CN"/>
        </w:rPr>
      </w:pPr>
      <w:r>
        <w:rPr>
          <w:rFonts w:hint="eastAsia"/>
          <w:spacing w:val="-6"/>
          <w:lang w:eastAsia="zh-CN"/>
        </w:rPr>
        <w:t>5.</w:t>
      </w:r>
      <w:r>
        <w:rPr>
          <w:lang w:eastAsia="zh-CN"/>
        </w:rPr>
        <w:t xml:space="preserve"> 以上</w:t>
      </w:r>
      <w:r>
        <w:rPr>
          <w:rFonts w:hint="eastAsia"/>
          <w:lang w:eastAsia="zh-CN"/>
        </w:rPr>
        <w:t>1</w:t>
      </w:r>
      <w:r>
        <w:rPr>
          <w:lang w:eastAsia="zh-CN"/>
        </w:rPr>
        <w:t>至</w:t>
      </w:r>
      <w:r>
        <w:rPr>
          <w:rFonts w:hint="eastAsia"/>
          <w:lang w:eastAsia="zh-CN"/>
        </w:rPr>
        <w:t>3</w:t>
      </w:r>
      <w:r>
        <w:rPr>
          <w:lang w:eastAsia="zh-CN"/>
        </w:rPr>
        <w:t>项内容</w:t>
      </w:r>
      <w:r>
        <w:rPr>
          <w:rFonts w:hint="eastAsia"/>
          <w:b/>
          <w:bCs/>
          <w:lang w:val="en-US" w:eastAsia="zh-CN"/>
        </w:rPr>
        <w:t>平装</w:t>
      </w:r>
      <w:r>
        <w:rPr>
          <w:lang w:eastAsia="zh-CN"/>
        </w:rPr>
        <w:t>密封并加盖公章</w:t>
      </w:r>
      <w:r>
        <w:rPr>
          <w:rFonts w:hint="eastAsia"/>
          <w:lang w:eastAsia="zh-CN"/>
        </w:rPr>
        <w:t>，报价表单独密封并加盖公章（</w:t>
      </w:r>
      <w:r>
        <w:rPr>
          <w:rFonts w:hint="eastAsia"/>
          <w:b/>
          <w:lang w:eastAsia="zh-CN"/>
        </w:rPr>
        <w:t>须提供电子U盘</w:t>
      </w:r>
      <w:r>
        <w:rPr>
          <w:rFonts w:hint="eastAsia"/>
          <w:lang w:eastAsia="zh-CN"/>
        </w:rPr>
        <w:t>），在密封封面上要有明确的注明表示密封内的项号</w:t>
      </w:r>
      <w:r>
        <w:rPr>
          <w:lang w:eastAsia="zh-CN"/>
        </w:rPr>
        <w:t>。</w:t>
      </w:r>
    </w:p>
    <w:p>
      <w:pPr>
        <w:pStyle w:val="3"/>
        <w:spacing w:before="176"/>
        <w:rPr>
          <w:lang w:eastAsia="zh-CN"/>
        </w:rPr>
      </w:pPr>
      <w:r>
        <w:rPr>
          <w:w w:val="95"/>
          <w:lang w:eastAsia="zh-CN"/>
        </w:rPr>
        <w:t>二、参选书格式内容</w:t>
      </w:r>
    </w:p>
    <w:p>
      <w:pPr>
        <w:pStyle w:val="5"/>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rPr>
          <w:lang w:eastAsia="zh-CN"/>
        </w:rPr>
      </w:pPr>
      <w:r>
        <w:rPr>
          <w:w w:val="95"/>
          <w:lang w:eastAsia="zh-CN"/>
        </w:rPr>
        <w:t>三、参选报价</w:t>
      </w:r>
    </w:p>
    <w:p>
      <w:pPr>
        <w:pStyle w:val="5"/>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pPr>
        <w:pStyle w:val="3"/>
        <w:spacing w:before="30"/>
        <w:rPr>
          <w:lang w:eastAsia="zh-CN"/>
        </w:rPr>
      </w:pPr>
      <w:r>
        <w:rPr>
          <w:w w:val="95"/>
          <w:lang w:eastAsia="zh-CN"/>
        </w:rPr>
        <w:t>四、特别说明</w:t>
      </w:r>
    </w:p>
    <w:p>
      <w:pPr>
        <w:pStyle w:val="5"/>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5"/>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5"/>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5"/>
        <w:spacing w:before="3"/>
        <w:rPr>
          <w:b/>
          <w:sz w:val="26"/>
          <w:lang w:eastAsia="zh-CN"/>
        </w:rPr>
      </w:pP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5"/>
        <w:spacing w:before="186" w:line="360" w:lineRule="auto"/>
        <w:ind w:left="1"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5"/>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5"/>
        <w:spacing w:line="360" w:lineRule="auto"/>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pStyle w:val="5"/>
        <w:spacing w:before="210" w:line="360" w:lineRule="auto"/>
        <w:ind w:right="-28" w:firstLine="504" w:firstLineChars="210"/>
        <w:rPr>
          <w:lang w:eastAsia="zh-CN"/>
        </w:rPr>
      </w:pPr>
      <w:r>
        <w:rPr>
          <w:lang w:eastAsia="zh-CN"/>
        </w:rPr>
        <w:t>1.</w:t>
      </w:r>
      <w:r>
        <w:rPr>
          <w:spacing w:val="-11"/>
          <w:lang w:eastAsia="zh-CN"/>
        </w:rPr>
        <w:t>比选人在评选时，</w:t>
      </w:r>
      <w:r>
        <w:rPr>
          <w:rFonts w:hint="eastAsia"/>
          <w:spacing w:val="-11"/>
          <w:lang w:eastAsia="zh-CN"/>
        </w:rPr>
        <w:t>对于</w:t>
      </w:r>
      <w:r>
        <w:rPr>
          <w:rFonts w:hint="eastAsia"/>
          <w:lang w:eastAsia="zh-CN"/>
        </w:rPr>
        <w:t>资格审查合格的参选人，</w:t>
      </w:r>
      <w:r>
        <w:rPr>
          <w:spacing w:val="-11"/>
          <w:lang w:eastAsia="zh-CN"/>
        </w:rPr>
        <w:t>中选</w:t>
      </w:r>
      <w:r>
        <w:rPr>
          <w:rFonts w:hint="eastAsia"/>
          <w:spacing w:val="-11"/>
          <w:lang w:eastAsia="zh-CN"/>
        </w:rPr>
        <w:t>人</w:t>
      </w:r>
      <w:r>
        <w:rPr>
          <w:spacing w:val="-11"/>
          <w:lang w:eastAsia="zh-CN"/>
        </w:rPr>
        <w:t>的报价为比选</w:t>
      </w:r>
      <w:r>
        <w:rPr>
          <w:rFonts w:hint="eastAsia"/>
          <w:spacing w:val="-11"/>
          <w:lang w:eastAsia="zh-CN"/>
        </w:rPr>
        <w:t>唯一</w:t>
      </w:r>
      <w:r>
        <w:rPr>
          <w:spacing w:val="-11"/>
          <w:lang w:eastAsia="zh-CN"/>
        </w:rPr>
        <w:t>要件。</w:t>
      </w:r>
      <w:r>
        <w:rPr>
          <w:rFonts w:hint="eastAsia"/>
          <w:color w:val="000000"/>
          <w:lang w:eastAsia="zh-CN"/>
        </w:rPr>
        <w:t>参选人递交的参选文件满足比选文件全部实质性要求且参选报价最低的参选人为中选候选人的评选方法。</w:t>
      </w:r>
    </w:p>
    <w:p>
      <w:pPr>
        <w:pStyle w:val="5"/>
        <w:spacing w:before="35" w:line="276" w:lineRule="auto"/>
        <w:ind w:right="-28" w:firstLine="504" w:firstLineChars="210"/>
        <w:rPr>
          <w:lang w:eastAsia="zh-CN"/>
        </w:rPr>
      </w:pPr>
      <w:r>
        <w:rPr>
          <w:lang w:eastAsia="zh-CN"/>
        </w:rPr>
        <w:t>2.参选人串选、相互勾结故意压低标价以排挤竞争对手的公平竞争的，其参选无效。</w:t>
      </w:r>
    </w:p>
    <w:p>
      <w:pPr>
        <w:pStyle w:val="5"/>
        <w:spacing w:before="153" w:line="360" w:lineRule="auto"/>
        <w:ind w:right="-28" w:firstLine="504" w:firstLineChars="21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after="240"/>
        <w:rPr>
          <w:sz w:val="24"/>
          <w:szCs w:val="24"/>
          <w:lang w:eastAsia="zh-CN"/>
        </w:rPr>
      </w:pPr>
      <w:r>
        <w:rPr>
          <w:rFonts w:hint="eastAsia"/>
          <w:w w:val="95"/>
          <w:sz w:val="24"/>
          <w:szCs w:val="24"/>
          <w:lang w:eastAsia="zh-CN"/>
        </w:rPr>
        <w:t>三</w:t>
      </w:r>
      <w:r>
        <w:rPr>
          <w:w w:val="95"/>
          <w:sz w:val="24"/>
          <w:szCs w:val="24"/>
          <w:lang w:eastAsia="zh-CN"/>
        </w:rPr>
        <w:t>、资格审查：</w:t>
      </w:r>
    </w:p>
    <w:p>
      <w:pPr>
        <w:pStyle w:val="5"/>
        <w:spacing w:line="360" w:lineRule="auto"/>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5"/>
        <w:spacing w:line="360" w:lineRule="auto"/>
        <w:ind w:right="121" w:firstLine="723" w:firstLineChars="300"/>
        <w:jc w:val="both"/>
        <w:rPr>
          <w:color w:val="000000" w:themeColor="text1"/>
          <w:lang w:eastAsia="zh-CN"/>
        </w:rPr>
      </w:pPr>
      <w:r>
        <w:rPr>
          <w:rFonts w:hint="eastAsia"/>
          <w:b/>
          <w:color w:val="000000" w:themeColor="text1"/>
          <w:lang w:eastAsia="zh-CN"/>
        </w:rPr>
        <w:t>本项目设置最高控制价</w:t>
      </w:r>
      <w:r>
        <w:rPr>
          <w:rFonts w:hint="eastAsia"/>
          <w:b/>
          <w:color w:val="FF0000"/>
          <w:lang w:val="en-US" w:eastAsia="zh-CN"/>
        </w:rPr>
        <w:t>14.4</w:t>
      </w:r>
      <w:r>
        <w:rPr>
          <w:rFonts w:hint="eastAsia"/>
          <w:b/>
          <w:color w:val="FF0000"/>
          <w:lang w:eastAsia="zh-CN"/>
        </w:rPr>
        <w:t>万元整</w:t>
      </w:r>
      <w:r>
        <w:rPr>
          <w:rFonts w:hint="eastAsia"/>
          <w:b/>
          <w:color w:val="FF0000"/>
          <w:lang w:val="en-US" w:eastAsia="zh-CN"/>
        </w:rPr>
        <w:t>/两年</w:t>
      </w:r>
      <w:r>
        <w:rPr>
          <w:rFonts w:hint="eastAsia"/>
          <w:b/>
          <w:color w:val="FF0000"/>
          <w:lang w:eastAsia="zh-CN"/>
        </w:rPr>
        <w:t>（含税包干总价）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如参选人对控制价存疑请于报价截止前发邮件至xydai@fhcpec.com.cn</w:t>
      </w:r>
      <w:r>
        <w:rPr>
          <w:rFonts w:hint="eastAsia"/>
          <w:color w:val="000000" w:themeColor="text1"/>
          <w:lang w:eastAsia="zh-CN"/>
        </w:rPr>
        <w:fldChar w:fldCharType="end"/>
      </w:r>
      <w:r>
        <w:rPr>
          <w:rFonts w:hint="eastAsia"/>
          <w:color w:val="000000" w:themeColor="text1"/>
          <w:lang w:eastAsia="zh-CN"/>
        </w:rPr>
        <w:t>。</w:t>
      </w:r>
    </w:p>
    <w:p>
      <w:pPr>
        <w:pStyle w:val="5"/>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w:t>
      </w:r>
      <w:r>
        <w:rPr>
          <w:rFonts w:hint="eastAsia"/>
          <w:color w:val="000000" w:themeColor="text1"/>
          <w:lang w:val="en-US" w:eastAsia="zh-CN"/>
        </w:rPr>
        <w:t>资质</w:t>
      </w:r>
      <w:r>
        <w:rPr>
          <w:rFonts w:hint="eastAsia"/>
          <w:color w:val="000000" w:themeColor="text1"/>
          <w:lang w:eastAsia="zh-CN"/>
        </w:rPr>
        <w:t>评选合格后选择未税包干总价最低者作为中选单位。</w:t>
      </w: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5"/>
        <w:spacing w:line="360" w:lineRule="auto"/>
        <w:ind w:left="698"/>
        <w:rPr>
          <w:lang w:eastAsia="zh-CN"/>
        </w:rPr>
      </w:pPr>
      <w:r>
        <w:rPr>
          <w:lang w:eastAsia="zh-CN"/>
        </w:rPr>
        <w:t>1.对比选文件提出的实质性要求和条件，参选文件未能在实质上响应的。</w:t>
      </w:r>
    </w:p>
    <w:p>
      <w:pPr>
        <w:pStyle w:val="5"/>
        <w:spacing w:line="360" w:lineRule="auto"/>
        <w:ind w:left="698"/>
        <w:rPr>
          <w:lang w:eastAsia="zh-CN"/>
        </w:rPr>
      </w:pPr>
      <w:r>
        <w:rPr>
          <w:lang w:eastAsia="zh-CN"/>
        </w:rPr>
        <w:t>2.参选文件存在重大偏差的。</w:t>
      </w:r>
    </w:p>
    <w:p>
      <w:pPr>
        <w:pStyle w:val="5"/>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p>
    <w:p>
      <w:pPr>
        <w:pStyle w:val="5"/>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5"/>
        <w:rPr>
          <w:b/>
          <w:sz w:val="28"/>
          <w:lang w:eastAsia="zh-CN"/>
        </w:rPr>
      </w:pPr>
    </w:p>
    <w:p>
      <w:pPr>
        <w:pStyle w:val="5"/>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5"/>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将通知中选人，并将中选结果公示在比选人集团</w:t>
      </w:r>
      <w:r>
        <w:rPr>
          <w:rFonts w:hint="eastAsia"/>
          <w:lang w:eastAsia="zh-CN"/>
        </w:rPr>
        <w:t>公司</w:t>
      </w:r>
      <w:r>
        <w:rPr>
          <w:lang w:eastAsia="zh-CN"/>
        </w:rPr>
        <w:t>官网。</w:t>
      </w:r>
    </w:p>
    <w:p>
      <w:pPr>
        <w:pStyle w:val="5"/>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5"/>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5"/>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5"/>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675"/>
        <w:rPr>
          <w:b/>
          <w:sz w:val="24"/>
          <w:szCs w:val="24"/>
        </w:rPr>
      </w:pPr>
      <w:r>
        <w:rPr>
          <w:rFonts w:hint="eastAsia"/>
          <w:sz w:val="24"/>
          <w:szCs w:val="24"/>
        </w:rPr>
        <w:t>9.</w:t>
      </w:r>
      <w:r>
        <w:rPr>
          <w:rStyle w:val="12"/>
          <w:rFonts w:hint="eastAsia"/>
          <w:sz w:val="24"/>
          <w:szCs w:val="24"/>
        </w:rPr>
        <w:t>福建福海创石油化工有限公司的权属子公司“腾龙芳烃（漳州）有限公司”作为合同执行主体</w:t>
      </w:r>
      <w:r>
        <w:rPr>
          <w:rFonts w:hint="eastAsia"/>
          <w:b/>
          <w:sz w:val="24"/>
          <w:szCs w:val="24"/>
        </w:rPr>
        <w:t>。</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5"/>
        <w:rPr>
          <w:b/>
          <w:sz w:val="28"/>
          <w:lang w:eastAsia="zh-CN"/>
        </w:rPr>
      </w:pPr>
    </w:p>
    <w:p>
      <w:pPr>
        <w:pStyle w:val="5"/>
        <w:spacing w:before="12"/>
        <w:rPr>
          <w:b/>
          <w:sz w:val="33"/>
          <w:lang w:eastAsia="zh-CN"/>
        </w:rPr>
      </w:pPr>
    </w:p>
    <w:p>
      <w:pPr>
        <w:pStyle w:val="5"/>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5"/>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hint="eastAsia"/>
          <w:spacing w:val="-2"/>
          <w:sz w:val="22"/>
          <w:lang w:val="en-US" w:eastAsia="zh-CN"/>
        </w:rPr>
        <w:t>福海创</w:t>
      </w:r>
      <w:r>
        <w:rPr>
          <w:rFonts w:hint="eastAsia"/>
          <w:spacing w:val="-2"/>
          <w:sz w:val="22"/>
          <w:lang w:eastAsia="zh-CN"/>
        </w:rPr>
        <w:t>2022~2024年12台多孔平衡流量仪协助校准委外服务合同》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5"/>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5"/>
        <w:spacing w:before="26" w:line="360" w:lineRule="auto"/>
        <w:ind w:left="119" w:right="108" w:firstLine="482"/>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5"/>
        <w:rPr>
          <w:b/>
          <w:sz w:val="28"/>
          <w:lang w:eastAsia="zh-CN"/>
        </w:rPr>
      </w:pPr>
    </w:p>
    <w:p>
      <w:pPr>
        <w:pStyle w:val="5"/>
        <w:spacing w:before="12"/>
        <w:rPr>
          <w:b/>
          <w:sz w:val="33"/>
          <w:lang w:eastAsia="zh-CN"/>
        </w:rPr>
      </w:pPr>
    </w:p>
    <w:p>
      <w:pPr>
        <w:pStyle w:val="5"/>
        <w:spacing w:line="360" w:lineRule="auto"/>
        <w:ind w:left="215"/>
        <w:rPr>
          <w:lang w:eastAsia="zh-CN"/>
        </w:rPr>
      </w:pPr>
      <w:r>
        <w:rPr>
          <w:lang w:eastAsia="zh-CN"/>
        </w:rPr>
        <w:t>1.参选人的参选文件无论其是否中选，均不退回。</w:t>
      </w:r>
    </w:p>
    <w:p>
      <w:pPr>
        <w:pStyle w:val="5"/>
        <w:spacing w:before="108" w:line="360" w:lineRule="auto"/>
        <w:ind w:left="215"/>
        <w:rPr>
          <w:lang w:eastAsia="zh-CN"/>
        </w:rPr>
      </w:pPr>
      <w:r>
        <w:rPr>
          <w:lang w:eastAsia="zh-CN"/>
        </w:rPr>
        <w:t>2.比选人郑重承诺：参选人所提交的参选文件及相关资料不向第三方泄露。</w:t>
      </w:r>
    </w:p>
    <w:p>
      <w:pPr>
        <w:pStyle w:val="5"/>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5"/>
        <w:spacing w:before="106" w:line="360" w:lineRule="auto"/>
        <w:ind w:left="215"/>
        <w:rPr>
          <w:lang w:eastAsia="zh-CN"/>
        </w:rPr>
      </w:pPr>
      <w:r>
        <w:rPr>
          <w:lang w:eastAsia="zh-CN"/>
        </w:rPr>
        <w:br w:type="page"/>
      </w:r>
    </w:p>
    <w:p>
      <w:pPr>
        <w:pStyle w:val="5"/>
        <w:rPr>
          <w:rFonts w:ascii="Times New Roman"/>
          <w:b/>
          <w:bCs/>
          <w:lang w:eastAsia="zh-CN"/>
        </w:rPr>
      </w:pPr>
      <w:r>
        <w:rPr>
          <w:rFonts w:hint="eastAsia" w:ascii="Times New Roman"/>
          <w:b/>
          <w:bCs/>
          <w:lang w:eastAsia="zh-CN"/>
        </w:rPr>
        <w:t>附件一</w:t>
      </w:r>
    </w:p>
    <w:p>
      <w:pPr>
        <w:spacing w:line="400" w:lineRule="exact"/>
        <w:jc w:val="center"/>
        <w:rPr>
          <w:b/>
          <w:color w:val="000000"/>
          <w:sz w:val="32"/>
          <w:szCs w:val="32"/>
          <w:lang w:eastAsia="zh-CN"/>
        </w:rPr>
      </w:pPr>
      <w:r>
        <w:rPr>
          <w:rFonts w:hint="eastAsia"/>
          <w:b/>
          <w:color w:val="000000"/>
          <w:sz w:val="32"/>
          <w:szCs w:val="32"/>
          <w:lang w:eastAsia="zh-CN"/>
        </w:rPr>
        <w:t>2022~2024年12台多孔平衡流量仪协助校准委外服务合同</w:t>
      </w:r>
    </w:p>
    <w:p>
      <w:pPr>
        <w:spacing w:line="400" w:lineRule="exact"/>
        <w:ind w:firstLine="3960" w:firstLineChars="1650"/>
        <w:rPr>
          <w:color w:val="000000"/>
          <w:sz w:val="24"/>
          <w:lang w:eastAsia="zh-CN"/>
        </w:rPr>
      </w:pPr>
    </w:p>
    <w:p>
      <w:pPr>
        <w:spacing w:line="360" w:lineRule="auto"/>
        <w:ind w:firstLine="3960" w:firstLineChars="1650"/>
        <w:rPr>
          <w:color w:val="000000"/>
          <w:sz w:val="24"/>
          <w:lang w:eastAsia="zh-CN"/>
        </w:rPr>
      </w:pPr>
      <w:r>
        <w:rPr>
          <w:rFonts w:hint="eastAsia"/>
          <w:color w:val="000000"/>
          <w:sz w:val="24"/>
          <w:lang w:eastAsia="zh-CN"/>
        </w:rPr>
        <w:t>合同编号：</w:t>
      </w:r>
    </w:p>
    <w:p>
      <w:pPr>
        <w:pStyle w:val="2"/>
        <w:spacing w:line="360" w:lineRule="auto"/>
        <w:ind w:firstLine="3960" w:firstLineChars="1650"/>
        <w:rPr>
          <w:sz w:val="24"/>
          <w:szCs w:val="24"/>
        </w:rPr>
      </w:pPr>
      <w:r>
        <w:rPr>
          <w:rFonts w:hint="eastAsia"/>
          <w:sz w:val="24"/>
          <w:szCs w:val="24"/>
        </w:rPr>
        <w:t>签订日期：</w:t>
      </w:r>
    </w:p>
    <w:p>
      <w:pPr>
        <w:spacing w:line="360" w:lineRule="auto"/>
        <w:rPr>
          <w:rFonts w:hint="default"/>
          <w:lang w:val="en-US" w:eastAsia="zh-CN"/>
        </w:rPr>
      </w:pPr>
      <w:r>
        <w:rPr>
          <w:rFonts w:hint="eastAsia"/>
          <w:color w:val="000000"/>
          <w:sz w:val="24"/>
          <w:lang w:eastAsia="zh-CN"/>
        </w:rPr>
        <w:t>甲方：</w:t>
      </w:r>
      <w:r>
        <w:rPr>
          <w:rFonts w:hint="eastAsia"/>
          <w:color w:val="000000"/>
          <w:sz w:val="24"/>
          <w:lang w:val="en-US" w:eastAsia="zh-CN"/>
        </w:rPr>
        <w:t>翔鹭石化</w:t>
      </w:r>
      <w:r>
        <w:rPr>
          <w:rFonts w:hint="eastAsia"/>
          <w:color w:val="000000"/>
          <w:sz w:val="24"/>
          <w:lang w:eastAsia="zh-CN"/>
        </w:rPr>
        <w:t>（漳州）有限公司</w:t>
      </w:r>
    </w:p>
    <w:p>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pPr>
        <w:spacing w:line="360" w:lineRule="auto"/>
        <w:ind w:firstLine="480" w:firstLineChars="200"/>
        <w:rPr>
          <w:rStyle w:val="21"/>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w:t>
      </w:r>
      <w:r>
        <w:rPr>
          <w:rFonts w:hint="eastAsia"/>
          <w:color w:val="000000"/>
          <w:sz w:val="24"/>
          <w:lang w:val="en-US" w:eastAsia="zh-CN"/>
        </w:rPr>
        <w:t>福海创</w:t>
      </w:r>
      <w:r>
        <w:rPr>
          <w:rFonts w:hint="eastAsia"/>
          <w:color w:val="000000"/>
          <w:sz w:val="24"/>
          <w:lang w:eastAsia="zh-CN"/>
        </w:rPr>
        <w:t>2022~2024年12台多孔平衡流量仪协助校准委外服务相关事宜，</w:t>
      </w:r>
      <w:r>
        <w:rPr>
          <w:rFonts w:hint="eastAsia" w:asciiTheme="minorEastAsia" w:hAnsiTheme="minorEastAsia" w:eastAsiaTheme="minorEastAsia"/>
          <w:sz w:val="24"/>
          <w:lang w:eastAsia="zh-CN"/>
        </w:rPr>
        <w:t>达成如下协议，并由双方共同恪守。</w:t>
      </w:r>
    </w:p>
    <w:p>
      <w:pPr>
        <w:pStyle w:val="15"/>
        <w:numPr>
          <w:ilvl w:val="0"/>
          <w:numId w:val="1"/>
        </w:numPr>
        <w:spacing w:before="0" w:line="360" w:lineRule="auto"/>
        <w:rPr>
          <w:color w:val="000000"/>
          <w:sz w:val="24"/>
          <w:lang w:eastAsia="zh-CN"/>
        </w:rPr>
      </w:pPr>
      <w:r>
        <w:rPr>
          <w:rFonts w:hint="eastAsia"/>
          <w:b/>
          <w:sz w:val="24"/>
          <w:lang w:eastAsia="zh-CN"/>
        </w:rPr>
        <w:t>服务内容及范围</w:t>
      </w:r>
      <w:r>
        <w:rPr>
          <w:rFonts w:hint="eastAsia"/>
          <w:color w:val="000000"/>
          <w:sz w:val="24"/>
          <w:lang w:eastAsia="zh-CN"/>
        </w:rPr>
        <w:t>：</w:t>
      </w:r>
    </w:p>
    <w:p>
      <w:pPr>
        <w:pStyle w:val="15"/>
        <w:spacing w:before="0" w:line="360" w:lineRule="auto"/>
        <w:ind w:left="0" w:firstLine="0"/>
        <w:rPr>
          <w:color w:val="000000"/>
          <w:sz w:val="24"/>
          <w:lang w:eastAsia="zh-CN"/>
        </w:rPr>
      </w:pPr>
      <w:r>
        <w:rPr>
          <w:rFonts w:hint="eastAsia"/>
          <w:color w:val="000000"/>
          <w:sz w:val="24"/>
          <w:lang w:eastAsia="zh-CN"/>
        </w:rPr>
        <w:t>服务内容：</w:t>
      </w:r>
      <w:r>
        <w:rPr>
          <w:rFonts w:hint="eastAsia"/>
          <w:color w:val="000000"/>
          <w:sz w:val="24"/>
          <w:lang w:val="en-US" w:eastAsia="zh-CN"/>
        </w:rPr>
        <w:t>对甲方12台多孔平衡流量仪协助校准委外</w:t>
      </w:r>
    </w:p>
    <w:p>
      <w:pPr>
        <w:pStyle w:val="2"/>
        <w:spacing w:line="360" w:lineRule="auto"/>
        <w:rPr>
          <w:rFonts w:hint="eastAsia" w:hAnsi="宋体" w:eastAsia="宋体" w:cs="宋体"/>
          <w:color w:val="000000"/>
          <w:sz w:val="24"/>
          <w:lang w:eastAsia="zh-CN"/>
        </w:rPr>
      </w:pPr>
      <w:r>
        <w:rPr>
          <w:rFonts w:hint="eastAsia" w:hAnsi="宋体" w:cs="宋体"/>
          <w:color w:val="000000"/>
          <w:sz w:val="24"/>
        </w:rPr>
        <w:t>服务范围：腾龙芳烃</w:t>
      </w:r>
      <w:r>
        <w:rPr>
          <w:rFonts w:hint="eastAsia" w:hAnsi="宋体" w:cs="宋体"/>
          <w:color w:val="000000"/>
          <w:sz w:val="24"/>
          <w:lang w:eastAsia="zh-CN"/>
        </w:rPr>
        <w:t>、</w:t>
      </w:r>
      <w:r>
        <w:rPr>
          <w:rFonts w:hint="eastAsia" w:hAnsi="宋体" w:cs="宋体"/>
          <w:color w:val="000000"/>
          <w:sz w:val="24"/>
          <w:lang w:val="en-US" w:eastAsia="zh-CN"/>
        </w:rPr>
        <w:t>翔鹭石化</w:t>
      </w:r>
      <w:r>
        <w:rPr>
          <w:rFonts w:hint="eastAsia" w:hAnsi="宋体" w:cs="宋体"/>
          <w:color w:val="000000"/>
          <w:sz w:val="24"/>
        </w:rPr>
        <w:t>厂区</w:t>
      </w:r>
    </w:p>
    <w:p>
      <w:pPr>
        <w:spacing w:line="360" w:lineRule="auto"/>
        <w:rPr>
          <w:rFonts w:hint="eastAsia"/>
          <w:color w:val="000000"/>
          <w:sz w:val="24"/>
          <w:lang w:eastAsia="zh-CN"/>
        </w:rPr>
      </w:pPr>
      <w:r>
        <w:rPr>
          <w:rFonts w:hint="eastAsia"/>
          <w:color w:val="000000"/>
          <w:sz w:val="24"/>
          <w:lang w:eastAsia="zh-CN"/>
        </w:rPr>
        <w:t>数    量：</w:t>
      </w:r>
      <w:r>
        <w:rPr>
          <w:rFonts w:hint="eastAsia"/>
          <w:color w:val="000000"/>
          <w:sz w:val="24"/>
          <w:lang w:val="en-US" w:eastAsia="zh-CN"/>
        </w:rPr>
        <w:t>12台多孔平衡流量计</w:t>
      </w:r>
    </w:p>
    <w:p>
      <w:pPr>
        <w:spacing w:line="360" w:lineRule="auto"/>
        <w:rPr>
          <w:b/>
          <w:sz w:val="24"/>
          <w:lang w:eastAsia="zh-CN"/>
        </w:rPr>
      </w:pPr>
      <w:r>
        <w:rPr>
          <w:rFonts w:hint="eastAsia"/>
          <w:b/>
          <w:sz w:val="24"/>
          <w:lang w:eastAsia="zh-CN"/>
        </w:rPr>
        <w:t>二、</w:t>
      </w:r>
      <w:r>
        <w:rPr>
          <w:rFonts w:hint="eastAsia"/>
          <w:b/>
          <w:sz w:val="24"/>
          <w:lang w:val="en-US" w:eastAsia="zh-CN"/>
        </w:rPr>
        <w:t>合同</w:t>
      </w:r>
      <w:r>
        <w:rPr>
          <w:rFonts w:hint="eastAsia"/>
          <w:b/>
          <w:sz w:val="24"/>
          <w:lang w:eastAsia="zh-CN"/>
        </w:rPr>
        <w:t>期限：</w:t>
      </w:r>
    </w:p>
    <w:p>
      <w:pPr>
        <w:tabs>
          <w:tab w:val="left" w:pos="1080"/>
        </w:tabs>
        <w:spacing w:line="360" w:lineRule="auto"/>
        <w:ind w:firstLine="240" w:firstLineChars="100"/>
        <w:rPr>
          <w:sz w:val="24"/>
          <w:lang w:eastAsia="zh-CN"/>
        </w:rPr>
      </w:pPr>
      <w:r>
        <w:rPr>
          <w:sz w:val="24"/>
          <w:lang w:eastAsia="zh-CN"/>
        </w:rPr>
        <w:t>1</w:t>
      </w:r>
      <w:r>
        <w:rPr>
          <w:rFonts w:hint="eastAsia"/>
          <w:sz w:val="24"/>
          <w:lang w:eastAsia="zh-CN"/>
        </w:rPr>
        <w:t>、</w:t>
      </w:r>
      <w:r>
        <w:rPr>
          <w:rFonts w:hint="eastAsia"/>
          <w:sz w:val="24"/>
          <w:lang w:val="en-US" w:eastAsia="zh-CN"/>
        </w:rPr>
        <w:t>合同</w:t>
      </w:r>
      <w:r>
        <w:rPr>
          <w:rFonts w:hint="eastAsia"/>
          <w:sz w:val="24"/>
          <w:lang w:eastAsia="zh-CN"/>
        </w:rPr>
        <w:t>期限自</w:t>
      </w:r>
      <w:r>
        <w:rPr>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val="en-US" w:eastAsia="zh-CN"/>
        </w:rPr>
        <w:t xml:space="preserve">   </w:t>
      </w:r>
      <w:r>
        <w:rPr>
          <w:rFonts w:hint="eastAsia"/>
          <w:sz w:val="24"/>
          <w:lang w:eastAsia="zh-CN"/>
        </w:rPr>
        <w:t>月</w:t>
      </w:r>
      <w:r>
        <w:rPr>
          <w:sz w:val="24"/>
          <w:u w:val="single"/>
          <w:lang w:eastAsia="zh-CN"/>
        </w:rPr>
        <w:t xml:space="preserve"> </w:t>
      </w:r>
      <w:r>
        <w:rPr>
          <w:rFonts w:hint="eastAsia"/>
          <w:sz w:val="24"/>
          <w:u w:val="single"/>
          <w:lang w:val="en-US" w:eastAsia="zh-CN"/>
        </w:rPr>
        <w:t xml:space="preserve">    </w:t>
      </w:r>
      <w:r>
        <w:rPr>
          <w:rFonts w:hint="eastAsia"/>
          <w:sz w:val="24"/>
          <w:lang w:eastAsia="zh-CN"/>
        </w:rPr>
        <w:t>日起至</w:t>
      </w:r>
      <w:r>
        <w:rPr>
          <w:rFonts w:hint="eastAsia"/>
          <w:sz w:val="24"/>
          <w:u w:val="single"/>
          <w:lang w:val="en-US" w:eastAsia="zh-CN"/>
        </w:rPr>
        <w:t xml:space="preserve">   </w:t>
      </w:r>
      <w:r>
        <w:rPr>
          <w:sz w:val="24"/>
          <w:u w:val="single"/>
          <w:lang w:eastAsia="zh-CN"/>
        </w:rPr>
        <w:t xml:space="preserve"> </w:t>
      </w:r>
      <w:r>
        <w:rPr>
          <w:rFonts w:hint="eastAsia"/>
          <w:sz w:val="24"/>
          <w:lang w:eastAsia="zh-CN"/>
        </w:rPr>
        <w:t>年</w:t>
      </w:r>
      <w:r>
        <w:rPr>
          <w:rFonts w:hint="eastAsia"/>
          <w:sz w:val="24"/>
          <w:u w:val="single"/>
          <w:lang w:val="en-US" w:eastAsia="zh-CN"/>
        </w:rPr>
        <w:t xml:space="preserve">  </w:t>
      </w:r>
      <w:r>
        <w:rPr>
          <w:rFonts w:hint="eastAsia"/>
          <w:sz w:val="24"/>
          <w:lang w:eastAsia="zh-CN"/>
        </w:rPr>
        <w:t>月</w:t>
      </w:r>
      <w:r>
        <w:rPr>
          <w:rFonts w:hint="eastAsia"/>
          <w:sz w:val="24"/>
          <w:u w:val="single"/>
          <w:lang w:val="en-US" w:eastAsia="zh-CN"/>
        </w:rPr>
        <w:t xml:space="preserve">    </w:t>
      </w:r>
      <w:r>
        <w:rPr>
          <w:rFonts w:hint="eastAsia"/>
          <w:sz w:val="24"/>
          <w:lang w:eastAsia="zh-CN"/>
        </w:rPr>
        <w:t>日止。</w:t>
      </w:r>
    </w:p>
    <w:p>
      <w:pPr>
        <w:pStyle w:val="2"/>
        <w:spacing w:line="360" w:lineRule="auto"/>
        <w:ind w:firstLine="240" w:firstLineChars="100"/>
      </w:pPr>
      <w:r>
        <w:rPr>
          <w:sz w:val="24"/>
        </w:rPr>
        <w:t>2</w:t>
      </w:r>
      <w:r>
        <w:rPr>
          <w:rFonts w:hint="eastAsia"/>
          <w:sz w:val="24"/>
        </w:rPr>
        <w:t>、服务期限届满时，乙方已经接受但尚未完成的服务项目，仍应按照本合同约定的标准完成。</w:t>
      </w:r>
    </w:p>
    <w:p>
      <w:pPr>
        <w:spacing w:line="360" w:lineRule="auto"/>
        <w:ind w:left="1566" w:hanging="1566" w:hangingChars="650"/>
        <w:rPr>
          <w:color w:val="000000"/>
          <w:sz w:val="24"/>
          <w:lang w:eastAsia="zh-CN"/>
        </w:rPr>
      </w:pPr>
      <w:r>
        <w:rPr>
          <w:rFonts w:hint="eastAsia"/>
          <w:b/>
          <w:color w:val="000000"/>
          <w:sz w:val="24"/>
          <w:lang w:eastAsia="zh-CN"/>
        </w:rPr>
        <w:t>三、检测标准:</w:t>
      </w:r>
    </w:p>
    <w:p>
      <w:pPr>
        <w:spacing w:line="360" w:lineRule="auto"/>
        <w:ind w:left="2" w:leftChars="1" w:firstLine="480" w:firstLineChars="200"/>
        <w:rPr>
          <w:sz w:val="24"/>
          <w:lang w:eastAsia="zh-CN"/>
        </w:rPr>
      </w:pPr>
      <w:r>
        <w:rPr>
          <w:rFonts w:hint="eastAsia"/>
          <w:color w:val="000000"/>
          <w:sz w:val="24"/>
          <w:lang w:eastAsia="zh-CN"/>
        </w:rPr>
        <w:t>按照国家、地方、行业标准对进行检定，具体使用的检测标</w:t>
      </w:r>
      <w:r>
        <w:rPr>
          <w:rFonts w:hint="eastAsia"/>
          <w:sz w:val="24"/>
          <w:lang w:eastAsia="zh-CN"/>
        </w:rPr>
        <w:t>准为</w:t>
      </w:r>
      <w:r>
        <w:rPr>
          <w:rFonts w:hint="eastAsia"/>
          <w:sz w:val="24"/>
          <w:u w:val="single"/>
          <w:lang w:val="en-US" w:eastAsia="zh-CN"/>
        </w:rPr>
        <w:t>国家法及当地计量检定验收规定要求</w:t>
      </w:r>
      <w:r>
        <w:rPr>
          <w:rFonts w:hint="eastAsia"/>
          <w:sz w:val="24"/>
          <w:lang w:eastAsia="zh-CN"/>
        </w:rPr>
        <w:t>。</w:t>
      </w:r>
    </w:p>
    <w:p>
      <w:pPr>
        <w:spacing w:line="360" w:lineRule="auto"/>
        <w:rPr>
          <w:sz w:val="24"/>
          <w:lang w:eastAsia="zh-CN"/>
        </w:rPr>
      </w:pPr>
      <w:r>
        <w:rPr>
          <w:rFonts w:hint="eastAsia"/>
          <w:b/>
          <w:sz w:val="24"/>
          <w:lang w:eastAsia="zh-CN"/>
        </w:rPr>
        <w:t>四、甲方的权利义务：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2、甲方根据乙方工作需要配合乙方检测工作，并提供人员协助及相关资料。</w:t>
      </w:r>
    </w:p>
    <w:p>
      <w:pPr>
        <w:spacing w:line="360" w:lineRule="auto"/>
        <w:rPr>
          <w:sz w:val="24"/>
          <w:lang w:eastAsia="zh-CN"/>
        </w:rPr>
      </w:pPr>
      <w:r>
        <w:rPr>
          <w:rFonts w:hint="eastAsia"/>
          <w:sz w:val="24"/>
          <w:lang w:eastAsia="zh-CN"/>
        </w:rPr>
        <w:t xml:space="preserve">   3、按约定支付服务费用。</w:t>
      </w:r>
    </w:p>
    <w:p>
      <w:pPr>
        <w:spacing w:line="360" w:lineRule="auto"/>
        <w:rPr>
          <w:sz w:val="24"/>
          <w:lang w:eastAsia="zh-CN"/>
        </w:rPr>
      </w:pPr>
      <w:r>
        <w:rPr>
          <w:rFonts w:hint="eastAsia"/>
          <w:b/>
          <w:sz w:val="24"/>
          <w:lang w:eastAsia="zh-CN"/>
        </w:rPr>
        <w:t>五、乙方的权利义务：</w:t>
      </w:r>
    </w:p>
    <w:p>
      <w:pPr>
        <w:spacing w:line="360" w:lineRule="auto"/>
        <w:ind w:firstLine="360" w:firstLineChars="150"/>
        <w:rPr>
          <w:sz w:val="24"/>
          <w:lang w:eastAsia="zh-CN"/>
        </w:rPr>
      </w:pPr>
      <w:r>
        <w:rPr>
          <w:rFonts w:hint="eastAsia"/>
          <w:sz w:val="24"/>
          <w:lang w:eastAsia="zh-CN"/>
        </w:rPr>
        <w:t>1、乙方根据</w:t>
      </w:r>
      <w:r>
        <w:rPr>
          <w:rFonts w:hint="eastAsia"/>
          <w:sz w:val="24"/>
          <w:lang w:val="en-US" w:eastAsia="zh-CN"/>
        </w:rPr>
        <w:t>合同</w:t>
      </w:r>
      <w:r>
        <w:rPr>
          <w:rFonts w:hint="eastAsia"/>
          <w:sz w:val="24"/>
          <w:lang w:eastAsia="zh-CN"/>
        </w:rPr>
        <w:t>约定的检定标准对</w:t>
      </w:r>
      <w:r>
        <w:rPr>
          <w:rFonts w:hint="eastAsia"/>
          <w:sz w:val="24"/>
          <w:lang w:val="en-US" w:eastAsia="zh-CN"/>
        </w:rPr>
        <w:t>立式金属罐</w:t>
      </w:r>
      <w:r>
        <w:rPr>
          <w:rFonts w:hint="eastAsia"/>
          <w:sz w:val="24"/>
          <w:lang w:eastAsia="zh-CN"/>
        </w:rPr>
        <w:t>进行检定。</w:t>
      </w:r>
    </w:p>
    <w:p>
      <w:pPr>
        <w:spacing w:line="360" w:lineRule="auto"/>
        <w:ind w:firstLine="360" w:firstLineChars="150"/>
        <w:rPr>
          <w:rFonts w:hint="eastAsia"/>
          <w:sz w:val="24"/>
          <w:lang w:eastAsia="zh-CN"/>
        </w:rPr>
      </w:pPr>
      <w:r>
        <w:rPr>
          <w:rFonts w:hint="eastAsia"/>
          <w:sz w:val="24"/>
          <w:lang w:eastAsia="zh-CN"/>
        </w:rPr>
        <w:t>2、对检定过程中知悉的甲方的商业、技术等保密信息承担保密责任。</w:t>
      </w:r>
    </w:p>
    <w:p>
      <w:pPr>
        <w:spacing w:line="360" w:lineRule="auto"/>
        <w:ind w:firstLine="360" w:firstLineChars="150"/>
        <w:rPr>
          <w:rFonts w:hint="eastAsia"/>
          <w:sz w:val="24"/>
          <w:lang w:eastAsia="zh-CN"/>
        </w:rPr>
      </w:pPr>
      <w:r>
        <w:rPr>
          <w:rFonts w:hint="eastAsia"/>
          <w:sz w:val="24"/>
          <w:lang w:val="en-US" w:eastAsia="zh-CN"/>
        </w:rPr>
        <w:t>3</w:t>
      </w:r>
      <w:r>
        <w:rPr>
          <w:rFonts w:hint="eastAsia"/>
          <w:sz w:val="24"/>
          <w:lang w:eastAsia="zh-CN"/>
        </w:rPr>
        <w:t>、</w:t>
      </w:r>
      <w:r>
        <w:rPr>
          <w:rFonts w:hint="eastAsia"/>
          <w:sz w:val="24"/>
          <w:lang w:val="en-US" w:eastAsia="zh-CN"/>
        </w:rPr>
        <w:t>乙方</w:t>
      </w:r>
      <w:r>
        <w:rPr>
          <w:rFonts w:hint="eastAsia"/>
          <w:sz w:val="24"/>
          <w:lang w:eastAsia="zh-CN"/>
        </w:rPr>
        <w:t>负责现场的准备工作，提供符合标准、技术法规要求的现场条件。</w:t>
      </w:r>
    </w:p>
    <w:p>
      <w:pPr>
        <w:spacing w:line="360" w:lineRule="auto"/>
        <w:ind w:firstLine="360" w:firstLineChars="150"/>
        <w:rPr>
          <w:rFonts w:hint="eastAsia"/>
          <w:sz w:val="24"/>
          <w:lang w:eastAsia="zh-CN"/>
        </w:rPr>
      </w:pPr>
      <w:r>
        <w:rPr>
          <w:rFonts w:hint="eastAsia"/>
          <w:sz w:val="24"/>
          <w:lang w:val="en-US" w:eastAsia="zh-CN"/>
        </w:rPr>
        <w:t>4</w:t>
      </w:r>
      <w:r>
        <w:rPr>
          <w:rFonts w:hint="eastAsia"/>
          <w:sz w:val="24"/>
          <w:lang w:eastAsia="zh-CN"/>
        </w:rPr>
        <w:t>、</w:t>
      </w:r>
      <w:r>
        <w:rPr>
          <w:rFonts w:hint="eastAsia"/>
          <w:sz w:val="24"/>
          <w:lang w:val="en-US" w:eastAsia="zh-CN"/>
        </w:rPr>
        <w:t>乙方</w:t>
      </w:r>
      <w:r>
        <w:rPr>
          <w:rFonts w:hint="eastAsia"/>
          <w:sz w:val="24"/>
          <w:lang w:eastAsia="zh-CN"/>
        </w:rPr>
        <w:t>负责检测设备和辅料等的运输和现场搬运。</w:t>
      </w:r>
    </w:p>
    <w:p>
      <w:pPr>
        <w:spacing w:line="360" w:lineRule="auto"/>
        <w:ind w:firstLine="360" w:firstLineChars="150"/>
        <w:rPr>
          <w:rFonts w:hint="eastAsia"/>
          <w:sz w:val="24"/>
          <w:lang w:eastAsia="zh-CN"/>
        </w:rPr>
      </w:pPr>
      <w:r>
        <w:rPr>
          <w:rFonts w:hint="eastAsia"/>
          <w:sz w:val="24"/>
          <w:lang w:val="en-US" w:eastAsia="zh-CN"/>
        </w:rPr>
        <w:t>5</w:t>
      </w:r>
      <w:r>
        <w:rPr>
          <w:rFonts w:hint="eastAsia"/>
          <w:sz w:val="24"/>
          <w:lang w:eastAsia="zh-CN"/>
        </w:rPr>
        <w:t>、</w:t>
      </w:r>
      <w:r>
        <w:rPr>
          <w:rFonts w:hint="eastAsia"/>
          <w:sz w:val="24"/>
          <w:lang w:val="en-US" w:eastAsia="zh-CN"/>
        </w:rPr>
        <w:t>乙方</w:t>
      </w:r>
      <w:r>
        <w:rPr>
          <w:rFonts w:hint="eastAsia"/>
          <w:sz w:val="24"/>
          <w:lang w:eastAsia="zh-CN"/>
        </w:rPr>
        <w:t>提供若干名人员到现场参与服务工作：应为协助19台立式金属罐检定配备技术人员；人员应在接到通知后24小时内抵达现场。</w:t>
      </w:r>
    </w:p>
    <w:p>
      <w:pPr>
        <w:spacing w:line="360" w:lineRule="auto"/>
        <w:ind w:firstLine="360" w:firstLineChars="150"/>
        <w:rPr>
          <w:rFonts w:hint="eastAsia"/>
          <w:sz w:val="24"/>
          <w:lang w:eastAsia="zh-CN"/>
        </w:rPr>
      </w:pPr>
      <w:r>
        <w:rPr>
          <w:rFonts w:hint="eastAsia"/>
          <w:sz w:val="24"/>
          <w:lang w:val="en-US" w:eastAsia="zh-CN"/>
        </w:rPr>
        <w:t>5、乙方</w:t>
      </w:r>
      <w:r>
        <w:rPr>
          <w:rFonts w:hint="eastAsia"/>
          <w:sz w:val="24"/>
          <w:lang w:eastAsia="zh-CN"/>
        </w:rPr>
        <w:t>需与福建省计量科学研究院确认检定完成时间。</w:t>
      </w:r>
    </w:p>
    <w:p>
      <w:pPr>
        <w:spacing w:line="360" w:lineRule="auto"/>
        <w:ind w:firstLine="360" w:firstLineChars="150"/>
        <w:rPr>
          <w:rFonts w:hint="eastAsia"/>
          <w:sz w:val="24"/>
          <w:lang w:eastAsia="zh-CN"/>
        </w:rPr>
      </w:pPr>
      <w:r>
        <w:rPr>
          <w:rFonts w:hint="eastAsia"/>
          <w:sz w:val="24"/>
          <w:lang w:val="en-US" w:eastAsia="zh-CN"/>
        </w:rPr>
        <w:t>6、乙方应</w:t>
      </w:r>
      <w:r>
        <w:rPr>
          <w:rFonts w:hint="eastAsia"/>
          <w:sz w:val="24"/>
          <w:lang w:eastAsia="zh-CN"/>
        </w:rPr>
        <w:t>提供足够的皮卡车，可随时调用。</w:t>
      </w:r>
    </w:p>
    <w:p>
      <w:pPr>
        <w:spacing w:line="360" w:lineRule="auto"/>
        <w:ind w:firstLine="360" w:firstLineChars="150"/>
        <w:rPr>
          <w:rFonts w:hint="eastAsia"/>
          <w:sz w:val="24"/>
          <w:lang w:eastAsia="zh-CN"/>
        </w:rPr>
      </w:pPr>
      <w:r>
        <w:rPr>
          <w:rFonts w:hint="eastAsia"/>
          <w:sz w:val="24"/>
          <w:lang w:val="en-US" w:eastAsia="zh-CN"/>
        </w:rPr>
        <w:t>7、乙方</w:t>
      </w:r>
      <w:r>
        <w:rPr>
          <w:rFonts w:hint="eastAsia"/>
          <w:sz w:val="24"/>
          <w:lang w:eastAsia="zh-CN"/>
        </w:rPr>
        <w:t>到现场服务的时间必须做到随叫随到(含节假日)。</w:t>
      </w:r>
    </w:p>
    <w:p>
      <w:pPr>
        <w:spacing w:line="360" w:lineRule="auto"/>
        <w:ind w:firstLine="360" w:firstLineChars="150"/>
        <w:rPr>
          <w:rFonts w:hint="eastAsia"/>
          <w:sz w:val="24"/>
          <w:lang w:eastAsia="zh-CN"/>
        </w:rPr>
      </w:pPr>
      <w:r>
        <w:rPr>
          <w:rFonts w:hint="eastAsia"/>
          <w:sz w:val="24"/>
          <w:lang w:val="en-US" w:eastAsia="zh-CN"/>
        </w:rPr>
        <w:t>8、</w:t>
      </w:r>
      <w:r>
        <w:rPr>
          <w:rFonts w:hint="eastAsia"/>
          <w:sz w:val="24"/>
          <w:lang w:eastAsia="zh-CN"/>
        </w:rPr>
        <w:t>在协助检定、校准期间的保险、安全防护等措施和责任全部由</w:t>
      </w:r>
      <w:r>
        <w:rPr>
          <w:rFonts w:hint="eastAsia"/>
          <w:sz w:val="24"/>
          <w:lang w:val="en-US" w:eastAsia="zh-CN"/>
        </w:rPr>
        <w:t>乙方</w:t>
      </w:r>
      <w:r>
        <w:rPr>
          <w:rFonts w:hint="eastAsia"/>
          <w:sz w:val="24"/>
          <w:lang w:eastAsia="zh-CN"/>
        </w:rPr>
        <w:t>承担，</w:t>
      </w:r>
      <w:r>
        <w:rPr>
          <w:rFonts w:hint="eastAsia"/>
          <w:sz w:val="24"/>
          <w:lang w:val="en-US" w:eastAsia="zh-CN"/>
        </w:rPr>
        <w:t>检定人员食宿自理</w:t>
      </w:r>
      <w:r>
        <w:rPr>
          <w:rFonts w:hint="eastAsia"/>
          <w:sz w:val="24"/>
          <w:lang w:eastAsia="zh-CN"/>
        </w:rPr>
        <w:t>。</w:t>
      </w:r>
    </w:p>
    <w:p>
      <w:pPr>
        <w:spacing w:line="360" w:lineRule="auto"/>
        <w:ind w:firstLine="360" w:firstLineChars="150"/>
        <w:rPr>
          <w:rFonts w:hint="eastAsia"/>
          <w:sz w:val="24"/>
          <w:lang w:eastAsia="zh-CN"/>
        </w:rPr>
      </w:pPr>
      <w:r>
        <w:rPr>
          <w:rFonts w:hint="eastAsia"/>
          <w:sz w:val="24"/>
          <w:lang w:val="en-US" w:eastAsia="zh-CN"/>
        </w:rPr>
        <w:t>9、乙方</w:t>
      </w:r>
      <w:r>
        <w:rPr>
          <w:rFonts w:hint="eastAsia"/>
          <w:sz w:val="24"/>
          <w:lang w:eastAsia="zh-CN"/>
        </w:rPr>
        <w:t>现场协检人员需遵守</w:t>
      </w:r>
      <w:r>
        <w:rPr>
          <w:rFonts w:hint="eastAsia"/>
          <w:sz w:val="24"/>
          <w:lang w:val="en-US" w:eastAsia="zh-CN"/>
        </w:rPr>
        <w:t>甲方</w:t>
      </w:r>
      <w:r>
        <w:rPr>
          <w:rFonts w:hint="eastAsia"/>
          <w:sz w:val="24"/>
          <w:lang w:eastAsia="zh-CN"/>
        </w:rPr>
        <w:t>进出厂、现场作业等安全管理规定，自行准备安全帽、安全鞋等安全防护用品。</w:t>
      </w:r>
    </w:p>
    <w:p>
      <w:pPr>
        <w:spacing w:line="360" w:lineRule="auto"/>
        <w:ind w:firstLine="360" w:firstLineChars="150"/>
        <w:rPr>
          <w:lang w:eastAsia="zh-CN"/>
        </w:rPr>
      </w:pPr>
      <w:r>
        <w:rPr>
          <w:rFonts w:hint="eastAsia"/>
          <w:sz w:val="24"/>
          <w:lang w:val="en-US" w:eastAsia="zh-CN"/>
        </w:rPr>
        <w:t>10、乙方</w:t>
      </w:r>
      <w:r>
        <w:rPr>
          <w:rFonts w:hint="eastAsia"/>
          <w:sz w:val="24"/>
          <w:lang w:eastAsia="zh-CN"/>
        </w:rPr>
        <w:t>现场协检人员应服从</w:t>
      </w:r>
      <w:r>
        <w:rPr>
          <w:rFonts w:hint="eastAsia"/>
          <w:sz w:val="24"/>
          <w:lang w:val="en-US" w:eastAsia="zh-CN"/>
        </w:rPr>
        <w:t>甲方</w:t>
      </w:r>
      <w:r>
        <w:rPr>
          <w:rFonts w:hint="eastAsia"/>
          <w:sz w:val="24"/>
          <w:lang w:eastAsia="zh-CN"/>
        </w:rPr>
        <w:t>的统一调度，具备良好的协作沟通能力，进行充分的人力安排，以不影响公司正常生产为准则，合理安排工程进度，确保在规定的时间内完成检测作业。</w:t>
      </w:r>
    </w:p>
    <w:p>
      <w:pPr>
        <w:spacing w:line="360" w:lineRule="auto"/>
        <w:rPr>
          <w:b/>
          <w:sz w:val="24"/>
          <w:lang w:eastAsia="zh-CN"/>
        </w:rPr>
      </w:pPr>
      <w:r>
        <w:rPr>
          <w:rFonts w:hint="eastAsia"/>
          <w:b/>
          <w:sz w:val="24"/>
          <w:lang w:eastAsia="zh-CN"/>
        </w:rPr>
        <w:t>六、服务费用：</w:t>
      </w:r>
    </w:p>
    <w:p>
      <w:pPr>
        <w:spacing w:line="360" w:lineRule="auto"/>
        <w:ind w:firstLine="420"/>
        <w:rPr>
          <w:sz w:val="24"/>
          <w:lang w:eastAsia="zh-CN"/>
        </w:rPr>
      </w:pPr>
      <w:r>
        <w:rPr>
          <w:sz w:val="24"/>
          <w:lang w:eastAsia="zh-CN"/>
        </w:rPr>
        <w:t>1</w:t>
      </w:r>
      <w:r>
        <w:rPr>
          <w:rFonts w:hint="eastAsia"/>
          <w:sz w:val="24"/>
          <w:lang w:eastAsia="zh-CN"/>
        </w:rPr>
        <w:t>、合同总价</w:t>
      </w:r>
    </w:p>
    <w:p>
      <w:pPr>
        <w:tabs>
          <w:tab w:val="left" w:pos="1080"/>
        </w:tabs>
        <w:spacing w:line="360" w:lineRule="auto"/>
        <w:ind w:firstLine="480" w:firstLineChars="200"/>
        <w:rPr>
          <w:rFonts w:hint="eastAsia"/>
          <w:color w:val="000000"/>
          <w:sz w:val="24"/>
          <w:lang w:val="en-US" w:eastAsia="zh-CN"/>
        </w:rPr>
      </w:pPr>
      <w:r>
        <w:rPr>
          <w:rFonts w:hint="eastAsia"/>
          <w:color w:val="000000"/>
          <w:sz w:val="24"/>
          <w:lang w:val="en-US" w:eastAsia="zh-CN"/>
        </w:rPr>
        <w:t>合同总价合计人民币大写：</w:t>
      </w:r>
      <w:r>
        <w:rPr>
          <w:rFonts w:hint="eastAsia"/>
          <w:color w:val="000000"/>
          <w:sz w:val="24"/>
          <w:u w:val="single"/>
          <w:lang w:val="en-US" w:eastAsia="zh-CN"/>
        </w:rPr>
        <w:t xml:space="preserve">               </w:t>
      </w:r>
      <w:r>
        <w:rPr>
          <w:rFonts w:hint="eastAsia"/>
          <w:color w:val="000000"/>
          <w:sz w:val="24"/>
          <w:lang w:val="en-US" w:eastAsia="zh-CN"/>
        </w:rPr>
        <w:t>元整（小写：</w:t>
      </w:r>
      <w:r>
        <w:rPr>
          <w:rFonts w:hint="eastAsia"/>
          <w:color w:val="000000"/>
          <w:sz w:val="24"/>
          <w:u w:val="single"/>
          <w:lang w:val="en-US" w:eastAsia="zh-CN"/>
        </w:rPr>
        <w:t xml:space="preserve">           </w:t>
      </w:r>
      <w:r>
        <w:rPr>
          <w:rFonts w:hint="eastAsia"/>
          <w:color w:val="000000"/>
          <w:sz w:val="24"/>
          <w:lang w:val="en-US" w:eastAsia="zh-CN"/>
        </w:rPr>
        <w:t>元）。价格为包干价，不再另外计取其他费用，不得再于任何理由追加。</w:t>
      </w:r>
    </w:p>
    <w:p>
      <w:pPr>
        <w:numPr>
          <w:ilvl w:val="0"/>
          <w:numId w:val="2"/>
        </w:numPr>
        <w:tabs>
          <w:tab w:val="left" w:pos="1080"/>
        </w:tabs>
        <w:spacing w:line="360" w:lineRule="auto"/>
        <w:ind w:firstLine="480" w:firstLineChars="20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耗材费及合同涉及到的所有风险、责任、义务等费用，除非双方另有书面约定，甲方不再承担其他费用。</w:t>
      </w:r>
    </w:p>
    <w:p>
      <w:pPr>
        <w:spacing w:line="360" w:lineRule="auto"/>
        <w:ind w:firstLine="420"/>
        <w:rPr>
          <w:sz w:val="24"/>
          <w:lang w:eastAsia="zh-CN"/>
        </w:rPr>
      </w:pPr>
      <w:r>
        <w:rPr>
          <w:rFonts w:hint="eastAsia"/>
          <w:sz w:val="24"/>
          <w:lang w:val="en-US" w:eastAsia="zh-CN"/>
        </w:rPr>
        <w:t>3</w:t>
      </w:r>
      <w:r>
        <w:rPr>
          <w:rFonts w:hint="eastAsia"/>
          <w:sz w:val="24"/>
          <w:lang w:eastAsia="zh-CN"/>
        </w:rPr>
        <w:t>、费用支付：</w:t>
      </w:r>
    </w:p>
    <w:p>
      <w:pPr>
        <w:tabs>
          <w:tab w:val="left" w:pos="1080"/>
        </w:tabs>
        <w:spacing w:line="360" w:lineRule="auto"/>
        <w:ind w:left="842" w:leftChars="110" w:hanging="600" w:hangingChars="250"/>
        <w:rPr>
          <w:rFonts w:hint="eastAsia"/>
          <w:sz w:val="24"/>
          <w:lang w:val="en-US" w:eastAsia="zh-CN"/>
        </w:rPr>
      </w:pPr>
      <w:r>
        <w:rPr>
          <w:rFonts w:hint="eastAsia"/>
          <w:sz w:val="24"/>
          <w:lang w:eastAsia="zh-CN"/>
        </w:rPr>
        <w:t>（</w:t>
      </w:r>
      <w:r>
        <w:rPr>
          <w:sz w:val="24"/>
          <w:lang w:eastAsia="zh-CN"/>
        </w:rPr>
        <w:t>1</w:t>
      </w:r>
      <w:r>
        <w:rPr>
          <w:rFonts w:hint="eastAsia"/>
          <w:sz w:val="24"/>
          <w:lang w:eastAsia="zh-CN"/>
        </w:rPr>
        <w:t>）</w:t>
      </w:r>
      <w:r>
        <w:rPr>
          <w:rFonts w:hint="eastAsia"/>
          <w:sz w:val="24"/>
          <w:lang w:val="en-US" w:eastAsia="zh-CN"/>
        </w:rPr>
        <w:t>按批次现场检定完毕先提供电子版检定证书，经甲方组织确认后，并收到乙方该批次</w:t>
      </w:r>
      <w:r>
        <w:rPr>
          <w:rFonts w:hint="eastAsia"/>
          <w:sz w:val="24"/>
          <w:u w:val="single"/>
          <w:lang w:val="en-US" w:eastAsia="zh-CN"/>
        </w:rPr>
        <w:t xml:space="preserve">   %</w:t>
      </w:r>
      <w:r>
        <w:rPr>
          <w:rFonts w:hint="eastAsia"/>
          <w:sz w:val="24"/>
          <w:u w:val="none"/>
          <w:lang w:val="en-US" w:eastAsia="zh-CN"/>
        </w:rPr>
        <w:t>的增值税发票后60日内付合同全款</w:t>
      </w:r>
      <w:r>
        <w:rPr>
          <w:rFonts w:hint="eastAsia"/>
          <w:sz w:val="24"/>
          <w:lang w:eastAsia="zh-CN"/>
        </w:rPr>
        <w:t>。</w:t>
      </w:r>
      <w:r>
        <w:rPr>
          <w:rFonts w:hint="eastAsia"/>
          <w:sz w:val="24"/>
          <w:lang w:val="en-US" w:eastAsia="zh-CN"/>
        </w:rPr>
        <w:t>乙方收到款项后10天内邮寄《检定证书》。</w:t>
      </w:r>
    </w:p>
    <w:p>
      <w:pPr>
        <w:tabs>
          <w:tab w:val="left" w:pos="1080"/>
        </w:tabs>
        <w:spacing w:line="360" w:lineRule="auto"/>
        <w:ind w:left="842" w:leftChars="219" w:hanging="360" w:hangingChars="150"/>
        <w:rPr>
          <w:sz w:val="24"/>
          <w:lang w:eastAsia="zh-CN"/>
        </w:rPr>
      </w:pPr>
      <w:r>
        <w:rPr>
          <w:rFonts w:hint="eastAsia"/>
          <w:sz w:val="24"/>
          <w:lang w:eastAsia="zh-CN"/>
        </w:rPr>
        <w:t>乙方指定收款账户如下：</w:t>
      </w:r>
    </w:p>
    <w:p>
      <w:pPr>
        <w:tabs>
          <w:tab w:val="left" w:pos="1080"/>
        </w:tabs>
        <w:spacing w:line="360" w:lineRule="auto"/>
        <w:ind w:firstLine="480" w:firstLineChars="200"/>
        <w:rPr>
          <w:sz w:val="24"/>
          <w:lang w:eastAsia="zh-CN"/>
        </w:rPr>
      </w:pPr>
      <w:r>
        <w:rPr>
          <w:rFonts w:hint="eastAsia"/>
          <w:sz w:val="24"/>
          <w:lang w:eastAsia="zh-CN"/>
        </w:rPr>
        <w:t>户  名：</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sz w:val="24"/>
          <w:u w:val="single"/>
          <w:lang w:eastAsia="zh-CN"/>
        </w:rPr>
        <w:t xml:space="preserve"> </w:t>
      </w:r>
      <w:r>
        <w:rPr>
          <w:rFonts w:hint="eastAsia"/>
          <w:sz w:val="24"/>
          <w:u w:val="single"/>
          <w:lang w:eastAsia="zh-CN"/>
        </w:rPr>
        <w:t xml:space="preserve">                   </w:t>
      </w:r>
    </w:p>
    <w:p>
      <w:pPr>
        <w:spacing w:line="360" w:lineRule="auto"/>
        <w:rPr>
          <w:rStyle w:val="21"/>
          <w:sz w:val="24"/>
          <w:lang w:eastAsia="zh-CN"/>
        </w:rPr>
      </w:pPr>
      <w:r>
        <w:rPr>
          <w:rFonts w:hint="eastAsia"/>
          <w:b/>
          <w:color w:val="000000"/>
          <w:sz w:val="24"/>
          <w:lang w:eastAsia="zh-CN"/>
        </w:rPr>
        <w:t>七、</w:t>
      </w:r>
      <w:r>
        <w:rPr>
          <w:rFonts w:hint="eastAsia"/>
          <w:b/>
          <w:sz w:val="24"/>
          <w:lang w:eastAsia="zh-CN"/>
        </w:rPr>
        <w:t>服务期限</w:t>
      </w:r>
      <w:r>
        <w:rPr>
          <w:rFonts w:hint="eastAsia"/>
          <w:sz w:val="24"/>
          <w:lang w:eastAsia="zh-CN"/>
        </w:rPr>
        <w:t>：合同生效后，</w:t>
      </w:r>
      <w:r>
        <w:rPr>
          <w:rFonts w:hint="eastAsia"/>
          <w:sz w:val="24"/>
          <w:u w:val="single"/>
          <w:lang w:eastAsia="zh-CN"/>
        </w:rPr>
        <w:t>根据双方协商，约定日期</w:t>
      </w:r>
      <w:r>
        <w:rPr>
          <w:rFonts w:hint="eastAsia"/>
          <w:sz w:val="24"/>
          <w:lang w:eastAsia="zh-CN"/>
        </w:rPr>
        <w:t>安排现场检定检测，工作完成并确认后15日内提交符合国家检定规程、校准规范要求的检定检测报告。</w:t>
      </w:r>
      <w:r>
        <w:rPr>
          <w:rStyle w:val="21"/>
          <w:rFonts w:hint="eastAsia"/>
          <w:sz w:val="24"/>
          <w:lang w:eastAsia="zh-CN"/>
        </w:rPr>
        <w:t> </w:t>
      </w:r>
    </w:p>
    <w:p>
      <w:pPr>
        <w:spacing w:line="360" w:lineRule="auto"/>
        <w:rPr>
          <w:rStyle w:val="21"/>
          <w:b/>
          <w:color w:val="000000"/>
          <w:sz w:val="24"/>
          <w:lang w:eastAsia="zh-CN"/>
        </w:rPr>
      </w:pPr>
      <w:r>
        <w:rPr>
          <w:rFonts w:hint="eastAsia"/>
          <w:b/>
          <w:color w:val="000000"/>
          <w:sz w:val="24"/>
          <w:lang w:eastAsia="zh-CN"/>
        </w:rPr>
        <w:t>八、违约责任：</w:t>
      </w:r>
    </w:p>
    <w:p>
      <w:pPr>
        <w:spacing w:line="360" w:lineRule="auto"/>
        <w:ind w:firstLine="480" w:firstLineChars="200"/>
        <w:rPr>
          <w:rStyle w:val="21"/>
          <w:color w:val="000000"/>
          <w:sz w:val="24"/>
          <w:lang w:eastAsia="zh-CN"/>
        </w:rPr>
      </w:pPr>
      <w:r>
        <w:rPr>
          <w:rStyle w:val="21"/>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500</w:t>
      </w:r>
      <w:r>
        <w:rPr>
          <w:rFonts w:hint="eastAsia"/>
          <w:color w:val="000000"/>
          <w:sz w:val="24"/>
          <w:u w:val="single"/>
          <w:lang w:val="en-US" w:eastAsia="zh-CN"/>
        </w:rPr>
        <w:t>0</w:t>
      </w:r>
      <w:r>
        <w:rPr>
          <w:color w:val="000000"/>
          <w:sz w:val="24"/>
          <w:u w:val="single"/>
          <w:lang w:eastAsia="zh-CN"/>
        </w:rPr>
        <w:t xml:space="preserve"> </w:t>
      </w:r>
      <w:r>
        <w:rPr>
          <w:rStyle w:val="21"/>
          <w:rFonts w:hint="eastAsia"/>
          <w:color w:val="000000"/>
          <w:sz w:val="24"/>
          <w:lang w:eastAsia="zh-CN"/>
        </w:rPr>
        <w:t>元，逾期超过</w:t>
      </w:r>
      <w:r>
        <w:rPr>
          <w:rStyle w:val="21"/>
          <w:rFonts w:hint="eastAsia"/>
          <w:color w:val="000000"/>
          <w:sz w:val="24"/>
          <w:u w:val="single"/>
          <w:lang w:eastAsia="zh-CN"/>
        </w:rPr>
        <w:t>30</w:t>
      </w:r>
      <w:r>
        <w:rPr>
          <w:color w:val="000000"/>
          <w:sz w:val="24"/>
          <w:u w:val="single"/>
          <w:lang w:eastAsia="zh-CN"/>
        </w:rPr>
        <w:t xml:space="preserve"> </w:t>
      </w:r>
      <w:r>
        <w:rPr>
          <w:rStyle w:val="21"/>
          <w:rFonts w:hint="eastAsia"/>
          <w:color w:val="000000"/>
          <w:sz w:val="24"/>
          <w:lang w:eastAsia="zh-CN"/>
        </w:rPr>
        <w:t>日的，甲方还有权解除本合同并要求乙方退还已经收取的费用。</w:t>
      </w:r>
    </w:p>
    <w:p>
      <w:pPr>
        <w:spacing w:line="360" w:lineRule="auto"/>
        <w:ind w:firstLine="480" w:firstLineChars="200"/>
        <w:rPr>
          <w:rStyle w:val="21"/>
          <w:color w:val="000000"/>
          <w:sz w:val="24"/>
          <w:lang w:eastAsia="zh-CN"/>
        </w:rPr>
      </w:pPr>
      <w:r>
        <w:rPr>
          <w:rStyle w:val="21"/>
          <w:rFonts w:hint="eastAsia"/>
          <w:color w:val="000000"/>
          <w:sz w:val="24"/>
          <w:lang w:eastAsia="zh-CN"/>
        </w:rPr>
        <w:t>2、乙方提交的报告不符合合同约定/甲方要求的，应及时进行整改，因此造成的逾期，参照第一款执行。</w:t>
      </w:r>
    </w:p>
    <w:p>
      <w:pPr>
        <w:spacing w:line="360" w:lineRule="auto"/>
        <w:ind w:firstLine="480" w:firstLineChars="200"/>
        <w:rPr>
          <w:rStyle w:val="21"/>
          <w:sz w:val="24"/>
          <w:lang w:eastAsia="zh-CN"/>
        </w:rPr>
      </w:pPr>
      <w:r>
        <w:rPr>
          <w:rStyle w:val="21"/>
          <w:rFonts w:hint="eastAsia"/>
          <w:sz w:val="24"/>
          <w:lang w:eastAsia="zh-CN"/>
        </w:rPr>
        <w:t>3、甲方逾期付款的，</w:t>
      </w:r>
      <w:r>
        <w:rPr>
          <w:rFonts w:hint="eastAsia"/>
          <w:color w:val="111111"/>
          <w:sz w:val="24"/>
          <w:lang w:eastAsia="zh-CN"/>
        </w:rPr>
        <w:t>按全国银行间同业拆借中心公布的贷款市场报价利率支付利息</w:t>
      </w:r>
      <w:r>
        <w:rPr>
          <w:color w:val="111111"/>
          <w:sz w:val="24"/>
          <w:lang w:eastAsia="zh-CN"/>
        </w:rPr>
        <w:t>。</w:t>
      </w:r>
    </w:p>
    <w:p>
      <w:pPr>
        <w:spacing w:line="360" w:lineRule="auto"/>
        <w:ind w:firstLine="480" w:firstLineChars="200"/>
        <w:rPr>
          <w:rStyle w:val="21"/>
          <w:sz w:val="24"/>
          <w:lang w:eastAsia="zh-CN"/>
        </w:rPr>
      </w:pPr>
      <w:r>
        <w:rPr>
          <w:rStyle w:val="21"/>
          <w:rFonts w:hint="eastAsia"/>
          <w:sz w:val="24"/>
          <w:lang w:eastAsia="zh-CN"/>
        </w:rPr>
        <w:t>4、乙方违反保密义务，应向甲方支付违约金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1"/>
          <w:rFonts w:hint="eastAsia"/>
          <w:sz w:val="24"/>
          <w:lang w:eastAsia="zh-CN"/>
        </w:rPr>
        <w:t>元，并赔偿由此给甲方造成的损失。</w:t>
      </w:r>
    </w:p>
    <w:p>
      <w:pPr>
        <w:spacing w:line="360" w:lineRule="auto"/>
        <w:rPr>
          <w:b/>
          <w:color w:val="000000"/>
          <w:sz w:val="24"/>
          <w:lang w:eastAsia="zh-CN"/>
        </w:rPr>
      </w:pPr>
      <w:r>
        <w:rPr>
          <w:rFonts w:hint="eastAsia"/>
          <w:b/>
          <w:color w:val="000000"/>
          <w:sz w:val="24"/>
          <w:lang w:eastAsia="zh-CN"/>
        </w:rPr>
        <w:t xml:space="preserve">九、其他约定： </w:t>
      </w:r>
    </w:p>
    <w:p>
      <w:pPr>
        <w:spacing w:line="360" w:lineRule="auto"/>
        <w:ind w:firstLine="480" w:firstLineChars="200"/>
        <w:rPr>
          <w:rStyle w:val="21"/>
          <w:color w:val="000000"/>
          <w:sz w:val="24"/>
          <w:lang w:eastAsia="zh-CN"/>
        </w:rPr>
      </w:pPr>
      <w:r>
        <w:rPr>
          <w:rStyle w:val="21"/>
          <w:rFonts w:hint="eastAsia"/>
          <w:color w:val="000000"/>
          <w:sz w:val="24"/>
          <w:lang w:eastAsia="zh-CN"/>
        </w:rPr>
        <w:t>1、在检定检测结果的实际运用中，如有证据证明乙方存在弄虚作假等违反本合同约定的情形，甲方仍有权要求乙方承担由此造成的损失和法律后果。</w:t>
      </w:r>
    </w:p>
    <w:p>
      <w:pPr>
        <w:spacing w:line="360" w:lineRule="auto"/>
        <w:ind w:firstLine="480" w:firstLineChars="200"/>
        <w:rPr>
          <w:rStyle w:val="21"/>
          <w:color w:val="000000"/>
          <w:sz w:val="24"/>
          <w:lang w:eastAsia="zh-CN"/>
        </w:rPr>
      </w:pPr>
      <w:r>
        <w:rPr>
          <w:rStyle w:val="21"/>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1"/>
          <w:rFonts w:hint="eastAsia"/>
          <w:color w:val="000000"/>
          <w:sz w:val="24"/>
          <w:u w:val="single"/>
          <w:lang w:eastAsia="zh-CN"/>
        </w:rPr>
        <w:t>5</w:t>
      </w:r>
      <w:r>
        <w:rPr>
          <w:rStyle w:val="21"/>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Style w:val="21"/>
          <w:color w:val="000000"/>
          <w:sz w:val="24"/>
          <w:lang w:eastAsia="zh-CN"/>
        </w:rPr>
      </w:pPr>
      <w:r>
        <w:rPr>
          <w:rStyle w:val="21"/>
          <w:rFonts w:hint="eastAsia"/>
          <w:color w:val="000000"/>
          <w:sz w:val="24"/>
          <w:lang w:eastAsia="zh-CN"/>
        </w:rPr>
        <w:t>3、乙方在甲方现场提供检定检测服务，应遵守甲方相关管理规定。检定过程中的安全责任由乙方自行承担。</w:t>
      </w:r>
    </w:p>
    <w:p>
      <w:pPr>
        <w:spacing w:line="360" w:lineRule="auto"/>
        <w:ind w:firstLine="480" w:firstLineChars="200"/>
        <w:rPr>
          <w:rStyle w:val="21"/>
          <w:sz w:val="24"/>
          <w:lang w:eastAsia="zh-CN"/>
        </w:rPr>
      </w:pPr>
      <w:r>
        <w:rPr>
          <w:rStyle w:val="21"/>
          <w:rFonts w:hint="eastAsia"/>
          <w:color w:val="000000"/>
          <w:sz w:val="24"/>
          <w:lang w:eastAsia="zh-CN"/>
        </w:rPr>
        <w:t>4、双方之间如因本合同的履行发生纠纷，可协商解决，也可直接向甲方所在地人民法院提起诉讼。</w:t>
      </w:r>
    </w:p>
    <w:p>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val="en-US" w:eastAsia="zh-CN"/>
        </w:rPr>
        <w:t>肆</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val="en-US" w:eastAsia="zh-CN"/>
        </w:rPr>
        <w:t>叁</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val="en-US"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rPr>
          <w:color w:val="000000"/>
          <w:sz w:val="24"/>
          <w:lang w:eastAsia="zh-CN"/>
        </w:rPr>
      </w:pPr>
      <w:r>
        <w:rPr>
          <w:rFonts w:hint="eastAsia"/>
          <w:color w:val="000000"/>
          <w:sz w:val="24"/>
          <w:lang w:eastAsia="zh-CN"/>
        </w:rPr>
        <w:t>十一、附件</w:t>
      </w:r>
    </w:p>
    <w:p>
      <w:pPr>
        <w:spacing w:line="360" w:lineRule="auto"/>
        <w:ind w:firstLine="960" w:firstLineChars="400"/>
        <w:rPr>
          <w:rFonts w:hint="default"/>
          <w:color w:val="000000"/>
          <w:sz w:val="24"/>
          <w:lang w:val="en-US" w:eastAsia="zh-CN"/>
        </w:rPr>
      </w:pPr>
      <w:r>
        <w:rPr>
          <w:rFonts w:hint="eastAsia"/>
          <w:color w:val="000000"/>
          <w:sz w:val="24"/>
          <w:lang w:eastAsia="zh-CN"/>
        </w:rPr>
        <w:t>附件1：</w:t>
      </w:r>
      <w:r>
        <w:rPr>
          <w:rFonts w:hint="eastAsia"/>
          <w:color w:val="000000"/>
          <w:sz w:val="24"/>
          <w:lang w:val="en-US" w:eastAsia="zh-CN"/>
        </w:rPr>
        <w:t>发包说明及检定清单</w:t>
      </w:r>
    </w:p>
    <w:p>
      <w:pPr>
        <w:spacing w:line="360" w:lineRule="auto"/>
        <w:ind w:firstLine="960" w:firstLineChars="400"/>
        <w:rPr>
          <w:rFonts w:hint="default"/>
          <w:color w:val="000000"/>
          <w:sz w:val="24"/>
          <w:lang w:val="en-US" w:eastAsia="zh-CN"/>
        </w:rPr>
      </w:pPr>
      <w:r>
        <w:rPr>
          <w:rFonts w:hint="eastAsia"/>
          <w:color w:val="000000"/>
          <w:sz w:val="24"/>
          <w:lang w:eastAsia="zh-CN"/>
        </w:rPr>
        <w:t>附件2：</w:t>
      </w:r>
      <w:r>
        <w:rPr>
          <w:rFonts w:hint="eastAsia"/>
          <w:color w:val="000000"/>
          <w:sz w:val="24"/>
          <w:lang w:val="en-US" w:eastAsia="zh-CN"/>
        </w:rPr>
        <w:t>安全环保协议书</w:t>
      </w:r>
    </w:p>
    <w:p>
      <w:pPr>
        <w:spacing w:line="360" w:lineRule="auto"/>
        <w:ind w:firstLine="960" w:firstLineChars="400"/>
        <w:rPr>
          <w:color w:val="000000"/>
          <w:sz w:val="24"/>
          <w:lang w:eastAsia="zh-CN"/>
        </w:rPr>
      </w:pPr>
      <w:r>
        <w:rPr>
          <w:rFonts w:hint="eastAsia"/>
          <w:color w:val="000000"/>
          <w:sz w:val="24"/>
          <w:lang w:val="en-US" w:eastAsia="zh-CN"/>
        </w:rPr>
        <w:t>附件3：附件</w:t>
      </w:r>
      <w:r>
        <w:rPr>
          <w:rFonts w:hint="eastAsia" w:ascii="宋体"/>
          <w:bCs/>
          <w:sz w:val="24"/>
        </w:rPr>
        <w:t>《承包商安全管理规定（第三次修订）》</w:t>
      </w: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r>
        <w:rPr>
          <w:rFonts w:hint="eastAsia" w:cs="Arial"/>
          <w:b/>
          <w:sz w:val="24"/>
          <w:lang w:eastAsia="zh-CN"/>
        </w:rPr>
        <w:t>（本页为签署栏，无正文）</w:t>
      </w:r>
    </w:p>
    <w:p>
      <w:pPr>
        <w:spacing w:line="300" w:lineRule="exact"/>
        <w:rPr>
          <w:rFonts w:hint="eastAsia" w:cs="Arial"/>
          <w:b/>
          <w:sz w:val="24"/>
          <w:lang w:eastAsia="zh-CN"/>
        </w:rPr>
      </w:pPr>
    </w:p>
    <w:p>
      <w:pPr>
        <w:spacing w:line="300" w:lineRule="exact"/>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w:t>
      </w:r>
    </w:p>
    <w:p>
      <w:pPr>
        <w:spacing w:line="360" w:lineRule="auto"/>
        <w:rPr>
          <w:rFonts w:cs="Arial"/>
          <w:b/>
          <w:sz w:val="24"/>
          <w:lang w:eastAsia="zh-CN"/>
        </w:rPr>
      </w:pPr>
    </w:p>
    <w:p>
      <w:pPr>
        <w:spacing w:line="360" w:lineRule="auto"/>
        <w:rPr>
          <w:spacing w:val="20"/>
          <w:sz w:val="24"/>
          <w:lang w:eastAsia="zh-CN"/>
        </w:rPr>
      </w:pPr>
      <w:r>
        <w:rPr>
          <w:rFonts w:hint="eastAsia"/>
          <w:spacing w:val="20"/>
          <w:sz w:val="24"/>
          <w:lang w:val="en-US" w:eastAsia="zh-CN"/>
        </w:rPr>
        <w:t>翔鹭石化</w:t>
      </w:r>
      <w:r>
        <w:rPr>
          <w:rFonts w:hint="eastAsia"/>
          <w:spacing w:val="20"/>
          <w:sz w:val="24"/>
          <w:lang w:eastAsia="zh-CN"/>
        </w:rPr>
        <w:t>（漳州）有限公司</w:t>
      </w:r>
      <w:r>
        <w:rPr>
          <w:rFonts w:hint="eastAsia"/>
          <w:b/>
          <w:spacing w:val="20"/>
          <w:sz w:val="24"/>
          <w:lang w:eastAsia="zh-CN"/>
        </w:rPr>
        <w:t xml:space="preserve">        </w:t>
      </w:r>
      <w:r>
        <w:rPr>
          <w:rFonts w:hint="eastAsia"/>
          <w:b/>
          <w:spacing w:val="20"/>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2"/>
          <w:szCs w:val="22"/>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pStyle w:val="2"/>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32"/>
          <w:szCs w:val="32"/>
        </w:rPr>
      </w:pPr>
      <w:r>
        <w:rPr>
          <w:rFonts w:hint="eastAsia"/>
          <w:b w:val="0"/>
          <w:bCs/>
          <w:color w:val="000000"/>
          <w:sz w:val="32"/>
          <w:szCs w:val="32"/>
          <w:lang w:eastAsia="zh-CN"/>
        </w:rPr>
        <w:t>附件</w:t>
      </w:r>
      <w:r>
        <w:rPr>
          <w:rFonts w:hint="eastAsia"/>
          <w:b w:val="0"/>
          <w:bCs/>
          <w:color w:val="000000"/>
          <w:sz w:val="32"/>
          <w:szCs w:val="32"/>
          <w:lang w:val="en-US" w:eastAsia="zh-CN"/>
        </w:rPr>
        <w:t>1</w:t>
      </w:r>
      <w:r>
        <w:rPr>
          <w:rFonts w:hint="eastAsia"/>
          <w:b w:val="0"/>
          <w:bCs/>
          <w:color w:val="000000"/>
          <w:sz w:val="32"/>
          <w:szCs w:val="32"/>
          <w:lang w:eastAsia="zh-CN"/>
        </w:rPr>
        <w:t>：</w:t>
      </w:r>
      <w:r>
        <w:rPr>
          <w:rFonts w:hint="eastAsia" w:ascii="宋体" w:hAnsi="宋体"/>
          <w:b w:val="0"/>
          <w:bCs/>
          <w:sz w:val="32"/>
          <w:szCs w:val="32"/>
        </w:rPr>
        <w:t>2022年福海创石油化工有限公司流量仪发包检定说明</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一、概述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本次发包对应全厂（含PTA区域）共29台，其中检定18台（贸易计量级）、校准11台（古蕾化学计量），因部分已到检定期或即将到期，需要重新发包。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二、发包范围</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1、PX厂区、PTA装置贸易级与能源核定级流量仪表, 以年约形式发包，两个检定周期，每年一检，固定单价、据实结算，发包期为24个月。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2、超声波流量仪1台、电磁流量仪1台、多孔平衡流量仪12 台、涡街流量仪6台、质量流量仪9台。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三、发包要求与规范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1、计量检定机构应有省级授权的相应的检定项目资质，并且相应的化工企业计量仪表检定以及大口径流量计检定业绩；本次发包的仪表检定按国家相关法规标准执行,并提供检定证书（JJG 1029-2007）及校准证书(JJG 640-2016).</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2、工作地点：漳浦县古雷经济开发区福建福海创石油化工有限公司厂区，服务单位需按我司安排的检定时间配合我司按时检定，并负责准备包装物，承包来回打包包装、来回运输装卸，确保设备完好。</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3、服务方到现场服务的时间必须做到随叫随到(含节假日)，服务方人员在协助检定、校准期间的保险、安全防护等措施和责任全部由服务方承担，避免运输过程损坏检测设备，须使用木箱包装用包装带或包装绳紧固，防震动，防碰撞，乙方负责包装运输所需的材料。</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4、如运输过程中有流量计损坏，乙方需按造价赔偿或全权负责维修。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kern w:val="0"/>
          <w:sz w:val="21"/>
          <w:szCs w:val="21"/>
          <w:lang w:eastAsia="zh-CN"/>
        </w:rPr>
      </w:pPr>
      <w:r>
        <w:rPr>
          <w:rFonts w:hint="eastAsia" w:ascii="宋体" w:hAnsi="宋体"/>
          <w:b w:val="0"/>
          <w:bCs/>
          <w:sz w:val="21"/>
          <w:szCs w:val="21"/>
        </w:rPr>
        <w:t xml:space="preserve">   5、现场检测时承包商人员应服从业主的统一调度，具备良好的协作沟通能力，进行充分的人力安排，以不影响公司正常生产为准则，合理安排工程进度，确保在规定的时间内完成检测作业，承包商事故处理：见附件《承包商安全管理规定》</w:t>
      </w:r>
      <w:r>
        <w:rPr>
          <w:rFonts w:hint="eastAsia"/>
          <w:b w:val="0"/>
          <w:bCs/>
          <w:sz w:val="21"/>
          <w:szCs w:val="21"/>
          <w:lang w:eastAsia="zh-CN"/>
        </w:rPr>
        <w:t>。</w:t>
      </w: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6"/>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hint="default"/>
          <w:szCs w:val="21"/>
          <w:u w:val="single"/>
          <w:lang w:val="en-US" w:eastAsia="zh-CN"/>
        </w:rPr>
      </w:pPr>
      <w:r>
        <w:rPr>
          <w:rFonts w:hint="eastAsia" w:asciiTheme="minorEastAsia" w:hAnsiTheme="minorEastAsia" w:eastAsiaTheme="minorEastAsia"/>
          <w:szCs w:val="21"/>
          <w:lang w:eastAsia="zh-CN"/>
        </w:rPr>
        <w:t>发包单位（以下简称甲方）：</w:t>
      </w:r>
      <w:r>
        <w:rPr>
          <w:rFonts w:hint="eastAsia"/>
          <w:szCs w:val="21"/>
          <w:u w:val="single"/>
          <w:lang w:val="en-US" w:eastAsia="zh-CN"/>
        </w:rPr>
        <w:t>翔鹭石化（漳州）有限公司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福海创</w:t>
      </w:r>
      <w:r>
        <w:rPr>
          <w:rFonts w:hint="eastAsia" w:asciiTheme="minorEastAsia" w:hAnsiTheme="minorEastAsia" w:eastAsiaTheme="minorEastAsia"/>
          <w:szCs w:val="21"/>
          <w:u w:val="single"/>
          <w:lang w:val="en-US" w:eastAsia="zh-CN"/>
        </w:rPr>
        <w:t>12台多孔平衡流量仪协助校准</w:t>
      </w:r>
      <w:r>
        <w:rPr>
          <w:rFonts w:hint="eastAsia" w:asciiTheme="minorEastAsia" w:hAnsiTheme="minorEastAsia" w:eastAsiaTheme="minorEastAsia"/>
          <w:szCs w:val="21"/>
          <w:u w:val="single"/>
          <w:lang w:eastAsia="zh-CN"/>
        </w:rPr>
        <w:t>服务</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委托检定服务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5"/>
        <w:numPr>
          <w:ilvl w:val="0"/>
          <w:numId w:val="3"/>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腾龙芳烃（漳州）有限公司                    </w:t>
      </w:r>
    </w:p>
    <w:p>
      <w:pPr>
        <w:pStyle w:val="2"/>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2"/>
        <w:rPr>
          <w:sz w:val="24"/>
          <w:szCs w:val="24"/>
        </w:rPr>
      </w:pPr>
      <w:r>
        <w:rPr>
          <w:lang w:eastAsia="zh-CN"/>
        </w:rPr>
        <w:br w:type="column"/>
      </w:r>
      <w:bookmarkStart w:id="0" w:name="_Toc251742852"/>
      <w:r>
        <w:rPr>
          <w:rFonts w:hint="eastAsia"/>
          <w:b/>
          <w:bCs/>
          <w:sz w:val="24"/>
          <w:szCs w:val="24"/>
          <w:lang w:eastAsia="zh-CN"/>
        </w:rPr>
        <w:t>附件二、参选文件范本</w:t>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1．参选人应按规定，向比选人递交参选文件。</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2.所有纸质文件采用</w:t>
      </w:r>
      <w:r>
        <w:rPr>
          <w:rFonts w:cs="Times New Roman"/>
          <w:bCs w:val="0"/>
          <w:color w:val="C00000"/>
          <w:sz w:val="22"/>
          <w:szCs w:val="22"/>
          <w:lang w:eastAsia="zh-CN"/>
        </w:rPr>
        <w:t>A4</w:t>
      </w:r>
      <w:r>
        <w:rPr>
          <w:rFonts w:hint="eastAsia" w:cs="Times New Roman"/>
          <w:bCs w:val="0"/>
          <w:color w:val="C00000"/>
          <w:sz w:val="22"/>
          <w:szCs w:val="22"/>
          <w:lang w:eastAsia="zh-CN"/>
        </w:rPr>
        <w:t>纸胶装、平装。所有参选文件应增加统一外层包封。</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3.提交参选文件时提供两个包装，商务参选文件（报价单）一个包装、技术参选文件一个包装</w:t>
      </w:r>
      <w:r>
        <w:rPr>
          <w:rFonts w:cs="Times New Roman"/>
          <w:bCs w:val="0"/>
          <w:color w:val="C00000"/>
          <w:sz w:val="22"/>
          <w:szCs w:val="22"/>
          <w:lang w:eastAsia="zh-CN"/>
        </w:rPr>
        <w:t>,</w:t>
      </w:r>
      <w:r>
        <w:rPr>
          <w:rFonts w:hint="eastAsia" w:cs="Times New Roman"/>
          <w:bCs w:val="0"/>
          <w:color w:val="C00000"/>
          <w:sz w:val="22"/>
          <w:szCs w:val="22"/>
          <w:lang w:eastAsia="zh-CN"/>
        </w:rPr>
        <w:t>封口处均需加盖骑缝章。商务参选文件和技术参选文件</w:t>
      </w:r>
      <w:r>
        <w:rPr>
          <w:rFonts w:hint="eastAsia" w:cs="Times New Roman"/>
          <w:b/>
          <w:bCs/>
          <w:color w:val="C00000"/>
          <w:sz w:val="22"/>
          <w:szCs w:val="22"/>
          <w:lang w:val="en-US" w:eastAsia="zh-CN"/>
        </w:rPr>
        <w:t>U盘</w:t>
      </w:r>
      <w:r>
        <w:rPr>
          <w:rFonts w:hint="eastAsia" w:cs="Times New Roman"/>
          <w:b/>
          <w:bCs/>
          <w:color w:val="C00000"/>
          <w:sz w:val="22"/>
          <w:szCs w:val="22"/>
          <w:lang w:eastAsia="zh-CN"/>
        </w:rPr>
        <w:t>电子拷贝一份</w:t>
      </w:r>
      <w:r>
        <w:rPr>
          <w:rFonts w:hint="eastAsia" w:cs="Times New Roman"/>
          <w:bCs w:val="0"/>
          <w:color w:val="C00000"/>
          <w:sz w:val="22"/>
          <w:szCs w:val="22"/>
          <w:lang w:eastAsia="zh-CN"/>
        </w:rPr>
        <w:t>（随商务参选文件包装）。</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4.凡因参选文件不按规定填写，或填写不清晰、不完整、或密封不合要求而引起的一切后果，由参选人自行负责。</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5.参选文件正本必须逐页或骑缝加盖参选人公章或由法人代表逐页签字方视为有效，同时应注明提交日期，否则视为废标。</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2050" o:spid="_x0000_s2050" o:spt="202" type="#_x0000_t202" style="position:absolute;left:0pt;margin-left:22.75pt;margin-top:11.25pt;height:156.95pt;width:363.2pt;z-index:251659264;mso-width-relative:page;mso-height-relative:page;" fillcolor="#FFFFFF" filled="t" stroked="t"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ylD82QAAAAkBAAAPAAAAAAAAAAEAIAAAACIA&#10;AABkcnMvZG93bnJldi54bWxQSwECFAAUAAAACACHTuJAHsniXkECAACIBAAADgAAAAAAAAABACAA&#10;AAAoAQAAZHJzL2Uyb0RvYy54bWxQSwUGAAAAAAYABgBZAQAA2wUAAAAA&#10;">
            <v:path/>
            <v:fill on="t" focussize="0,0"/>
            <v:stroke color="#000000" miterlimit="8" joinstyle="miter"/>
            <v:imagedata o:title=""/>
            <o:lock v:ext="edit" aspectratio="f"/>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17"/>
        <w:spacing w:beforeLines="0" w:afterLines="0" w:line="240" w:lineRule="auto"/>
        <w:ind w:firstLine="0" w:firstLineChars="0"/>
        <w:rPr>
          <w:rFonts w:cs="Times New Roman"/>
          <w:bCs w:val="0"/>
          <w:color w:val="C00000"/>
          <w:lang w:eastAsia="zh-CN"/>
        </w:rPr>
      </w:pPr>
    </w:p>
    <w:p>
      <w:pPr>
        <w:pStyle w:val="17"/>
        <w:spacing w:beforeLines="0" w:afterLines="0" w:line="240" w:lineRule="auto"/>
        <w:ind w:left="0" w:leftChars="0" w:firstLine="0" w:firstLineChars="0"/>
        <w:rPr>
          <w:rFonts w:cs="Times New Roman"/>
          <w:bCs w:val="0"/>
          <w:color w:val="C00000"/>
          <w:lang w:eastAsia="zh-CN"/>
        </w:rPr>
      </w:pPr>
    </w:p>
    <w:p>
      <w:pPr>
        <w:pStyle w:val="17"/>
        <w:spacing w:beforeLines="0" w:afterLines="0" w:line="240" w:lineRule="auto"/>
        <w:ind w:left="0" w:leftChars="0" w:firstLine="0" w:firstLineChars="0"/>
        <w:rPr>
          <w:rFonts w:cs="Times New Roman"/>
          <w:bCs w:val="0"/>
          <w:color w:val="C00000"/>
          <w:lang w:eastAsia="zh-CN"/>
        </w:rPr>
      </w:pPr>
    </w:p>
    <w:p>
      <w:pPr>
        <w:pStyle w:val="17"/>
        <w:spacing w:beforeLines="0" w:afterLines="0" w:line="240" w:lineRule="auto"/>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7、以下文件中</w:t>
      </w:r>
      <w:r>
        <w:rPr>
          <w:rFonts w:hint="eastAsia" w:cs="Times New Roman"/>
          <w:b/>
          <w:color w:val="00B050"/>
          <w:sz w:val="22"/>
          <w:szCs w:val="22"/>
          <w:lang w:eastAsia="zh-CN"/>
        </w:rPr>
        <w:t>绿色</w:t>
      </w:r>
      <w:r>
        <w:rPr>
          <w:rFonts w:hint="eastAsia" w:cs="Times New Roman"/>
          <w:bCs w:val="0"/>
          <w:color w:val="C00000"/>
          <w:sz w:val="22"/>
          <w:szCs w:val="22"/>
          <w:lang w:eastAsia="zh-CN"/>
        </w:rPr>
        <w:t>字体部分，请各参选单位根据实际情况填写后，修改为</w:t>
      </w:r>
      <w:r>
        <w:rPr>
          <w:rFonts w:hint="eastAsia" w:cs="Times New Roman"/>
          <w:b/>
          <w:color w:val="C00000"/>
          <w:sz w:val="22"/>
          <w:szCs w:val="22"/>
          <w:lang w:eastAsia="zh-CN"/>
        </w:rPr>
        <w:t>黑色（不加粗）</w:t>
      </w:r>
      <w:r>
        <w:rPr>
          <w:rFonts w:hint="eastAsia" w:cs="Times New Roman"/>
          <w:bCs w:val="0"/>
          <w:color w:val="C00000"/>
          <w:sz w:val="22"/>
          <w:szCs w:val="22"/>
          <w:lang w:eastAsia="zh-CN"/>
        </w:rPr>
        <w:t>字体打印。目录页码请根据实际情况编写。</w:t>
      </w:r>
    </w:p>
    <w:p>
      <w:pPr>
        <w:pStyle w:val="17"/>
        <w:spacing w:beforeLines="0" w:afterLines="0" w:line="240" w:lineRule="auto"/>
        <w:ind w:firstLine="486" w:firstLineChars="221"/>
        <w:rPr>
          <w:rFonts w:cs="Times New Roman"/>
          <w:color w:val="C00000"/>
          <w:sz w:val="22"/>
          <w:szCs w:val="22"/>
          <w:lang w:eastAsia="zh-CN"/>
        </w:rPr>
      </w:pPr>
      <w:r>
        <w:rPr>
          <w:rFonts w:hint="eastAsia" w:cs="Times New Roman"/>
          <w:color w:val="C00000"/>
          <w:sz w:val="22"/>
          <w:szCs w:val="22"/>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default" w:eastAsia="宋体"/>
                <w:sz w:val="24"/>
                <w:lang w:val="en-US" w:eastAsia="zh-CN"/>
              </w:rPr>
            </w:pPr>
            <w:r>
              <w:rPr>
                <w:rFonts w:hint="eastAsia"/>
                <w:sz w:val="24"/>
                <w:lang w:val="en-US" w:eastAsia="zh-CN"/>
              </w:rPr>
              <w:t>法人代表身份证（正反面盖章）</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rFonts w:hint="default" w:eastAsia="宋体"/>
                <w:sz w:val="24"/>
                <w:lang w:val="en-US" w:eastAsia="zh-CN"/>
              </w:rPr>
            </w:pPr>
            <w:r>
              <w:rPr>
                <w:rFonts w:hint="eastAsia"/>
                <w:sz w:val="24"/>
                <w:lang w:val="en-US" w:eastAsia="zh-CN"/>
              </w:rPr>
              <w:t>营业执照</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rFonts w:hint="default"/>
                <w:sz w:val="24"/>
                <w:lang w:val="en-US" w:eastAsia="zh-CN"/>
              </w:rPr>
            </w:pPr>
            <w:r>
              <w:rPr>
                <w:rFonts w:hint="eastAsia"/>
                <w:sz w:val="24"/>
                <w:lang w:val="en-US" w:eastAsia="zh-CN"/>
              </w:rPr>
              <w:t>业绩资质证明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参选书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rFonts w:hint="eastAsia"/>
                <w:sz w:val="24"/>
                <w:lang w:val="en-US" w:eastAsia="zh-CN"/>
              </w:rPr>
            </w:pPr>
            <w:r>
              <w:rPr>
                <w:rFonts w:hint="eastAsia"/>
                <w:sz w:val="24"/>
                <w:lang w:val="en-US" w:eastAsia="zh-CN"/>
              </w:rPr>
              <w:t>承诺函</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rFonts w:hint="eastAsia"/>
                <w:sz w:val="24"/>
                <w:lang w:val="en-US" w:eastAsia="zh-CN"/>
              </w:rPr>
            </w:pPr>
            <w:r>
              <w:rPr>
                <w:rFonts w:hint="eastAsia"/>
                <w:sz w:val="24"/>
                <w:lang w:val="en-US" w:eastAsia="zh-CN"/>
              </w:rPr>
              <w:t>商务报价单</w:t>
            </w:r>
          </w:p>
        </w:tc>
        <w:tc>
          <w:tcPr>
            <w:tcW w:w="1843" w:type="dxa"/>
          </w:tcPr>
          <w:p>
            <w:pPr>
              <w:spacing w:line="500" w:lineRule="exact"/>
              <w:jc w:val="center"/>
              <w:rPr>
                <w:sz w:val="24"/>
              </w:rPr>
            </w:pPr>
          </w:p>
        </w:tc>
      </w:tr>
    </w:tbl>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rFonts w:hint="eastAsia"/>
          <w:sz w:val="24"/>
          <w:szCs w:val="24"/>
        </w:rPr>
      </w:pPr>
    </w:p>
    <w:p>
      <w:pPr>
        <w:pStyle w:val="2"/>
        <w:rPr>
          <w:sz w:val="24"/>
          <w:szCs w:val="24"/>
        </w:rPr>
      </w:pPr>
      <w:r>
        <w:rPr>
          <w:rFonts w:hint="eastAsia"/>
          <w:sz w:val="24"/>
          <w:szCs w:val="24"/>
        </w:rPr>
        <w:t>附件1、</w:t>
      </w:r>
    </w:p>
    <w:p>
      <w:pPr>
        <w:pStyle w:val="6"/>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rFonts w:hint="eastAsia"/>
          <w:i/>
          <w:color w:val="FF0000"/>
          <w:sz w:val="24"/>
          <w:szCs w:val="24"/>
          <w:lang w:eastAsia="zh-CN"/>
        </w:rPr>
      </w:pPr>
      <w:r>
        <w:rPr>
          <w:rFonts w:hint="eastAsia"/>
          <w:i/>
          <w:color w:val="FF0000"/>
          <w:sz w:val="24"/>
          <w:szCs w:val="24"/>
          <w:lang w:eastAsia="zh-CN"/>
        </w:rPr>
        <w:t>本部分内容由参选单位自行编制，不做格式要求。</w:t>
      </w:r>
    </w:p>
    <w:p>
      <w:pPr>
        <w:pStyle w:val="2"/>
        <w:rPr>
          <w:rFonts w:hint="default"/>
          <w:lang w:val="en-US" w:eastAsia="zh-CN"/>
        </w:rPr>
      </w:pPr>
      <w:r>
        <w:rPr>
          <w:rFonts w:hint="eastAsia"/>
          <w:i/>
          <w:color w:val="FF0000"/>
          <w:sz w:val="24"/>
          <w:szCs w:val="24"/>
          <w:lang w:val="en-US" w:eastAsia="zh-CN"/>
        </w:rPr>
        <w:t>本部分内容需与参选报价单分开各自密封包装后一并邮寄。</w:t>
      </w:r>
    </w:p>
    <w:p>
      <w:pPr>
        <w:pStyle w:val="2"/>
        <w:rPr>
          <w:b/>
          <w:bCs/>
          <w:i/>
          <w:color w:val="FF0000"/>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rFonts w:hint="eastAsia"/>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参选人：</w:t>
      </w:r>
      <w:r>
        <w:rPr>
          <w:rFonts w:hint="eastAsia" w:hAnsi="宋体"/>
          <w:color w:val="00B050"/>
          <w:kern w:val="2"/>
          <w:sz w:val="28"/>
          <w:szCs w:val="28"/>
        </w:rPr>
        <w:t>（单位名称）</w:t>
      </w:r>
    </w:p>
    <w:p>
      <w:pPr>
        <w:pStyle w:val="2"/>
        <w:jc w:val="both"/>
        <w:rPr>
          <w:rFonts w:ascii="Times New Roman" w:hAnsi="Times New Roman"/>
          <w:kern w:val="2"/>
          <w:sz w:val="24"/>
          <w:szCs w:val="24"/>
        </w:rPr>
      </w:pPr>
      <w:r>
        <w:rPr>
          <w:rFonts w:hint="eastAsia" w:ascii="Times New Roman" w:hAnsi="Times New Roman"/>
          <w:kern w:val="2"/>
          <w:sz w:val="24"/>
          <w:szCs w:val="24"/>
          <w:lang w:eastAsia="zh-CN"/>
        </w:rPr>
        <w:t>　　　　　　　　　　　　　　　</w:t>
      </w:r>
      <w:r>
        <w:rPr>
          <w:rFonts w:hint="eastAsia" w:ascii="Times New Roman" w:hAnsi="Times New Roman"/>
          <w:kern w:val="2"/>
          <w:sz w:val="24"/>
          <w:szCs w:val="24"/>
        </w:rPr>
        <w:t>法定代表人：</w:t>
      </w:r>
    </w:p>
    <w:p>
      <w:pPr>
        <w:pStyle w:val="2"/>
        <w:jc w:val="center"/>
      </w:pPr>
    </w:p>
    <w:p>
      <w:pPr>
        <w:pStyle w:val="2"/>
        <w:jc w:val="center"/>
      </w:pPr>
    </w:p>
    <w:p>
      <w:pPr>
        <w:pStyle w:val="2"/>
        <w:jc w:val="center"/>
        <w:rPr>
          <w:color w:val="0000FF"/>
          <w:kern w:val="2"/>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sz w:val="24"/>
          <w:szCs w:val="24"/>
          <w:lang w:eastAsia="zh-CN"/>
        </w:rPr>
      </w:pPr>
      <w:r>
        <w:rPr>
          <w:rFonts w:hint="eastAsia"/>
          <w:sz w:val="24"/>
          <w:szCs w:val="24"/>
          <w:lang w:eastAsia="zh-CN"/>
        </w:rPr>
        <w:t>附件</w:t>
      </w:r>
      <w:r>
        <w:rPr>
          <w:rFonts w:hint="eastAsia"/>
          <w:sz w:val="24"/>
          <w:szCs w:val="24"/>
          <w:lang w:val="en-US" w:eastAsia="zh-CN"/>
        </w:rPr>
        <w:t>3</w:t>
      </w:r>
      <w:r>
        <w:rPr>
          <w:rFonts w:hint="eastAsia"/>
          <w:sz w:val="24"/>
          <w:szCs w:val="24"/>
          <w:lang w:eastAsia="zh-CN"/>
        </w:rPr>
        <w:t>、</w:t>
      </w:r>
    </w:p>
    <w:p>
      <w:pPr>
        <w:pStyle w:val="2"/>
      </w:pPr>
    </w:p>
    <w:p>
      <w:pPr>
        <w:pStyle w:val="2"/>
      </w:pP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福海创2022~2024年12台多孔平衡流量仪协助校准委外服务</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w:t>
      </w:r>
      <w:r>
        <w:rPr>
          <w:rFonts w:hint="eastAsia"/>
          <w:sz w:val="24"/>
          <w:szCs w:val="24"/>
          <w:lang w:val="en-US" w:eastAsia="zh-CN"/>
        </w:rPr>
        <w:t>4</w:t>
      </w:r>
      <w:r>
        <w:rPr>
          <w:rFonts w:hint="eastAsia"/>
          <w:sz w:val="24"/>
          <w:szCs w:val="24"/>
          <w:lang w:eastAsia="zh-CN"/>
        </w:rPr>
        <w:t>、</w:t>
      </w:r>
    </w:p>
    <w:p>
      <w:pPr>
        <w:pStyle w:val="1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17"/>
        <w:spacing w:beforeLines="0" w:afterLines="0" w:line="240" w:lineRule="auto"/>
        <w:ind w:firstLine="0" w:firstLineChars="0"/>
        <w:rPr>
          <w:rFonts w:ascii="Times New Roman" w:hAnsi="Times New Roman" w:cs="Times New Roman"/>
          <w:b/>
          <w:sz w:val="36"/>
          <w:szCs w:val="36"/>
          <w:lang w:eastAsia="zh-CN"/>
        </w:rPr>
      </w:pPr>
    </w:p>
    <w:p>
      <w:pPr>
        <w:pStyle w:val="17"/>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（注：本报价单和附表需单独盖章密封，提交电子U盘）</w:t>
      </w:r>
    </w:p>
    <w:p>
      <w:pPr>
        <w:ind w:firstLine="1970" w:firstLineChars="545"/>
        <w:rPr>
          <w:b/>
          <w:bCs/>
          <w:sz w:val="36"/>
          <w:lang w:eastAsia="zh-CN"/>
        </w:rPr>
      </w:pPr>
      <w:r>
        <w:rPr>
          <w:rFonts w:hint="eastAsia"/>
          <w:b/>
          <w:bCs/>
          <w:sz w:val="36"/>
          <w:lang w:eastAsia="zh-CN"/>
        </w:rPr>
        <w:t xml:space="preserve">   </w:t>
      </w:r>
    </w:p>
    <w:p>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sz w:val="28"/>
          <w:szCs w:val="28"/>
          <w:u w:val="single"/>
          <w:lang w:eastAsia="zh-CN"/>
        </w:rPr>
        <w:t>福海创2022~202</w:t>
      </w:r>
      <w:r>
        <w:rPr>
          <w:rFonts w:hint="eastAsia" w:asciiTheme="majorEastAsia" w:hAnsiTheme="majorEastAsia" w:eastAsiaTheme="majorEastAsia"/>
          <w:sz w:val="28"/>
          <w:szCs w:val="28"/>
          <w:u w:val="single"/>
          <w:lang w:val="en-US" w:eastAsia="zh-CN"/>
        </w:rPr>
        <w:t>4</w:t>
      </w:r>
      <w:r>
        <w:rPr>
          <w:rFonts w:hint="eastAsia" w:asciiTheme="majorEastAsia" w:hAnsiTheme="majorEastAsia" w:eastAsiaTheme="majorEastAsia"/>
          <w:sz w:val="28"/>
          <w:szCs w:val="28"/>
          <w:u w:val="single"/>
          <w:lang w:eastAsia="zh-CN"/>
        </w:rPr>
        <w:t xml:space="preserve">年12台多孔平衡流量仪协助校准委外服务项目 </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w:t>
      </w:r>
      <w:r>
        <w:rPr>
          <w:rFonts w:hint="eastAsia"/>
          <w:sz w:val="28"/>
          <w:szCs w:val="28"/>
          <w:u w:val="single"/>
          <w:lang w:val="en-US" w:eastAsia="zh-CN"/>
        </w:rPr>
        <w:t>清单明细见附件</w:t>
      </w:r>
      <w:r>
        <w:rPr>
          <w:rFonts w:hint="eastAsia"/>
          <w:sz w:val="28"/>
          <w:szCs w:val="28"/>
          <w:u w:val="single"/>
          <w:lang w:eastAsia="zh-CN"/>
        </w:rPr>
        <w:t>）</w:t>
      </w:r>
    </w:p>
    <w:p>
      <w:pPr>
        <w:pStyle w:val="2"/>
        <w:spacing w:line="240" w:lineRule="auto"/>
        <w:rPr>
          <w:sz w:val="28"/>
          <w:szCs w:val="28"/>
        </w:rPr>
      </w:pPr>
      <w:r>
        <w:rPr>
          <w:rFonts w:hint="eastAsia"/>
          <w:sz w:val="28"/>
          <w:szCs w:val="28"/>
        </w:rPr>
        <w:t xml:space="preserve">           </w:t>
      </w:r>
    </w:p>
    <w:p>
      <w:pPr>
        <w:keepNext w:val="0"/>
        <w:keepLines w:val="0"/>
        <w:pageBreakBefore w:val="0"/>
        <w:widowControl w:val="0"/>
        <w:kinsoku/>
        <w:wordWrap/>
        <w:overflowPunct/>
        <w:topLinePunct w:val="0"/>
        <w:bidi w:val="0"/>
        <w:snapToGrid/>
        <w:spacing w:line="360" w:lineRule="auto"/>
        <w:ind w:firstLine="660" w:firstLineChars="300"/>
        <w:rPr>
          <w:sz w:val="22"/>
          <w:szCs w:val="22"/>
          <w:lang w:eastAsia="zh-CN"/>
        </w:rPr>
      </w:pPr>
      <w:r>
        <w:rPr>
          <w:rFonts w:hint="eastAsia"/>
          <w:sz w:val="22"/>
          <w:szCs w:val="22"/>
          <w:lang w:eastAsia="zh-CN"/>
        </w:rPr>
        <w:t>注： 1、价格为含税价，税率：</w:t>
      </w:r>
      <w:r>
        <w:rPr>
          <w:rFonts w:hint="eastAsia"/>
          <w:sz w:val="22"/>
          <w:szCs w:val="22"/>
          <w:u w:val="single"/>
          <w:lang w:eastAsia="zh-CN"/>
        </w:rPr>
        <w:t xml:space="preserve">    %  </w:t>
      </w:r>
      <w:r>
        <w:rPr>
          <w:rFonts w:hint="eastAsia"/>
          <w:sz w:val="22"/>
          <w:szCs w:val="22"/>
          <w:lang w:eastAsia="zh-CN"/>
        </w:rPr>
        <w:t xml:space="preserve"> ；</w:t>
      </w:r>
    </w:p>
    <w:p>
      <w:pPr>
        <w:pStyle w:val="2"/>
        <w:keepNext w:val="0"/>
        <w:keepLines w:val="0"/>
        <w:pageBreakBefore w:val="0"/>
        <w:widowControl w:val="0"/>
        <w:kinsoku/>
        <w:wordWrap/>
        <w:overflowPunct/>
        <w:topLinePunct w:val="0"/>
        <w:bidi w:val="0"/>
        <w:snapToGrid/>
        <w:spacing w:line="360" w:lineRule="auto"/>
        <w:ind w:left="3360" w:hanging="2640" w:hangingChars="1200"/>
        <w:rPr>
          <w:sz w:val="22"/>
          <w:szCs w:val="22"/>
        </w:rPr>
      </w:pPr>
      <w:r>
        <w:rPr>
          <w:rFonts w:hint="eastAsia"/>
          <w:sz w:val="22"/>
          <w:szCs w:val="22"/>
        </w:rPr>
        <w:t xml:space="preserve">           2、付款方式：</w:t>
      </w:r>
      <w:r>
        <w:rPr>
          <w:rFonts w:hint="eastAsia"/>
          <w:sz w:val="22"/>
          <w:szCs w:val="22"/>
          <w:u w:val="single"/>
          <w:lang w:val="en-US" w:eastAsia="zh-CN"/>
        </w:rPr>
        <w:t>按批次现场检定完毕先提供电子版检定证书，经甲方组织确认后，并收到乙方该批次   %的增值税发票后60日内付合同全款。</w:t>
      </w:r>
    </w:p>
    <w:p>
      <w:pPr>
        <w:pStyle w:val="2"/>
        <w:keepNext w:val="0"/>
        <w:keepLines w:val="0"/>
        <w:pageBreakBefore w:val="0"/>
        <w:widowControl w:val="0"/>
        <w:kinsoku/>
        <w:wordWrap/>
        <w:overflowPunct/>
        <w:topLinePunct w:val="0"/>
        <w:bidi w:val="0"/>
        <w:snapToGrid/>
        <w:spacing w:line="360" w:lineRule="auto"/>
        <w:rPr>
          <w:sz w:val="22"/>
          <w:szCs w:val="22"/>
          <w:u w:val="single"/>
        </w:rPr>
      </w:pPr>
      <w:r>
        <w:rPr>
          <w:rFonts w:hint="eastAsia"/>
          <w:sz w:val="22"/>
          <w:szCs w:val="22"/>
        </w:rPr>
        <w:t xml:space="preserve">           3、服务期限：</w:t>
      </w:r>
      <w:r>
        <w:rPr>
          <w:rFonts w:hint="eastAsia"/>
          <w:sz w:val="22"/>
          <w:szCs w:val="22"/>
          <w:u w:val="single"/>
        </w:rPr>
        <w:t xml:space="preserve">  </w:t>
      </w:r>
      <w:r>
        <w:rPr>
          <w:rFonts w:hint="eastAsia"/>
          <w:sz w:val="22"/>
          <w:szCs w:val="22"/>
          <w:u w:val="single"/>
          <w:lang w:val="en-US" w:eastAsia="zh-CN"/>
        </w:rPr>
        <w:t>两年</w:t>
      </w:r>
      <w:r>
        <w:rPr>
          <w:rFonts w:hint="eastAsia"/>
          <w:sz w:val="22"/>
          <w:szCs w:val="22"/>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color w:val="00B050"/>
          <w:sz w:val="28"/>
        </w:rPr>
        <w:t>（加盖参选单位章）</w:t>
      </w:r>
    </w:p>
    <w:p>
      <w:pPr>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default"/>
          <w:u w:val="single"/>
          <w:lang w:val="en-US" w:eastAsia="zh-CN"/>
        </w:rPr>
      </w:pPr>
      <w:r>
        <w:rPr>
          <w:rFonts w:hint="eastAsia"/>
          <w:color w:val="00B050"/>
          <w:sz w:val="28"/>
          <w:lang w:eastAsia="zh-CN"/>
        </w:rPr>
        <w:t>　　</w:t>
      </w:r>
      <w:r>
        <w:rPr>
          <w:rFonts w:hint="eastAsia"/>
          <w:color w:val="auto"/>
          <w:sz w:val="28"/>
          <w:lang w:val="en-US" w:eastAsia="zh-CN"/>
        </w:rPr>
        <w:t>联系电话：</w:t>
      </w:r>
      <w:r>
        <w:rPr>
          <w:rFonts w:hint="eastAsia"/>
          <w:color w:val="auto"/>
          <w:sz w:val="28"/>
          <w:u w:val="single"/>
          <w:lang w:val="en-US" w:eastAsia="zh-CN"/>
        </w:rPr>
        <w:t>　　　　　　　　　</w:t>
      </w: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E6DD7"/>
    <w:multiLevelType w:val="singleLevel"/>
    <w:tmpl w:val="936E6DD7"/>
    <w:lvl w:ilvl="0" w:tentative="0">
      <w:start w:val="2"/>
      <w:numFmt w:val="decimal"/>
      <w:suff w:val="nothing"/>
      <w:lvlText w:val="%1、"/>
      <w:lvlJc w:val="left"/>
    </w:lvl>
  </w:abstractNum>
  <w:abstractNum w:abstractNumId="1">
    <w:nsid w:val="0BEB75D2"/>
    <w:multiLevelType w:val="multilevel"/>
    <w:tmpl w:val="0BEB75D2"/>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6A19"/>
    <w:rsid w:val="000248EF"/>
    <w:rsid w:val="00034B46"/>
    <w:rsid w:val="00044E6D"/>
    <w:rsid w:val="000461EE"/>
    <w:rsid w:val="00054C3E"/>
    <w:rsid w:val="00062313"/>
    <w:rsid w:val="00075F90"/>
    <w:rsid w:val="00082A22"/>
    <w:rsid w:val="000B143B"/>
    <w:rsid w:val="000C3751"/>
    <w:rsid w:val="000C6DA3"/>
    <w:rsid w:val="000D32E2"/>
    <w:rsid w:val="000E3AD8"/>
    <w:rsid w:val="00115D83"/>
    <w:rsid w:val="00144B4E"/>
    <w:rsid w:val="0015787E"/>
    <w:rsid w:val="00191802"/>
    <w:rsid w:val="00193817"/>
    <w:rsid w:val="001A2748"/>
    <w:rsid w:val="001B698B"/>
    <w:rsid w:val="00205D3E"/>
    <w:rsid w:val="0022717E"/>
    <w:rsid w:val="00227556"/>
    <w:rsid w:val="00235C2A"/>
    <w:rsid w:val="002373F3"/>
    <w:rsid w:val="00245C4E"/>
    <w:rsid w:val="002513AF"/>
    <w:rsid w:val="00254651"/>
    <w:rsid w:val="00260302"/>
    <w:rsid w:val="00260C9D"/>
    <w:rsid w:val="00290AD7"/>
    <w:rsid w:val="0029525B"/>
    <w:rsid w:val="00295B59"/>
    <w:rsid w:val="002A3088"/>
    <w:rsid w:val="002C794A"/>
    <w:rsid w:val="002D07A9"/>
    <w:rsid w:val="002D7B4B"/>
    <w:rsid w:val="002E46AF"/>
    <w:rsid w:val="00321AAF"/>
    <w:rsid w:val="00322549"/>
    <w:rsid w:val="00322FA1"/>
    <w:rsid w:val="00341823"/>
    <w:rsid w:val="003421D6"/>
    <w:rsid w:val="00376CE1"/>
    <w:rsid w:val="00380856"/>
    <w:rsid w:val="00381044"/>
    <w:rsid w:val="00387CD0"/>
    <w:rsid w:val="003B1D05"/>
    <w:rsid w:val="003C6281"/>
    <w:rsid w:val="003D68E3"/>
    <w:rsid w:val="003D7661"/>
    <w:rsid w:val="003E4E63"/>
    <w:rsid w:val="003F4981"/>
    <w:rsid w:val="00400795"/>
    <w:rsid w:val="00402400"/>
    <w:rsid w:val="0040417A"/>
    <w:rsid w:val="00421627"/>
    <w:rsid w:val="004427CB"/>
    <w:rsid w:val="00452278"/>
    <w:rsid w:val="00467513"/>
    <w:rsid w:val="00467CED"/>
    <w:rsid w:val="0047282D"/>
    <w:rsid w:val="004835AF"/>
    <w:rsid w:val="004A3FAD"/>
    <w:rsid w:val="004F1F15"/>
    <w:rsid w:val="004F5293"/>
    <w:rsid w:val="004F6EF2"/>
    <w:rsid w:val="00525F14"/>
    <w:rsid w:val="00532BC2"/>
    <w:rsid w:val="005461F1"/>
    <w:rsid w:val="005500D0"/>
    <w:rsid w:val="00580170"/>
    <w:rsid w:val="00595F8F"/>
    <w:rsid w:val="005B4BA0"/>
    <w:rsid w:val="005C35B7"/>
    <w:rsid w:val="005D12E3"/>
    <w:rsid w:val="005D141D"/>
    <w:rsid w:val="005F7CAD"/>
    <w:rsid w:val="00605340"/>
    <w:rsid w:val="00631705"/>
    <w:rsid w:val="00643B6F"/>
    <w:rsid w:val="006510CC"/>
    <w:rsid w:val="00674766"/>
    <w:rsid w:val="00685693"/>
    <w:rsid w:val="00685A36"/>
    <w:rsid w:val="006A28D8"/>
    <w:rsid w:val="006A6DAF"/>
    <w:rsid w:val="0070126F"/>
    <w:rsid w:val="00702A99"/>
    <w:rsid w:val="00704862"/>
    <w:rsid w:val="0071262A"/>
    <w:rsid w:val="00713BED"/>
    <w:rsid w:val="00725B23"/>
    <w:rsid w:val="007265B0"/>
    <w:rsid w:val="00740F32"/>
    <w:rsid w:val="00746559"/>
    <w:rsid w:val="007674A9"/>
    <w:rsid w:val="007834F9"/>
    <w:rsid w:val="007A7F5A"/>
    <w:rsid w:val="007C13D8"/>
    <w:rsid w:val="007C25AF"/>
    <w:rsid w:val="007C7569"/>
    <w:rsid w:val="007E423A"/>
    <w:rsid w:val="007F6141"/>
    <w:rsid w:val="00867275"/>
    <w:rsid w:val="00873D0A"/>
    <w:rsid w:val="00884958"/>
    <w:rsid w:val="0088574D"/>
    <w:rsid w:val="0089291E"/>
    <w:rsid w:val="008978A6"/>
    <w:rsid w:val="008B7C0E"/>
    <w:rsid w:val="008F43DC"/>
    <w:rsid w:val="008F67D5"/>
    <w:rsid w:val="00914962"/>
    <w:rsid w:val="00915CD6"/>
    <w:rsid w:val="00926559"/>
    <w:rsid w:val="009312CA"/>
    <w:rsid w:val="00947CB8"/>
    <w:rsid w:val="00953D03"/>
    <w:rsid w:val="00954536"/>
    <w:rsid w:val="0095546D"/>
    <w:rsid w:val="00967702"/>
    <w:rsid w:val="00970ABE"/>
    <w:rsid w:val="0097131F"/>
    <w:rsid w:val="009B507A"/>
    <w:rsid w:val="009D3075"/>
    <w:rsid w:val="009D37F8"/>
    <w:rsid w:val="009E5808"/>
    <w:rsid w:val="009F4AC1"/>
    <w:rsid w:val="00A00E25"/>
    <w:rsid w:val="00A06849"/>
    <w:rsid w:val="00A1293A"/>
    <w:rsid w:val="00A12C2C"/>
    <w:rsid w:val="00A305C9"/>
    <w:rsid w:val="00A32FBD"/>
    <w:rsid w:val="00A33476"/>
    <w:rsid w:val="00A44E5A"/>
    <w:rsid w:val="00A54719"/>
    <w:rsid w:val="00A56063"/>
    <w:rsid w:val="00A571C0"/>
    <w:rsid w:val="00A7641D"/>
    <w:rsid w:val="00A84167"/>
    <w:rsid w:val="00AA3569"/>
    <w:rsid w:val="00AB2654"/>
    <w:rsid w:val="00AC0076"/>
    <w:rsid w:val="00AE540F"/>
    <w:rsid w:val="00B25D73"/>
    <w:rsid w:val="00B44FC3"/>
    <w:rsid w:val="00B5723E"/>
    <w:rsid w:val="00B63F98"/>
    <w:rsid w:val="00B75985"/>
    <w:rsid w:val="00B803B3"/>
    <w:rsid w:val="00B87975"/>
    <w:rsid w:val="00B941C3"/>
    <w:rsid w:val="00BA452D"/>
    <w:rsid w:val="00BA4563"/>
    <w:rsid w:val="00BA56AC"/>
    <w:rsid w:val="00BB7BD5"/>
    <w:rsid w:val="00C0622C"/>
    <w:rsid w:val="00C133A8"/>
    <w:rsid w:val="00C533BE"/>
    <w:rsid w:val="00C57D4A"/>
    <w:rsid w:val="00C618E5"/>
    <w:rsid w:val="00C74089"/>
    <w:rsid w:val="00C76878"/>
    <w:rsid w:val="00CB2E01"/>
    <w:rsid w:val="00CB4539"/>
    <w:rsid w:val="00CD04E0"/>
    <w:rsid w:val="00CE1FBD"/>
    <w:rsid w:val="00CE5691"/>
    <w:rsid w:val="00CE7633"/>
    <w:rsid w:val="00CF74B9"/>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56C2"/>
    <w:rsid w:val="00E13998"/>
    <w:rsid w:val="00E55109"/>
    <w:rsid w:val="00E552CA"/>
    <w:rsid w:val="00E76403"/>
    <w:rsid w:val="00E809BB"/>
    <w:rsid w:val="00E911A8"/>
    <w:rsid w:val="00E948B8"/>
    <w:rsid w:val="00E95ACA"/>
    <w:rsid w:val="00E95E0C"/>
    <w:rsid w:val="00E976A2"/>
    <w:rsid w:val="00EA79CE"/>
    <w:rsid w:val="00EC7B58"/>
    <w:rsid w:val="00ED2262"/>
    <w:rsid w:val="00EE1BA6"/>
    <w:rsid w:val="00EE5A05"/>
    <w:rsid w:val="00EE60EB"/>
    <w:rsid w:val="00EF2B8B"/>
    <w:rsid w:val="00F41B1E"/>
    <w:rsid w:val="00F6409E"/>
    <w:rsid w:val="00F7064E"/>
    <w:rsid w:val="00F81188"/>
    <w:rsid w:val="00F87131"/>
    <w:rsid w:val="00F95F2C"/>
    <w:rsid w:val="00FA4745"/>
    <w:rsid w:val="00FC571D"/>
    <w:rsid w:val="00FD2326"/>
    <w:rsid w:val="00FE4F90"/>
    <w:rsid w:val="00FF1A9C"/>
    <w:rsid w:val="0367315B"/>
    <w:rsid w:val="061139E5"/>
    <w:rsid w:val="062C011A"/>
    <w:rsid w:val="06F50B00"/>
    <w:rsid w:val="076E1278"/>
    <w:rsid w:val="07886A00"/>
    <w:rsid w:val="08D1141D"/>
    <w:rsid w:val="09FD0A18"/>
    <w:rsid w:val="0B296DE2"/>
    <w:rsid w:val="0E7D29EA"/>
    <w:rsid w:val="10294AA3"/>
    <w:rsid w:val="10E40CA0"/>
    <w:rsid w:val="12656855"/>
    <w:rsid w:val="126D706B"/>
    <w:rsid w:val="136130D9"/>
    <w:rsid w:val="14C65914"/>
    <w:rsid w:val="16552A15"/>
    <w:rsid w:val="18002D20"/>
    <w:rsid w:val="18DD4F7E"/>
    <w:rsid w:val="195B58A2"/>
    <w:rsid w:val="19BE40CB"/>
    <w:rsid w:val="1E085A14"/>
    <w:rsid w:val="1FEA3E8E"/>
    <w:rsid w:val="1FF43DDB"/>
    <w:rsid w:val="201B0615"/>
    <w:rsid w:val="21933AA2"/>
    <w:rsid w:val="2199285F"/>
    <w:rsid w:val="25BF356F"/>
    <w:rsid w:val="25DB0C2D"/>
    <w:rsid w:val="269469E7"/>
    <w:rsid w:val="27DF1CE8"/>
    <w:rsid w:val="29FC3B14"/>
    <w:rsid w:val="2B11792E"/>
    <w:rsid w:val="2BEC3FEB"/>
    <w:rsid w:val="31C54755"/>
    <w:rsid w:val="3216608C"/>
    <w:rsid w:val="34CE14C6"/>
    <w:rsid w:val="34D84CEC"/>
    <w:rsid w:val="378E30A1"/>
    <w:rsid w:val="37AF5AB7"/>
    <w:rsid w:val="3A9F7A41"/>
    <w:rsid w:val="3B1C3371"/>
    <w:rsid w:val="3CC23198"/>
    <w:rsid w:val="3DDF4815"/>
    <w:rsid w:val="3FE669E5"/>
    <w:rsid w:val="40BC1DE9"/>
    <w:rsid w:val="45D6706A"/>
    <w:rsid w:val="49630365"/>
    <w:rsid w:val="4A927119"/>
    <w:rsid w:val="4B790935"/>
    <w:rsid w:val="4DEC58CD"/>
    <w:rsid w:val="4F705101"/>
    <w:rsid w:val="50F63E28"/>
    <w:rsid w:val="5221007F"/>
    <w:rsid w:val="52926B5A"/>
    <w:rsid w:val="545C5E51"/>
    <w:rsid w:val="5486175B"/>
    <w:rsid w:val="57667D24"/>
    <w:rsid w:val="57CE5BC3"/>
    <w:rsid w:val="5A231D1A"/>
    <w:rsid w:val="5ABA31EA"/>
    <w:rsid w:val="5AE1516A"/>
    <w:rsid w:val="5B6A3A79"/>
    <w:rsid w:val="5C1A5F7B"/>
    <w:rsid w:val="60B40F33"/>
    <w:rsid w:val="631D5B90"/>
    <w:rsid w:val="639E49EF"/>
    <w:rsid w:val="645771F8"/>
    <w:rsid w:val="64F67363"/>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0"/>
    <w:qFormat/>
    <w:uiPriority w:val="0"/>
    <w:pPr>
      <w:ind w:left="538"/>
      <w:outlineLvl w:val="0"/>
    </w:pPr>
    <w:rPr>
      <w:b/>
      <w:bCs/>
      <w:sz w:val="28"/>
      <w:szCs w:val="28"/>
    </w:rPr>
  </w:style>
  <w:style w:type="paragraph" w:styleId="4">
    <w:name w:val="heading 2"/>
    <w:basedOn w:val="1"/>
    <w:next w:val="1"/>
    <w:link w:val="22"/>
    <w:qFormat/>
    <w:uiPriority w:val="0"/>
    <w:pPr>
      <w:ind w:left="629"/>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Body Text"/>
    <w:basedOn w:val="1"/>
    <w:qFormat/>
    <w:uiPriority w:val="0"/>
    <w:rPr>
      <w:sz w:val="24"/>
      <w:szCs w:val="24"/>
    </w:rPr>
  </w:style>
  <w:style w:type="paragraph" w:styleId="6">
    <w:name w:val="Plain Text"/>
    <w:basedOn w:val="1"/>
    <w:link w:val="18"/>
    <w:qFormat/>
    <w:uiPriority w:val="0"/>
    <w:rPr>
      <w:rFonts w:hAnsi="Courier New" w:cs="Courier New"/>
      <w:szCs w:val="21"/>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0">
    <w:name w:val="Table Grid"/>
    <w:basedOn w:val="9"/>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TML Code"/>
    <w:unhideWhenUsed/>
    <w:qFormat/>
    <w:uiPriority w:val="99"/>
    <w:rPr>
      <w:rFonts w:ascii="Courier New" w:hAnsi="Courier New"/>
      <w:sz w:val="20"/>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spacing w:before="206"/>
      <w:ind w:left="959" w:hanging="361"/>
    </w:pPr>
  </w:style>
  <w:style w:type="paragraph" w:customStyle="1" w:styleId="16">
    <w:name w:val="Table Paragraph"/>
    <w:basedOn w:val="1"/>
    <w:qFormat/>
    <w:uiPriority w:val="1"/>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8">
    <w:name w:val="纯文本 Char"/>
    <w:basedOn w:val="11"/>
    <w:link w:val="6"/>
    <w:qFormat/>
    <w:uiPriority w:val="0"/>
    <w:rPr>
      <w:rFonts w:ascii="宋体" w:hAnsi="Courier New" w:cs="Courier New"/>
      <w:sz w:val="22"/>
      <w:szCs w:val="21"/>
      <w:lang w:eastAsia="en-US"/>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标题 1 Char"/>
    <w:link w:val="3"/>
    <w:qFormat/>
    <w:uiPriority w:val="0"/>
    <w:rPr>
      <w:rFonts w:ascii="宋体" w:hAnsi="宋体" w:cs="宋体"/>
      <w:b/>
      <w:bCs/>
      <w:sz w:val="28"/>
      <w:szCs w:val="28"/>
      <w:lang w:eastAsia="en-US"/>
    </w:rPr>
  </w:style>
  <w:style w:type="character" w:customStyle="1" w:styleId="21">
    <w:name w:val="apple-converted-space"/>
    <w:basedOn w:val="11"/>
    <w:qFormat/>
    <w:uiPriority w:val="0"/>
  </w:style>
  <w:style w:type="character" w:customStyle="1" w:styleId="22">
    <w:name w:val="标题 2 Char"/>
    <w:basedOn w:val="11"/>
    <w:link w:val="4"/>
    <w:qFormat/>
    <w:uiPriority w:val="0"/>
    <w:rPr>
      <w:rFonts w:ascii="宋体" w:hAnsi="宋体" w:cs="宋体"/>
      <w:b/>
      <w:bCs/>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12931</Words>
  <Characters>13431</Characters>
  <Lines>99</Lines>
  <Paragraphs>28</Paragraphs>
  <TotalTime>3</TotalTime>
  <ScaleCrop>false</ScaleCrop>
  <LinksUpToDate>false</LinksUpToDate>
  <CharactersWithSpaces>14169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2020-03-23T06:32:00Z</dcterms:created>
  <dc:creator>CGC</dc:creator>
  <cp:lastModifiedBy>gaof</cp:lastModifiedBy>
  <dcterms:modified xsi:type="dcterms:W3CDTF">2022-06-16T07:02:50Z</dcterms:modified>
  <dc:title>公开招标文件（货物服务类）</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C50C1883CAC74A11B12193803855394B</vt:lpwstr>
  </property>
</Properties>
</file>