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仪表团队电磁阀控制箱采购项目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（文件编号：QG2204120078）</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二〇二二年五月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福建福海创石油化工有限公司仪表团队电磁阀控制箱采购项</w:t>
      </w:r>
      <w:r>
        <w:rPr>
          <w:b/>
          <w:bCs/>
          <w:sz w:val="32"/>
          <w:lang w:eastAsia="zh-CN"/>
        </w:rPr>
        <w:t>目</w:t>
      </w:r>
      <w:r>
        <w:rPr>
          <w:rFonts w:hint="eastAsia"/>
          <w:b/>
          <w:bCs/>
          <w:sz w:val="32"/>
          <w:lang w:eastAsia="zh-CN"/>
        </w:rPr>
        <w:t xml:space="preserve">    </w:t>
      </w:r>
      <w:r>
        <w:rPr>
          <w:rFonts w:hint="eastAsia"/>
          <w:b/>
          <w:bCs/>
          <w:sz w:val="32"/>
          <w:lang w:val="en-US" w:eastAsia="zh-CN"/>
        </w:rPr>
        <w:t xml:space="preserve">  </w:t>
      </w:r>
      <w:r>
        <w:rPr>
          <w:rFonts w:hint="eastAsia"/>
          <w:b/>
          <w:bCs/>
          <w:sz w:val="32"/>
          <w:lang w:eastAsia="zh-CN"/>
        </w:rPr>
        <w:t xml:space="preserve">  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福建福海创石油化工有限公司仪表团队电磁阀控制箱采购项目（项目编号：QG2204120078）</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项目名称：福建福海创石油化工有限公司仪表团队电磁阀控制箱采购项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1）</w:t>
      </w:r>
      <w:r>
        <w:rPr>
          <w:rFonts w:hint="eastAsia"/>
          <w:sz w:val="24"/>
          <w:szCs w:val="24"/>
          <w:lang w:eastAsia="zh-CN"/>
        </w:rPr>
        <w:t>电磁阀控制箱</w:t>
      </w:r>
      <w:r>
        <w:rPr>
          <w:rFonts w:hint="eastAsia"/>
          <w:sz w:val="24"/>
          <w:szCs w:val="24"/>
          <w:lang w:val="en-US" w:eastAsia="zh-CN"/>
        </w:rPr>
        <w:t>采购，数量：9套，</w:t>
      </w:r>
      <w:r>
        <w:rPr>
          <w:rFonts w:hint="eastAsia"/>
          <w:sz w:val="24"/>
          <w:szCs w:val="24"/>
          <w:lang w:eastAsia="zh-CN"/>
        </w:rPr>
        <w:t>规格</w:t>
      </w:r>
      <w:r>
        <w:rPr>
          <w:rFonts w:hint="eastAsia"/>
          <w:sz w:val="24"/>
          <w:szCs w:val="24"/>
          <w:lang w:val="en-US" w:eastAsia="zh-CN"/>
        </w:rPr>
        <w:t>参数：箱体材质为S30408，Ex dII CT4\IP65\8联电磁阀\两位五通\DC24V\单电控；2）</w:t>
      </w:r>
      <w:r>
        <w:rPr>
          <w:rFonts w:hint="eastAsia"/>
          <w:sz w:val="24"/>
          <w:szCs w:val="24"/>
          <w:lang w:eastAsia="zh-CN"/>
        </w:rPr>
        <w:t>：电磁阀控制箱</w:t>
      </w:r>
      <w:r>
        <w:rPr>
          <w:rFonts w:hint="eastAsia"/>
          <w:sz w:val="24"/>
          <w:szCs w:val="24"/>
          <w:lang w:val="en-US" w:eastAsia="zh-CN"/>
        </w:rPr>
        <w:t>采购，数量：3套，规格参数：</w:t>
      </w:r>
      <w:r>
        <w:rPr>
          <w:rFonts w:hint="eastAsia"/>
          <w:sz w:val="24"/>
          <w:szCs w:val="24"/>
          <w:lang w:eastAsia="zh-CN"/>
        </w:rPr>
        <w:t>箱体材质</w:t>
      </w:r>
      <w:r>
        <w:rPr>
          <w:rFonts w:hint="eastAsia"/>
          <w:sz w:val="24"/>
          <w:szCs w:val="24"/>
          <w:lang w:val="en-US" w:eastAsia="zh-CN"/>
        </w:rPr>
        <w:t>为</w:t>
      </w:r>
      <w:r>
        <w:rPr>
          <w:rFonts w:hint="eastAsia"/>
          <w:sz w:val="24"/>
          <w:szCs w:val="24"/>
          <w:lang w:eastAsia="zh-CN"/>
        </w:rPr>
        <w:t>S30408，Ex dII CT4\IP65\13联电磁阀\两位五通\DC24V\单电控</w:t>
      </w:r>
      <w:bookmarkStart w:id="16" w:name="_GoBack"/>
      <w:bookmarkEnd w:id="16"/>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 xml:space="preserve"> 3.</w:t>
      </w:r>
      <w:r>
        <w:rPr>
          <w:rFonts w:hint="eastAsia"/>
          <w:sz w:val="24"/>
          <w:szCs w:val="24"/>
          <w:lang w:eastAsia="zh-CN"/>
        </w:rPr>
        <w:t>比选控制价：</w:t>
      </w:r>
      <w:r>
        <w:rPr>
          <w:rFonts w:hint="eastAsia"/>
          <w:sz w:val="24"/>
          <w:szCs w:val="24"/>
          <w:lang w:val="en-US" w:eastAsia="zh-CN"/>
        </w:rPr>
        <w:t>35.256</w:t>
      </w:r>
      <w:r>
        <w:rPr>
          <w:sz w:val="24"/>
          <w:szCs w:val="24"/>
          <w:lang w:eastAsia="zh-CN"/>
        </w:rPr>
        <w:t>万元</w:t>
      </w:r>
      <w:r>
        <w:rPr>
          <w:rFonts w:hint="eastAsia"/>
          <w:sz w:val="24"/>
          <w:szCs w:val="24"/>
          <w:lang w:eastAsia="zh-CN"/>
        </w:rPr>
        <w:t>（含13%增值税）。</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3.参选人需具备提供的防爆控制箱、电磁阀控制箱应该是成熟可靠、技术先进、在国内同类型至少有3处3年以上的应用业绩。</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2年5月</w:t>
      </w:r>
      <w:r>
        <w:rPr>
          <w:rFonts w:hint="eastAsia"/>
          <w:color w:val="000000" w:themeColor="text1"/>
          <w:sz w:val="24"/>
          <w:szCs w:val="24"/>
          <w:lang w:val="en-US" w:eastAsia="zh-CN"/>
        </w:rPr>
        <w:t>12</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福建福海创石油化工有限公司仪表团队电磁阀控制箱采购。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腾龙芳烃。</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张代文 0596-6088629 , zhangdw@fhcpec.com.cn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3.参选人需具备提供的防爆控制箱、电磁阀控制箱应该是成熟可靠、技术先进、在国内同类型至少有3处3年以上的应用业绩。</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35.256</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权属子公司“福建海裕石化有限公司”作为本合同执行主体，将于中选结果公示流程结束之日起30日内与中选人完成合同签订事宜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default"/>
          <w:b/>
          <w:sz w:val="44"/>
          <w:szCs w:val="44"/>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ind w:firstLine="3614" w:firstLineChars="1500"/>
        <w:rPr>
          <w:rFonts w:hint="eastAsia" w:ascii="宋体" w:hAnsi="宋体"/>
          <w:b/>
          <w:sz w:val="24"/>
        </w:rPr>
      </w:pPr>
      <w:bookmarkStart w:id="1" w:name="_Toc4114"/>
      <w:bookmarkStart w:id="2" w:name="_Toc385779252"/>
      <w:bookmarkStart w:id="3" w:name="_Toc18049"/>
      <w:bookmarkStart w:id="4" w:name="_Toc2239"/>
      <w:bookmarkStart w:id="5" w:name="_Toc20180"/>
      <w:bookmarkStart w:id="6" w:name="_Toc352146655"/>
      <w:bookmarkStart w:id="7" w:name="_Toc31402"/>
      <w:bookmarkStart w:id="8" w:name="_Toc10991"/>
      <w:bookmarkStart w:id="9" w:name="_Toc27787"/>
      <w:bookmarkStart w:id="10" w:name="_Toc14171"/>
      <w:bookmarkStart w:id="11" w:name="_Toc20273"/>
      <w:bookmarkStart w:id="12" w:name="_Toc8520"/>
      <w:bookmarkStart w:id="13" w:name="_Toc23434"/>
      <w:bookmarkStart w:id="14" w:name="_Toc17959"/>
      <w:bookmarkStart w:id="15" w:name="_Toc31173"/>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7"/>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ascii="宋体" w:hAnsi="宋体"/>
          <w:b/>
          <w:color w:val="000000"/>
          <w:szCs w:val="21"/>
          <w:lang w:val="en-US" w:eastAsia="zh-CN"/>
        </w:rPr>
        <w:t>福建海裕石化有限公司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47"/>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p>
        </w:tc>
        <w:tc>
          <w:tcPr>
            <w:tcW w:w="1576" w:type="dxa"/>
            <w:vAlign w:val="center"/>
          </w:tcPr>
          <w:p>
            <w:pPr>
              <w:spacing w:line="280" w:lineRule="exact"/>
              <w:jc w:val="center"/>
              <w:rPr>
                <w:rFonts w:hint="default" w:ascii="宋体" w:hAnsi="宋体" w:eastAsia="宋体"/>
                <w:color w:val="000000"/>
                <w:sz w:val="18"/>
                <w:szCs w:val="18"/>
                <w:lang w:val="en-US" w:eastAsia="zh-CN"/>
              </w:rPr>
            </w:pPr>
          </w:p>
        </w:tc>
        <w:tc>
          <w:tcPr>
            <w:tcW w:w="742" w:type="dxa"/>
            <w:vAlign w:val="center"/>
          </w:tcPr>
          <w:p>
            <w:pPr>
              <w:spacing w:line="280" w:lineRule="exact"/>
              <w:jc w:val="center"/>
              <w:rPr>
                <w:rFonts w:hint="default" w:ascii="宋体" w:hAnsi="宋体" w:eastAsia="宋体"/>
                <w:color w:val="000000"/>
                <w:sz w:val="18"/>
                <w:szCs w:val="18"/>
                <w:lang w:val="en-US" w:eastAsia="zh-CN"/>
              </w:rPr>
            </w:pP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47"/>
        <w:tblW w:w="9377" w:type="dxa"/>
        <w:jc w:val="center"/>
        <w:tblLayout w:type="fixed"/>
        <w:tblCellMar>
          <w:top w:w="0" w:type="dxa"/>
          <w:left w:w="108" w:type="dxa"/>
          <w:bottom w:w="0" w:type="dxa"/>
          <w:right w:w="108" w:type="dxa"/>
        </w:tblCellMar>
      </w:tblPr>
      <w:tblGrid>
        <w:gridCol w:w="1143"/>
        <w:gridCol w:w="9"/>
        <w:gridCol w:w="366"/>
        <w:gridCol w:w="90"/>
        <w:gridCol w:w="2699"/>
        <w:gridCol w:w="1793"/>
        <w:gridCol w:w="278"/>
        <w:gridCol w:w="2999"/>
      </w:tblGrid>
      <w:tr>
        <w:trPr>
          <w:jc w:val="center"/>
        </w:trPr>
        <w:tc>
          <w:tcPr>
            <w:tcW w:w="1608"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2699" w:type="dxa"/>
            <w:vAlign w:val="center"/>
          </w:tcPr>
          <w:p>
            <w:pPr>
              <w:rPr>
                <w:rFonts w:hint="eastAsia" w:ascii="宋体" w:hAnsi="宋体"/>
                <w:b/>
                <w:bCs/>
                <w:color w:val="000000"/>
                <w:sz w:val="21"/>
                <w:szCs w:val="21"/>
              </w:rPr>
            </w:pPr>
          </w:p>
        </w:tc>
        <w:tc>
          <w:tcPr>
            <w:tcW w:w="2071"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2999" w:type="dxa"/>
            <w:vAlign w:val="center"/>
          </w:tcPr>
          <w:p>
            <w:pPr>
              <w:spacing w:line="280" w:lineRule="exact"/>
              <w:rPr>
                <w:rFonts w:hint="eastAsia" w:ascii="宋体" w:hAnsi="宋体"/>
                <w:b/>
                <w:color w:val="000000"/>
                <w:sz w:val="21"/>
                <w:szCs w:val="21"/>
              </w:rPr>
            </w:pPr>
            <w:r>
              <w:rPr>
                <w:rFonts w:hint="eastAsia" w:ascii="宋体" w:hAnsi="宋体"/>
                <w:b/>
                <w:color w:val="000000"/>
                <w:sz w:val="21"/>
                <w:szCs w:val="21"/>
                <w:lang w:val="en-US" w:eastAsia="zh-CN"/>
              </w:rPr>
              <w:t>福建海裕石化有限公司</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699" w:type="dxa"/>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2699" w:type="dxa"/>
            <w:vAlign w:val="center"/>
          </w:tcPr>
          <w:p>
            <w:pPr>
              <w:spacing w:line="280" w:lineRule="exact"/>
              <w:rPr>
                <w:rFonts w:hint="default" w:ascii="宋体" w:hAnsi="宋体"/>
                <w:color w:val="000000"/>
                <w:sz w:val="21"/>
                <w:szCs w:val="21"/>
                <w:lang w:val="en-US"/>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福建省漳州市古雷港经济开发区世纪金源23区商业3号楼</w:t>
            </w: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99" w:type="dxa"/>
            <w:vAlign w:val="center"/>
          </w:tcPr>
          <w:p>
            <w:pPr>
              <w:spacing w:line="280" w:lineRule="exact"/>
              <w:rPr>
                <w:rFonts w:hint="eastAsia" w:ascii="宋体" w:hAnsi="宋体" w:eastAsia="宋体"/>
                <w:color w:val="000000"/>
                <w:sz w:val="21"/>
                <w:szCs w:val="21"/>
                <w:lang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3155" w:type="dxa"/>
            <w:gridSpan w:val="3"/>
            <w:vAlign w:val="center"/>
          </w:tcPr>
          <w:p>
            <w:pPr>
              <w:spacing w:line="280" w:lineRule="exact"/>
              <w:rPr>
                <w:rFonts w:hint="eastAsia" w:ascii="宋体" w:hAnsi="宋体" w:eastAsia="宋体"/>
                <w:color w:val="000000"/>
                <w:sz w:val="21"/>
                <w:szCs w:val="21"/>
                <w:lang w:val="en-US"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2999" w:type="dxa"/>
            <w:vAlign w:val="center"/>
          </w:tcPr>
          <w:p>
            <w:pPr>
              <w:spacing w:line="280" w:lineRule="exact"/>
              <w:rPr>
                <w:rFonts w:hint="eastAsia" w:ascii="宋体" w:hAnsi="宋体" w:eastAsia="宋体"/>
                <w:color w:val="000000"/>
                <w:sz w:val="21"/>
                <w:szCs w:val="21"/>
                <w:lang w:val="en-US" w:eastAsia="zh-CN"/>
              </w:rPr>
            </w:pPr>
          </w:p>
        </w:tc>
      </w:tr>
      <w:tr>
        <w:tblPrEx>
          <w:tblCellMar>
            <w:top w:w="0" w:type="dxa"/>
            <w:left w:w="108" w:type="dxa"/>
            <w:bottom w:w="0" w:type="dxa"/>
            <w:right w:w="108" w:type="dxa"/>
          </w:tblCellMar>
        </w:tblPrEx>
        <w:trPr>
          <w:trHeight w:val="111" w:hRule="atLeast"/>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3277"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兴业银行股份有限公司漳州古雷支行</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162070100100016883</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7"/>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仪表团队电磁阀控制箱</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仪表团队电磁阀控制箱</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仪表团队电磁阀控制箱采购项目价格清单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015"/>
        <w:gridCol w:w="805"/>
        <w:gridCol w:w="2836"/>
        <w:gridCol w:w="519"/>
        <w:gridCol w:w="640"/>
        <w:gridCol w:w="1078"/>
        <w:gridCol w:w="1294"/>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83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29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QG2204120078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2721060044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电磁阀控制箱</w:t>
            </w:r>
          </w:p>
        </w:tc>
        <w:tc>
          <w:tcPr>
            <w:tcW w:w="28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箱体材质：S30408\Ex dII CT4\IP65\8联电磁阀\两位五通\DC24V\单电控</w:t>
            </w:r>
            <w:r>
              <w:rPr>
                <w:rFonts w:hint="eastAsia" w:cs="宋体"/>
                <w:i w:val="0"/>
                <w:iCs w:val="0"/>
                <w:color w:val="000000"/>
                <w:kern w:val="0"/>
                <w:sz w:val="18"/>
                <w:szCs w:val="18"/>
                <w:u w:val="none"/>
                <w:lang w:val="en-US" w:eastAsia="zh-CN" w:bidi="ar"/>
              </w:rPr>
              <w:t>，以双方签定的技术协议为准。</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olor w:val="000000"/>
                <w:sz w:val="18"/>
                <w:szCs w:val="18"/>
                <w:lang w:val="en-US" w:eastAsia="zh-CN"/>
              </w:rPr>
            </w:pPr>
            <w:r>
              <w:rPr>
                <w:rFonts w:hint="eastAsia"/>
                <w:color w:val="000000"/>
                <w:sz w:val="18"/>
                <w:szCs w:val="18"/>
                <w:lang w:val="en-US" w:eastAsia="zh-CN"/>
              </w:rPr>
              <w:t>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135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QG2204120079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2721060045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电磁阀控制箱</w:t>
            </w:r>
          </w:p>
        </w:tc>
        <w:tc>
          <w:tcPr>
            <w:tcW w:w="28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箱体材质：S30408\Ex dII CT4\IP65\13联电磁阀\两位五通\DC24V\单电控</w:t>
            </w:r>
            <w:r>
              <w:rPr>
                <w:rFonts w:hint="eastAsia" w:cs="宋体"/>
                <w:i w:val="0"/>
                <w:iCs w:val="0"/>
                <w:color w:val="000000"/>
                <w:kern w:val="0"/>
                <w:sz w:val="18"/>
                <w:szCs w:val="18"/>
                <w:u w:val="none"/>
                <w:lang w:val="en-US" w:eastAsia="zh-CN" w:bidi="ar"/>
              </w:rPr>
              <w:t>，以双方签定的技术协议为准。</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690" w:hRule="atLeast"/>
        </w:trPr>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1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p>
      <w:pPr>
        <w:pStyle w:val="2"/>
        <w:rPr>
          <w:lang w:eastAsia="zh-CN"/>
        </w:rPr>
      </w:pP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2612CC5"/>
    <w:multiLevelType w:val="singleLevel"/>
    <w:tmpl w:val="42612CC5"/>
    <w:lvl w:ilvl="0" w:tentative="0">
      <w:start w:val="1"/>
      <w:numFmt w:val="chineseCounting"/>
      <w:suff w:val="space"/>
      <w:lvlText w:val="第%1部分"/>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39452D6"/>
    <w:rsid w:val="061139E5"/>
    <w:rsid w:val="06F50B00"/>
    <w:rsid w:val="076E1278"/>
    <w:rsid w:val="087D5A4F"/>
    <w:rsid w:val="08D1141D"/>
    <w:rsid w:val="0B296DE2"/>
    <w:rsid w:val="0D0126E0"/>
    <w:rsid w:val="0FB5725B"/>
    <w:rsid w:val="10294AA3"/>
    <w:rsid w:val="10E40CA0"/>
    <w:rsid w:val="12584C20"/>
    <w:rsid w:val="136130D9"/>
    <w:rsid w:val="13805E8A"/>
    <w:rsid w:val="14762538"/>
    <w:rsid w:val="15800409"/>
    <w:rsid w:val="16B72867"/>
    <w:rsid w:val="173600E6"/>
    <w:rsid w:val="18DD4F7E"/>
    <w:rsid w:val="195B58A2"/>
    <w:rsid w:val="1989465C"/>
    <w:rsid w:val="1B6947A7"/>
    <w:rsid w:val="1E085A14"/>
    <w:rsid w:val="1FF43DDB"/>
    <w:rsid w:val="21933AA2"/>
    <w:rsid w:val="25BF356F"/>
    <w:rsid w:val="25DB0C2D"/>
    <w:rsid w:val="267F6210"/>
    <w:rsid w:val="269469E7"/>
    <w:rsid w:val="26EF5299"/>
    <w:rsid w:val="27EE0826"/>
    <w:rsid w:val="2998140D"/>
    <w:rsid w:val="29FC3B14"/>
    <w:rsid w:val="2A056A4F"/>
    <w:rsid w:val="2B11792E"/>
    <w:rsid w:val="2F724BD0"/>
    <w:rsid w:val="31C54755"/>
    <w:rsid w:val="3216608C"/>
    <w:rsid w:val="328F13DA"/>
    <w:rsid w:val="34CE14C6"/>
    <w:rsid w:val="34D84CEC"/>
    <w:rsid w:val="35DC515B"/>
    <w:rsid w:val="37AF5AB7"/>
    <w:rsid w:val="3B1C3371"/>
    <w:rsid w:val="3CC23198"/>
    <w:rsid w:val="3DDF4815"/>
    <w:rsid w:val="3FE669E5"/>
    <w:rsid w:val="459C39D0"/>
    <w:rsid w:val="462A54F2"/>
    <w:rsid w:val="4A6A5207"/>
    <w:rsid w:val="4B876203"/>
    <w:rsid w:val="50F63E28"/>
    <w:rsid w:val="5221007F"/>
    <w:rsid w:val="52926B5A"/>
    <w:rsid w:val="52F74B88"/>
    <w:rsid w:val="545C5E51"/>
    <w:rsid w:val="5486175B"/>
    <w:rsid w:val="57667D24"/>
    <w:rsid w:val="57CE5BC3"/>
    <w:rsid w:val="59C5385A"/>
    <w:rsid w:val="5A2D3E44"/>
    <w:rsid w:val="5A3260D4"/>
    <w:rsid w:val="5AD75FB8"/>
    <w:rsid w:val="5AE1516A"/>
    <w:rsid w:val="5B6A3A79"/>
    <w:rsid w:val="5C1A5F7B"/>
    <w:rsid w:val="5D7A3273"/>
    <w:rsid w:val="5E2B4120"/>
    <w:rsid w:val="601675AC"/>
    <w:rsid w:val="628D3982"/>
    <w:rsid w:val="62E96122"/>
    <w:rsid w:val="645771F8"/>
    <w:rsid w:val="66CC0AF0"/>
    <w:rsid w:val="693C3D94"/>
    <w:rsid w:val="6A54112D"/>
    <w:rsid w:val="6A701C86"/>
    <w:rsid w:val="6AA035AE"/>
    <w:rsid w:val="6BCB034D"/>
    <w:rsid w:val="6C0E1756"/>
    <w:rsid w:val="6C2B2406"/>
    <w:rsid w:val="6E0F2E14"/>
    <w:rsid w:val="6F1E141D"/>
    <w:rsid w:val="6F5354F8"/>
    <w:rsid w:val="727810B8"/>
    <w:rsid w:val="72E05B2C"/>
    <w:rsid w:val="740A2BDE"/>
    <w:rsid w:val="751839E0"/>
    <w:rsid w:val="76274F93"/>
    <w:rsid w:val="79EB3F2F"/>
    <w:rsid w:val="79FD3C4B"/>
    <w:rsid w:val="7A1D7427"/>
    <w:rsid w:val="7B11789E"/>
    <w:rsid w:val="7D250FF6"/>
    <w:rsid w:val="7DC94A0A"/>
    <w:rsid w:val="7DDF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10049</Words>
  <Characters>10547</Characters>
  <Lines>79</Lines>
  <Paragraphs>22</Paragraphs>
  <TotalTime>17</TotalTime>
  <ScaleCrop>false</ScaleCrop>
  <LinksUpToDate>false</LinksUpToDate>
  <CharactersWithSpaces>11183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2022-05-19T03:00:53Z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2052-11.1.0.11691</vt:lpwstr>
  </property>
  <property fmtid="{D5CDD505-2E9C-101B-9397-08002B2CF9AE}" pid="6" name="ICV">
    <vt:lpwstr>7EFD1898B78A4345BC21372367C648C1</vt:lpwstr>
  </property>
</Properties>
</file>