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仪表团队阀芯阀杆采购项目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（文件编号：QG2204120075）</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福建福海创石油化工有限公司仪表团队阀芯阀杆采购项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福建福海创石油化工有限公司仪表团队阀芯阀杆采购项目（项目编号：QG2204120075）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项目名称：福建福海创石油化工有限公司仪表团队阀芯阀杆采购项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比选项目说明：规格：18寸*20寸 1500LB,阀门系列号：ME12A0084-19~20，</w:t>
      </w:r>
      <w:r>
        <w:rPr>
          <w:rFonts w:hint="eastAsia"/>
          <w:sz w:val="24"/>
          <w:szCs w:val="24"/>
          <w:lang w:val="en-US" w:eastAsia="zh-CN"/>
        </w:rPr>
        <w:t>原阀备件号：0200005-805-M86，厂牌：Masoneilan\位号PV-5403-1/2</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bookmarkStart w:id="16" w:name="_GoBack"/>
      <w:bookmarkEnd w:id="16"/>
      <w:r>
        <w:rPr>
          <w:sz w:val="24"/>
          <w:szCs w:val="24"/>
          <w:lang w:eastAsia="zh-CN"/>
        </w:rPr>
        <w:t>3.</w:t>
      </w:r>
      <w:r>
        <w:rPr>
          <w:rFonts w:hint="eastAsia"/>
          <w:sz w:val="24"/>
          <w:szCs w:val="24"/>
          <w:lang w:eastAsia="zh-CN"/>
        </w:rPr>
        <w:t>比选控制价：</w:t>
      </w:r>
      <w:r>
        <w:rPr>
          <w:rFonts w:hint="eastAsia"/>
          <w:sz w:val="24"/>
          <w:szCs w:val="24"/>
          <w:lang w:val="en-US" w:eastAsia="zh-CN"/>
        </w:rPr>
        <w:t>11.3</w:t>
      </w:r>
      <w:r>
        <w:rPr>
          <w:sz w:val="24"/>
          <w:szCs w:val="24"/>
          <w:lang w:eastAsia="zh-CN"/>
        </w:rPr>
        <w:t>万元</w:t>
      </w:r>
      <w:r>
        <w:rPr>
          <w:rFonts w:hint="eastAsia"/>
          <w:sz w:val="24"/>
          <w:szCs w:val="24"/>
          <w:lang w:eastAsia="zh-CN"/>
        </w:rPr>
        <w:t>（含13%增值税）。</w:t>
      </w:r>
    </w:p>
    <w:p>
      <w:pPr>
        <w:tabs>
          <w:tab w:val="left" w:pos="709"/>
        </w:tabs>
        <w:spacing w:line="360" w:lineRule="auto"/>
        <w:ind w:firstLine="480" w:firstLineChars="200"/>
        <w:rPr>
          <w:rFonts w:hint="default"/>
          <w:lang w:val="en-US" w:eastAsia="zh-CN"/>
        </w:rPr>
      </w:pPr>
      <w:r>
        <w:rPr>
          <w:rFonts w:hint="eastAsia"/>
          <w:sz w:val="24"/>
          <w:szCs w:val="24"/>
          <w:lang w:val="en-US" w:eastAsia="zh-CN"/>
        </w:rPr>
        <w:t>4.</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宋体" w:hAnsi="宋体" w:eastAsia="宋体" w:cs="宋体"/>
          <w:sz w:val="24"/>
          <w:szCs w:val="24"/>
        </w:rPr>
        <w:t>参选人需具备</w:t>
      </w:r>
      <w:r>
        <w:rPr>
          <w:rFonts w:ascii="Arial" w:hAnsi="Arial" w:cs="Arial"/>
          <w:bCs/>
          <w:sz w:val="24"/>
          <w:szCs w:val="24"/>
        </w:rPr>
        <w:t>提供的</w:t>
      </w:r>
      <w:r>
        <w:rPr>
          <w:rFonts w:hint="eastAsia" w:ascii="Arial" w:hAnsi="Arial" w:cs="Arial"/>
          <w:bCs/>
          <w:sz w:val="24"/>
          <w:szCs w:val="24"/>
        </w:rPr>
        <w:t>阀芯/阀杆</w:t>
      </w:r>
      <w:r>
        <w:rPr>
          <w:rFonts w:ascii="Arial" w:hAnsi="Arial" w:cs="Arial"/>
          <w:bCs/>
          <w:sz w:val="24"/>
          <w:szCs w:val="24"/>
        </w:rPr>
        <w:t>应该是成熟可靠、技术先进、在国内同类型、同规模</w:t>
      </w:r>
      <w:r>
        <w:rPr>
          <w:rFonts w:hint="eastAsia" w:ascii="Arial" w:hAnsi="Arial" w:cs="Arial"/>
          <w:bCs/>
          <w:sz w:val="24"/>
          <w:szCs w:val="24"/>
        </w:rPr>
        <w:t>、同工况</w:t>
      </w:r>
      <w:r>
        <w:rPr>
          <w:rFonts w:ascii="Arial" w:hAnsi="Arial" w:cs="Arial"/>
          <w:bCs/>
          <w:sz w:val="24"/>
          <w:szCs w:val="24"/>
        </w:rPr>
        <w:t>装置中至少有3处3年以上的应用业绩</w:t>
      </w:r>
      <w:r>
        <w:rPr>
          <w:rFonts w:ascii="宋体" w:hAnsi="宋体" w:eastAsia="宋体" w:cs="宋体"/>
          <w:sz w:val="24"/>
          <w:szCs w:val="24"/>
        </w:rPr>
        <w:t>。（要提供相应合同扫描件）。</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11</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福建福海创石油化工有限公司仪表团队阀芯阀杆采购。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腾龙芳烃。</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张代文 0596-6088629 , zhangdw@fhcpec.com.cn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color w:val="000000" w:themeColor="text1"/>
          <w:sz w:val="24"/>
          <w:szCs w:val="24"/>
          <w:lang w:eastAsia="zh-CN"/>
        </w:rPr>
        <w:t>3.</w:t>
      </w:r>
      <w:r>
        <w:rPr>
          <w:rFonts w:ascii="Arial" w:hAnsi="Arial" w:cs="Arial"/>
          <w:color w:val="111111"/>
          <w:shd w:val="clear" w:color="auto" w:fill="FFFFFF"/>
          <w:lang w:eastAsia="zh-CN"/>
        </w:rPr>
        <w:t xml:space="preserve"> </w:t>
      </w:r>
      <w:r>
        <w:rPr>
          <w:rFonts w:ascii="宋体" w:hAnsi="宋体" w:eastAsia="宋体" w:cs="宋体"/>
          <w:sz w:val="24"/>
          <w:szCs w:val="24"/>
        </w:rPr>
        <w:t>参选人需具备</w:t>
      </w:r>
      <w:r>
        <w:rPr>
          <w:rFonts w:ascii="Arial" w:hAnsi="Arial" w:cs="Arial"/>
          <w:bCs/>
          <w:sz w:val="24"/>
          <w:szCs w:val="24"/>
        </w:rPr>
        <w:t>提供的</w:t>
      </w:r>
      <w:r>
        <w:rPr>
          <w:rFonts w:hint="eastAsia" w:ascii="Arial" w:hAnsi="Arial" w:cs="Arial"/>
          <w:bCs/>
          <w:sz w:val="24"/>
          <w:szCs w:val="24"/>
        </w:rPr>
        <w:t>阀芯/阀杆</w:t>
      </w:r>
      <w:r>
        <w:rPr>
          <w:rFonts w:ascii="Arial" w:hAnsi="Arial" w:cs="Arial"/>
          <w:bCs/>
          <w:sz w:val="24"/>
          <w:szCs w:val="24"/>
        </w:rPr>
        <w:t>应该是成熟可靠、技术先进、在国内同类型、同规模</w:t>
      </w:r>
      <w:r>
        <w:rPr>
          <w:rFonts w:hint="eastAsia" w:ascii="Arial" w:hAnsi="Arial" w:cs="Arial"/>
          <w:bCs/>
          <w:sz w:val="24"/>
          <w:szCs w:val="24"/>
        </w:rPr>
        <w:t>、同工况</w:t>
      </w:r>
      <w:r>
        <w:rPr>
          <w:rFonts w:ascii="Arial" w:hAnsi="Arial" w:cs="Arial"/>
          <w:bCs/>
          <w:sz w:val="24"/>
          <w:szCs w:val="24"/>
        </w:rPr>
        <w:t>装置中至少有3处3年以上的应用业绩</w:t>
      </w:r>
      <w:r>
        <w:rPr>
          <w:rFonts w:ascii="宋体" w:hAnsi="宋体" w:eastAsia="宋体" w:cs="宋体"/>
          <w:sz w:val="24"/>
          <w:szCs w:val="24"/>
        </w:rPr>
        <w:t>。（要提供相应合同扫描件）。</w:t>
      </w:r>
    </w:p>
    <w:p>
      <w:pPr>
        <w:tabs>
          <w:tab w:val="left" w:pos="709"/>
        </w:tabs>
        <w:spacing w:line="360" w:lineRule="auto"/>
        <w:ind w:firstLine="480" w:firstLineChars="200"/>
        <w:rPr>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11.3</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权属子公司“福建海裕石化有限公司”作为本合同执行主体，将于中选结果公示流程结束之日起30日内与中选人完成合同签订事宜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4114"/>
      <w:bookmarkStart w:id="2" w:name="_Toc20273"/>
      <w:bookmarkStart w:id="3" w:name="_Toc18049"/>
      <w:bookmarkStart w:id="4" w:name="_Toc31402"/>
      <w:bookmarkStart w:id="5" w:name="_Toc8520"/>
      <w:bookmarkStart w:id="6" w:name="_Toc17959"/>
      <w:bookmarkStart w:id="7" w:name="_Toc352146655"/>
      <w:bookmarkStart w:id="8" w:name="_Toc20180"/>
      <w:bookmarkStart w:id="9" w:name="_Toc385779252"/>
      <w:bookmarkStart w:id="10" w:name="_Toc14171"/>
      <w:bookmarkStart w:id="11" w:name="_Toc23434"/>
      <w:bookmarkStart w:id="12" w:name="_Toc10991"/>
      <w:bookmarkStart w:id="13" w:name="_Toc2239"/>
      <w:bookmarkStart w:id="14" w:name="_Toc31173"/>
      <w:bookmarkStart w:id="15" w:name="_Toc27787"/>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2699"/>
        <w:gridCol w:w="1793"/>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2699" w:type="dxa"/>
            <w:vAlign w:val="center"/>
          </w:tcPr>
          <w:p>
            <w:pPr>
              <w:rPr>
                <w:rFonts w:hint="eastAsia" w:ascii="宋体" w:hAnsi="宋体"/>
                <w:b/>
                <w:bCs/>
                <w:color w:val="000000"/>
                <w:sz w:val="21"/>
                <w:szCs w:val="21"/>
              </w:rPr>
            </w:pPr>
          </w:p>
        </w:tc>
        <w:tc>
          <w:tcPr>
            <w:tcW w:w="2071"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699" w:type="dxa"/>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2699" w:type="dxa"/>
            <w:vAlign w:val="center"/>
          </w:tcPr>
          <w:p>
            <w:pPr>
              <w:spacing w:line="280" w:lineRule="exact"/>
              <w:rPr>
                <w:rFonts w:hint="default" w:ascii="宋体" w:hAnsi="宋体"/>
                <w:color w:val="000000"/>
                <w:sz w:val="21"/>
                <w:szCs w:val="21"/>
                <w:lang w:val="en-US"/>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99" w:type="dxa"/>
            <w:vAlign w:val="center"/>
          </w:tcPr>
          <w:p>
            <w:pPr>
              <w:spacing w:line="280" w:lineRule="exact"/>
              <w:rPr>
                <w:rFonts w:hint="eastAsia" w:ascii="宋体" w:hAnsi="宋体" w:eastAsia="宋体"/>
                <w:color w:val="000000"/>
                <w:sz w:val="21"/>
                <w:szCs w:val="21"/>
                <w:lang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155" w:type="dxa"/>
            <w:gridSpan w:val="3"/>
            <w:vAlign w:val="center"/>
          </w:tcPr>
          <w:p>
            <w:pPr>
              <w:spacing w:line="280" w:lineRule="exact"/>
              <w:rPr>
                <w:rFonts w:hint="eastAsia" w:ascii="宋体" w:hAnsi="宋体" w:eastAsia="宋体"/>
                <w:color w:val="000000"/>
                <w:sz w:val="21"/>
                <w:szCs w:val="21"/>
                <w:lang w:val="en-US" w:eastAsia="zh-CN"/>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2789" w:type="dxa"/>
            <w:gridSpan w:val="2"/>
            <w:vAlign w:val="center"/>
          </w:tcPr>
          <w:p>
            <w:pPr>
              <w:spacing w:line="280" w:lineRule="exact"/>
              <w:rPr>
                <w:rFonts w:hint="eastAsia" w:ascii="宋体" w:hAnsi="宋体"/>
                <w:color w:val="000000"/>
                <w:sz w:val="21"/>
                <w:szCs w:val="21"/>
              </w:rPr>
            </w:pPr>
          </w:p>
        </w:tc>
        <w:tc>
          <w:tcPr>
            <w:tcW w:w="179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164" w:type="dxa"/>
            <w:gridSpan w:val="4"/>
            <w:vAlign w:val="center"/>
          </w:tcPr>
          <w:p>
            <w:pPr>
              <w:spacing w:line="280" w:lineRule="exact"/>
              <w:rPr>
                <w:rFonts w:hint="eastAsia" w:ascii="宋体" w:hAnsi="宋体"/>
                <w:color w:val="000000"/>
                <w:sz w:val="21"/>
                <w:szCs w:val="21"/>
              </w:rPr>
            </w:pPr>
          </w:p>
        </w:tc>
        <w:tc>
          <w:tcPr>
            <w:tcW w:w="2071"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仪表团队阀芯阀杆</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仪表团队阀芯阀杆</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仪表团队阀芯阀杆采购项目价格清单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015"/>
        <w:gridCol w:w="805"/>
        <w:gridCol w:w="2836"/>
        <w:gridCol w:w="519"/>
        <w:gridCol w:w="640"/>
        <w:gridCol w:w="1078"/>
        <w:gridCol w:w="1294"/>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281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QG2204120075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2719400139</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阀芯阀杆</w:t>
            </w:r>
          </w:p>
        </w:tc>
        <w:tc>
          <w:tcPr>
            <w:tcW w:w="28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规格：18寸*20寸 1500LB,阀门系列号：ME12A0084-19~20</w:t>
            </w:r>
            <w:r>
              <w:rPr>
                <w:rFonts w:hint="eastAsia" w:cs="宋体"/>
                <w:i w:val="0"/>
                <w:iCs w:val="0"/>
                <w:color w:val="000000"/>
                <w:kern w:val="0"/>
                <w:sz w:val="18"/>
                <w:szCs w:val="18"/>
                <w:u w:val="none"/>
                <w:lang w:val="en-US" w:eastAsia="zh-CN" w:bidi="ar"/>
              </w:rPr>
              <w:t>\原阀备件号：0200005-805-M86，厂牌：Masoneilan\位号PV-5403-1/2</w:t>
            </w:r>
            <w:r>
              <w:rPr>
                <w:rFonts w:hint="eastAsia" w:ascii="宋体" w:hAnsi="宋体"/>
                <w:color w:val="000000"/>
                <w:sz w:val="18"/>
                <w:szCs w:val="18"/>
                <w:lang w:val="en-US" w:eastAsia="zh-CN"/>
              </w:rPr>
              <w:t>\以双方签定的技术协议为准。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olor w:val="000000"/>
                <w:sz w:val="18"/>
                <w:szCs w:val="18"/>
                <w:lang w:val="en-US" w:eastAsia="zh-CN"/>
              </w:rPr>
            </w:pPr>
            <w:r>
              <w:rPr>
                <w:rFonts w:hint="eastAsia"/>
                <w:color w:val="000000"/>
                <w:sz w:val="18"/>
                <w:szCs w:val="18"/>
                <w:lang w:val="en-US" w:eastAsia="zh-CN"/>
              </w:rPr>
              <w:t>根</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9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1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p>
      <w:pPr>
        <w:pStyle w:val="2"/>
        <w:rPr>
          <w:lang w:eastAsia="zh-CN"/>
        </w:rPr>
      </w:pP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B296DE2"/>
    <w:rsid w:val="0D0126E0"/>
    <w:rsid w:val="0FB5725B"/>
    <w:rsid w:val="10294AA3"/>
    <w:rsid w:val="10E40CA0"/>
    <w:rsid w:val="136130D9"/>
    <w:rsid w:val="13805E8A"/>
    <w:rsid w:val="14762538"/>
    <w:rsid w:val="15800409"/>
    <w:rsid w:val="173600E6"/>
    <w:rsid w:val="18DD4F7E"/>
    <w:rsid w:val="195B58A2"/>
    <w:rsid w:val="1989465C"/>
    <w:rsid w:val="1B6947A7"/>
    <w:rsid w:val="1E085A14"/>
    <w:rsid w:val="1FF43DDB"/>
    <w:rsid w:val="21933AA2"/>
    <w:rsid w:val="25BF356F"/>
    <w:rsid w:val="25DB0C2D"/>
    <w:rsid w:val="267F6210"/>
    <w:rsid w:val="269469E7"/>
    <w:rsid w:val="26EF5299"/>
    <w:rsid w:val="27EE0826"/>
    <w:rsid w:val="2998140D"/>
    <w:rsid w:val="29FC3B14"/>
    <w:rsid w:val="2A056A4F"/>
    <w:rsid w:val="2B11792E"/>
    <w:rsid w:val="2F724BD0"/>
    <w:rsid w:val="31C54755"/>
    <w:rsid w:val="3216608C"/>
    <w:rsid w:val="328F13DA"/>
    <w:rsid w:val="34CE14C6"/>
    <w:rsid w:val="34D84CEC"/>
    <w:rsid w:val="35DC515B"/>
    <w:rsid w:val="37AF5AB7"/>
    <w:rsid w:val="393F2F73"/>
    <w:rsid w:val="3B1C3371"/>
    <w:rsid w:val="3BFB187B"/>
    <w:rsid w:val="3CC23198"/>
    <w:rsid w:val="3DDF4815"/>
    <w:rsid w:val="3FE669E5"/>
    <w:rsid w:val="462A54F2"/>
    <w:rsid w:val="4A6A5207"/>
    <w:rsid w:val="4B876203"/>
    <w:rsid w:val="50F63E28"/>
    <w:rsid w:val="5221007F"/>
    <w:rsid w:val="52926B5A"/>
    <w:rsid w:val="52F74B88"/>
    <w:rsid w:val="545C5E51"/>
    <w:rsid w:val="5486175B"/>
    <w:rsid w:val="57667D24"/>
    <w:rsid w:val="57CE5BC3"/>
    <w:rsid w:val="59C5385A"/>
    <w:rsid w:val="5A2D3E44"/>
    <w:rsid w:val="5A3260D4"/>
    <w:rsid w:val="5AD75FB8"/>
    <w:rsid w:val="5AE1516A"/>
    <w:rsid w:val="5B6A3A79"/>
    <w:rsid w:val="5C1A5F7B"/>
    <w:rsid w:val="5D7A3273"/>
    <w:rsid w:val="5E2B4120"/>
    <w:rsid w:val="601675AC"/>
    <w:rsid w:val="61587D6F"/>
    <w:rsid w:val="628D3982"/>
    <w:rsid w:val="62E96122"/>
    <w:rsid w:val="645771F8"/>
    <w:rsid w:val="66CC0AF0"/>
    <w:rsid w:val="693C3D94"/>
    <w:rsid w:val="6A54112D"/>
    <w:rsid w:val="6A701C86"/>
    <w:rsid w:val="6AA035AE"/>
    <w:rsid w:val="6BCB034D"/>
    <w:rsid w:val="6C0E1756"/>
    <w:rsid w:val="6C2B2406"/>
    <w:rsid w:val="6E0F2E14"/>
    <w:rsid w:val="6F1E141D"/>
    <w:rsid w:val="6F5354F8"/>
    <w:rsid w:val="727810B8"/>
    <w:rsid w:val="72E05B2C"/>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9984</Words>
  <Characters>10478</Characters>
  <Lines>79</Lines>
  <Paragraphs>22</Paragraphs>
  <TotalTime>0</TotalTime>
  <ScaleCrop>false</ScaleCrop>
  <LinksUpToDate>false</LinksUpToDate>
  <CharactersWithSpaces>11112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2022-05-23T00:38:44Z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2052-11.1.0.11691</vt:lpwstr>
  </property>
  <property fmtid="{D5CDD505-2E9C-101B-9397-08002B2CF9AE}" pid="6" name="ICV">
    <vt:lpwstr>7EFD1898B78A4345BC21372367C648C1</vt:lpwstr>
  </property>
</Properties>
</file>