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干燥机蒸汽旋转接头修复项目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FHC-PTCG20220412003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二〇二二年四月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福建福海创石油化工有限公司干燥机蒸汽旋转接头修复项目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福建福海创石油化工有限公司干燥机蒸汽旋转接头修复项目</w:t>
      </w:r>
      <w:r>
        <w:rPr>
          <w:color w:val="000000" w:themeColor="text1"/>
          <w:u w:val="single"/>
          <w:lang w:eastAsia="zh-CN"/>
        </w:rPr>
        <w:t>采购</w:t>
      </w:r>
      <w:r>
        <w:rPr>
          <w:rFonts w:hint="eastAsia"/>
          <w:color w:val="000000" w:themeColor="text1"/>
          <w:u w:val="single"/>
          <w:lang w:eastAsia="zh-CN"/>
        </w:rPr>
        <w:t>（项目编号：FHC-PTCG20220412003</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项目名称：福建福海创石油化工有限公司干燥机蒸汽旋转接头修复项目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24</w:t>
      </w:r>
      <w:r>
        <w:rPr>
          <w:sz w:val="24"/>
          <w:szCs w:val="24"/>
          <w:lang w:eastAsia="zh-CN"/>
        </w:rPr>
        <w:t>万元</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val="en-US" w:eastAsia="zh-CN"/>
        </w:rPr>
        <w:t>4.参选人</w:t>
      </w:r>
      <w:r>
        <w:rPr>
          <w:rFonts w:hint="eastAsia" w:asciiTheme="minorEastAsia" w:hAnsiTheme="minorEastAsia" w:eastAsiaTheme="minorEastAsia"/>
          <w:kern w:val="0"/>
          <w:sz w:val="24"/>
          <w:szCs w:val="24"/>
        </w:rPr>
        <w:t>需具备蒸汽旋转接头修复业绩</w:t>
      </w:r>
      <w:r>
        <w:rPr>
          <w:rFonts w:hint="eastAsia" w:asciiTheme="minorEastAsia" w:hAnsiTheme="minorEastAsia" w:eastAsiaTheme="minorEastAsia"/>
          <w:kern w:val="0"/>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w:t>
      </w:r>
      <w:r>
        <w:rPr>
          <w:rFonts w:hint="eastAsia"/>
          <w:color w:val="000000" w:themeColor="text1"/>
          <w:sz w:val="24"/>
          <w:szCs w:val="24"/>
          <w:lang w:val="en-US" w:eastAsia="zh-CN"/>
        </w:rPr>
        <w:t>4</w:t>
      </w:r>
      <w:r>
        <w:rPr>
          <w:rFonts w:hint="eastAsia"/>
          <w:color w:val="000000" w:themeColor="text1"/>
          <w:sz w:val="24"/>
          <w:szCs w:val="24"/>
          <w:lang w:eastAsia="zh-CN"/>
        </w:rPr>
        <w:t>）</w:t>
      </w:r>
      <w:r>
        <w:rPr>
          <w:rFonts w:hint="eastAsia" w:asciiTheme="minorEastAsia" w:hAnsiTheme="minorEastAsia" w:eastAsiaTheme="minorEastAsia"/>
          <w:kern w:val="0"/>
          <w:sz w:val="24"/>
          <w:szCs w:val="24"/>
        </w:rPr>
        <w:t>提供修复方案</w:t>
      </w:r>
      <w:r>
        <w:rPr>
          <w:rFonts w:hint="eastAsia" w:asciiTheme="minorEastAsia" w:hAnsiTheme="minorEastAsia" w:eastAsiaTheme="minorEastAsia"/>
          <w:kern w:val="0"/>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4800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注明用途：干燥机蒸汽旋转接头修复项目采购参选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技术联系人：黄国涵 电话：0596-6088567 邮箱：</w:t>
      </w:r>
      <w:r>
        <w:rPr>
          <w:rFonts w:hint="eastAsia"/>
          <w:color w:val="000000" w:themeColor="text1"/>
          <w:sz w:val="24"/>
          <w:szCs w:val="24"/>
          <w:lang w:eastAsia="zh-CN"/>
        </w:rPr>
        <w:t>ghhuang@fhcpec.com.cn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福建福海创石油化工有限公司干燥机蒸汽旋转接头修复项目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color w:val="000000" w:themeColor="text1"/>
          <w:sz w:val="24"/>
          <w:szCs w:val="24"/>
          <w:lang w:val="en-US" w:eastAsia="zh-CN"/>
        </w:rPr>
        <w:t>黄国涵 0596-6088567 ，</w:t>
      </w:r>
      <w:r>
        <w:rPr>
          <w:rFonts w:hint="eastAsia"/>
          <w:color w:val="000000" w:themeColor="text1"/>
          <w:sz w:val="24"/>
          <w:szCs w:val="24"/>
          <w:lang w:eastAsia="zh-CN"/>
        </w:rPr>
        <w:t>ghhuang@fhcpec.com.cn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4.参选人</w:t>
      </w:r>
      <w:r>
        <w:rPr>
          <w:rFonts w:hint="eastAsia" w:asciiTheme="minorEastAsia" w:hAnsiTheme="minorEastAsia" w:eastAsiaTheme="minorEastAsia"/>
          <w:kern w:val="0"/>
          <w:sz w:val="24"/>
          <w:szCs w:val="24"/>
        </w:rPr>
        <w:t>需具备蒸汽旋转接头修复业绩</w:t>
      </w:r>
      <w:r>
        <w:rPr>
          <w:rFonts w:hint="eastAsia"/>
          <w:color w:val="000000" w:themeColor="text1"/>
          <w:sz w:val="24"/>
          <w:szCs w:val="24"/>
          <w:lang w:eastAsia="zh-CN"/>
        </w:rPr>
        <w:t>。</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4800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注明用途：干燥机蒸汽旋转接头修复项目采购参选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rFonts w:hint="eastAsia"/>
          <w:b/>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b/>
          <w:lang w:eastAsia="zh-CN"/>
        </w:rPr>
        <w:t>4.中选者的参选保证金将直接转为履约保证金；</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bookmarkStart w:id="1" w:name="_GoBack"/>
      <w:bookmarkEnd w:id="1"/>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24</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lang w:eastAsia="zh-CN"/>
        </w:rPr>
        <w:t>干燥机蒸汽旋转接头修复</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b/>
          <w:sz w:val="28"/>
          <w:szCs w:val="28"/>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rFonts w:hint="eastAsia"/>
          <w:sz w:val="32"/>
          <w:szCs w:val="32"/>
          <w:lang w:val="en-US" w:eastAsia="zh-CN"/>
        </w:rPr>
        <w:t xml:space="preserve">  </w:t>
      </w:r>
      <w:r>
        <w:rPr>
          <w:rFonts w:hint="eastAsia"/>
          <w:sz w:val="32"/>
          <w:szCs w:val="32"/>
          <w:lang w:eastAsia="zh-CN"/>
        </w:rPr>
        <w:t xml:space="preserve"> 日</w:t>
      </w:r>
    </w:p>
    <w:p>
      <w:pPr>
        <w:jc w:val="center"/>
        <w:rPr>
          <w:rFonts w:hint="eastAsia" w:ascii="宋体" w:hAnsi="宋体" w:cs="Arial"/>
          <w:b/>
          <w:sz w:val="24"/>
        </w:rPr>
      </w:pPr>
    </w:p>
    <w:p>
      <w:pPr>
        <w:spacing w:line="360" w:lineRule="auto"/>
        <w:jc w:val="center"/>
        <w:rPr>
          <w:rFonts w:hint="eastAsia" w:ascii="宋体" w:hAnsi="宋体" w:cs="Arial"/>
          <w:sz w:val="24"/>
        </w:rPr>
      </w:pPr>
      <w:r>
        <w:rPr>
          <w:rFonts w:hint="eastAsia" w:ascii="宋体" w:hAnsi="宋体" w:cs="Arial"/>
          <w:sz w:val="24"/>
        </w:rPr>
        <w:t xml:space="preserve">                          </w:t>
      </w:r>
    </w:p>
    <w:p>
      <w:pPr>
        <w:spacing w:line="360" w:lineRule="auto"/>
        <w:ind w:firstLine="480" w:firstLineChars="200"/>
        <w:rPr>
          <w:rFonts w:ascii="宋体" w:hAnsi="宋体"/>
          <w:color w:val="000000"/>
          <w:sz w:val="24"/>
        </w:rPr>
      </w:pPr>
    </w:p>
    <w:p>
      <w:pPr>
        <w:spacing w:line="360" w:lineRule="auto"/>
        <w:ind w:firstLine="480" w:firstLineChars="200"/>
        <w:rPr>
          <w:rFonts w:hint="eastAsia" w:ascii="宋体" w:hAnsi="宋体"/>
          <w:color w:val="000000"/>
          <w:sz w:val="24"/>
        </w:rPr>
      </w:pPr>
      <w:r>
        <w:rPr>
          <w:rFonts w:ascii="宋体" w:hAnsi="宋体"/>
          <w:color w:val="000000"/>
          <w:sz w:val="24"/>
        </w:rPr>
        <w:t>双方本着平等互利、协商一致的原则，</w:t>
      </w:r>
      <w:r>
        <w:rPr>
          <w:rFonts w:hint="eastAsia" w:ascii="宋体" w:hAnsi="宋体"/>
          <w:color w:val="000000"/>
          <w:sz w:val="24"/>
        </w:rPr>
        <w:t>就</w:t>
      </w:r>
      <w:r>
        <w:rPr>
          <w:rFonts w:hint="eastAsia" w:ascii="宋体" w:hAnsi="宋体"/>
          <w:color w:val="000000"/>
          <w:sz w:val="24"/>
          <w:u w:val="single"/>
        </w:rPr>
        <w:t xml:space="preserve"> 干燥机蒸汽旋转接头 </w:t>
      </w:r>
      <w:r>
        <w:rPr>
          <w:rFonts w:hint="eastAsia" w:ascii="宋体" w:hAnsi="宋体"/>
          <w:color w:val="000000"/>
          <w:sz w:val="24"/>
        </w:rPr>
        <w:t>的维修事宜，</w:t>
      </w:r>
      <w:r>
        <w:rPr>
          <w:rFonts w:ascii="宋体" w:hAnsi="宋体"/>
          <w:color w:val="000000"/>
          <w:sz w:val="24"/>
        </w:rPr>
        <w:t>签订本合同，以便共同遵守。</w:t>
      </w:r>
    </w:p>
    <w:p>
      <w:pPr>
        <w:widowControl/>
        <w:spacing w:line="360" w:lineRule="auto"/>
        <w:rPr>
          <w:rFonts w:ascii="宋体" w:hAnsi="宋体" w:cs="宋体"/>
          <w:b/>
          <w:color w:val="000000"/>
          <w:kern w:val="0"/>
          <w:sz w:val="24"/>
        </w:rPr>
      </w:pPr>
      <w:r>
        <w:rPr>
          <w:rFonts w:hint="eastAsia" w:ascii="宋体" w:hAnsi="宋体" w:cs="宋体"/>
          <w:b/>
          <w:color w:val="000000"/>
          <w:kern w:val="0"/>
          <w:sz w:val="24"/>
        </w:rPr>
        <w:t>一</w:t>
      </w:r>
      <w:r>
        <w:rPr>
          <w:rFonts w:ascii="宋体" w:hAnsi="宋体" w:cs="宋体"/>
          <w:b/>
          <w:color w:val="000000"/>
          <w:kern w:val="0"/>
          <w:sz w:val="24"/>
        </w:rPr>
        <w:t>、</w:t>
      </w:r>
      <w:r>
        <w:rPr>
          <w:rFonts w:hint="eastAsia" w:ascii="宋体" w:hAnsi="宋体" w:cs="宋体"/>
          <w:b/>
          <w:color w:val="000000"/>
          <w:kern w:val="0"/>
          <w:sz w:val="24"/>
        </w:rPr>
        <w:t>维修设备</w:t>
      </w:r>
      <w:r>
        <w:rPr>
          <w:rFonts w:ascii="宋体" w:hAnsi="宋体" w:cs="宋体"/>
          <w:b/>
          <w:color w:val="000000"/>
          <w:kern w:val="0"/>
          <w:sz w:val="24"/>
        </w:rPr>
        <w:t>名称、型号</w:t>
      </w:r>
      <w:r>
        <w:rPr>
          <w:rFonts w:hint="eastAsia" w:ascii="宋体" w:hAnsi="宋体" w:cs="宋体"/>
          <w:b/>
          <w:color w:val="000000"/>
          <w:kern w:val="0"/>
          <w:sz w:val="24"/>
        </w:rPr>
        <w:t>、品牌、数量、维修单价等</w:t>
      </w:r>
      <w:r>
        <w:rPr>
          <w:rFonts w:ascii="宋体" w:hAnsi="宋体" w:cs="宋体"/>
          <w:b/>
          <w:color w:val="000000"/>
          <w:kern w:val="0"/>
          <w:sz w:val="24"/>
        </w:rPr>
        <w:t> </w:t>
      </w:r>
    </w:p>
    <w:tbl>
      <w:tblPr>
        <w:tblStyle w:val="47"/>
        <w:tblW w:w="9400" w:type="dxa"/>
        <w:tblCellSpacing w:w="0" w:type="dxa"/>
        <w:tblInd w:w="-19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88"/>
        <w:gridCol w:w="1700"/>
        <w:gridCol w:w="1659"/>
        <w:gridCol w:w="928"/>
        <w:gridCol w:w="1863"/>
        <w:gridCol w:w="1487"/>
        <w:gridCol w:w="10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8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序号</w:t>
            </w:r>
          </w:p>
        </w:tc>
        <w:tc>
          <w:tcPr>
            <w:tcW w:w="170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设备名称</w:t>
            </w:r>
          </w:p>
        </w:tc>
        <w:tc>
          <w:tcPr>
            <w:tcW w:w="1659"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型号</w:t>
            </w:r>
          </w:p>
        </w:tc>
        <w:tc>
          <w:tcPr>
            <w:tcW w:w="928"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r>
              <w:rPr>
                <w:rFonts w:hint="eastAsia" w:ascii="宋体" w:hAnsi="宋体" w:cs="宋体"/>
                <w:kern w:val="0"/>
                <w:sz w:val="24"/>
              </w:rPr>
              <w:t>数量</w:t>
            </w:r>
          </w:p>
        </w:tc>
        <w:tc>
          <w:tcPr>
            <w:tcW w:w="186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ind w:right="-295" w:rightChars="-134"/>
              <w:jc w:val="center"/>
              <w:rPr>
                <w:rFonts w:hint="eastAsia" w:ascii="宋体" w:hAnsi="宋体" w:cs="宋体"/>
                <w:kern w:val="0"/>
                <w:sz w:val="24"/>
              </w:rPr>
            </w:pPr>
            <w:r>
              <w:rPr>
                <w:rFonts w:hint="eastAsia" w:ascii="宋体" w:hAnsi="宋体" w:cs="宋体"/>
                <w:kern w:val="0"/>
                <w:sz w:val="24"/>
              </w:rPr>
              <w:t>维修服务</w:t>
            </w:r>
          </w:p>
          <w:p>
            <w:pPr>
              <w:widowControl/>
              <w:spacing w:before="100" w:beforeAutospacing="1" w:after="100" w:afterAutospacing="1" w:line="360" w:lineRule="auto"/>
              <w:ind w:right="-295" w:rightChars="-134"/>
              <w:jc w:val="center"/>
              <w:rPr>
                <w:rFonts w:ascii="宋体" w:hAnsi="宋体" w:cs="宋体"/>
                <w:kern w:val="0"/>
                <w:sz w:val="24"/>
              </w:rPr>
            </w:pPr>
            <w:r>
              <w:rPr>
                <w:rFonts w:hint="eastAsia" w:ascii="宋体" w:hAnsi="宋体" w:cs="宋体"/>
                <w:kern w:val="0"/>
                <w:sz w:val="24"/>
              </w:rPr>
              <w:t>综合单价</w:t>
            </w:r>
          </w:p>
        </w:tc>
        <w:tc>
          <w:tcPr>
            <w:tcW w:w="14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eastAsia="zh-CN"/>
              </w:rPr>
            </w:pPr>
            <w:r>
              <w:rPr>
                <w:rFonts w:hint="eastAsia" w:cs="宋体"/>
                <w:kern w:val="0"/>
                <w:sz w:val="24"/>
                <w:lang w:val="en-US" w:eastAsia="zh-CN"/>
              </w:rPr>
              <w:t>总价</w:t>
            </w:r>
          </w:p>
        </w:tc>
        <w:tc>
          <w:tcPr>
            <w:tcW w:w="1075"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5" w:hRule="atLeast"/>
          <w:tblCellSpacing w:w="0" w:type="dxa"/>
        </w:trPr>
        <w:tc>
          <w:tcPr>
            <w:tcW w:w="6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w:t>
            </w:r>
          </w:p>
        </w:tc>
        <w:tc>
          <w:tcPr>
            <w:tcW w:w="17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M-621干燥机蒸汽旋转接头修复</w:t>
            </w:r>
          </w:p>
        </w:tc>
        <w:tc>
          <w:tcPr>
            <w:tcW w:w="1659"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jc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详见附件图纸,球面密封,转速：3.22rpm。</w:t>
            </w:r>
          </w:p>
        </w:tc>
        <w:tc>
          <w:tcPr>
            <w:tcW w:w="9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项</w:t>
            </w:r>
          </w:p>
        </w:tc>
        <w:tc>
          <w:tcPr>
            <w:tcW w:w="186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4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75" w:type="dxa"/>
            <w:vMerge w:val="restart"/>
            <w:tcBorders>
              <w:top w:val="outset" w:color="auto" w:sz="6" w:space="0"/>
              <w:left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r>
              <w:rPr>
                <w:rFonts w:hint="eastAsia"/>
                <w:lang w:val="en-US" w:eastAsia="zh-CN"/>
              </w:rPr>
              <w:t>参照JB/T 8725-2013旋转接头技术条件。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3" w:hRule="atLeast"/>
          <w:tblCellSpacing w:w="0" w:type="dxa"/>
        </w:trPr>
        <w:tc>
          <w:tcPr>
            <w:tcW w:w="68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w:t>
            </w:r>
          </w:p>
        </w:tc>
        <w:tc>
          <w:tcPr>
            <w:tcW w:w="170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M-311干燥机蒸汽旋转接头修复</w:t>
            </w:r>
          </w:p>
        </w:tc>
        <w:tc>
          <w:tcPr>
            <w:tcW w:w="1659" w:type="dxa"/>
            <w:tcBorders>
              <w:top w:val="outset" w:color="auto" w:sz="6" w:space="0"/>
              <w:left w:val="outset" w:color="auto" w:sz="6" w:space="0"/>
              <w:bottom w:val="outset" w:color="auto" w:sz="6" w:space="0"/>
              <w:right w:val="outset" w:color="auto" w:sz="6" w:space="0"/>
            </w:tcBorders>
            <w:noWrap w:val="0"/>
            <w:vAlign w:val="center"/>
          </w:tcPr>
          <w:p>
            <w:pPr>
              <w:widowControl/>
              <w:autoSpaceDE/>
              <w:autoSpaceDN/>
              <w:jc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详见附件图纸,球面密封,转速：3.22rpm。</w:t>
            </w:r>
          </w:p>
        </w:tc>
        <w:tc>
          <w:tcPr>
            <w:tcW w:w="9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textAlignment w:val="center"/>
              <w:rPr>
                <w:rFonts w:hint="default" w:ascii="宋体" w:hAnsi="宋体" w:cs="宋体"/>
                <w:kern w:val="0"/>
                <w:sz w:val="24"/>
                <w:lang w:val="en-US"/>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项</w:t>
            </w:r>
          </w:p>
        </w:tc>
        <w:tc>
          <w:tcPr>
            <w:tcW w:w="1863"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4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75" w:type="dxa"/>
            <w:vMerge w:val="continue"/>
            <w:tcBorders>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838" w:type="dxa"/>
            <w:gridSpan w:val="5"/>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eastAsia="宋体" w:cs="宋体"/>
                <w:kern w:val="0"/>
                <w:sz w:val="24"/>
                <w:lang w:val="en-US" w:eastAsia="zh-CN"/>
              </w:rPr>
            </w:pPr>
            <w:r>
              <w:rPr>
                <w:rFonts w:hint="eastAsia" w:cs="宋体"/>
                <w:kern w:val="0"/>
                <w:sz w:val="24"/>
                <w:lang w:val="en-US" w:eastAsia="zh-CN"/>
              </w:rPr>
              <w:t>合计</w:t>
            </w:r>
          </w:p>
        </w:tc>
        <w:tc>
          <w:tcPr>
            <w:tcW w:w="148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075"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bl>
    <w:p>
      <w:pPr>
        <w:widowControl/>
        <w:spacing w:line="360" w:lineRule="auto"/>
        <w:ind w:left="-19"/>
        <w:rPr>
          <w:rFonts w:hint="eastAsia" w:ascii="宋体" w:hAnsi="宋体" w:cs="宋体"/>
          <w:color w:val="000000"/>
          <w:kern w:val="0"/>
          <w:sz w:val="24"/>
        </w:rPr>
      </w:pPr>
    </w:p>
    <w:p>
      <w:pPr>
        <w:widowControl/>
        <w:spacing w:line="360" w:lineRule="auto"/>
        <w:ind w:left="-19" w:firstLine="240" w:firstLineChars="100"/>
        <w:rPr>
          <w:rFonts w:hint="eastAsia" w:ascii="宋体" w:hAnsi="宋体" w:cs="宋体"/>
          <w:color w:val="000000"/>
          <w:kern w:val="0"/>
          <w:sz w:val="24"/>
        </w:rPr>
      </w:pPr>
      <w:r>
        <w:rPr>
          <w:rFonts w:hint="eastAsia" w:ascii="宋体" w:hAnsi="宋体" w:cs="宋体"/>
          <w:color w:val="000000"/>
          <w:kern w:val="0"/>
          <w:sz w:val="24"/>
        </w:rPr>
        <w:t>本合同的机械设备维修保养及安装服务费为包干制，</w:t>
      </w:r>
      <w:r>
        <w:rPr>
          <w:rFonts w:hint="eastAsia" w:ascii="宋体" w:hAnsi="宋体"/>
          <w:sz w:val="24"/>
        </w:rPr>
        <w:t>费用包括乙方工作涉及到的劳务费、管理费、工具费、劳保费、所有税费、各种保险、安全费用、利润、食宿费、加班费、饮用水、办公费、运输费、耗材费及合同涉及到的所有风险、责任、义务等费用</w:t>
      </w:r>
      <w:r>
        <w:rPr>
          <w:rFonts w:hint="eastAsia" w:ascii="宋体" w:hAnsi="宋体" w:cs="宋体"/>
          <w:color w:val="000000"/>
          <w:kern w:val="0"/>
          <w:sz w:val="24"/>
        </w:rPr>
        <w:t>。乙方根据实际需要增加或者减少工程维护人员数量，本合同总价不变。</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二、费用结算方式和支付期限：</w:t>
      </w:r>
      <w:r>
        <w:rPr>
          <w:rFonts w:hint="eastAsia" w:ascii="宋体" w:hAnsi="宋体" w:cs="宋体"/>
          <w:color w:val="000000"/>
          <w:kern w:val="0"/>
          <w:sz w:val="24"/>
        </w:rPr>
        <w:t>设备维修完毕并验收合格且收到乙方的全额发票起</w:t>
      </w:r>
      <w:r>
        <w:rPr>
          <w:rFonts w:hint="eastAsia" w:cs="宋体"/>
          <w:color w:val="000000"/>
          <w:kern w:val="0"/>
          <w:sz w:val="24"/>
          <w:u w:val="single"/>
          <w:lang w:val="en-US" w:eastAsia="zh-CN"/>
        </w:rPr>
        <w:t xml:space="preserve"> </w:t>
      </w:r>
      <w:r>
        <w:rPr>
          <w:rFonts w:hint="eastAsia" w:cs="宋体"/>
          <w:color w:val="000000"/>
          <w:kern w:val="0"/>
          <w:sz w:val="24"/>
          <w:u w:val="single"/>
          <w:lang w:val="en-US" w:eastAsia="zh-CN"/>
        </w:rPr>
        <w:t xml:space="preserve">60 </w:t>
      </w:r>
      <w:r>
        <w:rPr>
          <w:rFonts w:hint="eastAsia" w:ascii="宋体" w:hAnsi="宋体" w:cs="宋体"/>
          <w:color w:val="000000"/>
          <w:kern w:val="0"/>
          <w:sz w:val="24"/>
        </w:rPr>
        <w:t>日内付</w:t>
      </w:r>
      <w:r>
        <w:rPr>
          <w:rFonts w:hint="eastAsia" w:cs="宋体"/>
          <w:color w:val="000000"/>
          <w:kern w:val="0"/>
          <w:sz w:val="24"/>
          <w:u w:val="single"/>
          <w:lang w:val="en-US" w:eastAsia="zh-CN"/>
        </w:rPr>
        <w:t xml:space="preserve"> 90 </w:t>
      </w:r>
      <w:r>
        <w:rPr>
          <w:rFonts w:hint="eastAsia" w:ascii="宋体" w:hAnsi="宋体" w:cs="宋体"/>
          <w:color w:val="000000"/>
          <w:kern w:val="0"/>
          <w:sz w:val="24"/>
        </w:rPr>
        <w:t>%，即</w:t>
      </w:r>
      <w:r>
        <w:rPr>
          <w:rFonts w:hint="eastAsia" w:ascii="宋体" w:hAnsi="宋体" w:cs="宋体"/>
          <w:color w:val="000000"/>
          <w:kern w:val="0"/>
          <w:sz w:val="24"/>
          <w:u w:val="single"/>
        </w:rPr>
        <w:t xml:space="preserve">      </w:t>
      </w:r>
      <w:r>
        <w:rPr>
          <w:rFonts w:hint="eastAsia" w:ascii="宋体" w:hAnsi="宋体" w:cs="宋体"/>
          <w:color w:val="000000"/>
          <w:kern w:val="0"/>
          <w:sz w:val="24"/>
        </w:rPr>
        <w:t>元，余款于设备维修完毕且正常运行</w:t>
      </w:r>
      <w:r>
        <w:rPr>
          <w:rFonts w:hint="eastAsia" w:cs="宋体"/>
          <w:color w:val="000000"/>
          <w:kern w:val="0"/>
          <w:sz w:val="24"/>
          <w:u w:val="single"/>
          <w:lang w:val="en-US" w:eastAsia="zh-CN"/>
        </w:rPr>
        <w:t>12个</w:t>
      </w:r>
      <w:r>
        <w:rPr>
          <w:rFonts w:hint="eastAsia" w:ascii="宋体" w:hAnsi="宋体" w:cs="宋体"/>
          <w:color w:val="000000"/>
          <w:kern w:val="0"/>
          <w:sz w:val="24"/>
        </w:rPr>
        <w:t>月</w:t>
      </w:r>
      <w:r>
        <w:rPr>
          <w:rFonts w:hint="eastAsia" w:cs="宋体"/>
          <w:color w:val="000000"/>
          <w:kern w:val="0"/>
          <w:sz w:val="24"/>
          <w:lang w:val="en-US" w:eastAsia="zh-CN"/>
        </w:rPr>
        <w:t>或设备到场</w:t>
      </w:r>
      <w:r>
        <w:rPr>
          <w:rFonts w:hint="eastAsia" w:cs="宋体"/>
          <w:color w:val="000000"/>
          <w:kern w:val="0"/>
          <w:sz w:val="24"/>
          <w:u w:val="single"/>
          <w:lang w:val="en-US" w:eastAsia="zh-CN"/>
        </w:rPr>
        <w:t>18个</w:t>
      </w:r>
      <w:r>
        <w:rPr>
          <w:rFonts w:hint="eastAsia" w:cs="宋体"/>
          <w:color w:val="000000"/>
          <w:kern w:val="0"/>
          <w:sz w:val="24"/>
          <w:lang w:val="en-US" w:eastAsia="zh-CN"/>
        </w:rPr>
        <w:t>月</w:t>
      </w:r>
      <w:r>
        <w:rPr>
          <w:rFonts w:hint="eastAsia" w:ascii="宋体" w:hAnsi="宋体" w:cs="宋体"/>
          <w:color w:val="000000"/>
          <w:kern w:val="0"/>
          <w:sz w:val="24"/>
        </w:rPr>
        <w:t>后付清</w:t>
      </w:r>
      <w:r>
        <w:rPr>
          <w:rFonts w:hint="eastAsia" w:cs="宋体"/>
          <w:color w:val="000000"/>
          <w:kern w:val="0"/>
          <w:sz w:val="24"/>
          <w:lang w:eastAsia="zh-CN"/>
        </w:rPr>
        <w:t>（</w:t>
      </w:r>
      <w:r>
        <w:rPr>
          <w:rFonts w:hint="eastAsia" w:cs="宋体"/>
          <w:color w:val="000000"/>
          <w:kern w:val="0"/>
          <w:sz w:val="24"/>
          <w:lang w:val="en-US" w:eastAsia="zh-CN"/>
        </w:rPr>
        <w:t>以先到为准）</w:t>
      </w:r>
      <w:r>
        <w:rPr>
          <w:rFonts w:hint="eastAsia" w:ascii="宋体" w:hAnsi="宋体" w:cs="宋体"/>
          <w:color w:val="000000"/>
          <w:kern w:val="0"/>
          <w:sz w:val="24"/>
        </w:rPr>
        <w:t>。</w:t>
      </w:r>
    </w:p>
    <w:p>
      <w:pPr>
        <w:widowControl/>
        <w:spacing w:line="360" w:lineRule="auto"/>
        <w:rPr>
          <w:rFonts w:hint="eastAsia" w:ascii="宋体" w:hAnsi="宋体" w:cs="宋体"/>
          <w:b/>
          <w:color w:val="000000"/>
          <w:kern w:val="0"/>
          <w:sz w:val="24"/>
        </w:rPr>
      </w:pPr>
      <w:r>
        <w:rPr>
          <w:rFonts w:ascii="宋体" w:hAnsi="宋体" w:cs="宋体"/>
          <w:b/>
          <w:color w:val="000000"/>
          <w:kern w:val="0"/>
          <w:sz w:val="24"/>
        </w:rPr>
        <w:t>三、</w:t>
      </w:r>
      <w:r>
        <w:rPr>
          <w:rFonts w:hint="eastAsia" w:ascii="宋体" w:hAnsi="宋体" w:cs="宋体"/>
          <w:b/>
          <w:color w:val="000000"/>
          <w:kern w:val="0"/>
          <w:sz w:val="24"/>
        </w:rPr>
        <w:t>维修要求：</w:t>
      </w:r>
    </w:p>
    <w:p>
      <w:pPr>
        <w:widowControl/>
        <w:spacing w:line="360" w:lineRule="auto"/>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维修方式、地点：</w:t>
      </w:r>
      <w:r>
        <w:rPr>
          <w:rFonts w:ascii="宋体" w:hAnsi="宋体" w:cs="宋体"/>
          <w:color w:val="000000"/>
          <w:kern w:val="0"/>
          <w:sz w:val="24"/>
          <w:u w:val="none"/>
        </w:rPr>
        <w:t>__________________________________</w:t>
      </w:r>
    </w:p>
    <w:p>
      <w:pPr>
        <w:widowControl/>
        <w:spacing w:line="360" w:lineRule="auto"/>
        <w:rPr>
          <w:rFonts w:hint="eastAsia" w:ascii="宋体" w:hAnsi="宋体" w:cs="Arial"/>
          <w:sz w:val="24"/>
        </w:rPr>
      </w:pPr>
      <w:r>
        <w:rPr>
          <w:rFonts w:hint="eastAsia" w:ascii="宋体" w:hAnsi="宋体" w:cs="宋体"/>
          <w:color w:val="000000"/>
          <w:kern w:val="0"/>
          <w:sz w:val="24"/>
        </w:rPr>
        <w:t>2、</w:t>
      </w:r>
      <w:r>
        <w:rPr>
          <w:rFonts w:ascii="宋体" w:hAnsi="宋体" w:cs="Arial"/>
          <w:sz w:val="24"/>
        </w:rPr>
        <w:t>修缮修理的质量要求、技术标准</w:t>
      </w:r>
      <w:r>
        <w:rPr>
          <w:rFonts w:hint="eastAsia" w:ascii="宋体" w:hAnsi="宋体" w:cs="Arial"/>
          <w:sz w:val="24"/>
        </w:rPr>
        <w:t>：</w:t>
      </w:r>
      <w:r>
        <w:rPr>
          <w:rFonts w:hint="eastAsia" w:ascii="宋体" w:hAnsi="宋体" w:cs="Arial"/>
          <w:sz w:val="24"/>
          <w:u w:val="single"/>
        </w:rPr>
        <w:t>参照JB/T 8725-2013旋转接头技术条件，提供详细检修报告、检测报告、试验报告等。</w:t>
      </w:r>
    </w:p>
    <w:p>
      <w:pPr>
        <w:widowControl/>
        <w:spacing w:line="360" w:lineRule="auto"/>
        <w:rPr>
          <w:rFonts w:hint="eastAsia" w:ascii="宋体" w:hAnsi="宋体" w:cs="Arial"/>
          <w:sz w:val="24"/>
        </w:rPr>
      </w:pPr>
      <w:r>
        <w:rPr>
          <w:rFonts w:hint="eastAsia" w:ascii="宋体" w:hAnsi="宋体" w:cs="Arial"/>
          <w:sz w:val="24"/>
        </w:rPr>
        <w:t>3、</w:t>
      </w:r>
      <w:r>
        <w:rPr>
          <w:rFonts w:ascii="宋体" w:hAnsi="宋体" w:cs="Arial"/>
          <w:sz w:val="24"/>
        </w:rPr>
        <w:t>验收标准及方法</w:t>
      </w:r>
      <w:r>
        <w:rPr>
          <w:rFonts w:hint="eastAsia" w:ascii="宋体" w:hAnsi="宋体" w:cs="Arial"/>
          <w:sz w:val="24"/>
        </w:rPr>
        <w:t>：</w:t>
      </w:r>
      <w:r>
        <w:rPr>
          <w:rFonts w:hint="eastAsia" w:ascii="宋体" w:hAnsi="宋体" w:cs="Arial"/>
          <w:sz w:val="24"/>
          <w:u w:val="single"/>
        </w:rPr>
        <w:t>参照JB/T 8725-2013旋转接头技术条件，提供详细检修报告、检测报告、试验报告等</w:t>
      </w:r>
      <w:r>
        <w:rPr>
          <w:rFonts w:hint="eastAsia" w:ascii="宋体" w:hAnsi="宋体" w:cs="Arial"/>
          <w:sz w:val="24"/>
        </w:rPr>
        <w:t>。如经验收与验收标准不符的，甲方可在验收后</w:t>
      </w:r>
      <w:r>
        <w:rPr>
          <w:rFonts w:hint="eastAsia" w:ascii="宋体" w:hAnsi="宋体" w:cs="Arial"/>
          <w:sz w:val="24"/>
          <w:u w:val="single"/>
        </w:rPr>
        <w:t xml:space="preserve"> 15  </w:t>
      </w:r>
      <w:r>
        <w:rPr>
          <w:rFonts w:hint="eastAsia" w:ascii="宋体" w:hAnsi="宋体" w:cs="Arial"/>
          <w:sz w:val="24"/>
        </w:rPr>
        <w:t>个工作日内提出书面异议。乙方收到书面异议后必须于</w:t>
      </w:r>
      <w:r>
        <w:rPr>
          <w:rFonts w:hint="eastAsia" w:ascii="宋体" w:hAnsi="宋体" w:cs="Arial"/>
          <w:sz w:val="24"/>
          <w:u w:val="single"/>
        </w:rPr>
        <w:t xml:space="preserve"> 7  </w:t>
      </w:r>
      <w:r>
        <w:rPr>
          <w:rFonts w:hint="eastAsia" w:ascii="宋体" w:hAnsi="宋体" w:cs="Arial"/>
          <w:sz w:val="24"/>
        </w:rPr>
        <w:t>个工作日内书面答复并负责处理，否则视为默认甲方提出的异议成立并同意甲方的处理意见，承担相应的法律责任。</w:t>
      </w:r>
    </w:p>
    <w:p>
      <w:pPr>
        <w:widowControl/>
        <w:spacing w:line="360" w:lineRule="auto"/>
        <w:rPr>
          <w:rFonts w:hint="eastAsia" w:ascii="宋体" w:hAnsi="宋体" w:cs="Arial"/>
          <w:sz w:val="24"/>
          <w:u w:val="single"/>
        </w:rPr>
      </w:pPr>
      <w:r>
        <w:rPr>
          <w:rFonts w:hint="eastAsia" w:ascii="宋体" w:hAnsi="宋体" w:cs="Arial"/>
          <w:sz w:val="24"/>
        </w:rPr>
        <w:t>4、</w:t>
      </w:r>
      <w:r>
        <w:rPr>
          <w:rFonts w:ascii="宋体" w:hAnsi="宋体" w:cs="Arial"/>
          <w:sz w:val="24"/>
        </w:rPr>
        <w:t>包装要求及包装费用负担</w:t>
      </w:r>
      <w:r>
        <w:rPr>
          <w:rFonts w:hint="eastAsia" w:ascii="宋体" w:hAnsi="宋体" w:cs="Arial"/>
          <w:sz w:val="24"/>
        </w:rPr>
        <w:t>：场外维修的，乙方应当按照足以固定、保护好维修设备的措施包装，费用由乙方承担（已含在维修报价里）。若因乙方包装不善，造成维修设备损坏的，乙方应当照价赔偿。</w:t>
      </w:r>
    </w:p>
    <w:p>
      <w:pPr>
        <w:widowControl/>
        <w:spacing w:line="360" w:lineRule="auto"/>
        <w:rPr>
          <w:rFonts w:hint="eastAsia" w:ascii="宋体" w:hAnsi="宋体" w:cs="Arial"/>
          <w:sz w:val="24"/>
        </w:rPr>
      </w:pPr>
      <w:r>
        <w:rPr>
          <w:rFonts w:hint="eastAsia" w:ascii="宋体" w:hAnsi="宋体"/>
          <w:sz w:val="24"/>
        </w:rPr>
        <w:t>5、</w:t>
      </w:r>
      <w:r>
        <w:rPr>
          <w:rFonts w:ascii="宋体" w:hAnsi="宋体"/>
          <w:sz w:val="24"/>
        </w:rPr>
        <w:t>设备发生故障，需要更换配件时，甲方承担配件费用</w:t>
      </w:r>
      <w:r>
        <w:rPr>
          <w:rFonts w:hint="eastAsia" w:ascii="宋体" w:hAnsi="宋体"/>
          <w:sz w:val="24"/>
        </w:rPr>
        <w:t>。</w:t>
      </w:r>
      <w:r>
        <w:rPr>
          <w:rFonts w:hint="eastAsia" w:ascii="宋体" w:hAnsi="宋体" w:cs="Arial"/>
          <w:sz w:val="24"/>
        </w:rPr>
        <w:t>乙方将以优惠价格（持平或低于出厂价）向甲方提供合同设备所需使用的配件，并免费送货。</w:t>
      </w:r>
    </w:p>
    <w:p>
      <w:pPr>
        <w:widowControl/>
        <w:spacing w:line="360" w:lineRule="auto"/>
        <w:rPr>
          <w:rFonts w:hint="eastAsia" w:ascii="宋体" w:hAnsi="宋体" w:cs="Arial"/>
          <w:sz w:val="24"/>
        </w:rPr>
      </w:pPr>
      <w:r>
        <w:rPr>
          <w:rFonts w:hint="eastAsia" w:ascii="宋体" w:hAnsi="宋体"/>
          <w:sz w:val="24"/>
        </w:rPr>
        <w:t>6</w:t>
      </w:r>
      <w:r>
        <w:rPr>
          <w:rFonts w:hint="eastAsia" w:ascii="宋体" w:hAnsi="宋体" w:cs="Arial"/>
          <w:sz w:val="24"/>
        </w:rPr>
        <w:t>、</w:t>
      </w:r>
      <w:r>
        <w:rPr>
          <w:rFonts w:ascii="宋体" w:hAnsi="宋体" w:cs="Arial"/>
          <w:sz w:val="24"/>
        </w:rPr>
        <w:t>乙方</w:t>
      </w:r>
      <w:r>
        <w:rPr>
          <w:rFonts w:hint="eastAsia" w:ascii="宋体" w:hAnsi="宋体" w:cs="Arial"/>
          <w:sz w:val="24"/>
        </w:rPr>
        <w:t>保证</w:t>
      </w:r>
      <w:r>
        <w:rPr>
          <w:rFonts w:ascii="宋体" w:hAnsi="宋体" w:cs="Arial"/>
          <w:sz w:val="24"/>
        </w:rPr>
        <w:t>为甲方提供的更换部件为原装部件，如有特殊情况，乙方需在与甲方协商认同后更换与原部件应用功能与技术指标相近的部件。</w:t>
      </w:r>
    </w:p>
    <w:p>
      <w:pPr>
        <w:widowControl/>
        <w:spacing w:line="360" w:lineRule="auto"/>
        <w:rPr>
          <w:rFonts w:hint="eastAsia" w:ascii="宋体" w:hAnsi="宋体"/>
          <w:sz w:val="24"/>
        </w:rPr>
      </w:pPr>
      <w:r>
        <w:rPr>
          <w:rFonts w:hint="eastAsia" w:ascii="宋体" w:hAnsi="宋体" w:cs="Arial"/>
          <w:sz w:val="24"/>
        </w:rPr>
        <w:t>7</w:t>
      </w:r>
      <w:r>
        <w:rPr>
          <w:rFonts w:ascii="宋体" w:hAnsi="宋体" w:cs="Arial"/>
          <w:sz w:val="24"/>
        </w:rPr>
        <w:t>．乙方为甲方更换的部件</w:t>
      </w:r>
      <w:r>
        <w:rPr>
          <w:rFonts w:hint="eastAsia" w:ascii="宋体" w:hAnsi="宋体" w:cs="Arial"/>
          <w:sz w:val="24"/>
        </w:rPr>
        <w:t>、配件</w:t>
      </w:r>
      <w:r>
        <w:rPr>
          <w:rFonts w:ascii="宋体" w:hAnsi="宋体" w:cs="Arial"/>
          <w:sz w:val="24"/>
        </w:rPr>
        <w:t>在</w:t>
      </w:r>
      <w:r>
        <w:rPr>
          <w:rFonts w:hint="eastAsia" w:ascii="宋体" w:hAnsi="宋体" w:cs="Arial"/>
          <w:sz w:val="24"/>
        </w:rPr>
        <w:t>上装到机械设备</w:t>
      </w:r>
      <w:r>
        <w:rPr>
          <w:rFonts w:hint="eastAsia" w:ascii="宋体" w:hAnsi="宋体" w:cs="Arial"/>
          <w:sz w:val="24"/>
          <w:u w:val="single"/>
        </w:rPr>
        <w:t xml:space="preserve"> </w:t>
      </w:r>
      <w:r>
        <w:rPr>
          <w:rFonts w:hint="eastAsia" w:cs="Arial"/>
          <w:sz w:val="24"/>
          <w:u w:val="single"/>
          <w:lang w:val="en-US" w:eastAsia="zh-CN"/>
        </w:rPr>
        <w:t>12</w:t>
      </w:r>
      <w:r>
        <w:rPr>
          <w:rFonts w:hint="eastAsia" w:ascii="宋体" w:hAnsi="宋体" w:cs="Arial"/>
          <w:sz w:val="24"/>
          <w:u w:val="single"/>
        </w:rPr>
        <w:t xml:space="preserve"> </w:t>
      </w:r>
      <w:r>
        <w:rPr>
          <w:rFonts w:ascii="宋体" w:hAnsi="宋体" w:cs="Arial"/>
          <w:sz w:val="24"/>
        </w:rPr>
        <w:t>个月内损坏</w:t>
      </w:r>
      <w:r>
        <w:rPr>
          <w:rFonts w:hint="eastAsia" w:ascii="宋体" w:hAnsi="宋体" w:cs="Arial"/>
          <w:sz w:val="24"/>
        </w:rPr>
        <w:t>的</w:t>
      </w:r>
      <w:r>
        <w:rPr>
          <w:rFonts w:ascii="宋体" w:hAnsi="宋体" w:cs="Arial"/>
          <w:sz w:val="24"/>
        </w:rPr>
        <w:t>，乙方</w:t>
      </w:r>
      <w:r>
        <w:rPr>
          <w:rFonts w:hint="eastAsia" w:ascii="宋体" w:hAnsi="宋体" w:cs="Arial"/>
          <w:sz w:val="24"/>
        </w:rPr>
        <w:t>须</w:t>
      </w:r>
      <w:r>
        <w:rPr>
          <w:rFonts w:ascii="宋体" w:hAnsi="宋体" w:cs="Arial"/>
          <w:sz w:val="24"/>
        </w:rPr>
        <w:t>为甲方免费更换、维修</w:t>
      </w:r>
      <w:r>
        <w:rPr>
          <w:rFonts w:hint="eastAsia" w:ascii="宋体" w:hAnsi="宋体" w:cs="Arial"/>
          <w:sz w:val="24"/>
        </w:rPr>
        <w:t>，且承担由此产生的费用</w:t>
      </w:r>
      <w:r>
        <w:rPr>
          <w:rFonts w:ascii="宋体" w:hAnsi="宋体" w:cs="Arial"/>
          <w:sz w:val="24"/>
        </w:rPr>
        <w:t>。</w:t>
      </w:r>
    </w:p>
    <w:p>
      <w:pPr>
        <w:widowControl/>
        <w:spacing w:line="360" w:lineRule="auto"/>
        <w:rPr>
          <w:rFonts w:hint="eastAsia" w:ascii="宋体" w:hAnsi="宋体" w:cs="Arial"/>
          <w:sz w:val="24"/>
        </w:rPr>
      </w:pPr>
      <w:r>
        <w:rPr>
          <w:rFonts w:hint="eastAsia" w:ascii="宋体" w:hAnsi="宋体" w:cs="Arial"/>
          <w:sz w:val="24"/>
        </w:rPr>
        <w:t>8</w:t>
      </w:r>
      <w:r>
        <w:rPr>
          <w:rFonts w:ascii="宋体" w:hAnsi="宋体" w:cs="Arial"/>
          <w:sz w:val="24"/>
        </w:rPr>
        <w:t>、</w:t>
      </w:r>
      <w:r>
        <w:rPr>
          <w:rFonts w:hint="eastAsia" w:ascii="宋体" w:hAnsi="宋体" w:cs="Arial"/>
          <w:sz w:val="24"/>
        </w:rPr>
        <w:t>乙方因维修设备所发生伙食费、差旅费、高速费、过桥费等均由其自行承担，乙方已在报价时给予综合考虑。</w:t>
      </w:r>
    </w:p>
    <w:p>
      <w:pPr>
        <w:widowControl/>
        <w:spacing w:line="360" w:lineRule="auto"/>
        <w:rPr>
          <w:rFonts w:hint="eastAsia" w:ascii="宋体" w:hAnsi="宋体" w:cs="Arial"/>
          <w:sz w:val="24"/>
        </w:rPr>
      </w:pPr>
      <w:r>
        <w:rPr>
          <w:rFonts w:hint="eastAsia" w:ascii="宋体" w:hAnsi="宋体" w:cs="Arial"/>
          <w:sz w:val="24"/>
        </w:rPr>
        <w:t>9、维修过程中所产生的废料（如拆卸下来的齿轮、更换的钢板等）归甲方所有，乙方应于设备修复送达甲方时将废料一并送还甲方。</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四、</w:t>
      </w:r>
      <w:r>
        <w:rPr>
          <w:rFonts w:ascii="宋体" w:hAnsi="宋体" w:cs="宋体"/>
          <w:color w:val="000000"/>
          <w:kern w:val="0"/>
          <w:sz w:val="24"/>
        </w:rPr>
        <w:t>修复设备的交付方式</w:t>
      </w:r>
      <w:r>
        <w:rPr>
          <w:rFonts w:hint="eastAsia" w:ascii="宋体" w:hAnsi="宋体" w:cs="宋体"/>
          <w:color w:val="000000"/>
          <w:kern w:val="0"/>
          <w:sz w:val="24"/>
        </w:rPr>
        <w:t>（运输方式）</w:t>
      </w:r>
      <w:r>
        <w:rPr>
          <w:rFonts w:ascii="宋体" w:hAnsi="宋体" w:cs="宋体"/>
          <w:color w:val="000000"/>
          <w:kern w:val="0"/>
          <w:sz w:val="24"/>
        </w:rPr>
        <w:t>、地点：</w:t>
      </w:r>
      <w:r>
        <w:rPr>
          <w:rFonts w:ascii="宋体" w:hAnsi="宋体" w:cs="宋体"/>
          <w:color w:val="000000"/>
          <w:kern w:val="0"/>
          <w:sz w:val="24"/>
          <w:u w:val="single"/>
        </w:rPr>
        <w:t>_</w:t>
      </w:r>
      <w:r>
        <w:rPr>
          <w:rFonts w:hint="eastAsia" w:cs="宋体"/>
          <w:color w:val="000000"/>
          <w:kern w:val="0"/>
          <w:sz w:val="24"/>
          <w:u w:val="single"/>
          <w:lang w:val="en-US" w:eastAsia="zh-CN"/>
        </w:rPr>
        <w:t>送货至甲方指定地点。</w:t>
      </w:r>
      <w:r>
        <w:rPr>
          <w:rFonts w:ascii="宋体" w:hAnsi="宋体" w:cs="宋体"/>
          <w:color w:val="000000"/>
          <w:kern w:val="0"/>
          <w:sz w:val="24"/>
          <w:u w:val="single"/>
        </w:rPr>
        <w:t>_</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五、</w:t>
      </w:r>
      <w:r>
        <w:rPr>
          <w:rFonts w:hint="eastAsia" w:ascii="宋体" w:hAnsi="宋体" w:cs="宋体"/>
          <w:color w:val="000000"/>
          <w:kern w:val="0"/>
          <w:sz w:val="24"/>
        </w:rPr>
        <w:t>乙</w:t>
      </w:r>
      <w:r>
        <w:rPr>
          <w:rFonts w:ascii="宋体" w:hAnsi="宋体" w:cs="宋体"/>
          <w:color w:val="000000"/>
          <w:kern w:val="0"/>
          <w:sz w:val="24"/>
        </w:rPr>
        <w:t>方实施</w:t>
      </w:r>
      <w:r>
        <w:rPr>
          <w:rFonts w:hint="eastAsia" w:ascii="宋体" w:hAnsi="宋体" w:cs="宋体"/>
          <w:color w:val="000000"/>
          <w:kern w:val="0"/>
          <w:sz w:val="24"/>
        </w:rPr>
        <w:t>场外</w:t>
      </w:r>
      <w:r>
        <w:rPr>
          <w:rFonts w:ascii="宋体" w:hAnsi="宋体" w:cs="宋体"/>
          <w:color w:val="000000"/>
          <w:kern w:val="0"/>
          <w:sz w:val="24"/>
        </w:rPr>
        <w:t>维修</w:t>
      </w:r>
      <w:r>
        <w:rPr>
          <w:rFonts w:hint="eastAsia" w:ascii="宋体" w:hAnsi="宋体" w:cs="宋体"/>
          <w:color w:val="000000"/>
          <w:kern w:val="0"/>
          <w:sz w:val="24"/>
        </w:rPr>
        <w:t>的</w:t>
      </w:r>
      <w:r>
        <w:rPr>
          <w:rFonts w:ascii="宋体" w:hAnsi="宋体" w:cs="宋体"/>
          <w:color w:val="000000"/>
          <w:kern w:val="0"/>
          <w:sz w:val="24"/>
        </w:rPr>
        <w:t>，在</w:t>
      </w:r>
      <w:r>
        <w:rPr>
          <w:rFonts w:hint="eastAsia" w:ascii="宋体" w:hAnsi="宋体" w:cs="宋体"/>
          <w:color w:val="000000"/>
          <w:kern w:val="0"/>
          <w:sz w:val="24"/>
        </w:rPr>
        <w:t>合同签订本生效后</w:t>
      </w:r>
      <w:r>
        <w:rPr>
          <w:rFonts w:hint="eastAsia" w:cs="宋体"/>
          <w:color w:val="000000"/>
          <w:kern w:val="0"/>
          <w:sz w:val="24"/>
          <w:u w:val="single"/>
          <w:lang w:val="en-US" w:eastAsia="zh-CN"/>
        </w:rPr>
        <w:t xml:space="preserve"> 90 </w:t>
      </w:r>
      <w:r>
        <w:rPr>
          <w:rFonts w:ascii="宋体" w:hAnsi="宋体" w:cs="宋体"/>
          <w:color w:val="000000"/>
          <w:kern w:val="0"/>
          <w:sz w:val="24"/>
        </w:rPr>
        <w:t>日内修复并按第四条中规定的方式</w:t>
      </w:r>
      <w:r>
        <w:rPr>
          <w:rFonts w:hint="eastAsia" w:ascii="宋体" w:hAnsi="宋体" w:cs="宋体"/>
          <w:color w:val="000000"/>
          <w:kern w:val="0"/>
          <w:sz w:val="24"/>
        </w:rPr>
        <w:t>送达甲方</w:t>
      </w:r>
      <w:r>
        <w:rPr>
          <w:rFonts w:ascii="宋体" w:hAnsi="宋体" w:cs="宋体"/>
          <w:color w:val="000000"/>
          <w:kern w:val="0"/>
          <w:sz w:val="24"/>
        </w:rPr>
        <w:t>。</w:t>
      </w:r>
      <w:r>
        <w:rPr>
          <w:rFonts w:hint="eastAsia" w:ascii="宋体" w:hAnsi="宋体" w:cs="宋体"/>
          <w:color w:val="000000"/>
          <w:kern w:val="0"/>
          <w:sz w:val="24"/>
        </w:rPr>
        <w:t>在甲方场内维修的，应当在合同签订生效后</w:t>
      </w:r>
      <w:r>
        <w:rPr>
          <w:rFonts w:hint="eastAsia" w:ascii="宋体" w:hAnsi="宋体" w:cs="宋体"/>
          <w:color w:val="000000"/>
          <w:kern w:val="0"/>
          <w:sz w:val="24"/>
          <w:u w:val="single"/>
        </w:rPr>
        <w:t xml:space="preserve"> </w:t>
      </w:r>
      <w:r>
        <w:rPr>
          <w:rFonts w:hint="eastAsia" w:cs="宋体"/>
          <w:color w:val="000000"/>
          <w:kern w:val="0"/>
          <w:sz w:val="24"/>
          <w:u w:val="single"/>
          <w:lang w:val="en-US" w:eastAsia="zh-CN"/>
        </w:rPr>
        <w:t>90</w:t>
      </w:r>
      <w:r>
        <w:rPr>
          <w:rFonts w:hint="eastAsia" w:ascii="宋体" w:hAnsi="宋体" w:cs="宋体"/>
          <w:color w:val="000000"/>
          <w:kern w:val="0"/>
          <w:sz w:val="24"/>
          <w:u w:val="single"/>
        </w:rPr>
        <w:t xml:space="preserve"> </w:t>
      </w:r>
      <w:r>
        <w:rPr>
          <w:rFonts w:hint="eastAsia" w:ascii="宋体" w:hAnsi="宋体" w:cs="宋体"/>
          <w:color w:val="000000"/>
          <w:kern w:val="0"/>
          <w:sz w:val="24"/>
        </w:rPr>
        <w:t>日内修复。</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六、</w:t>
      </w:r>
      <w:r>
        <w:rPr>
          <w:rFonts w:ascii="宋体" w:hAnsi="宋体" w:cs="宋体"/>
          <w:color w:val="000000"/>
          <w:kern w:val="0"/>
          <w:sz w:val="24"/>
        </w:rPr>
        <w:t>设备修复后，对于该设备的同一故障，</w:t>
      </w:r>
      <w:r>
        <w:rPr>
          <w:rFonts w:hint="eastAsia" w:ascii="宋体" w:hAnsi="宋体" w:cs="宋体"/>
          <w:color w:val="000000"/>
          <w:kern w:val="0"/>
          <w:sz w:val="24"/>
        </w:rPr>
        <w:t>乙</w:t>
      </w:r>
      <w:r>
        <w:rPr>
          <w:rFonts w:ascii="宋体" w:hAnsi="宋体" w:cs="宋体"/>
          <w:color w:val="000000"/>
          <w:kern w:val="0"/>
          <w:sz w:val="24"/>
        </w:rPr>
        <w:t>方提供</w:t>
      </w:r>
      <w:r>
        <w:rPr>
          <w:rFonts w:hint="eastAsia" w:cs="宋体"/>
          <w:color w:val="000000"/>
          <w:kern w:val="0"/>
          <w:sz w:val="24"/>
          <w:u w:val="single"/>
          <w:lang w:val="en-US" w:eastAsia="zh-CN"/>
        </w:rPr>
        <w:t>12</w:t>
      </w:r>
      <w:r>
        <w:rPr>
          <w:rFonts w:ascii="宋体" w:hAnsi="宋体" w:cs="宋体"/>
          <w:color w:val="000000"/>
          <w:kern w:val="0"/>
          <w:sz w:val="24"/>
        </w:rPr>
        <w:t>个月的</w:t>
      </w:r>
      <w:r>
        <w:rPr>
          <w:rFonts w:hint="eastAsia" w:ascii="宋体" w:hAnsi="宋体" w:cs="宋体"/>
          <w:color w:val="000000"/>
          <w:kern w:val="0"/>
          <w:sz w:val="24"/>
        </w:rPr>
        <w:t>免费</w:t>
      </w:r>
      <w:r>
        <w:rPr>
          <w:rFonts w:ascii="宋体" w:hAnsi="宋体" w:cs="宋体"/>
          <w:color w:val="000000"/>
          <w:kern w:val="0"/>
          <w:sz w:val="24"/>
        </w:rPr>
        <w:t>保修</w:t>
      </w:r>
      <w:r>
        <w:rPr>
          <w:rFonts w:hint="eastAsia" w:ascii="宋体" w:hAnsi="宋体" w:cs="宋体"/>
          <w:color w:val="000000"/>
          <w:kern w:val="0"/>
          <w:sz w:val="24"/>
        </w:rPr>
        <w:t>，自验收合格之日起起算。</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七、</w:t>
      </w:r>
      <w:r>
        <w:rPr>
          <w:rFonts w:hint="eastAsia" w:ascii="宋体" w:hAnsi="宋体" w:cs="宋体"/>
          <w:color w:val="000000"/>
          <w:kern w:val="0"/>
          <w:sz w:val="24"/>
        </w:rPr>
        <w:t>需场外维修的设备，设备从离开甲方到修复送达甲方期间，设备的损坏灭失的风险由乙方承担，并向甲方承担损失赔偿责任。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八、特别约定：</w:t>
      </w:r>
      <w:r>
        <w:rPr>
          <w:rFonts w:hint="eastAsia" w:ascii="宋体" w:hAnsi="宋体" w:cs="宋体"/>
          <w:color w:val="000000"/>
          <w:kern w:val="0"/>
          <w:sz w:val="24"/>
        </w:rPr>
        <w:t>根据甲方要求，需维修设备需由乙方从甲方厂区内拆卸及修复后进行安装的，乙方不得再要求收取额外的费用，且除因甲方原因外，发生任何人员伤害或者意外事故的，均由乙方承担相应的法律责任。</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九、不可抗力：</w:t>
      </w:r>
      <w:r>
        <w:rPr>
          <w:rFonts w:hint="eastAsia" w:ascii="宋体" w:hAnsi="宋体" w:cs="宋体"/>
          <w:color w:val="000000"/>
          <w:kern w:val="0"/>
          <w:sz w:val="24"/>
        </w:rPr>
        <w:t>在合同履行过程中，双方的任何一方由于不可抗力的原因不能履行合同时应于该原因/事件发生后</w:t>
      </w:r>
      <w:r>
        <w:rPr>
          <w:rFonts w:hint="eastAsia" w:ascii="宋体" w:hAnsi="宋体" w:cs="宋体"/>
          <w:color w:val="000000"/>
          <w:kern w:val="0"/>
          <w:sz w:val="24"/>
          <w:u w:val="single"/>
        </w:rPr>
        <w:t>10</w:t>
      </w:r>
      <w:r>
        <w:rPr>
          <w:rFonts w:hint="eastAsia" w:ascii="宋体" w:hAnsi="宋体" w:cs="宋体"/>
          <w:color w:val="000000"/>
          <w:kern w:val="0"/>
          <w:sz w:val="24"/>
        </w:rPr>
        <w:t>日内向对方通报，并提供有效证明文件，并由双方协商是否全部或部分免除履行合同的责任或延期履行合同。</w:t>
      </w:r>
    </w:p>
    <w:p>
      <w:pPr>
        <w:widowControl/>
        <w:spacing w:line="360" w:lineRule="auto"/>
        <w:rPr>
          <w:rFonts w:hint="eastAsia" w:ascii="宋体" w:hAnsi="宋体" w:cs="宋体"/>
          <w:b/>
          <w:color w:val="000000"/>
          <w:kern w:val="0"/>
          <w:sz w:val="24"/>
        </w:rPr>
      </w:pPr>
      <w:r>
        <w:rPr>
          <w:rFonts w:hint="eastAsia" w:ascii="宋体" w:hAnsi="宋体" w:cs="宋体"/>
          <w:b/>
          <w:color w:val="000000"/>
          <w:kern w:val="0"/>
          <w:sz w:val="24"/>
        </w:rPr>
        <w:t>十</w:t>
      </w:r>
      <w:r>
        <w:rPr>
          <w:rFonts w:ascii="宋体" w:hAnsi="宋体" w:cs="宋体"/>
          <w:b/>
          <w:color w:val="000000"/>
          <w:kern w:val="0"/>
          <w:sz w:val="24"/>
        </w:rPr>
        <w:t>、违约责任：</w:t>
      </w:r>
    </w:p>
    <w:p>
      <w:pPr>
        <w:spacing w:line="360" w:lineRule="auto"/>
        <w:ind w:left="360" w:hanging="218"/>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、乙方逾期修复需维修设备的，每逾期一日应缴纳维修费用总金额的</w:t>
      </w:r>
      <w:r>
        <w:rPr>
          <w:rFonts w:hint="eastAsia" w:ascii="宋体" w:hAnsi="宋体" w:cs="宋体"/>
          <w:color w:val="000000"/>
          <w:kern w:val="0"/>
          <w:sz w:val="24"/>
          <w:u w:val="single"/>
        </w:rPr>
        <w:t xml:space="preserve">1 </w:t>
      </w:r>
      <w:r>
        <w:rPr>
          <w:rFonts w:hint="eastAsia" w:ascii="宋体" w:hAnsi="宋体" w:cs="宋体"/>
          <w:color w:val="000000"/>
          <w:kern w:val="0"/>
          <w:sz w:val="24"/>
        </w:rPr>
        <w:t>%作为逾期违约金，违约金从维修款里直接扣除。</w:t>
      </w:r>
    </w:p>
    <w:p>
      <w:pPr>
        <w:spacing w:line="360" w:lineRule="auto"/>
        <w:ind w:left="411" w:leftChars="65" w:hanging="268" w:hangingChars="112"/>
        <w:rPr>
          <w:rFonts w:hint="eastAsia"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、乙方所交付的修复后的设备如不符合本合同约定的，按照本合同第三条第3项有关约定处理，且甲方无需支付相应维修费。</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3、任何一方无正当理由单方解约的，视同违约，违约一方应按维修费用总金额的</w:t>
      </w:r>
      <w:r>
        <w:rPr>
          <w:rFonts w:ascii="宋体" w:hAnsi="宋体" w:cs="宋体"/>
          <w:color w:val="000000"/>
          <w:kern w:val="0"/>
          <w:sz w:val="24"/>
          <w:u w:val="single"/>
        </w:rPr>
        <w:t>10%</w:t>
      </w:r>
      <w:r>
        <w:rPr>
          <w:rFonts w:hint="eastAsia" w:ascii="宋体" w:hAnsi="宋体" w:cs="宋体"/>
          <w:color w:val="000000"/>
          <w:kern w:val="0"/>
          <w:sz w:val="24"/>
        </w:rPr>
        <w:t>向另一方偿付违约金及赔偿对方因此产生的损失。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4、因乙方不能及时履行合同所规定的服务条款，并对甲方工作造成严重延误时，甲方有权解除合同，乙方须按维修费用总额的20%向甲方偿付违约金及赔偿因此给甲方造成的损失。</w:t>
      </w:r>
    </w:p>
    <w:p>
      <w:pPr>
        <w:spacing w:line="360" w:lineRule="auto"/>
        <w:ind w:left="360" w:hanging="218"/>
        <w:rPr>
          <w:rFonts w:hint="eastAsia" w:ascii="宋体" w:hAnsi="宋体" w:cs="宋体"/>
          <w:color w:val="000000"/>
          <w:kern w:val="0"/>
          <w:sz w:val="24"/>
        </w:rPr>
      </w:pPr>
      <w:r>
        <w:rPr>
          <w:rFonts w:hint="eastAsia" w:ascii="宋体" w:hAnsi="宋体" w:cs="宋体"/>
          <w:color w:val="000000"/>
          <w:kern w:val="0"/>
          <w:sz w:val="24"/>
        </w:rPr>
        <w:t>5、因乙方工作失误导致甲方设备损坏，乙方应赔偿甲方相应零件并负责修复工作，且由此造成逾期修复的，按逾期修复承担责任。</w:t>
      </w:r>
    </w:p>
    <w:p>
      <w:pPr>
        <w:spacing w:line="360" w:lineRule="auto"/>
        <w:ind w:left="387" w:leftChars="67" w:hanging="240" w:hangingChars="100"/>
        <w:rPr>
          <w:rFonts w:hint="eastAsia" w:ascii="宋体" w:hAnsi="宋体" w:cs="宋体"/>
          <w:color w:val="000000"/>
          <w:kern w:val="0"/>
          <w:sz w:val="24"/>
        </w:rPr>
      </w:pPr>
      <w:r>
        <w:rPr>
          <w:rFonts w:hint="eastAsia" w:ascii="宋体" w:hAnsi="宋体" w:cs="宋体"/>
          <w:color w:val="000000"/>
          <w:kern w:val="0"/>
          <w:sz w:val="24"/>
        </w:rPr>
        <w:t>6、乙方不得将本合同的服务内容转委托他人或者发包他人，否则应赔偿合同总价20%的违约金给甲方。</w:t>
      </w:r>
    </w:p>
    <w:p>
      <w:pPr>
        <w:pStyle w:val="211"/>
        <w:ind w:left="376" w:leftChars="171"/>
        <w:rPr>
          <w:rFonts w:hint="eastAsia" w:ascii="宋体" w:hAnsi="宋体" w:eastAsia="宋体" w:cs="宋体"/>
          <w:color w:val="000000"/>
          <w:kern w:val="0"/>
          <w:szCs w:val="24"/>
        </w:rPr>
      </w:pPr>
      <w:r>
        <w:rPr>
          <w:rFonts w:hint="eastAsia" w:ascii="宋体" w:hAnsi="宋体" w:eastAsia="宋体" w:cs="宋体"/>
          <w:color w:val="000000"/>
          <w:kern w:val="0"/>
          <w:szCs w:val="24"/>
        </w:rPr>
        <w:t>上述违约金、赔偿金及其他各种损失，甲方可扣付维修费用充抵，不足部分，可另行向乙方追索。</w:t>
      </w:r>
    </w:p>
    <w:p>
      <w:pPr>
        <w:widowControl/>
        <w:spacing w:line="360" w:lineRule="auto"/>
        <w:rPr>
          <w:rFonts w:hint="eastAsia" w:ascii="宋体" w:hAnsi="宋体" w:cs="宋体"/>
          <w:color w:val="000000"/>
          <w:kern w:val="0"/>
          <w:sz w:val="24"/>
        </w:rPr>
      </w:pPr>
      <w:r>
        <w:rPr>
          <w:rFonts w:hint="eastAsia" w:ascii="宋体" w:hAnsi="宋体" w:cs="宋体"/>
          <w:b/>
          <w:color w:val="000000"/>
          <w:kern w:val="0"/>
          <w:sz w:val="24"/>
        </w:rPr>
        <w:t>十一</w:t>
      </w:r>
      <w:r>
        <w:rPr>
          <w:rFonts w:ascii="宋体" w:hAnsi="宋体" w:cs="宋体"/>
          <w:b/>
          <w:color w:val="000000"/>
          <w:kern w:val="0"/>
          <w:sz w:val="24"/>
        </w:rPr>
        <w:t>、解决合同纠纷的方式：</w:t>
      </w:r>
      <w:r>
        <w:rPr>
          <w:rFonts w:ascii="宋体" w:hAnsi="宋体" w:cs="宋体"/>
          <w:color w:val="000000"/>
          <w:kern w:val="0"/>
          <w:sz w:val="24"/>
        </w:rPr>
        <w:t>执行本合同发生争议，由当事人双方协商解决。协商不成，</w:t>
      </w:r>
      <w:r>
        <w:rPr>
          <w:rFonts w:hint="eastAsia" w:ascii="宋体" w:hAnsi="宋体" w:cs="宋体"/>
          <w:color w:val="000000"/>
          <w:kern w:val="0"/>
          <w:sz w:val="24"/>
        </w:rPr>
        <w:t>向甲方住所地人民法院起诉。</w:t>
      </w:r>
    </w:p>
    <w:p>
      <w:pPr>
        <w:spacing w:line="360" w:lineRule="auto"/>
        <w:rPr>
          <w:rFonts w:hint="eastAsia" w:ascii="宋体" w:hAnsi="宋体" w:cs="宋体"/>
          <w:color w:val="000000"/>
          <w:kern w:val="0"/>
          <w:sz w:val="24"/>
        </w:rPr>
      </w:pPr>
      <w:r>
        <w:rPr>
          <w:rFonts w:hint="eastAsia" w:ascii="宋体" w:hAnsi="宋体" w:cs="宋体"/>
          <w:b/>
          <w:color w:val="000000"/>
          <w:kern w:val="0"/>
          <w:sz w:val="24"/>
        </w:rPr>
        <w:t>十二、廉洁条款：</w:t>
      </w:r>
      <w:r>
        <w:rPr>
          <w:rFonts w:ascii="宋体" w:hAnsi="宋体" w:cs="宋体"/>
          <w:color w:val="000000"/>
          <w:kern w:val="0"/>
          <w:sz w:val="24"/>
        </w:rPr>
        <w:t>严禁乙方以任何方式向甲方人员提供私人便利、行贿</w:t>
      </w:r>
      <w:r>
        <w:rPr>
          <w:rFonts w:hint="eastAsia" w:ascii="宋体" w:hAnsi="宋体" w:cs="宋体"/>
          <w:color w:val="000000"/>
          <w:kern w:val="0"/>
          <w:sz w:val="24"/>
        </w:rPr>
        <w:t>、赠送礼金、礼品等私利</w:t>
      </w:r>
      <w:r>
        <w:rPr>
          <w:rFonts w:ascii="宋体" w:hAnsi="宋体" w:cs="宋体"/>
          <w:color w:val="000000"/>
          <w:kern w:val="0"/>
          <w:sz w:val="24"/>
        </w:rPr>
        <w:t>或进行非正常商务宴请。如果出现乙方在</w:t>
      </w:r>
      <w:r>
        <w:rPr>
          <w:rFonts w:hint="eastAsia" w:ascii="宋体" w:hAnsi="宋体" w:cs="宋体"/>
          <w:color w:val="000000"/>
          <w:kern w:val="0"/>
          <w:sz w:val="24"/>
        </w:rPr>
        <w:t>合同签订或</w:t>
      </w:r>
      <w:r>
        <w:rPr>
          <w:rFonts w:ascii="宋体" w:hAnsi="宋体" w:cs="宋体"/>
          <w:color w:val="000000"/>
          <w:kern w:val="0"/>
          <w:sz w:val="24"/>
        </w:rPr>
        <w:t>履约过程进行私下</w:t>
      </w:r>
      <w:r>
        <w:rPr>
          <w:rFonts w:hint="eastAsia" w:ascii="宋体" w:hAnsi="宋体" w:cs="宋体"/>
          <w:color w:val="000000"/>
          <w:kern w:val="0"/>
          <w:sz w:val="24"/>
        </w:rPr>
        <w:t>宴请</w:t>
      </w:r>
      <w:r>
        <w:rPr>
          <w:rFonts w:ascii="宋体" w:hAnsi="宋体" w:cs="宋体"/>
          <w:color w:val="000000"/>
          <w:kern w:val="0"/>
          <w:sz w:val="24"/>
        </w:rPr>
        <w:t>、向甲方人员提供私人便利、行贿等一切非正常的经济活动</w:t>
      </w:r>
      <w:r>
        <w:rPr>
          <w:rFonts w:hint="eastAsia" w:ascii="宋体" w:hAnsi="宋体" w:cs="宋体"/>
          <w:color w:val="000000"/>
          <w:kern w:val="0"/>
          <w:sz w:val="24"/>
        </w:rPr>
        <w:t>，</w:t>
      </w:r>
      <w:r>
        <w:rPr>
          <w:rFonts w:ascii="宋体" w:hAnsi="宋体" w:cs="宋体"/>
          <w:color w:val="000000"/>
          <w:kern w:val="0"/>
          <w:sz w:val="24"/>
        </w:rPr>
        <w:t>一经查实，甲方有权单方解除合同，</w:t>
      </w:r>
      <w:r>
        <w:rPr>
          <w:rFonts w:hint="eastAsia" w:ascii="宋体" w:hAnsi="宋体" w:cs="宋体"/>
          <w:color w:val="000000"/>
          <w:kern w:val="0"/>
          <w:sz w:val="24"/>
        </w:rPr>
        <w:t>并根据具体情节对乙方处以合同总价50％的违约金，</w:t>
      </w:r>
      <w:r>
        <w:rPr>
          <w:rFonts w:ascii="宋体" w:hAnsi="宋体" w:cs="宋体"/>
          <w:color w:val="000000"/>
          <w:kern w:val="0"/>
          <w:sz w:val="24"/>
        </w:rPr>
        <w:t>因解除相关合同给甲方造成损失的，由乙方承担赔偿责任；同时，乙方如有</w:t>
      </w:r>
      <w:r>
        <w:rPr>
          <w:rFonts w:hint="eastAsia" w:ascii="宋体" w:hAnsi="宋体" w:cs="宋体"/>
          <w:color w:val="000000"/>
          <w:kern w:val="0"/>
          <w:sz w:val="24"/>
        </w:rPr>
        <w:t>其它</w:t>
      </w:r>
      <w:r>
        <w:rPr>
          <w:rFonts w:ascii="宋体" w:hAnsi="宋体" w:cs="宋体"/>
          <w:color w:val="000000"/>
          <w:kern w:val="0"/>
          <w:sz w:val="24"/>
        </w:rPr>
        <w:t>违约，仍须承担违约责任。</w:t>
      </w:r>
    </w:p>
    <w:p>
      <w:pPr>
        <w:spacing w:line="360" w:lineRule="auto"/>
        <w:rPr>
          <w:rFonts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三</w:t>
      </w:r>
      <w:r>
        <w:rPr>
          <w:rFonts w:ascii="宋体" w:hAnsi="宋体" w:cs="宋体"/>
          <w:b/>
          <w:color w:val="000000"/>
          <w:kern w:val="0"/>
          <w:sz w:val="24"/>
        </w:rPr>
        <w:t>、</w:t>
      </w:r>
      <w:r>
        <w:rPr>
          <w:rFonts w:ascii="宋体" w:hAnsi="宋体" w:cs="宋体"/>
          <w:color w:val="000000"/>
          <w:kern w:val="0"/>
          <w:sz w:val="24"/>
        </w:rPr>
        <w:t>上述条款如有未尽事宜，应以书面补充</w:t>
      </w:r>
      <w:r>
        <w:rPr>
          <w:rFonts w:hint="eastAsia" w:ascii="宋体" w:hAnsi="宋体" w:cs="宋体"/>
          <w:color w:val="000000"/>
          <w:kern w:val="0"/>
          <w:sz w:val="24"/>
        </w:rPr>
        <w:t>并</w:t>
      </w:r>
      <w:r>
        <w:rPr>
          <w:rFonts w:ascii="宋体" w:hAnsi="宋体" w:cs="宋体"/>
          <w:color w:val="000000"/>
          <w:kern w:val="0"/>
          <w:sz w:val="24"/>
        </w:rPr>
        <w:t>作为</w:t>
      </w:r>
      <w:r>
        <w:rPr>
          <w:rFonts w:hint="eastAsia" w:ascii="宋体" w:hAnsi="宋体" w:cs="宋体"/>
          <w:color w:val="000000"/>
          <w:kern w:val="0"/>
          <w:sz w:val="24"/>
        </w:rPr>
        <w:t>本合同</w:t>
      </w:r>
      <w:r>
        <w:rPr>
          <w:rFonts w:ascii="宋体" w:hAnsi="宋体" w:cs="宋体"/>
          <w:color w:val="000000"/>
          <w:kern w:val="0"/>
          <w:sz w:val="24"/>
        </w:rPr>
        <w:t>附件。</w:t>
      </w:r>
    </w:p>
    <w:p>
      <w:pPr>
        <w:widowControl/>
        <w:spacing w:line="360" w:lineRule="auto"/>
        <w:rPr>
          <w:rFonts w:hint="eastAsia" w:ascii="宋体" w:hAnsi="宋体" w:cs="宋体"/>
          <w:color w:val="000000"/>
          <w:kern w:val="0"/>
          <w:sz w:val="24"/>
        </w:rPr>
      </w:pPr>
      <w:r>
        <w:rPr>
          <w:rFonts w:ascii="宋体" w:hAnsi="宋体" w:cs="宋体"/>
          <w:b/>
          <w:color w:val="000000"/>
          <w:kern w:val="0"/>
          <w:sz w:val="24"/>
        </w:rPr>
        <w:t>十</w:t>
      </w:r>
      <w:r>
        <w:rPr>
          <w:rFonts w:hint="eastAsia" w:ascii="宋体" w:hAnsi="宋体" w:cs="宋体"/>
          <w:b/>
          <w:color w:val="000000"/>
          <w:kern w:val="0"/>
          <w:sz w:val="24"/>
        </w:rPr>
        <w:t>四</w:t>
      </w:r>
      <w:r>
        <w:rPr>
          <w:rFonts w:ascii="宋体" w:hAnsi="宋体" w:cs="宋体"/>
          <w:b/>
          <w:color w:val="000000"/>
          <w:kern w:val="0"/>
          <w:sz w:val="24"/>
        </w:rPr>
        <w:t>、</w:t>
      </w:r>
      <w:r>
        <w:rPr>
          <w:rFonts w:ascii="宋体" w:hAnsi="宋体" w:cs="宋体"/>
          <w:color w:val="000000"/>
          <w:kern w:val="0"/>
          <w:sz w:val="24"/>
        </w:rPr>
        <w:t>本合同一式</w:t>
      </w:r>
      <w:r>
        <w:rPr>
          <w:rFonts w:hint="eastAsia" w:ascii="宋体" w:hAnsi="宋体" w:cs="宋体"/>
          <w:color w:val="000000"/>
          <w:kern w:val="0"/>
          <w:sz w:val="24"/>
          <w:u w:val="single"/>
        </w:rPr>
        <w:t>肆</w:t>
      </w:r>
      <w:r>
        <w:rPr>
          <w:rFonts w:ascii="宋体" w:hAnsi="宋体" w:cs="宋体"/>
          <w:color w:val="000000"/>
          <w:kern w:val="0"/>
          <w:sz w:val="24"/>
        </w:rPr>
        <w:t>份，双方各执</w:t>
      </w:r>
      <w:r>
        <w:rPr>
          <w:rFonts w:hint="eastAsia" w:ascii="宋体" w:hAnsi="宋体" w:cs="宋体"/>
          <w:color w:val="000000"/>
          <w:kern w:val="0"/>
          <w:sz w:val="24"/>
        </w:rPr>
        <w:t>贰</w:t>
      </w:r>
      <w:r>
        <w:rPr>
          <w:rFonts w:ascii="宋体" w:hAnsi="宋体" w:cs="宋体"/>
          <w:color w:val="000000"/>
          <w:kern w:val="0"/>
          <w:sz w:val="24"/>
        </w:rPr>
        <w:t>份。</w:t>
      </w:r>
      <w:r>
        <w:rPr>
          <w:rFonts w:hint="eastAsia" w:ascii="宋体" w:hAnsi="宋体" w:cs="宋体"/>
          <w:color w:val="000000"/>
          <w:kern w:val="0"/>
          <w:sz w:val="24"/>
        </w:rPr>
        <w:t>本合同从双方签字盖章之日起生效。</w:t>
      </w:r>
    </w:p>
    <w:p>
      <w:pPr>
        <w:widowControl/>
        <w:spacing w:line="360" w:lineRule="auto"/>
        <w:rPr>
          <w:rFonts w:hint="eastAsia" w:ascii="宋体" w:hAnsi="宋体" w:cs="宋体"/>
          <w:color w:val="000000"/>
          <w:kern w:val="0"/>
          <w:sz w:val="24"/>
        </w:rPr>
      </w:pPr>
    </w:p>
    <w:p>
      <w:pPr>
        <w:spacing w:line="360" w:lineRule="auto"/>
        <w:rPr>
          <w:rFonts w:hint="eastAsia" w:ascii="宋体" w:hAnsi="宋体" w:cs="Arial"/>
          <w:b/>
          <w:sz w:val="24"/>
        </w:rPr>
      </w:pPr>
      <w:r>
        <w:rPr>
          <w:rFonts w:hint="eastAsia" w:ascii="宋体" w:hAnsi="宋体" w:cs="Arial"/>
          <w:b/>
          <w:sz w:val="24"/>
        </w:rPr>
        <w:t>（本页为签署栏，无正文）</w:t>
      </w:r>
    </w:p>
    <w:p>
      <w:pPr>
        <w:spacing w:line="360" w:lineRule="auto"/>
        <w:rPr>
          <w:rFonts w:hint="eastAsia" w:ascii="宋体" w:hAnsi="宋体" w:cs="Arial"/>
          <w:b/>
          <w:sz w:val="24"/>
        </w:rPr>
      </w:pPr>
    </w:p>
    <w:p>
      <w:pPr>
        <w:spacing w:line="360" w:lineRule="auto"/>
        <w:rPr>
          <w:rFonts w:hint="eastAsia"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hint="eastAsia" w:ascii="宋体" w:hAnsi="宋体" w:cs="Arial"/>
          <w:b/>
          <w:sz w:val="24"/>
        </w:rPr>
      </w:pPr>
      <w:r>
        <w:rPr>
          <w:rFonts w:ascii="宋体" w:hAnsi="宋体" w:cs="Arial"/>
          <w:b/>
          <w:sz w:val="24"/>
        </w:rPr>
        <w:br w:type="textWrapping"/>
      </w:r>
      <w:r>
        <w:rPr>
          <w:rFonts w:hint="eastAsia" w:ascii="宋体" w:hAnsi="宋体" w:cs="Arial"/>
          <w:b/>
          <w:sz w:val="24"/>
        </w:rPr>
        <w:t>法定代表人/委托代理人</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法定代表人/委托代理人</w:t>
      </w:r>
      <w:r>
        <w:rPr>
          <w:rFonts w:ascii="宋体" w:hAnsi="宋体" w:cs="Arial"/>
          <w:b/>
          <w:sz w:val="24"/>
        </w:rPr>
        <w:t>：</w:t>
      </w:r>
    </w:p>
    <w:p>
      <w:pPr>
        <w:spacing w:line="360" w:lineRule="auto"/>
        <w:rPr>
          <w:rFonts w:hint="eastAsia" w:ascii="宋体" w:hAnsi="宋体"/>
          <w:b/>
          <w:sz w:val="24"/>
        </w:rPr>
      </w:pPr>
      <w:r>
        <w:rPr>
          <w:rFonts w:ascii="宋体" w:hAnsi="宋体" w:cs="Arial"/>
          <w:b/>
          <w:sz w:val="24"/>
        </w:rPr>
        <w:br w:type="textWrapping"/>
      </w:r>
      <w:r>
        <w:rPr>
          <w:rFonts w:ascii="宋体" w:hAnsi="宋体" w:cs="Arial"/>
          <w:b/>
          <w:sz w:val="24"/>
        </w:rPr>
        <w:t xml:space="preserve">____年____月____日 </w:t>
      </w:r>
      <w:r>
        <w:rPr>
          <w:rFonts w:hint="eastAsia" w:ascii="宋体" w:hAnsi="宋体" w:cs="Arial"/>
          <w:b/>
          <w:sz w:val="24"/>
        </w:rPr>
        <w:t xml:space="preserve">               </w:t>
      </w:r>
      <w:r>
        <w:rPr>
          <w:rFonts w:hint="eastAsia" w:cs="Arial"/>
          <w:b/>
          <w:sz w:val="24"/>
          <w:lang w:val="en-US" w:eastAsia="zh-CN"/>
        </w:rPr>
        <w:t xml:space="preserve">         </w:t>
      </w:r>
      <w:r>
        <w:rPr>
          <w:rFonts w:ascii="宋体" w:hAnsi="宋体" w:cs="Arial"/>
          <w:b/>
          <w:sz w:val="24"/>
        </w:rPr>
        <w:t>____年____月____日</w:t>
      </w: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ascii="宋体" w:hAnsi="宋体"/>
          <w:b/>
          <w:bCs/>
          <w:color w:val="auto"/>
          <w:sz w:val="32"/>
          <w:szCs w:val="32"/>
        </w:rPr>
      </w:pPr>
      <w:r>
        <w:rPr>
          <w:rFonts w:hint="eastAsia"/>
          <w:lang w:eastAsia="zh-CN"/>
        </w:rPr>
        <w:t>附件1、</w:t>
      </w:r>
    </w:p>
    <w:p>
      <w:pPr>
        <w:pStyle w:val="74"/>
        <w:snapToGrid w:val="0"/>
        <w:spacing w:line="360" w:lineRule="auto"/>
        <w:ind w:firstLine="964" w:firstLineChars="300"/>
        <w:jc w:val="center"/>
        <w:rPr>
          <w:rFonts w:ascii="宋体" w:hAnsi="宋体"/>
          <w:b/>
          <w:bCs/>
          <w:color w:val="auto"/>
          <w:sz w:val="32"/>
          <w:szCs w:val="32"/>
        </w:rPr>
      </w:pPr>
      <w:r>
        <w:rPr>
          <w:rFonts w:hint="eastAsia" w:ascii="宋体" w:hAnsi="宋体"/>
          <w:b/>
          <w:bCs/>
          <w:color w:val="auto"/>
          <w:sz w:val="32"/>
          <w:szCs w:val="32"/>
        </w:rPr>
        <w:t>干燥机蒸汽旋转接头修复项目发包说明</w:t>
      </w:r>
    </w:p>
    <w:p>
      <w:pPr>
        <w:pStyle w:val="209"/>
        <w:keepNext w:val="0"/>
        <w:keepLines w:val="0"/>
        <w:pageBreakBefore w:val="0"/>
        <w:kinsoku/>
        <w:wordWrap/>
        <w:overflowPunct/>
        <w:topLinePunct w:val="0"/>
        <w:bidi w:val="0"/>
        <w:adjustRightInd w:val="0"/>
        <w:snapToGrid w:val="0"/>
        <w:spacing w:after="0" w:line="360" w:lineRule="auto"/>
        <w:textAlignment w:val="auto"/>
        <w:rPr>
          <w:rFonts w:asciiTheme="minorEastAsia" w:hAnsiTheme="minorEastAsia" w:eastAsiaTheme="minorEastAsia"/>
          <w:color w:val="auto"/>
        </w:rPr>
      </w:pPr>
      <w:r>
        <w:rPr>
          <w:rFonts w:hint="eastAsia" w:ascii="宋体" w:hAnsi="宋体"/>
          <w:color w:val="auto"/>
        </w:rPr>
        <w:t>一、</w:t>
      </w:r>
      <w:r>
        <w:rPr>
          <w:rFonts w:asciiTheme="minorEastAsia" w:hAnsiTheme="minorEastAsia" w:eastAsiaTheme="minorEastAsia"/>
          <w:color w:val="auto"/>
        </w:rPr>
        <w:t xml:space="preserve"> </w:t>
      </w:r>
      <w:r>
        <w:rPr>
          <w:rFonts w:hint="eastAsia" w:asciiTheme="minorEastAsia" w:hAnsiTheme="minorEastAsia" w:eastAsiaTheme="minorEastAsia"/>
          <w:color w:val="auto"/>
        </w:rPr>
        <w:t>概况</w:t>
      </w:r>
      <w:r>
        <w:rPr>
          <w:rFonts w:asciiTheme="minorEastAsia" w:hAnsiTheme="minorEastAsia" w:eastAsiaTheme="minorEastAsia"/>
          <w:color w:val="auto"/>
        </w:rPr>
        <w:t xml:space="preserve">      </w:t>
      </w:r>
    </w:p>
    <w:p>
      <w:pPr>
        <w:pStyle w:val="209"/>
        <w:keepNext w:val="0"/>
        <w:keepLines w:val="0"/>
        <w:pageBreakBefore w:val="0"/>
        <w:kinsoku/>
        <w:wordWrap/>
        <w:overflowPunct/>
        <w:topLinePunct w:val="0"/>
        <w:bidi w:val="0"/>
        <w:adjustRightInd w:val="0"/>
        <w:snapToGrid w:val="0"/>
        <w:spacing w:after="0" w:line="360" w:lineRule="auto"/>
        <w:ind w:firstLine="720" w:firstLineChars="300"/>
        <w:textAlignment w:val="auto"/>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、项目名称：干燥机蒸汽旋转接头修复项目</w:t>
      </w:r>
    </w:p>
    <w:p>
      <w:pPr>
        <w:pStyle w:val="209"/>
        <w:keepNext w:val="0"/>
        <w:keepLines w:val="0"/>
        <w:pageBreakBefore w:val="0"/>
        <w:kinsoku/>
        <w:wordWrap/>
        <w:overflowPunct/>
        <w:topLinePunct w:val="0"/>
        <w:bidi w:val="0"/>
        <w:adjustRightInd w:val="0"/>
        <w:snapToGrid w:val="0"/>
        <w:spacing w:after="0" w:line="360" w:lineRule="auto"/>
        <w:ind w:firstLine="600" w:firstLineChars="250"/>
        <w:textAlignment w:val="auto"/>
        <w:rPr>
          <w:rFonts w:asciiTheme="minorEastAsia" w:hAnsiTheme="minorEastAsia" w:eastAsiaTheme="minorEastAsia"/>
          <w:color w:val="auto"/>
        </w:rPr>
      </w:pPr>
      <w:r>
        <w:rPr>
          <w:rFonts w:asciiTheme="minorEastAsia" w:hAnsiTheme="minorEastAsia" w:eastAsiaTheme="minorEastAsia"/>
          <w:color w:val="auto"/>
        </w:rPr>
        <w:t xml:space="preserve"> 2</w:t>
      </w:r>
      <w:r>
        <w:rPr>
          <w:rFonts w:hint="eastAsia" w:asciiTheme="minorEastAsia" w:hAnsiTheme="minorEastAsia" w:eastAsiaTheme="minorEastAsia"/>
          <w:color w:val="auto"/>
        </w:rPr>
        <w:t>、业主（或甲方）：翔鹭石化(漳州)有限公司</w:t>
      </w:r>
    </w:p>
    <w:p>
      <w:pPr>
        <w:pStyle w:val="74"/>
        <w:keepNext w:val="0"/>
        <w:keepLines w:val="0"/>
        <w:pageBreakBefore w:val="0"/>
        <w:kinsoku/>
        <w:wordWrap/>
        <w:overflowPunct/>
        <w:topLinePunct w:val="0"/>
        <w:bidi w:val="0"/>
        <w:spacing w:line="360" w:lineRule="auto"/>
        <w:textAlignment w:val="auto"/>
        <w:rPr>
          <w:rFonts w:asciiTheme="minorEastAsia" w:hAnsiTheme="minorEastAsia" w:eastAsiaTheme="minorEastAsia"/>
          <w:color w:val="auto"/>
        </w:rPr>
      </w:pPr>
      <w:r>
        <w:rPr>
          <w:rFonts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asciiTheme="minorEastAsia" w:hAnsiTheme="minorEastAsia" w:eastAsiaTheme="minorEastAsia"/>
          <w:color w:val="auto"/>
        </w:rPr>
        <w:t xml:space="preserve"> </w:t>
      </w:r>
      <w:r>
        <w:rPr>
          <w:rFonts w:hint="eastAsia" w:asciiTheme="minorEastAsia" w:hAnsiTheme="minorEastAsia" w:eastAsiaTheme="minorEastAsia"/>
          <w:color w:val="auto"/>
        </w:rPr>
        <w:t>3、发包内容：干燥机蒸汽旋转接头修复</w:t>
      </w:r>
    </w:p>
    <w:p>
      <w:pPr>
        <w:pStyle w:val="74"/>
        <w:keepNext w:val="0"/>
        <w:keepLines w:val="0"/>
        <w:pageBreakBefore w:val="0"/>
        <w:numPr>
          <w:ilvl w:val="0"/>
          <w:numId w:val="0"/>
        </w:numPr>
        <w:kinsoku/>
        <w:wordWrap/>
        <w:overflowPunct/>
        <w:topLinePunct w:val="0"/>
        <w:bidi w:val="0"/>
        <w:snapToGrid w:val="0"/>
        <w:spacing w:line="360" w:lineRule="auto"/>
        <w:textAlignment w:val="auto"/>
        <w:rPr>
          <w:rFonts w:asciiTheme="minorEastAsia" w:hAnsiTheme="minorEastAsia" w:eastAsiaTheme="minorEastAsia"/>
          <w:color w:val="auto"/>
        </w:rPr>
      </w:pPr>
      <w:r>
        <w:rPr>
          <w:rFonts w:hint="eastAsia" w:asciiTheme="minorEastAsia" w:hAnsiTheme="minorEastAsia" w:eastAsiaTheme="minorEastAsia"/>
          <w:color w:val="auto"/>
          <w:lang w:val="en-US" w:eastAsia="zh-CN"/>
        </w:rPr>
        <w:t>二、</w:t>
      </w:r>
      <w:r>
        <w:rPr>
          <w:rFonts w:hint="eastAsia" w:asciiTheme="minorEastAsia" w:hAnsiTheme="minorEastAsia" w:eastAsiaTheme="minorEastAsia"/>
          <w:color w:val="auto"/>
        </w:rPr>
        <w:t>投标要求</w:t>
      </w:r>
    </w:p>
    <w:p>
      <w:pPr>
        <w:pStyle w:val="71"/>
        <w:keepNext w:val="0"/>
        <w:keepLines w:val="0"/>
        <w:pageBreakBefore w:val="0"/>
        <w:numPr>
          <w:ilvl w:val="0"/>
          <w:numId w:val="0"/>
        </w:numPr>
        <w:kinsoku/>
        <w:wordWrap/>
        <w:overflowPunct/>
        <w:topLinePunct w:val="0"/>
        <w:bidi w:val="0"/>
        <w:spacing w:before="0" w:line="360" w:lineRule="auto"/>
        <w:ind w:left="709" w:leftChars="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rPr>
        <w:t>承揽商需具备蒸汽旋转接头修复业绩，提供修复方案并评判合格后方具备报价资格。</w:t>
      </w:r>
    </w:p>
    <w:p>
      <w:pPr>
        <w:pStyle w:val="71"/>
        <w:keepNext w:val="0"/>
        <w:keepLines w:val="0"/>
        <w:pageBreakBefore w:val="0"/>
        <w:numPr>
          <w:ilvl w:val="0"/>
          <w:numId w:val="0"/>
        </w:numPr>
        <w:kinsoku/>
        <w:wordWrap/>
        <w:overflowPunct/>
        <w:topLinePunct w:val="0"/>
        <w:bidi w:val="0"/>
        <w:spacing w:before="0" w:line="360" w:lineRule="auto"/>
        <w:ind w:left="709" w:leftChars="0"/>
        <w:textAlignment w:val="auto"/>
        <w:rPr>
          <w:rFonts w:asciiTheme="minorEastAsia" w:hAnsiTheme="minorEastAsia" w:eastAsiaTheme="minorEastAsia"/>
          <w:kern w:val="0"/>
          <w:sz w:val="24"/>
          <w:szCs w:val="24"/>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要求交期为合同签订后三个月。</w:t>
      </w:r>
    </w:p>
    <w:p>
      <w:pPr>
        <w:pStyle w:val="71"/>
        <w:keepNext w:val="0"/>
        <w:keepLines w:val="0"/>
        <w:pageBreakBefore w:val="0"/>
        <w:kinsoku/>
        <w:wordWrap/>
        <w:overflowPunct/>
        <w:topLinePunct w:val="0"/>
        <w:bidi w:val="0"/>
        <w:spacing w:before="0" w:line="360" w:lineRule="auto"/>
        <w:ind w:left="0" w:leftChars="0"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三、  交货地点：</w:t>
      </w:r>
      <w:r>
        <w:rPr>
          <w:rFonts w:asciiTheme="minorEastAsia" w:hAnsiTheme="minorEastAsia" w:eastAsiaTheme="minorEastAsia"/>
          <w:sz w:val="24"/>
          <w:szCs w:val="24"/>
        </w:rPr>
        <w:t xml:space="preserve"> </w:t>
      </w:r>
    </w:p>
    <w:p>
      <w:pPr>
        <w:pStyle w:val="71"/>
        <w:keepNext w:val="0"/>
        <w:keepLines w:val="0"/>
        <w:pageBreakBefore w:val="0"/>
        <w:kinsoku/>
        <w:wordWrap/>
        <w:overflowPunct/>
        <w:topLinePunct w:val="0"/>
        <w:bidi w:val="0"/>
        <w:spacing w:before="0" w:line="360" w:lineRule="auto"/>
        <w:ind w:left="-154" w:leftChars="-70" w:firstLine="1200" w:firstLineChars="5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福建福海创石油化工有限公司PTA厂区。</w:t>
      </w:r>
    </w:p>
    <w:p>
      <w:pPr>
        <w:pStyle w:val="71"/>
        <w:keepNext w:val="0"/>
        <w:keepLines w:val="0"/>
        <w:pageBreakBefore w:val="0"/>
        <w:kinsoku/>
        <w:wordWrap/>
        <w:overflowPunct/>
        <w:topLinePunct w:val="0"/>
        <w:bidi w:val="0"/>
        <w:spacing w:before="0" w:line="360" w:lineRule="auto"/>
        <w:ind w:left="0" w:leftChars="0" w:firstLine="0" w:firstLineChars="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四、项目要求</w:t>
      </w:r>
    </w:p>
    <w:p>
      <w:pPr>
        <w:keepNext w:val="0"/>
        <w:keepLines w:val="0"/>
        <w:pageBreakBefore w:val="0"/>
        <w:numPr>
          <w:ilvl w:val="0"/>
          <w:numId w:val="0"/>
        </w:numPr>
        <w:tabs>
          <w:tab w:val="left" w:pos="900"/>
          <w:tab w:val="left" w:pos="1440"/>
        </w:tabs>
        <w:kinsoku/>
        <w:wordWrap/>
        <w:overflowPunct/>
        <w:topLinePunct w:val="0"/>
        <w:bidi w:val="0"/>
        <w:spacing w:line="360" w:lineRule="auto"/>
        <w:ind w:left="709" w:leftChars="0"/>
        <w:jc w:val="lef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1、</w:t>
      </w:r>
      <w:r>
        <w:rPr>
          <w:rFonts w:asciiTheme="minorEastAsia" w:hAnsiTheme="minorEastAsia" w:eastAsiaTheme="minorEastAsia"/>
          <w:kern w:val="0"/>
          <w:sz w:val="24"/>
          <w:szCs w:val="24"/>
        </w:rPr>
        <w:t>投标承包商应于</w:t>
      </w:r>
      <w:r>
        <w:rPr>
          <w:rFonts w:hint="eastAsia" w:asciiTheme="minorEastAsia" w:hAnsiTheme="minorEastAsia" w:eastAsiaTheme="minorEastAsia"/>
          <w:kern w:val="0"/>
          <w:sz w:val="24"/>
          <w:szCs w:val="24"/>
        </w:rPr>
        <w:t>投</w:t>
      </w:r>
      <w:r>
        <w:rPr>
          <w:rFonts w:asciiTheme="minorEastAsia" w:hAnsiTheme="minorEastAsia" w:eastAsiaTheme="minorEastAsia"/>
          <w:kern w:val="0"/>
          <w:sz w:val="24"/>
          <w:szCs w:val="24"/>
        </w:rPr>
        <w:t>标前自行赴施工地点详实勘查。</w:t>
      </w:r>
    </w:p>
    <w:p>
      <w:pPr>
        <w:pStyle w:val="42"/>
        <w:keepNext w:val="0"/>
        <w:keepLines w:val="0"/>
        <w:pageBreakBefore w:val="0"/>
        <w:numPr>
          <w:ilvl w:val="0"/>
          <w:numId w:val="0"/>
        </w:numPr>
        <w:kinsoku/>
        <w:wordWrap/>
        <w:overflowPunct/>
        <w:topLinePunct w:val="0"/>
        <w:bidi w:val="0"/>
        <w:spacing w:before="0" w:beforeAutospacing="0" w:after="0" w:afterAutospacing="0" w:line="360" w:lineRule="auto"/>
        <w:ind w:left="709" w:leftChars="0"/>
        <w:textAlignment w:val="auto"/>
      </w:pPr>
      <w:r>
        <w:rPr>
          <w:rFonts w:hint="eastAsia" w:asciiTheme="minorEastAsia" w:hAnsiTheme="minorEastAsia" w:eastAsiaTheme="minorEastAsia"/>
          <w:lang w:val="en-US" w:eastAsia="zh-CN"/>
        </w:rPr>
        <w:t>2、</w:t>
      </w:r>
      <w:r>
        <w:rPr>
          <w:rFonts w:hint="eastAsia" w:asciiTheme="minorEastAsia" w:hAnsiTheme="minorEastAsia" w:eastAsiaTheme="minorEastAsia"/>
        </w:rPr>
        <w:t>旋转接头</w:t>
      </w:r>
      <w:r>
        <w:rPr>
          <w:rFonts w:hint="eastAsia"/>
        </w:rPr>
        <w:t>拆解清洗→检测所有零件→出具检测报告→根据检测报告更换或修复相关部件→气密性试验→完成修复→刷灰色耐高温油漆→包装运输。</w:t>
      </w:r>
    </w:p>
    <w:p>
      <w:pPr>
        <w:pStyle w:val="42"/>
        <w:keepNext w:val="0"/>
        <w:keepLines w:val="0"/>
        <w:pageBreakBefore w:val="0"/>
        <w:numPr>
          <w:ilvl w:val="0"/>
          <w:numId w:val="0"/>
        </w:numPr>
        <w:kinsoku/>
        <w:wordWrap/>
        <w:overflowPunct/>
        <w:topLinePunct w:val="0"/>
        <w:bidi w:val="0"/>
        <w:spacing w:before="0" w:beforeAutospacing="0" w:after="0" w:afterAutospacing="0" w:line="360" w:lineRule="auto"/>
        <w:ind w:left="709" w:leftChars="0"/>
        <w:textAlignment w:val="auto"/>
      </w:pPr>
      <w:r>
        <w:rPr>
          <w:rFonts w:hint="eastAsia" w:asciiTheme="minorEastAsia" w:hAnsiTheme="minorEastAsia" w:eastAsiaTheme="minorEastAsia"/>
          <w:lang w:val="en-US" w:eastAsia="zh-CN"/>
        </w:rPr>
        <w:t>3、</w:t>
      </w:r>
      <w:r>
        <w:rPr>
          <w:rFonts w:hint="eastAsia" w:asciiTheme="minorEastAsia" w:hAnsiTheme="minorEastAsia" w:eastAsiaTheme="minorEastAsia"/>
        </w:rPr>
        <w:t>质量验收：</w:t>
      </w:r>
      <w:r>
        <w:rPr>
          <w:rFonts w:hint="eastAsia"/>
        </w:rPr>
        <w:t>参照JB/T 8725-2013旋转接头技术条件，</w:t>
      </w:r>
      <w:r>
        <w:rPr>
          <w:rFonts w:hint="eastAsia" w:asciiTheme="minorEastAsia" w:hAnsiTheme="minorEastAsia" w:eastAsiaTheme="minorEastAsia"/>
        </w:rPr>
        <w:t>提供详细检修报告、检测报告、试验报告等。</w:t>
      </w:r>
    </w:p>
    <w:p>
      <w:pPr>
        <w:pStyle w:val="71"/>
        <w:keepNext w:val="0"/>
        <w:keepLines w:val="0"/>
        <w:pageBreakBefore w:val="0"/>
        <w:numPr>
          <w:ilvl w:val="0"/>
          <w:numId w:val="0"/>
        </w:numPr>
        <w:kinsoku/>
        <w:wordWrap/>
        <w:overflowPunct/>
        <w:topLinePunct w:val="0"/>
        <w:bidi w:val="0"/>
        <w:spacing w:before="0" w:line="360" w:lineRule="auto"/>
        <w:ind w:left="709" w:leftChars="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4、</w:t>
      </w:r>
      <w:r>
        <w:rPr>
          <w:rFonts w:asciiTheme="minorEastAsia" w:hAnsiTheme="minorEastAsia" w:eastAsiaTheme="minorEastAsia"/>
          <w:kern w:val="0"/>
          <w:sz w:val="24"/>
          <w:szCs w:val="24"/>
        </w:rPr>
        <w:t>付款办法：施工</w:t>
      </w:r>
      <w:r>
        <w:rPr>
          <w:rFonts w:hint="eastAsia" w:asciiTheme="minorEastAsia" w:hAnsiTheme="minorEastAsia" w:eastAsiaTheme="minorEastAsia"/>
          <w:kern w:val="0"/>
          <w:sz w:val="24"/>
          <w:szCs w:val="24"/>
        </w:rPr>
        <w:t>结束验收合格后支付工程款90%，余保质期满后支付。</w:t>
      </w:r>
    </w:p>
    <w:p>
      <w:pPr>
        <w:pStyle w:val="71"/>
        <w:keepNext w:val="0"/>
        <w:keepLines w:val="0"/>
        <w:pageBreakBefore w:val="0"/>
        <w:numPr>
          <w:ilvl w:val="0"/>
          <w:numId w:val="0"/>
        </w:numPr>
        <w:kinsoku/>
        <w:wordWrap/>
        <w:overflowPunct/>
        <w:topLinePunct w:val="0"/>
        <w:bidi w:val="0"/>
        <w:spacing w:before="0" w:line="360" w:lineRule="auto"/>
        <w:ind w:left="709" w:leftChars="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5、</w:t>
      </w:r>
      <w:r>
        <w:rPr>
          <w:rFonts w:hint="eastAsia" w:asciiTheme="minorEastAsia" w:hAnsiTheme="minorEastAsia" w:eastAsiaTheme="minorEastAsia"/>
          <w:kern w:val="0"/>
          <w:sz w:val="24"/>
          <w:szCs w:val="24"/>
        </w:rPr>
        <w:t>保质期：设备正常运行12个月或货到18个月。</w:t>
      </w:r>
      <w:r>
        <w:rPr>
          <w:rFonts w:hint="eastAsia" w:ascii="宋体" w:hAnsi="宋体"/>
          <w:kern w:val="0"/>
          <w:sz w:val="24"/>
          <w:szCs w:val="24"/>
        </w:rPr>
        <w:t>质保期内如有质量问题，乙方</w:t>
      </w:r>
      <w:r>
        <w:rPr>
          <w:rFonts w:hint="eastAsia" w:asciiTheme="minorEastAsia" w:hAnsiTheme="minorEastAsia" w:eastAsiaTheme="minorEastAsia"/>
          <w:kern w:val="0"/>
          <w:sz w:val="24"/>
          <w:szCs w:val="24"/>
        </w:rPr>
        <w:t>应</w:t>
      </w:r>
      <w:r>
        <w:rPr>
          <w:rFonts w:ascii="宋体" w:hAnsi="宋体"/>
          <w:kern w:val="0"/>
          <w:sz w:val="24"/>
          <w:szCs w:val="24"/>
        </w:rPr>
        <w:t>在</w:t>
      </w:r>
      <w:r>
        <w:rPr>
          <w:rFonts w:hint="eastAsia" w:ascii="宋体" w:hAnsi="宋体"/>
          <w:kern w:val="0"/>
          <w:sz w:val="24"/>
          <w:szCs w:val="24"/>
        </w:rPr>
        <w:t>4小时</w:t>
      </w:r>
      <w:r>
        <w:rPr>
          <w:rFonts w:ascii="宋体" w:hAnsi="宋体"/>
          <w:kern w:val="0"/>
          <w:sz w:val="24"/>
          <w:szCs w:val="24"/>
        </w:rPr>
        <w:t>内</w:t>
      </w:r>
      <w:r>
        <w:rPr>
          <w:rFonts w:hint="eastAsia" w:ascii="宋体" w:hAnsi="宋体"/>
          <w:kern w:val="0"/>
          <w:sz w:val="24"/>
          <w:szCs w:val="24"/>
        </w:rPr>
        <w:t>响应</w:t>
      </w:r>
      <w:r>
        <w:rPr>
          <w:rFonts w:ascii="宋体" w:hAnsi="宋体"/>
          <w:kern w:val="0"/>
          <w:sz w:val="24"/>
          <w:szCs w:val="24"/>
        </w:rPr>
        <w:t>，并</w:t>
      </w:r>
      <w:r>
        <w:rPr>
          <w:rFonts w:hint="eastAsia" w:ascii="宋体" w:hAnsi="宋体"/>
          <w:kern w:val="0"/>
          <w:sz w:val="24"/>
          <w:szCs w:val="24"/>
        </w:rPr>
        <w:t xml:space="preserve">将免费予以维修。 </w:t>
      </w:r>
    </w:p>
    <w:p>
      <w:pPr>
        <w:keepNext w:val="0"/>
        <w:keepLines w:val="0"/>
        <w:pageBreakBefore w:val="0"/>
        <w:tabs>
          <w:tab w:val="left" w:pos="-993"/>
          <w:tab w:val="left" w:pos="0"/>
        </w:tabs>
        <w:kinsoku/>
        <w:wordWrap/>
        <w:overflowPunct/>
        <w:topLinePunct w:val="0"/>
        <w:bidi w:val="0"/>
        <w:spacing w:line="360" w:lineRule="auto"/>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五、发货及运输要求：</w:t>
      </w:r>
    </w:p>
    <w:p>
      <w:pPr>
        <w:keepNext w:val="0"/>
        <w:keepLines w:val="0"/>
        <w:pageBreakBefore w:val="0"/>
        <w:tabs>
          <w:tab w:val="left" w:pos="-993"/>
          <w:tab w:val="left" w:pos="0"/>
        </w:tabs>
        <w:kinsoku/>
        <w:wordWrap/>
        <w:overflowPunct/>
        <w:topLinePunct w:val="0"/>
        <w:bidi w:val="0"/>
        <w:spacing w:line="360" w:lineRule="auto"/>
        <w:ind w:left="1250" w:leftChars="350" w:hanging="480" w:hangingChars="2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1、收货联系人：黄国涵 联系电话：0596-6088567；发货前需提前与收货人联系；随货须附相关验收资料等。</w:t>
      </w:r>
    </w:p>
    <w:p>
      <w:pPr>
        <w:keepNext w:val="0"/>
        <w:keepLines w:val="0"/>
        <w:pageBreakBefore w:val="0"/>
        <w:tabs>
          <w:tab w:val="left" w:pos="-993"/>
          <w:tab w:val="left" w:pos="0"/>
        </w:tabs>
        <w:kinsoku/>
        <w:wordWrap/>
        <w:overflowPunct/>
        <w:topLinePunct w:val="0"/>
        <w:bidi w:val="0"/>
        <w:spacing w:line="360" w:lineRule="auto"/>
        <w:ind w:firstLine="720" w:firstLineChars="3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2、包装及运输：保证旋转接头完好，由承揽商负责本批货物的安全运输。</w:t>
      </w:r>
    </w:p>
    <w:p>
      <w:pPr>
        <w:keepNext w:val="0"/>
        <w:keepLines w:val="0"/>
        <w:pageBreakBefore w:val="0"/>
        <w:kinsoku/>
        <w:wordWrap/>
        <w:overflowPunct/>
        <w:topLinePunct w:val="0"/>
        <w:bidi w:val="0"/>
        <w:spacing w:line="360" w:lineRule="auto"/>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六、附件：</w:t>
      </w:r>
    </w:p>
    <w:p>
      <w:pPr>
        <w:keepNext w:val="0"/>
        <w:keepLines w:val="0"/>
        <w:pageBreakBefore w:val="0"/>
        <w:kinsoku/>
        <w:wordWrap/>
        <w:overflowPunct/>
        <w:topLinePunct w:val="0"/>
        <w:bidi w:val="0"/>
        <w:spacing w:line="360" w:lineRule="auto"/>
        <w:ind w:firstLine="840" w:firstLineChars="3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1、旋转接头图纸。</w:t>
      </w:r>
    </w:p>
    <w:p>
      <w:pPr>
        <w:keepNext w:val="0"/>
        <w:keepLines w:val="0"/>
        <w:pageBreakBefore w:val="0"/>
        <w:kinsoku/>
        <w:wordWrap/>
        <w:overflowPunct/>
        <w:topLinePunct w:val="0"/>
        <w:bidi w:val="0"/>
        <w:spacing w:line="360" w:lineRule="auto"/>
        <w:ind w:firstLine="840" w:firstLineChars="350"/>
        <w:textAlignment w:val="auto"/>
        <w:rPr>
          <w:rFonts w:hint="eastAsia"/>
          <w:b/>
          <w:bCs/>
          <w:sz w:val="24"/>
          <w:szCs w:val="24"/>
        </w:rPr>
      </w:pPr>
      <w:r>
        <w:rPr>
          <w:rFonts w:hint="eastAsia" w:asciiTheme="minorEastAsia" w:hAnsiTheme="minorEastAsia" w:eastAsiaTheme="minorEastAsia"/>
          <w:kern w:val="0"/>
          <w:sz w:val="24"/>
          <w:szCs w:val="24"/>
        </w:rPr>
        <w:t>2、干燥机蒸汽旋转接头修复项目报价清单。</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干燥机蒸汽旋转接头修复项目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资质业绩文件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pPr>
    </w:p>
    <w:p>
      <w:pPr>
        <w:pStyle w:val="2"/>
        <w:jc w:val="both"/>
      </w:pPr>
    </w:p>
    <w:p>
      <w:pPr>
        <w:pStyle w:val="2"/>
        <w:jc w:val="center"/>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干燥机蒸汽旋转接头修复项目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rFonts w:hint="eastAsia"/>
                <w:b/>
                <w:bCs/>
                <w:sz w:val="24"/>
                <w:szCs w:val="24"/>
                <w:lang w:eastAsia="zh-CN"/>
              </w:rPr>
              <w:t>A-522中间轴承改造项目采购价格清单</w:t>
            </w:r>
          </w:p>
          <w:tbl>
            <w:tblPr>
              <w:tblStyle w:val="4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00"/>
              <w:gridCol w:w="1887"/>
              <w:gridCol w:w="805"/>
              <w:gridCol w:w="833"/>
              <w:gridCol w:w="82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9" w:type="dxa"/>
                  <w:vAlign w:val="center"/>
                </w:tcPr>
                <w:p>
                  <w:pPr>
                    <w:widowControl/>
                    <w:autoSpaceDE/>
                    <w:autoSpaceDN/>
                    <w:jc w:val="center"/>
                    <w:rPr>
                      <w:lang w:eastAsia="zh-CN"/>
                    </w:rPr>
                  </w:pPr>
                  <w:r>
                    <w:rPr>
                      <w:lang w:eastAsia="zh-CN"/>
                    </w:rPr>
                    <w:t>序号</w:t>
                  </w:r>
                </w:p>
              </w:tc>
              <w:tc>
                <w:tcPr>
                  <w:tcW w:w="2000" w:type="dxa"/>
                  <w:vAlign w:val="center"/>
                </w:tcPr>
                <w:p>
                  <w:pPr>
                    <w:widowControl/>
                    <w:autoSpaceDE/>
                    <w:autoSpaceDN/>
                    <w:jc w:val="center"/>
                    <w:rPr>
                      <w:lang w:eastAsia="zh-CN"/>
                    </w:rPr>
                  </w:pPr>
                  <w:r>
                    <w:rPr>
                      <w:lang w:eastAsia="zh-CN"/>
                    </w:rPr>
                    <w:t>物品名称</w:t>
                  </w:r>
                </w:p>
              </w:tc>
              <w:tc>
                <w:tcPr>
                  <w:tcW w:w="1887" w:type="dxa"/>
                  <w:vAlign w:val="center"/>
                </w:tcPr>
                <w:p>
                  <w:pPr>
                    <w:widowControl/>
                    <w:autoSpaceDE/>
                    <w:autoSpaceDN/>
                    <w:jc w:val="center"/>
                    <w:rPr>
                      <w:lang w:eastAsia="zh-CN"/>
                    </w:rPr>
                  </w:pPr>
                  <w:r>
                    <w:rPr>
                      <w:lang w:eastAsia="zh-CN"/>
                    </w:rPr>
                    <w:t>规格</w:t>
                  </w:r>
                  <w:r>
                    <w:rPr>
                      <w:rFonts w:hint="eastAsia"/>
                      <w:lang w:val="en-US" w:eastAsia="zh-CN"/>
                    </w:rPr>
                    <w:t>型号</w:t>
                  </w:r>
                </w:p>
              </w:tc>
              <w:tc>
                <w:tcPr>
                  <w:tcW w:w="805" w:type="dxa"/>
                  <w:vAlign w:val="center"/>
                </w:tcPr>
                <w:p>
                  <w:pPr>
                    <w:widowControl/>
                    <w:autoSpaceDE/>
                    <w:autoSpaceDN/>
                    <w:jc w:val="center"/>
                    <w:rPr>
                      <w:lang w:eastAsia="zh-CN"/>
                    </w:rPr>
                  </w:pPr>
                  <w:r>
                    <w:rPr>
                      <w:lang w:eastAsia="zh-CN"/>
                    </w:rPr>
                    <w:t>数量</w:t>
                  </w:r>
                </w:p>
              </w:tc>
              <w:tc>
                <w:tcPr>
                  <w:tcW w:w="833" w:type="dxa"/>
                  <w:vAlign w:val="center"/>
                </w:tcPr>
                <w:p>
                  <w:pPr>
                    <w:widowControl/>
                    <w:autoSpaceDE/>
                    <w:autoSpaceDN/>
                    <w:jc w:val="center"/>
                    <w:rPr>
                      <w:lang w:eastAsia="zh-CN"/>
                    </w:rPr>
                  </w:pPr>
                  <w:r>
                    <w:rPr>
                      <w:lang w:eastAsia="zh-CN"/>
                    </w:rPr>
                    <w:t>单价</w:t>
                  </w:r>
                </w:p>
              </w:tc>
              <w:tc>
                <w:tcPr>
                  <w:tcW w:w="825" w:type="dxa"/>
                  <w:vAlign w:val="center"/>
                </w:tcPr>
                <w:p>
                  <w:pPr>
                    <w:widowControl/>
                    <w:autoSpaceDE/>
                    <w:autoSpaceDN/>
                    <w:jc w:val="center"/>
                    <w:rPr>
                      <w:lang w:eastAsia="zh-CN"/>
                    </w:rPr>
                  </w:pPr>
                  <w:r>
                    <w:rPr>
                      <w:lang w:eastAsia="zh-CN"/>
                    </w:rPr>
                    <w:t>总价</w:t>
                  </w:r>
                </w:p>
              </w:tc>
              <w:tc>
                <w:tcPr>
                  <w:tcW w:w="1635" w:type="dxa"/>
                  <w:vAlign w:val="top"/>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9" w:type="dxa"/>
                  <w:vAlign w:val="center"/>
                </w:tcPr>
                <w:p>
                  <w:pPr>
                    <w:widowControl/>
                    <w:autoSpaceDE/>
                    <w:autoSpaceDN/>
                    <w:jc w:val="center"/>
                    <w:rPr>
                      <w:lang w:eastAsia="zh-CN"/>
                    </w:rPr>
                  </w:pPr>
                  <w:r>
                    <w:rPr>
                      <w:rFonts w:hint="eastAsia"/>
                      <w:lang w:val="en-US" w:eastAsia="zh-CN"/>
                    </w:rPr>
                    <w:t>1</w:t>
                  </w:r>
                </w:p>
              </w:tc>
              <w:tc>
                <w:tcPr>
                  <w:tcW w:w="2000"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M-621干燥机蒸汽旋转接头修复</w:t>
                  </w:r>
                </w:p>
              </w:tc>
              <w:tc>
                <w:tcPr>
                  <w:tcW w:w="1887" w:type="dxa"/>
                  <w:vAlign w:val="center"/>
                </w:tcPr>
                <w:p>
                  <w:pPr>
                    <w:widowControl/>
                    <w:autoSpaceDE/>
                    <w:autoSpaceDN/>
                    <w:jc w:val="center"/>
                    <w:rPr>
                      <w:lang w:eastAsia="zh-CN"/>
                    </w:rPr>
                  </w:pPr>
                  <w:r>
                    <w:rPr>
                      <w:rFonts w:hint="eastAsia" w:ascii="宋体" w:hAnsi="宋体" w:eastAsia="宋体" w:cs="宋体"/>
                      <w:i w:val="0"/>
                      <w:iCs w:val="0"/>
                      <w:color w:val="000000"/>
                      <w:kern w:val="0"/>
                      <w:sz w:val="24"/>
                      <w:szCs w:val="24"/>
                      <w:u w:val="none"/>
                      <w:lang w:val="en-US" w:eastAsia="zh-CN" w:bidi="ar"/>
                    </w:rPr>
                    <w:t>详见附件图纸,球面密封,转速：3.22rpm。</w:t>
                  </w: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w:t>
                  </w:r>
                </w:p>
              </w:tc>
              <w:tc>
                <w:tcPr>
                  <w:tcW w:w="833" w:type="dxa"/>
                  <w:vAlign w:val="center"/>
                </w:tcPr>
                <w:p>
                  <w:pPr>
                    <w:widowControl/>
                    <w:autoSpaceDE/>
                    <w:autoSpaceDN/>
                    <w:jc w:val="center"/>
                    <w:rPr>
                      <w:lang w:eastAsia="zh-CN"/>
                    </w:rPr>
                  </w:pPr>
                </w:p>
              </w:tc>
              <w:tc>
                <w:tcPr>
                  <w:tcW w:w="825" w:type="dxa"/>
                  <w:vAlign w:val="center"/>
                </w:tcPr>
                <w:p>
                  <w:pPr>
                    <w:widowControl/>
                    <w:autoSpaceDE/>
                    <w:autoSpaceDN/>
                    <w:jc w:val="center"/>
                    <w:rPr>
                      <w:lang w:eastAsia="zh-CN"/>
                    </w:rPr>
                  </w:pPr>
                </w:p>
              </w:tc>
              <w:tc>
                <w:tcPr>
                  <w:tcW w:w="1635" w:type="dxa"/>
                  <w:vMerge w:val="restart"/>
                  <w:vAlign w:val="center"/>
                </w:tcPr>
                <w:p>
                  <w:pPr>
                    <w:widowControl/>
                    <w:autoSpaceDE/>
                    <w:autoSpaceDN/>
                    <w:jc w:val="center"/>
                    <w:rPr>
                      <w:lang w:eastAsia="zh-CN"/>
                    </w:rPr>
                  </w:pPr>
                  <w:r>
                    <w:rPr>
                      <w:rFonts w:hint="eastAsia"/>
                      <w:lang w:val="en-US" w:eastAsia="zh-CN"/>
                    </w:rPr>
                    <w:t xml:space="preserve">参照JB/T 8725-2013旋转接头技术条件。报价包含运输费用。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79" w:type="dxa"/>
                  <w:vAlign w:val="center"/>
                </w:tcPr>
                <w:p>
                  <w:pPr>
                    <w:widowControl/>
                    <w:autoSpaceDE/>
                    <w:autoSpaceDN/>
                    <w:jc w:val="center"/>
                    <w:rPr>
                      <w:rFonts w:hint="eastAsia"/>
                      <w:lang w:val="en-US" w:eastAsia="zh-CN"/>
                    </w:rPr>
                  </w:pPr>
                  <w:r>
                    <w:rPr>
                      <w:rFonts w:hint="eastAsia"/>
                      <w:lang w:val="en-US" w:eastAsia="zh-CN"/>
                    </w:rPr>
                    <w:t>2</w:t>
                  </w:r>
                </w:p>
              </w:tc>
              <w:tc>
                <w:tcPr>
                  <w:tcW w:w="2000" w:type="dxa"/>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M-311干燥机蒸汽旋转接头修复</w:t>
                  </w:r>
                </w:p>
              </w:tc>
              <w:tc>
                <w:tcPr>
                  <w:tcW w:w="1887" w:type="dxa"/>
                  <w:vAlign w:val="center"/>
                </w:tcPr>
                <w:p>
                  <w:pPr>
                    <w:widowControl/>
                    <w:autoSpaceDE/>
                    <w:autoSpaceDN/>
                    <w:jc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详见附件图纸,球面密封,转速：3.22rpm。</w:t>
                  </w:r>
                </w:p>
              </w:tc>
              <w:tc>
                <w:tcPr>
                  <w:tcW w:w="805" w:type="dxa"/>
                  <w:vAlign w:val="center"/>
                </w:tcPr>
                <w:p>
                  <w:pPr>
                    <w:keepNext w:val="0"/>
                    <w:keepLines w:val="0"/>
                    <w:widowControl/>
                    <w:suppressLineNumbers w:val="0"/>
                    <w:jc w:val="center"/>
                    <w:textAlignment w:val="center"/>
                    <w:rPr>
                      <w:lang w:eastAsia="zh-CN"/>
                    </w:rPr>
                  </w:pPr>
                  <w:r>
                    <w:rPr>
                      <w:rFonts w:hint="eastAsia" w:ascii="宋体" w:hAnsi="宋体" w:eastAsia="宋体" w:cs="宋体"/>
                      <w:i w:val="0"/>
                      <w:iCs w:val="0"/>
                      <w:color w:val="000000"/>
                      <w:kern w:val="0"/>
                      <w:sz w:val="24"/>
                      <w:szCs w:val="24"/>
                      <w:u w:val="none"/>
                      <w:lang w:val="en-US" w:eastAsia="zh-CN" w:bidi="ar"/>
                    </w:rPr>
                    <w:t>1</w:t>
                  </w:r>
                </w:p>
              </w:tc>
              <w:tc>
                <w:tcPr>
                  <w:tcW w:w="833" w:type="dxa"/>
                  <w:vAlign w:val="center"/>
                </w:tcPr>
                <w:p>
                  <w:pPr>
                    <w:widowControl/>
                    <w:autoSpaceDE/>
                    <w:autoSpaceDN/>
                    <w:jc w:val="center"/>
                    <w:rPr>
                      <w:rFonts w:hint="eastAsia"/>
                      <w:lang w:val="en-US" w:eastAsia="zh-CN"/>
                    </w:rPr>
                  </w:pPr>
                </w:p>
              </w:tc>
              <w:tc>
                <w:tcPr>
                  <w:tcW w:w="825" w:type="dxa"/>
                  <w:vAlign w:val="center"/>
                </w:tcPr>
                <w:p>
                  <w:pPr>
                    <w:widowControl/>
                    <w:autoSpaceDE/>
                    <w:autoSpaceDN/>
                    <w:jc w:val="center"/>
                    <w:rPr>
                      <w:lang w:eastAsia="zh-CN"/>
                    </w:rPr>
                  </w:pPr>
                </w:p>
              </w:tc>
              <w:tc>
                <w:tcPr>
                  <w:tcW w:w="1635" w:type="dxa"/>
                  <w:vMerge w:val="continue"/>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985" w:type="dxa"/>
                <w:trHeight w:val="331" w:hRule="atLeast"/>
                <w:jc w:val="center"/>
              </w:trPr>
              <w:tc>
                <w:tcPr>
                  <w:tcW w:w="2679"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54337CC"/>
    <w:rsid w:val="061139E5"/>
    <w:rsid w:val="06F50B00"/>
    <w:rsid w:val="076E1278"/>
    <w:rsid w:val="08D1141D"/>
    <w:rsid w:val="0B296DE2"/>
    <w:rsid w:val="0C4A3F7D"/>
    <w:rsid w:val="10294AA3"/>
    <w:rsid w:val="10E40CA0"/>
    <w:rsid w:val="136130D9"/>
    <w:rsid w:val="13805E8A"/>
    <w:rsid w:val="14762538"/>
    <w:rsid w:val="15800409"/>
    <w:rsid w:val="18DD4F7E"/>
    <w:rsid w:val="195B58A2"/>
    <w:rsid w:val="1989465C"/>
    <w:rsid w:val="1E085A14"/>
    <w:rsid w:val="1FF43DDB"/>
    <w:rsid w:val="21933AA2"/>
    <w:rsid w:val="25BF356F"/>
    <w:rsid w:val="25DB0C2D"/>
    <w:rsid w:val="269469E7"/>
    <w:rsid w:val="27EE0826"/>
    <w:rsid w:val="2998140D"/>
    <w:rsid w:val="29FC3B14"/>
    <w:rsid w:val="2B11792E"/>
    <w:rsid w:val="2F724BD0"/>
    <w:rsid w:val="31C54755"/>
    <w:rsid w:val="3216608C"/>
    <w:rsid w:val="34CE14C6"/>
    <w:rsid w:val="34D84CEC"/>
    <w:rsid w:val="37AF5AB7"/>
    <w:rsid w:val="3B1C3371"/>
    <w:rsid w:val="3CC23198"/>
    <w:rsid w:val="3DDF4815"/>
    <w:rsid w:val="3F06588A"/>
    <w:rsid w:val="3FE669E5"/>
    <w:rsid w:val="43C66C85"/>
    <w:rsid w:val="462A54F2"/>
    <w:rsid w:val="4A6A5207"/>
    <w:rsid w:val="50F63E28"/>
    <w:rsid w:val="51BA6F19"/>
    <w:rsid w:val="5221007F"/>
    <w:rsid w:val="52926B5A"/>
    <w:rsid w:val="52F74B88"/>
    <w:rsid w:val="545C5E51"/>
    <w:rsid w:val="5486175B"/>
    <w:rsid w:val="57667D24"/>
    <w:rsid w:val="57CE5BC3"/>
    <w:rsid w:val="5A2D3E44"/>
    <w:rsid w:val="5A3260D4"/>
    <w:rsid w:val="5AE1516A"/>
    <w:rsid w:val="5B6A3A79"/>
    <w:rsid w:val="5C1A5F7B"/>
    <w:rsid w:val="5D7A3273"/>
    <w:rsid w:val="5E2B4120"/>
    <w:rsid w:val="628D3982"/>
    <w:rsid w:val="645771F8"/>
    <w:rsid w:val="6A54112D"/>
    <w:rsid w:val="6A701C86"/>
    <w:rsid w:val="6AA035AE"/>
    <w:rsid w:val="6BCB034D"/>
    <w:rsid w:val="6C0E1756"/>
    <w:rsid w:val="6DA560EA"/>
    <w:rsid w:val="6E0F2E14"/>
    <w:rsid w:val="6EC431CF"/>
    <w:rsid w:val="6F1E141D"/>
    <w:rsid w:val="6F5354F8"/>
    <w:rsid w:val="727810B8"/>
    <w:rsid w:val="740A2BDE"/>
    <w:rsid w:val="751839E0"/>
    <w:rsid w:val="76274F93"/>
    <w:rsid w:val="79EB3F2F"/>
    <w:rsid w:val="79FD3C4B"/>
    <w:rsid w:val="7B11789E"/>
    <w:rsid w:val="7C9061B7"/>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8720</Words>
  <Characters>9256</Characters>
  <Lines>115</Lines>
  <Paragraphs>32</Paragraphs>
  <TotalTime>4</TotalTime>
  <ScaleCrop>false</ScaleCrop>
  <LinksUpToDate>false</LinksUpToDate>
  <CharactersWithSpaces>10045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dell</cp:lastModifiedBy>
  <dcterms:modified xsi:type="dcterms:W3CDTF">2022-04-19T13:42:09Z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2052-11.1.0.11566</vt:lpwstr>
  </property>
  <property fmtid="{D5CDD505-2E9C-101B-9397-08002B2CF9AE}" pid="6" name="ICV">
    <vt:lpwstr>7EFD1898B78A4345BC21372367C648C1</vt:lpwstr>
  </property>
</Properties>
</file>