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01" w:rsidRPr="00F46FAA" w:rsidRDefault="00851E01" w:rsidP="00851E01">
      <w:pPr>
        <w:jc w:val="center"/>
        <w:rPr>
          <w:b/>
          <w:bCs/>
          <w:sz w:val="36"/>
          <w:lang w:eastAsia="zh-CN"/>
        </w:rPr>
      </w:pPr>
      <w:r w:rsidRPr="00D51FFA">
        <w:rPr>
          <w:rFonts w:hint="eastAsia"/>
          <w:b/>
          <w:bCs/>
          <w:sz w:val="36"/>
          <w:lang w:eastAsia="zh-CN"/>
        </w:rPr>
        <w:t>福建福海创石油化工有限公司</w:t>
      </w:r>
      <w:r w:rsidRPr="00275E16">
        <w:rPr>
          <w:rFonts w:hint="eastAsia"/>
          <w:b/>
          <w:bCs/>
          <w:sz w:val="36"/>
          <w:lang w:eastAsia="zh-CN"/>
        </w:rPr>
        <w:t>凝析油分离装置及减压蒸馏装置消</w:t>
      </w:r>
      <w:proofErr w:type="gramStart"/>
      <w:r w:rsidRPr="00275E16">
        <w:rPr>
          <w:rFonts w:hint="eastAsia"/>
          <w:b/>
          <w:bCs/>
          <w:sz w:val="36"/>
          <w:lang w:eastAsia="zh-CN"/>
        </w:rPr>
        <w:t>缺改造</w:t>
      </w:r>
      <w:proofErr w:type="gramEnd"/>
      <w:r w:rsidRPr="00275E16">
        <w:rPr>
          <w:rFonts w:hint="eastAsia"/>
          <w:b/>
          <w:bCs/>
          <w:sz w:val="36"/>
          <w:lang w:eastAsia="zh-CN"/>
        </w:rPr>
        <w:t>项目</w:t>
      </w:r>
      <w:r w:rsidRPr="0092108A">
        <w:rPr>
          <w:b/>
          <w:bCs/>
          <w:sz w:val="36"/>
          <w:lang w:eastAsia="zh-CN"/>
        </w:rPr>
        <w:t>7</w:t>
      </w:r>
      <w:r w:rsidRPr="0092108A">
        <w:rPr>
          <w:rFonts w:hint="eastAsia"/>
          <w:b/>
          <w:bCs/>
          <w:sz w:val="36"/>
          <w:lang w:eastAsia="zh-CN"/>
        </w:rPr>
        <w:t>台科里奥利质量流量计</w:t>
      </w:r>
      <w:r>
        <w:rPr>
          <w:rFonts w:hint="eastAsia"/>
          <w:b/>
          <w:bCs/>
          <w:sz w:val="36"/>
          <w:lang w:eastAsia="zh-CN"/>
        </w:rPr>
        <w:t>公开比选</w:t>
      </w:r>
      <w:r w:rsidRPr="00F46FAA">
        <w:rPr>
          <w:rFonts w:hint="eastAsia"/>
          <w:b/>
          <w:bCs/>
          <w:sz w:val="36"/>
          <w:lang w:eastAsia="zh-CN"/>
        </w:rPr>
        <w:t>公告</w:t>
      </w:r>
    </w:p>
    <w:p w:rsidR="00851E01" w:rsidRPr="0095010C" w:rsidRDefault="00851E01" w:rsidP="00851E01">
      <w:pPr>
        <w:spacing w:line="360" w:lineRule="auto"/>
        <w:ind w:right="315"/>
        <w:jc w:val="right"/>
        <w:rPr>
          <w:bCs/>
          <w:szCs w:val="21"/>
          <w:lang w:eastAsia="zh-CN"/>
        </w:rPr>
      </w:pPr>
      <w:r w:rsidRPr="002B08DF">
        <w:rPr>
          <w:rFonts w:hint="eastAsia"/>
          <w:bCs/>
          <w:szCs w:val="21"/>
          <w:lang w:eastAsia="zh-CN"/>
        </w:rPr>
        <w:t>比选编号：</w:t>
      </w:r>
      <w:r w:rsidRPr="00AA3193">
        <w:rPr>
          <w:bCs/>
          <w:szCs w:val="21"/>
          <w:lang w:eastAsia="zh-CN"/>
        </w:rPr>
        <w:t>FHC-GKJCG-20220407001</w:t>
      </w:r>
    </w:p>
    <w:p w:rsidR="00851E01" w:rsidRPr="004B2CF4" w:rsidRDefault="00851E01" w:rsidP="00851E01">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“凝析油分离装置及减压蒸馏装置消缺改造项目</w:t>
      </w:r>
      <w:r w:rsidRPr="00192FE3">
        <w:rPr>
          <w:rFonts w:asciiTheme="minorEastAsia" w:eastAsiaTheme="minorEastAsia" w:hAnsiTheme="minorEastAsia"/>
          <w:bCs/>
          <w:sz w:val="24"/>
          <w:szCs w:val="24"/>
          <w:lang w:eastAsia="zh-CN"/>
        </w:rPr>
        <w:t>7</w:t>
      </w:r>
      <w:r w:rsidRPr="00192FE3">
        <w:rPr>
          <w:rFonts w:asciiTheme="minorEastAsia" w:eastAsiaTheme="minorEastAsia" w:hAnsiTheme="minorEastAsia" w:hint="eastAsia"/>
          <w:bCs/>
          <w:sz w:val="24"/>
          <w:szCs w:val="24"/>
          <w:lang w:eastAsia="zh-CN"/>
        </w:rPr>
        <w:t>台科里奥利质量流量计采购</w:t>
      </w:r>
      <w:r w:rsidRPr="004B2CF4">
        <w:rPr>
          <w:rFonts w:asciiTheme="minorEastAsia" w:eastAsiaTheme="minorEastAsia" w:hAnsiTheme="minorEastAsia" w:hint="eastAsia"/>
          <w:bCs/>
          <w:sz w:val="24"/>
          <w:szCs w:val="24"/>
          <w:lang w:eastAsia="zh-CN"/>
        </w:rPr>
        <w:t>（项目编号：</w:t>
      </w:r>
      <w:r w:rsidRPr="00192FE3">
        <w:rPr>
          <w:rFonts w:asciiTheme="minorEastAsia" w:eastAsiaTheme="minorEastAsia" w:hAnsiTheme="minorEastAsia"/>
          <w:bCs/>
          <w:sz w:val="24"/>
          <w:szCs w:val="24"/>
          <w:lang w:eastAsia="zh-CN"/>
        </w:rPr>
        <w:t>FHC-GKJCG-20220407001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851E01" w:rsidRPr="001A592B"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51E01" w:rsidRPr="00747836" w:rsidRDefault="00851E01" w:rsidP="00851E0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项目名称：凝析油分离装置及减压蒸馏装置消</w:t>
      </w:r>
      <w:proofErr w:type="gramStart"/>
      <w:r w:rsidRPr="00747836">
        <w:rPr>
          <w:rFonts w:asciiTheme="minorEastAsia" w:eastAsiaTheme="minorEastAsia" w:hAnsiTheme="minorEastAsia" w:hint="eastAsia"/>
          <w:bCs/>
          <w:sz w:val="24"/>
          <w:szCs w:val="24"/>
          <w:lang w:eastAsia="zh-CN"/>
        </w:rPr>
        <w:t>缺改造</w:t>
      </w:r>
      <w:proofErr w:type="gramEnd"/>
      <w:r w:rsidRPr="00747836">
        <w:rPr>
          <w:rFonts w:asciiTheme="minorEastAsia" w:eastAsiaTheme="minorEastAsia" w:hAnsiTheme="minorEastAsia" w:hint="eastAsia"/>
          <w:bCs/>
          <w:sz w:val="24"/>
          <w:szCs w:val="24"/>
          <w:lang w:eastAsia="zh-CN"/>
        </w:rPr>
        <w:t>项目</w:t>
      </w:r>
      <w:r w:rsidRPr="006B7C9A">
        <w:rPr>
          <w:rFonts w:asciiTheme="minorEastAsia" w:eastAsiaTheme="minorEastAsia" w:hAnsiTheme="minorEastAsia"/>
          <w:bCs/>
          <w:sz w:val="24"/>
          <w:szCs w:val="24"/>
          <w:lang w:eastAsia="zh-CN"/>
        </w:rPr>
        <w:t>7</w:t>
      </w:r>
      <w:r w:rsidRPr="006B7C9A">
        <w:rPr>
          <w:rFonts w:asciiTheme="minorEastAsia" w:eastAsiaTheme="minorEastAsia" w:hAnsiTheme="minorEastAsia" w:hint="eastAsia"/>
          <w:bCs/>
          <w:sz w:val="24"/>
          <w:szCs w:val="24"/>
          <w:lang w:eastAsia="zh-CN"/>
        </w:rPr>
        <w:t>台科里奥利质量流量计采购</w:t>
      </w:r>
      <w:r w:rsidRPr="00747836">
        <w:rPr>
          <w:rFonts w:asciiTheme="minorEastAsia" w:eastAsiaTheme="minorEastAsia" w:hAnsiTheme="minorEastAsia" w:hint="eastAsia"/>
          <w:bCs/>
          <w:sz w:val="24"/>
          <w:szCs w:val="24"/>
          <w:lang w:eastAsia="zh-CN"/>
        </w:rPr>
        <w:t>；</w:t>
      </w:r>
    </w:p>
    <w:p w:rsidR="00851E01" w:rsidRPr="00747836" w:rsidRDefault="00851E01" w:rsidP="00851E01">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6B7C9A">
        <w:rPr>
          <w:rFonts w:asciiTheme="minorEastAsia" w:eastAsiaTheme="minorEastAsia" w:hAnsiTheme="minorEastAsia"/>
          <w:bCs/>
          <w:sz w:val="24"/>
          <w:szCs w:val="24"/>
          <w:lang w:eastAsia="zh-CN"/>
        </w:rPr>
        <w:t>7</w:t>
      </w:r>
      <w:r w:rsidRPr="006B7C9A">
        <w:rPr>
          <w:rFonts w:asciiTheme="minorEastAsia" w:eastAsiaTheme="minorEastAsia" w:hAnsiTheme="minorEastAsia" w:hint="eastAsia"/>
          <w:bCs/>
          <w:sz w:val="24"/>
          <w:szCs w:val="24"/>
          <w:lang w:eastAsia="zh-CN"/>
        </w:rPr>
        <w:t>台科里奥利质量流量计</w:t>
      </w:r>
      <w:r w:rsidRPr="00747836">
        <w:rPr>
          <w:rFonts w:asciiTheme="minorEastAsia" w:eastAsiaTheme="minorEastAsia" w:hAnsiTheme="minorEastAsia"/>
          <w:bCs/>
          <w:sz w:val="24"/>
          <w:szCs w:val="24"/>
          <w:lang w:eastAsia="zh-CN"/>
        </w:rPr>
        <w:t>；</w:t>
      </w:r>
    </w:p>
    <w:p w:rsidR="00851E01" w:rsidRPr="00747836" w:rsidRDefault="00851E01" w:rsidP="00851E01">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851E01" w:rsidRDefault="00851E01" w:rsidP="00851E0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51E01" w:rsidRPr="00B229DD" w:rsidRDefault="00851E01" w:rsidP="00851E01">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w:t>
      </w:r>
      <w:r>
        <w:rPr>
          <w:rFonts w:asciiTheme="minorEastAsia" w:eastAsiaTheme="minorEastAsia" w:hAnsiTheme="minorEastAsia" w:hint="eastAsia"/>
          <w:bCs/>
          <w:sz w:val="24"/>
          <w:szCs w:val="24"/>
          <w:lang w:eastAsia="zh-CN"/>
        </w:rPr>
        <w:t>9</w:t>
      </w:r>
      <w:r>
        <w:rPr>
          <w:rFonts w:asciiTheme="minorEastAsia" w:eastAsiaTheme="minorEastAsia" w:hAnsiTheme="minorEastAsia"/>
          <w:bCs/>
          <w:sz w:val="24"/>
          <w:szCs w:val="24"/>
          <w:lang w:eastAsia="zh-CN"/>
        </w:rPr>
        <w:t>5万元。</w:t>
      </w:r>
    </w:p>
    <w:p w:rsidR="00851E01"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51E01" w:rsidRDefault="00851E01" w:rsidP="00851E01">
      <w:pPr>
        <w:autoSpaceDE/>
        <w:autoSpaceDN/>
        <w:spacing w:line="360" w:lineRule="auto"/>
        <w:ind w:left="412" w:firstLineChars="300" w:firstLine="720"/>
        <w:rPr>
          <w:rFonts w:asciiTheme="minorEastAsia" w:eastAsiaTheme="minorEastAsia" w:hAnsiTheme="minorEastAsia"/>
          <w:bCs/>
          <w:sz w:val="24"/>
          <w:szCs w:val="24"/>
          <w:lang w:eastAsia="zh-CN"/>
        </w:rPr>
      </w:pPr>
      <w:r w:rsidRPr="001A5AE4">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 xml:space="preserve">投标人必须具备的基本资格要求（需提供盖章的证明文件）：投标人为独立法人资格；具有独立订立合同的权利和履行合同的能力，依法取得营业执照，营业执照处于有效期，营业执照、税务登记证、组织机构代码证三证齐全的法人。除上述外投标人还必须具备以下要求： </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1.1投标人必须持有有效的资格证有：</w:t>
      </w:r>
      <w:r w:rsidRPr="001A5AE4">
        <w:rPr>
          <w:rFonts w:asciiTheme="minorEastAsia" w:eastAsiaTheme="minorEastAsia" w:hAnsiTheme="minorEastAsia" w:hint="eastAsia"/>
          <w:bCs/>
          <w:sz w:val="24"/>
          <w:szCs w:val="24"/>
          <w:lang w:eastAsia="zh-CN"/>
        </w:rPr>
        <w:br/>
        <w:t>--市场监督管理局颁发的《压力容器制造（含安装、修理、改造）》项目/且注册子项目：压力管道元件/元件组合装置；</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1.2相似业绩要求： 业绩1：投标人近五年（2017至2021年度)拥有石油炼化装置或芳烃联合装置或乙烯联合装置中，测量渣油、凝析油、石脑油等介质，口径为DN50~DN200等不同规格的</w:t>
      </w:r>
      <w:proofErr w:type="gramStart"/>
      <w:r w:rsidRPr="001A5AE4">
        <w:rPr>
          <w:rFonts w:asciiTheme="minorEastAsia" w:eastAsiaTheme="minorEastAsia" w:hAnsiTheme="minorEastAsia" w:hint="eastAsia"/>
          <w:bCs/>
          <w:sz w:val="24"/>
          <w:szCs w:val="24"/>
          <w:lang w:eastAsia="zh-CN"/>
        </w:rPr>
        <w:t>科氏力质量流量计</w:t>
      </w:r>
      <w:proofErr w:type="gramEnd"/>
      <w:r w:rsidRPr="001A5AE4">
        <w:rPr>
          <w:rFonts w:asciiTheme="minorEastAsia" w:eastAsiaTheme="minorEastAsia" w:hAnsiTheme="minorEastAsia" w:hint="eastAsia"/>
          <w:bCs/>
          <w:sz w:val="24"/>
          <w:szCs w:val="24"/>
          <w:lang w:eastAsia="zh-CN"/>
        </w:rPr>
        <w:t>的相关业</w:t>
      </w:r>
      <w:r w:rsidRPr="001A5AE4">
        <w:rPr>
          <w:rFonts w:asciiTheme="minorEastAsia" w:eastAsiaTheme="minorEastAsia" w:hAnsiTheme="minorEastAsia" w:hint="eastAsia"/>
          <w:bCs/>
          <w:sz w:val="24"/>
          <w:szCs w:val="24"/>
          <w:lang w:eastAsia="zh-CN"/>
        </w:rPr>
        <w:lastRenderedPageBreak/>
        <w:t>绩。业绩2：投标人提供的产品必须是成熟、可靠的，近5年内（2017至2021年度)至少有（50）台及以上业绩（业绩1，业绩2证明所提供业绩</w:t>
      </w:r>
      <w:proofErr w:type="gramStart"/>
      <w:r w:rsidRPr="001A5AE4">
        <w:rPr>
          <w:rFonts w:asciiTheme="minorEastAsia" w:eastAsiaTheme="minorEastAsia" w:hAnsiTheme="minorEastAsia" w:hint="eastAsia"/>
          <w:bCs/>
          <w:sz w:val="24"/>
          <w:szCs w:val="24"/>
          <w:lang w:eastAsia="zh-CN"/>
        </w:rPr>
        <w:t>表需含</w:t>
      </w:r>
      <w:proofErr w:type="gramEnd"/>
      <w:r w:rsidRPr="001A5AE4">
        <w:rPr>
          <w:rFonts w:asciiTheme="minorEastAsia" w:eastAsiaTheme="minorEastAsia" w:hAnsiTheme="minorEastAsia" w:hint="eastAsia"/>
          <w:bCs/>
          <w:sz w:val="24"/>
          <w:szCs w:val="24"/>
          <w:lang w:eastAsia="zh-CN"/>
        </w:rPr>
        <w:t>质量流量计的规格、型号、装置名称、投用时间、用户联系人信息、合同复印件（</w:t>
      </w:r>
      <w:proofErr w:type="gramStart"/>
      <w:r w:rsidRPr="001A5AE4">
        <w:rPr>
          <w:rFonts w:asciiTheme="minorEastAsia" w:eastAsiaTheme="minorEastAsia" w:hAnsiTheme="minorEastAsia" w:hint="eastAsia"/>
          <w:bCs/>
          <w:sz w:val="24"/>
          <w:szCs w:val="24"/>
          <w:lang w:eastAsia="zh-CN"/>
        </w:rPr>
        <w:t>含合同</w:t>
      </w:r>
      <w:proofErr w:type="gramEnd"/>
      <w:r w:rsidRPr="001A5AE4">
        <w:rPr>
          <w:rFonts w:asciiTheme="minorEastAsia" w:eastAsiaTheme="minorEastAsia" w:hAnsiTheme="minorEastAsia" w:hint="eastAsia"/>
          <w:bCs/>
          <w:sz w:val="24"/>
          <w:szCs w:val="24"/>
          <w:lang w:eastAsia="zh-CN"/>
        </w:rPr>
        <w:t>封皮、签字页、供货范围页，价格可隐藏）及技术协议并加盖投标人公章）。业绩1与业绩2必须同时满足。</w:t>
      </w:r>
      <w:r w:rsidRPr="001A5AE4">
        <w:rPr>
          <w:rFonts w:asciiTheme="minorEastAsia" w:eastAsiaTheme="minorEastAsia" w:hAnsiTheme="minorEastAsia" w:hint="eastAsia"/>
          <w:bCs/>
          <w:sz w:val="24"/>
          <w:szCs w:val="24"/>
          <w:lang w:eastAsia="zh-CN"/>
        </w:rPr>
        <w:br/>
        <w:t>请投标人填写《附件一：（     公司） 质量流量计类似业绩表》具体要求见7.1条款。</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1.3与招标人存在利害关系可能影响招标公正性的法人、其他组织或者个人，不得参加投标。</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1.4投标人企业负责人为同一人或者存在控股、管理关系的不同单位，不得参加同一招标项目投标。</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1.5本项目投标截止时投标人未处于被有关行政主管部门、司法机关暂停或者取消投标资格状态的。</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1.6本采购案不接受联合体投标。</w:t>
      </w:r>
      <w:r w:rsidRPr="001A5AE4">
        <w:rPr>
          <w:rFonts w:asciiTheme="minorEastAsia" w:eastAsiaTheme="minorEastAsia" w:hAnsiTheme="minorEastAsia" w:hint="eastAsia"/>
          <w:bCs/>
          <w:sz w:val="24"/>
          <w:szCs w:val="24"/>
          <w:lang w:eastAsia="zh-CN"/>
        </w:rPr>
        <w:br/>
      </w:r>
      <w:r>
        <w:rPr>
          <w:rFonts w:asciiTheme="minorEastAsia" w:eastAsiaTheme="minorEastAsia" w:hAnsiTheme="minorEastAsia"/>
          <w:bCs/>
          <w:sz w:val="24"/>
          <w:szCs w:val="24"/>
          <w:lang w:eastAsia="zh-CN"/>
        </w:rPr>
        <w:t xml:space="preserve">    </w:t>
      </w:r>
      <w:r w:rsidRPr="001A5AE4">
        <w:rPr>
          <w:rFonts w:asciiTheme="minorEastAsia" w:eastAsiaTheme="minorEastAsia" w:hAnsiTheme="minorEastAsia" w:hint="eastAsia"/>
          <w:bCs/>
          <w:sz w:val="24"/>
          <w:szCs w:val="24"/>
          <w:lang w:eastAsia="zh-CN"/>
        </w:rPr>
        <w:t>1.7质量流量计生产厂家须具备10年（含）以上生产制造资历且提供相关证明文件，近3年内必须进入过中石化、中石油入网名单。</w:t>
      </w:r>
    </w:p>
    <w:p w:rsidR="00851E01" w:rsidRPr="001A5AE4" w:rsidRDefault="00851E01" w:rsidP="00851E01">
      <w:pPr>
        <w:autoSpaceDE/>
        <w:autoSpaceDN/>
        <w:spacing w:line="360" w:lineRule="auto"/>
        <w:ind w:left="412" w:firstLineChars="200" w:firstLine="480"/>
        <w:rPr>
          <w:rFonts w:asciiTheme="minorEastAsia" w:eastAsiaTheme="minorEastAsia" w:hAnsiTheme="minorEastAsia"/>
          <w:bCs/>
          <w:sz w:val="24"/>
          <w:szCs w:val="24"/>
          <w:lang w:eastAsia="zh-CN"/>
        </w:rPr>
      </w:pPr>
      <w:r w:rsidRPr="001A5AE4">
        <w:rPr>
          <w:rFonts w:asciiTheme="minorEastAsia" w:eastAsiaTheme="minorEastAsia" w:hAnsiTheme="minorEastAsia" w:hint="eastAsia"/>
          <w:bCs/>
          <w:sz w:val="24"/>
          <w:szCs w:val="24"/>
          <w:lang w:eastAsia="zh-CN"/>
        </w:rPr>
        <w:t>2投标人需要提供的其他资质（需要提供证明材料）：GB/T19001质量管理体系认证；GB/T45001职业健康安全管理体系认证；投标人企业是中石化战略合作伙伴；中石油、中海油大型石化企业合格供应商；</w:t>
      </w:r>
    </w:p>
    <w:p w:rsidR="00851E01" w:rsidRDefault="00851E01" w:rsidP="00851E01">
      <w:pPr>
        <w:pStyle w:val="a5"/>
        <w:ind w:left="832"/>
        <w:rPr>
          <w:rFonts w:asciiTheme="minorEastAsia" w:eastAsiaTheme="minorEastAsia" w:hAnsiTheme="minorEastAsia"/>
          <w:bCs/>
        </w:rPr>
      </w:pPr>
      <w:r>
        <w:rPr>
          <w:rFonts w:hint="eastAsia"/>
        </w:rPr>
        <w:t>3</w:t>
      </w:r>
      <w:r>
        <w:t>.</w:t>
      </w:r>
      <w:r w:rsidRPr="001A5AE4">
        <w:rPr>
          <w:rFonts w:asciiTheme="minorEastAsia" w:eastAsiaTheme="minorEastAsia" w:hAnsiTheme="minorEastAsia" w:hint="eastAsia"/>
          <w:bCs/>
        </w:rPr>
        <w:t xml:space="preserve"> </w:t>
      </w:r>
      <w:r w:rsidRPr="001A592B">
        <w:rPr>
          <w:rFonts w:asciiTheme="minorEastAsia" w:eastAsiaTheme="minorEastAsia" w:hAnsiTheme="minorEastAsia" w:hint="eastAsia"/>
          <w:bCs/>
        </w:rPr>
        <w:t>没有失信黑名单记录（以最高院失信被执行人系统发布信息为准）</w:t>
      </w:r>
      <w:r>
        <w:rPr>
          <w:rFonts w:asciiTheme="minorEastAsia" w:eastAsiaTheme="minorEastAsia" w:hAnsiTheme="minorEastAsia" w:hint="eastAsia"/>
          <w:bCs/>
        </w:rPr>
        <w:t>；</w:t>
      </w:r>
    </w:p>
    <w:p w:rsidR="00851E01" w:rsidRPr="001A592B" w:rsidRDefault="00851E01" w:rsidP="00851E01">
      <w:pPr>
        <w:autoSpaceDE/>
        <w:autoSpaceDN/>
        <w:spacing w:line="360" w:lineRule="auto"/>
        <w:ind w:left="832"/>
        <w:rPr>
          <w:rFonts w:asciiTheme="minorEastAsia" w:eastAsiaTheme="minorEastAsia" w:hAnsiTheme="minorEastAsia"/>
          <w:b/>
          <w:bCs/>
          <w:sz w:val="24"/>
          <w:szCs w:val="24"/>
          <w:lang w:eastAsia="zh-CN"/>
        </w:rPr>
      </w:pPr>
      <w:r w:rsidRPr="001A5AE4">
        <w:rPr>
          <w:rFonts w:asciiTheme="minorEastAsia" w:eastAsiaTheme="minorEastAsia" w:hAnsiTheme="minorEastAsia" w:hint="eastAsia"/>
          <w:bCs/>
        </w:rPr>
        <w:t>4</w:t>
      </w:r>
      <w:r w:rsidRPr="001A5AE4">
        <w:rPr>
          <w:rFonts w:asciiTheme="minorEastAsia" w:eastAsiaTheme="minorEastAsia" w:hAnsiTheme="minorEastAsia"/>
          <w:bCs/>
        </w:rPr>
        <w:t xml:space="preserve">. </w:t>
      </w:r>
      <w:r w:rsidRPr="001A5AE4">
        <w:rPr>
          <w:rFonts w:asciiTheme="minorEastAsia" w:eastAsiaTheme="minorEastAsia" w:hAnsiTheme="minorEastAsia" w:hint="eastAsia"/>
          <w:bCs/>
          <w:sz w:val="24"/>
          <w:szCs w:val="24"/>
          <w:lang w:eastAsia="zh-CN"/>
        </w:rPr>
        <w:t>与比选人无诉讼纠纷。</w:t>
      </w:r>
    </w:p>
    <w:p w:rsidR="00851E01" w:rsidRPr="001A592B"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51E01" w:rsidRPr="00595520" w:rsidRDefault="00851E01" w:rsidP="00851E0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851E01" w:rsidRDefault="00851E01" w:rsidP="00851E01">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851E01" w:rsidRPr="00B91618" w:rsidRDefault="00851E01" w:rsidP="00851E01">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51E01" w:rsidRPr="00AA1133" w:rsidRDefault="00851E01" w:rsidP="00851E01">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lastRenderedPageBreak/>
        <w:t>2</w:t>
      </w:r>
      <w:r>
        <w:rPr>
          <w:spacing w:val="8"/>
          <w:sz w:val="24"/>
          <w:szCs w:val="24"/>
          <w:lang w:eastAsia="zh-CN"/>
        </w:rPr>
        <w:t>.报名完成后，参选文件将发送至参选人授权邮箱。</w:t>
      </w:r>
    </w:p>
    <w:p w:rsidR="00851E01" w:rsidRPr="00B91618"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51E01" w:rsidRPr="001F534F" w:rsidRDefault="00851E01" w:rsidP="00851E01">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壹万玖仟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19</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51E01" w:rsidRPr="00736B2E" w:rsidRDefault="00851E01" w:rsidP="00851E01">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6B7C9A">
        <w:rPr>
          <w:rFonts w:asciiTheme="minorEastAsia" w:eastAsiaTheme="minorEastAsia" w:hAnsiTheme="minorEastAsia"/>
          <w:bCs/>
          <w:sz w:val="24"/>
          <w:szCs w:val="24"/>
          <w:lang w:eastAsia="zh-CN"/>
        </w:rPr>
        <w:t>7</w:t>
      </w:r>
      <w:r w:rsidRPr="006B7C9A">
        <w:rPr>
          <w:rFonts w:asciiTheme="minorEastAsia" w:eastAsiaTheme="minorEastAsia" w:hAnsiTheme="minorEastAsia" w:hint="eastAsia"/>
          <w:bCs/>
          <w:sz w:val="24"/>
          <w:szCs w:val="24"/>
          <w:lang w:eastAsia="zh-CN"/>
        </w:rPr>
        <w:t>台科里奥利质量流量计采购</w:t>
      </w:r>
      <w:r w:rsidRPr="00736B2E">
        <w:rPr>
          <w:rFonts w:asciiTheme="minorEastAsia" w:eastAsiaTheme="minorEastAsia" w:hAnsiTheme="minorEastAsia" w:hint="eastAsia"/>
          <w:sz w:val="24"/>
          <w:szCs w:val="24"/>
          <w:lang w:eastAsia="zh-CN"/>
        </w:rPr>
        <w:t>比选</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51E01" w:rsidRPr="0031234C" w:rsidRDefault="00851E01" w:rsidP="00851E01">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51E01" w:rsidRPr="0031234C" w:rsidRDefault="00851E01" w:rsidP="00851E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51E01" w:rsidRPr="0031234C" w:rsidRDefault="00851E01" w:rsidP="00851E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51E01" w:rsidRPr="0031234C" w:rsidRDefault="00851E01" w:rsidP="00851E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51E01" w:rsidRPr="0031234C" w:rsidRDefault="00851E01" w:rsidP="00851E01">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851E01" w:rsidRPr="001A592B"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51E01" w:rsidRPr="001A592B" w:rsidRDefault="00851E01" w:rsidP="00851E01">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851E01" w:rsidRDefault="00851E01" w:rsidP="00851E0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26</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851E01" w:rsidRPr="001A592B" w:rsidRDefault="00851E01" w:rsidP="00851E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51E01" w:rsidRPr="001A592B" w:rsidRDefault="00851E01" w:rsidP="00851E0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51E01" w:rsidRPr="001A592B" w:rsidRDefault="00851E01" w:rsidP="00851E0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851E01" w:rsidRDefault="00851E01" w:rsidP="00851E01">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851E01" w:rsidRDefault="00851E01" w:rsidP="00851E01">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lastRenderedPageBreak/>
        <w:t>邮</w:t>
      </w:r>
      <w:proofErr w:type="gramEnd"/>
      <w:r w:rsidRPr="001A592B">
        <w:rPr>
          <w:rFonts w:asciiTheme="minorEastAsia" w:hAnsiTheme="minorEastAsia" w:cs="宋体" w:hint="eastAsia"/>
          <w:bCs/>
          <w:sz w:val="24"/>
          <w:szCs w:val="24"/>
        </w:rPr>
        <w:t xml:space="preserve">    编：363216</w:t>
      </w:r>
    </w:p>
    <w:p w:rsidR="00851E01" w:rsidRDefault="00851E01" w:rsidP="00851E01">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51E01" w:rsidRDefault="00851E01" w:rsidP="00851E01">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022.03.14</w:t>
      </w:r>
    </w:p>
    <w:p w:rsidR="009525B6" w:rsidRDefault="009525B6">
      <w:bookmarkStart w:id="0" w:name="_GoBack"/>
      <w:bookmarkEnd w:id="0"/>
    </w:p>
    <w:sectPr w:rsidR="00952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01"/>
    <w:rsid w:val="00851E01"/>
    <w:rsid w:val="0095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4C6F-069E-4298-B03E-1CFB3E62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1E0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51E0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99"/>
    <w:qFormat/>
    <w:rsid w:val="00851E01"/>
    <w:pPr>
      <w:spacing w:before="206"/>
      <w:ind w:left="959" w:hanging="361"/>
    </w:pPr>
  </w:style>
  <w:style w:type="character" w:customStyle="1" w:styleId="Char">
    <w:name w:val="正文缩进 Char"/>
    <w:link w:val="a4"/>
    <w:qFormat/>
    <w:rsid w:val="00851E01"/>
  </w:style>
  <w:style w:type="paragraph" w:styleId="a4">
    <w:name w:val="Normal Indent"/>
    <w:basedOn w:val="a"/>
    <w:link w:val="Char"/>
    <w:qFormat/>
    <w:rsid w:val="00851E0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851E01"/>
    <w:pPr>
      <w:widowControl/>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2022-04-15T07:14:00Z</dcterms:created>
  <dcterms:modified xsi:type="dcterms:W3CDTF">2022-04-15T07:14:00Z</dcterms:modified>
</cp:coreProperties>
</file>