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72" w:rsidRDefault="00D11372" w:rsidP="00D11372">
      <w:pPr>
        <w:jc w:val="center"/>
        <w:rPr>
          <w:b/>
          <w:bCs/>
          <w:sz w:val="32"/>
          <w:lang w:eastAsia="zh-CN"/>
        </w:rPr>
      </w:pPr>
      <w:r>
        <w:rPr>
          <w:rFonts w:hint="eastAsia"/>
          <w:b/>
          <w:bCs/>
          <w:sz w:val="32"/>
          <w:lang w:eastAsia="zh-CN"/>
        </w:rPr>
        <w:t>福建福海创石油化工有限公司原料适应性技改项目规划许可测绘咨询服务框架协议  比选公告</w:t>
      </w:r>
    </w:p>
    <w:p w:rsidR="00D11372" w:rsidRDefault="00D11372" w:rsidP="00D11372">
      <w:pPr>
        <w:pStyle w:val="a3"/>
        <w:spacing w:before="26" w:line="360" w:lineRule="auto"/>
        <w:ind w:right="121"/>
        <w:jc w:val="both"/>
        <w:rPr>
          <w:rFonts w:hint="eastAsia"/>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福建福海创石油化工有限公司原料适应性技改项目规划许可测绘咨询服务框架协议（项目编号：FHC-PTCG20220309003）</w:t>
      </w:r>
      <w:r>
        <w:rPr>
          <w:rFonts w:hint="eastAsia"/>
          <w:color w:val="000000" w:themeColor="text1"/>
          <w:lang w:eastAsia="zh-CN"/>
        </w:rPr>
        <w:t>”</w:t>
      </w:r>
      <w:r>
        <w:rPr>
          <w:rFonts w:hint="eastAsia"/>
          <w:lang w:eastAsia="zh-CN"/>
        </w:rPr>
        <w:t>进行国内公开比选，欢迎国内符合条件的供应商积极参选。</w:t>
      </w:r>
    </w:p>
    <w:p w:rsidR="00D11372" w:rsidRDefault="00D11372" w:rsidP="00D11372">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D11372" w:rsidRDefault="00D11372" w:rsidP="00D11372">
      <w:pPr>
        <w:tabs>
          <w:tab w:val="left" w:pos="709"/>
        </w:tabs>
        <w:spacing w:line="360" w:lineRule="auto"/>
        <w:ind w:firstLineChars="200" w:firstLine="480"/>
        <w:rPr>
          <w:rFonts w:hint="eastAsia"/>
          <w:sz w:val="24"/>
          <w:szCs w:val="24"/>
          <w:lang w:eastAsia="zh-CN"/>
        </w:rPr>
      </w:pPr>
      <w:r>
        <w:rPr>
          <w:rFonts w:hint="eastAsia"/>
          <w:sz w:val="24"/>
          <w:szCs w:val="24"/>
          <w:lang w:eastAsia="zh-CN"/>
        </w:rPr>
        <w:t>1.项目名称：福建福海创石油化工有限公司原料适应性技改项目规划许可测绘咨询服务框架协议</w:t>
      </w:r>
    </w:p>
    <w:p w:rsidR="00D11372" w:rsidRDefault="00D11372" w:rsidP="00D11372">
      <w:pPr>
        <w:tabs>
          <w:tab w:val="left" w:pos="709"/>
        </w:tabs>
        <w:spacing w:line="360" w:lineRule="auto"/>
        <w:ind w:firstLineChars="200" w:firstLine="480"/>
        <w:rPr>
          <w:rFonts w:hint="eastAsia"/>
          <w:sz w:val="24"/>
          <w:szCs w:val="24"/>
          <w:lang w:eastAsia="zh-CN"/>
        </w:rPr>
      </w:pPr>
      <w:r>
        <w:rPr>
          <w:rFonts w:hint="eastAsia"/>
          <w:sz w:val="24"/>
          <w:szCs w:val="24"/>
          <w:lang w:eastAsia="zh-CN"/>
        </w:rPr>
        <w:t>2.比选项目简要说明：为满足福建福海创石油化工有限公司原料适应性技改项目办理建设工程规划许可证及竣工验收相应手续，需要与技术服务单位签订规划许可测绘咨询服务框架协议，技术服务单位工作范围包括但不限于：（1）要求对项目预留地场地进行测绘，提供1：500地形图，提供对应的可编辑DWG格式电子档；（2）预放样、现场放样及开工前验线，编制规划放样成果资料，资料包括并不限于测量技术报告、开工前验线报告、测绘</w:t>
      </w:r>
      <w:proofErr w:type="gramStart"/>
      <w:r>
        <w:rPr>
          <w:rFonts w:hint="eastAsia"/>
          <w:sz w:val="24"/>
          <w:szCs w:val="24"/>
          <w:lang w:eastAsia="zh-CN"/>
        </w:rPr>
        <w:t>院规划</w:t>
      </w:r>
      <w:proofErr w:type="gramEnd"/>
      <w:r>
        <w:rPr>
          <w:rFonts w:hint="eastAsia"/>
          <w:sz w:val="24"/>
          <w:szCs w:val="24"/>
          <w:lang w:eastAsia="zh-CN"/>
        </w:rPr>
        <w:t>测量技术报告书；（3）测绘单位</w:t>
      </w:r>
      <w:proofErr w:type="gramStart"/>
      <w:r>
        <w:rPr>
          <w:rFonts w:hint="eastAsia"/>
          <w:sz w:val="24"/>
          <w:szCs w:val="24"/>
          <w:lang w:eastAsia="zh-CN"/>
        </w:rPr>
        <w:t>校对总</w:t>
      </w:r>
      <w:proofErr w:type="gramEnd"/>
      <w:r>
        <w:rPr>
          <w:rFonts w:hint="eastAsia"/>
          <w:sz w:val="24"/>
          <w:szCs w:val="24"/>
          <w:lang w:eastAsia="zh-CN"/>
        </w:rPr>
        <w:t>平面图坐标，并将总图边界的54坐标和80坐标转换成大地2000坐标，提供总图转换公式；（4）为项目实施提供专业化的测绘咨询和技术服务，协助和指导建设单位全面落实项目的测量技术措施，出具相应的测绘报告；（5）配合业主单位办理所需的相应行政主管部门手续。</w:t>
      </w:r>
    </w:p>
    <w:p w:rsidR="00D11372" w:rsidRDefault="00D11372" w:rsidP="00D11372">
      <w:pPr>
        <w:tabs>
          <w:tab w:val="left" w:pos="709"/>
        </w:tabs>
        <w:spacing w:line="360" w:lineRule="auto"/>
        <w:ind w:firstLineChars="200" w:firstLine="480"/>
        <w:rPr>
          <w:rFonts w:hint="eastAsia"/>
          <w:sz w:val="24"/>
          <w:szCs w:val="24"/>
          <w:lang w:eastAsia="zh-CN"/>
        </w:rPr>
      </w:pPr>
      <w:r>
        <w:rPr>
          <w:rFonts w:hint="eastAsia"/>
          <w:sz w:val="24"/>
          <w:szCs w:val="24"/>
          <w:lang w:eastAsia="zh-CN"/>
        </w:rPr>
        <w:t>3.比选控制价：优惠率＞0%。</w:t>
      </w:r>
    </w:p>
    <w:p w:rsidR="00D11372" w:rsidRDefault="00D11372" w:rsidP="00D11372">
      <w:pPr>
        <w:tabs>
          <w:tab w:val="left" w:pos="709"/>
        </w:tabs>
        <w:spacing w:line="360" w:lineRule="auto"/>
        <w:ind w:firstLineChars="200" w:firstLine="480"/>
        <w:rPr>
          <w:rFonts w:hint="eastAsia"/>
          <w:sz w:val="24"/>
          <w:szCs w:val="24"/>
          <w:lang w:eastAsia="zh-CN"/>
        </w:rPr>
      </w:pPr>
      <w:r>
        <w:rPr>
          <w:rFonts w:hint="eastAsia"/>
          <w:sz w:val="24"/>
          <w:szCs w:val="24"/>
          <w:lang w:eastAsia="zh-CN"/>
        </w:rPr>
        <w:t>4.工期要求：有效期为合同签订之日起至项目执行完毕止。测绘单位接到进场测量通知后，1周内提供相应的初步成果资料，待相关行政主管部门审核同意后，3个工作日内出具正式版本文件。</w:t>
      </w:r>
    </w:p>
    <w:p w:rsidR="00D11372" w:rsidRDefault="00D11372" w:rsidP="00D11372">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D11372" w:rsidRDefault="00D11372" w:rsidP="00D11372">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1.参选人必须具备有效的企业法人营业执照。</w:t>
      </w:r>
    </w:p>
    <w:p w:rsidR="00D11372" w:rsidRDefault="00D11372" w:rsidP="00D11372">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2.参选人具有丙级以上（含丙级）测绘资质，且资质在有效期内。</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3.参选人没有失信黑名单记录（以最高院失信被执行人系统发布信息为准）。</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4.与比选人无诉讼纠纷。</w:t>
      </w:r>
    </w:p>
    <w:p w:rsidR="00D11372" w:rsidRDefault="00D11372" w:rsidP="00D11372">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lastRenderedPageBreak/>
        <w:t>1.报名时间：2022年3月17日至2022年3月26日（共10天）</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（3）资质文件（加盖单位公章的扫描件）。</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D11372" w:rsidRDefault="00D11372" w:rsidP="00D11372">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 参选文件递交截止时间（以送达时间为准）：2022年3月29日14时0分。</w:t>
      </w:r>
    </w:p>
    <w:p w:rsidR="00D11372" w:rsidRDefault="00D11372" w:rsidP="00D11372">
      <w:pPr>
        <w:spacing w:line="360" w:lineRule="auto"/>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D11372" w:rsidRDefault="00D11372" w:rsidP="00D11372">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D11372" w:rsidRDefault="00D11372" w:rsidP="00D11372">
      <w:pPr>
        <w:spacing w:line="360" w:lineRule="auto"/>
        <w:rPr>
          <w:rFonts w:hint="eastAsia"/>
          <w:sz w:val="24"/>
          <w:szCs w:val="24"/>
          <w:lang w:eastAsia="zh-CN"/>
        </w:rPr>
      </w:pPr>
    </w:p>
    <w:p w:rsidR="00D11372" w:rsidRDefault="00D11372" w:rsidP="00D11372">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福建福海创石油化工有限公司 </w:t>
      </w:r>
    </w:p>
    <w:p w:rsidR="00D11372" w:rsidRDefault="00D11372" w:rsidP="00D11372">
      <w:pPr>
        <w:spacing w:line="360" w:lineRule="auto"/>
        <w:ind w:firstLineChars="200" w:firstLine="480"/>
        <w:rPr>
          <w:rFonts w:hint="eastAsia"/>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rFonts w:hint="eastAsia"/>
          <w:color w:val="000000" w:themeColor="text1"/>
          <w:sz w:val="24"/>
          <w:szCs w:val="24"/>
          <w:lang w:eastAsia="zh-CN"/>
        </w:rPr>
        <w:t xml:space="preserve"> 2022年3月17日</w:t>
      </w:r>
    </w:p>
    <w:p w:rsidR="00D11372" w:rsidRDefault="00D11372" w:rsidP="00D11372">
      <w:pPr>
        <w:pStyle w:val="1"/>
        <w:tabs>
          <w:tab w:val="left" w:pos="1262"/>
        </w:tabs>
        <w:spacing w:line="360" w:lineRule="auto"/>
        <w:ind w:left="0" w:right="108"/>
        <w:jc w:val="center"/>
        <w:rPr>
          <w:rFonts w:hint="eastAsia"/>
          <w:sz w:val="24"/>
          <w:szCs w:val="24"/>
          <w:lang w:eastAsia="zh-CN"/>
        </w:rPr>
      </w:pPr>
    </w:p>
    <w:p w:rsidR="00D11372" w:rsidRDefault="00D11372" w:rsidP="00D11372">
      <w:pPr>
        <w:rPr>
          <w:rFonts w:hint="eastAsia"/>
          <w:lang w:eastAsia="zh-CN"/>
        </w:rPr>
      </w:pPr>
    </w:p>
    <w:p w:rsidR="00D11372" w:rsidRDefault="00D11372" w:rsidP="00D11372">
      <w:pPr>
        <w:pStyle w:val="10"/>
        <w:rPr>
          <w:rFonts w:hint="eastAsia"/>
        </w:rPr>
      </w:pPr>
    </w:p>
    <w:p w:rsidR="00D11372" w:rsidRDefault="00D11372" w:rsidP="00D11372">
      <w:pPr>
        <w:pStyle w:val="10"/>
        <w:rPr>
          <w:rFonts w:hint="eastAsia"/>
        </w:rPr>
      </w:pPr>
    </w:p>
    <w:p w:rsidR="00D11372" w:rsidRDefault="00D11372" w:rsidP="00D11372">
      <w:pPr>
        <w:jc w:val="center"/>
        <w:outlineLvl w:val="0"/>
        <w:rPr>
          <w:rFonts w:ascii="黑体" w:eastAsia="黑体" w:hAnsi="黑体"/>
          <w:sz w:val="32"/>
          <w:szCs w:val="32"/>
          <w:lang w:eastAsia="zh-CN"/>
        </w:rPr>
      </w:pPr>
    </w:p>
    <w:p w:rsidR="00D11372" w:rsidRDefault="00D11372" w:rsidP="00D11372">
      <w:pPr>
        <w:jc w:val="center"/>
        <w:outlineLvl w:val="0"/>
        <w:rPr>
          <w:rFonts w:ascii="黑体" w:eastAsia="黑体" w:hAnsi="黑体" w:hint="eastAsia"/>
          <w:sz w:val="32"/>
          <w:szCs w:val="32"/>
          <w:lang w:eastAsia="zh-CN"/>
        </w:rPr>
      </w:pPr>
      <w:bookmarkStart w:id="0" w:name="_GoBack"/>
      <w:bookmarkEnd w:id="0"/>
    </w:p>
    <w:p w:rsidR="00D11372" w:rsidRDefault="00D11372" w:rsidP="00D11372">
      <w:pPr>
        <w:jc w:val="center"/>
        <w:outlineLvl w:val="0"/>
        <w:rPr>
          <w:rFonts w:ascii="黑体" w:eastAsia="黑体" w:hAnsi="黑体" w:hint="eastAsia"/>
          <w:sz w:val="32"/>
          <w:szCs w:val="32"/>
          <w:lang w:eastAsia="zh-CN"/>
        </w:rPr>
      </w:pPr>
      <w:r>
        <w:rPr>
          <w:rFonts w:ascii="黑体" w:eastAsia="黑体" w:hAnsi="黑体" w:hint="eastAsia"/>
          <w:sz w:val="32"/>
          <w:szCs w:val="32"/>
          <w:lang w:eastAsia="zh-CN"/>
        </w:rPr>
        <w:lastRenderedPageBreak/>
        <w:t>附件、法定代表人授权书</w:t>
      </w:r>
    </w:p>
    <w:p w:rsidR="00D11372" w:rsidRDefault="00D11372" w:rsidP="00D11372">
      <w:pPr>
        <w:jc w:val="center"/>
        <w:outlineLvl w:val="0"/>
        <w:rPr>
          <w:rFonts w:ascii="黑体" w:eastAsia="黑体" w:hAnsi="黑体" w:hint="eastAsia"/>
          <w:lang w:eastAsia="zh-CN"/>
        </w:rPr>
      </w:pPr>
    </w:p>
    <w:p w:rsidR="00D11372" w:rsidRDefault="00D11372" w:rsidP="00D11372">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福建福海创石油化工有限公司原料适应性技改项目规划许可测绘咨询服务框架协议（项目编号：FHC-PTCG20220309003）</w:t>
      </w:r>
      <w:r>
        <w:rPr>
          <w:rFonts w:hAnsi="Calibri" w:cs="黑体" w:hint="eastAsia"/>
          <w:sz w:val="24"/>
          <w:szCs w:val="24"/>
          <w:lang w:eastAsia="zh-CN"/>
        </w:rPr>
        <w:t>的比选活动，并代表我方全权处理一切与之有关的具体事务和签署相关文件，我均予以承认。</w:t>
      </w:r>
    </w:p>
    <w:p w:rsidR="00D11372" w:rsidRDefault="00D11372" w:rsidP="00D11372">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代理人无权转让委托权。</w:t>
      </w:r>
    </w:p>
    <w:p w:rsidR="00D11372" w:rsidRDefault="00D11372" w:rsidP="00D11372">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D11372" w:rsidRDefault="00D11372" w:rsidP="00D11372">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特此声明。</w:t>
      </w:r>
    </w:p>
    <w:p w:rsidR="00D11372" w:rsidRDefault="00D11372" w:rsidP="00D11372">
      <w:pPr>
        <w:rPr>
          <w:rFonts w:hAnsi="Calibri" w:cs="黑体" w:hint="eastAsia"/>
          <w:sz w:val="24"/>
          <w:szCs w:val="24"/>
          <w:lang w:eastAsia="zh-CN"/>
        </w:rPr>
      </w:pPr>
    </w:p>
    <w:p w:rsidR="00D11372" w:rsidRDefault="00D11372" w:rsidP="00D11372">
      <w:pPr>
        <w:spacing w:line="360" w:lineRule="auto"/>
        <w:rPr>
          <w:rFonts w:hAnsi="Calibri" w:cs="黑体" w:hint="eastAsia"/>
          <w:sz w:val="24"/>
          <w:szCs w:val="24"/>
          <w:lang w:eastAsia="zh-CN"/>
        </w:rPr>
      </w:pPr>
      <w:r>
        <w:rPr>
          <w:rFonts w:hAnsi="Calibri" w:cs="黑体" w:hint="eastAsia"/>
          <w:sz w:val="24"/>
          <w:szCs w:val="24"/>
          <w:lang w:eastAsia="zh-CN"/>
        </w:rPr>
        <w:t>参选人（公章）：</w:t>
      </w:r>
    </w:p>
    <w:p w:rsidR="00D11372" w:rsidRDefault="00D11372" w:rsidP="00D11372">
      <w:pPr>
        <w:spacing w:line="360" w:lineRule="auto"/>
        <w:rPr>
          <w:rFonts w:hAnsi="Calibri" w:cs="黑体" w:hint="eastAsia"/>
          <w:sz w:val="24"/>
          <w:szCs w:val="24"/>
          <w:lang w:eastAsia="zh-CN"/>
        </w:rPr>
      </w:pPr>
      <w:r>
        <w:rPr>
          <w:rFonts w:hAnsi="Calibri" w:cs="黑体" w:hint="eastAsia"/>
          <w:sz w:val="24"/>
          <w:szCs w:val="24"/>
          <w:lang w:eastAsia="zh-CN"/>
        </w:rPr>
        <w:t>法定代表人（授权人）签字或盖章：</w:t>
      </w:r>
    </w:p>
    <w:p w:rsidR="00D11372" w:rsidRDefault="00D11372" w:rsidP="00D11372">
      <w:pPr>
        <w:spacing w:line="360" w:lineRule="auto"/>
        <w:rPr>
          <w:rFonts w:hAnsi="Calibri" w:cs="黑体" w:hint="eastAsia"/>
          <w:sz w:val="24"/>
          <w:szCs w:val="24"/>
          <w:lang w:eastAsia="zh-CN"/>
        </w:rPr>
      </w:pPr>
      <w:r>
        <w:rPr>
          <w:rFonts w:hAnsi="Calibri" w:cs="黑体" w:hint="eastAsia"/>
          <w:sz w:val="24"/>
          <w:szCs w:val="24"/>
          <w:lang w:eastAsia="zh-CN"/>
        </w:rPr>
        <w:t>参选人代表（被授权人）签字或盖章：</w:t>
      </w:r>
    </w:p>
    <w:p w:rsidR="00D11372" w:rsidRDefault="00D11372" w:rsidP="00D11372">
      <w:pPr>
        <w:spacing w:line="360" w:lineRule="auto"/>
        <w:rPr>
          <w:rFonts w:hAnsi="Calibri" w:cs="黑体" w:hint="eastAsia"/>
          <w:sz w:val="24"/>
          <w:szCs w:val="24"/>
          <w:lang w:eastAsia="zh-CN"/>
        </w:rPr>
      </w:pPr>
      <w:r>
        <w:rPr>
          <w:rFonts w:hAnsi="Calibri" w:cs="黑体" w:hint="eastAsia"/>
          <w:sz w:val="24"/>
          <w:szCs w:val="24"/>
          <w:lang w:eastAsia="zh-CN"/>
        </w:rPr>
        <w:t>日期：</w:t>
      </w:r>
    </w:p>
    <w:p w:rsidR="00D11372" w:rsidRDefault="00D11372" w:rsidP="00D11372">
      <w:pPr>
        <w:rPr>
          <w:rFonts w:hAnsi="Calibri" w:cs="黑体" w:hint="eastAsia"/>
          <w:sz w:val="24"/>
          <w:szCs w:val="24"/>
          <w:lang w:eastAsia="zh-CN"/>
        </w:rPr>
      </w:pPr>
    </w:p>
    <w:p w:rsidR="00D11372" w:rsidRDefault="00D11372" w:rsidP="00D11372">
      <w:pPr>
        <w:rPr>
          <w:rFonts w:hAnsi="Calibri" w:cs="黑体" w:hint="eastAsia"/>
          <w:sz w:val="24"/>
          <w:szCs w:val="24"/>
          <w:lang w:eastAsia="zh-CN"/>
        </w:rPr>
      </w:pPr>
      <w:r>
        <w:rPr>
          <w:rFonts w:hAnsi="Calibri" w:cs="黑体" w:hint="eastAsia"/>
          <w:sz w:val="24"/>
          <w:szCs w:val="24"/>
          <w:lang w:eastAsia="zh-CN"/>
        </w:rPr>
        <w:t>参选人代表（被授权人）身份证正面和反面复印件</w:t>
      </w:r>
    </w:p>
    <w:p w:rsidR="00F91EED" w:rsidRDefault="00F91EED">
      <w:pPr>
        <w:rPr>
          <w:lang w:eastAsia="zh-CN"/>
        </w:rPr>
      </w:pPr>
    </w:p>
    <w:sectPr w:rsidR="00F91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63"/>
    <w:rsid w:val="00463763"/>
    <w:rsid w:val="00D11372"/>
    <w:rsid w:val="00F9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C58B9-8566-4266-98AC-21BB6671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11372"/>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D11372"/>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1372"/>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D11372"/>
    <w:rPr>
      <w:sz w:val="24"/>
      <w:szCs w:val="24"/>
    </w:rPr>
  </w:style>
  <w:style w:type="character" w:customStyle="1" w:styleId="Char">
    <w:name w:val="正文文本 Char"/>
    <w:basedOn w:val="a0"/>
    <w:uiPriority w:val="99"/>
    <w:semiHidden/>
    <w:rsid w:val="00D11372"/>
    <w:rPr>
      <w:rFonts w:ascii="宋体" w:eastAsia="宋体" w:hAnsi="宋体" w:cs="宋体"/>
      <w:kern w:val="0"/>
      <w:sz w:val="22"/>
      <w:lang w:eastAsia="en-US"/>
    </w:rPr>
  </w:style>
  <w:style w:type="paragraph" w:customStyle="1" w:styleId="10">
    <w:name w:val="正文1"/>
    <w:qFormat/>
    <w:rsid w:val="00D11372"/>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D11372"/>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2022-03-17T06:56:00Z</dcterms:created>
  <dcterms:modified xsi:type="dcterms:W3CDTF">2022-03-17T06:57:00Z</dcterms:modified>
</cp:coreProperties>
</file>